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6DC" w:rsidRPr="00E43333" w:rsidRDefault="000C56DC" w:rsidP="000C56DC">
      <w:pPr>
        <w:spacing w:after="0" w:line="380" w:lineRule="atLeast"/>
        <w:jc w:val="right"/>
        <w:rPr>
          <w:rFonts w:ascii="Times New Roman" w:eastAsia="Times New Roman" w:hAnsi="Times New Roman" w:cs="Times New Roman"/>
          <w:b/>
          <w:sz w:val="24"/>
          <w:szCs w:val="24"/>
          <w:lang w:val="ro-RO" w:eastAsia="ro-RO"/>
        </w:rPr>
      </w:pPr>
      <w:r w:rsidRPr="00E43333">
        <w:rPr>
          <w:rFonts w:ascii="Times New Roman" w:eastAsia="Times New Roman" w:hAnsi="Times New Roman" w:cs="Times New Roman"/>
          <w:b/>
          <w:sz w:val="24"/>
          <w:szCs w:val="24"/>
          <w:lang w:val="ro-RO" w:eastAsia="ro-RO"/>
        </w:rPr>
        <w:t>Anexa  1</w:t>
      </w:r>
    </w:p>
    <w:p w:rsidR="000C56DC" w:rsidRPr="00E43333" w:rsidRDefault="000C56DC" w:rsidP="000C56DC">
      <w:pPr>
        <w:spacing w:after="0" w:line="380" w:lineRule="atLeast"/>
        <w:jc w:val="right"/>
        <w:rPr>
          <w:rFonts w:ascii="Times New Roman" w:eastAsia="Times New Roman" w:hAnsi="Times New Roman" w:cs="Times New Roman"/>
          <w:b/>
          <w:sz w:val="24"/>
          <w:szCs w:val="24"/>
          <w:lang w:val="ro-RO" w:eastAsia="ro-RO"/>
        </w:rPr>
      </w:pPr>
      <w:r w:rsidRPr="00E43333">
        <w:rPr>
          <w:rFonts w:ascii="Times New Roman" w:eastAsia="Times New Roman" w:hAnsi="Times New Roman" w:cs="Times New Roman"/>
          <w:b/>
          <w:sz w:val="24"/>
          <w:szCs w:val="24"/>
          <w:lang w:val="ro-RO" w:eastAsia="ro-RO"/>
        </w:rPr>
        <w:t xml:space="preserve">La Hotararea consiliului local nr </w:t>
      </w:r>
      <w:r w:rsidR="00627854" w:rsidRPr="00E43333">
        <w:rPr>
          <w:rFonts w:ascii="Times New Roman" w:eastAsia="Times New Roman" w:hAnsi="Times New Roman" w:cs="Times New Roman"/>
          <w:b/>
          <w:sz w:val="24"/>
          <w:szCs w:val="24"/>
          <w:lang w:val="ro-RO" w:eastAsia="ro-RO"/>
        </w:rPr>
        <w:t xml:space="preserve">27 </w:t>
      </w:r>
      <w:r w:rsidRPr="00E43333">
        <w:rPr>
          <w:rFonts w:ascii="Times New Roman" w:eastAsia="Times New Roman" w:hAnsi="Times New Roman" w:cs="Times New Roman"/>
          <w:b/>
          <w:sz w:val="24"/>
          <w:szCs w:val="24"/>
          <w:lang w:val="ro-RO" w:eastAsia="ro-RO"/>
        </w:rPr>
        <w:t xml:space="preserve"> din </w:t>
      </w:r>
      <w:r w:rsidR="00627854" w:rsidRPr="00E43333">
        <w:rPr>
          <w:rFonts w:ascii="Times New Roman" w:eastAsia="Times New Roman" w:hAnsi="Times New Roman" w:cs="Times New Roman"/>
          <w:b/>
          <w:sz w:val="24"/>
          <w:szCs w:val="24"/>
          <w:lang w:val="ro-RO" w:eastAsia="ro-RO"/>
        </w:rPr>
        <w:t xml:space="preserve">31 </w:t>
      </w:r>
      <w:r w:rsidRPr="00E43333">
        <w:rPr>
          <w:rFonts w:ascii="Times New Roman" w:eastAsia="Times New Roman" w:hAnsi="Times New Roman" w:cs="Times New Roman"/>
          <w:b/>
          <w:sz w:val="24"/>
          <w:szCs w:val="24"/>
          <w:lang w:val="ro-RO" w:eastAsia="ro-RO"/>
        </w:rPr>
        <w:t xml:space="preserve"> mai 2021</w:t>
      </w: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rPr>
      </w:pP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rPr>
      </w:pPr>
      <w:r w:rsidRPr="00E43333">
        <w:rPr>
          <w:rFonts w:ascii="Times New Roman" w:eastAsia="Times New Roman" w:hAnsi="Times New Roman" w:cs="Times New Roman"/>
          <w:b/>
          <w:bCs/>
          <w:i/>
          <w:iCs/>
          <w:sz w:val="24"/>
          <w:szCs w:val="24"/>
        </w:rPr>
        <w:t>PROCEDURA (REGULAMENTUL)</w:t>
      </w: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sz w:val="24"/>
          <w:szCs w:val="24"/>
        </w:rPr>
      </w:pPr>
      <w:r w:rsidRPr="00E43333">
        <w:rPr>
          <w:rFonts w:ascii="Times New Roman" w:eastAsia="Times New Roman" w:hAnsi="Times New Roman" w:cs="Times New Roman"/>
          <w:b/>
          <w:bCs/>
          <w:i/>
          <w:iCs/>
          <w:sz w:val="24"/>
          <w:szCs w:val="24"/>
        </w:rPr>
        <w:t xml:space="preserve">  </w:t>
      </w:r>
      <w:proofErr w:type="gramStart"/>
      <w:r w:rsidRPr="00E43333">
        <w:rPr>
          <w:rFonts w:ascii="Times New Roman" w:eastAsia="Times New Roman" w:hAnsi="Times New Roman" w:cs="Times New Roman"/>
          <w:b/>
          <w:bCs/>
          <w:i/>
          <w:iCs/>
          <w:sz w:val="24"/>
          <w:szCs w:val="24"/>
        </w:rPr>
        <w:t>DE  ÎNCHIRIERE</w:t>
      </w:r>
      <w:proofErr w:type="gramEnd"/>
      <w:r w:rsidRPr="00E43333">
        <w:rPr>
          <w:rFonts w:ascii="Times New Roman" w:eastAsia="Times New Roman" w:hAnsi="Times New Roman" w:cs="Times New Roman"/>
          <w:b/>
          <w:bCs/>
          <w:i/>
          <w:iCs/>
          <w:sz w:val="24"/>
          <w:szCs w:val="24"/>
        </w:rPr>
        <w:t xml:space="preserve"> A BUNURILOR IMOBILE</w:t>
      </w: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rPr>
      </w:pPr>
      <w:r w:rsidRPr="00E43333">
        <w:rPr>
          <w:rFonts w:ascii="Times New Roman" w:eastAsia="Times New Roman" w:hAnsi="Times New Roman" w:cs="Times New Roman"/>
          <w:b/>
          <w:bCs/>
          <w:i/>
          <w:iCs/>
          <w:sz w:val="24"/>
          <w:szCs w:val="24"/>
        </w:rPr>
        <w:t>AFLATE ÎN DOMENIUL PUBLIC SAU PRIVAT AL U.A.T - COMUNA ȘOTRILE</w:t>
      </w: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rPr>
      </w:pPr>
    </w:p>
    <w:p w:rsidR="000C56DC" w:rsidRPr="00E43333" w:rsidRDefault="000C56DC" w:rsidP="000C56DC">
      <w:pPr>
        <w:autoSpaceDE w:val="0"/>
        <w:autoSpaceDN w:val="0"/>
        <w:adjustRightInd w:val="0"/>
        <w:spacing w:after="0" w:line="240" w:lineRule="auto"/>
        <w:rPr>
          <w:rFonts w:ascii="Times New Roman" w:eastAsia="Times New Roman" w:hAnsi="Times New Roman" w:cs="Times New Roman"/>
          <w:sz w:val="24"/>
          <w:szCs w:val="24"/>
        </w:rPr>
      </w:pP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rPr>
      </w:pPr>
      <w:r w:rsidRPr="00E43333">
        <w:rPr>
          <w:rFonts w:ascii="Times New Roman" w:eastAsia="Times New Roman" w:hAnsi="Times New Roman" w:cs="Times New Roman"/>
          <w:b/>
          <w:bCs/>
          <w:i/>
          <w:iCs/>
          <w:sz w:val="24"/>
          <w:szCs w:val="24"/>
          <w:u w:val="single"/>
        </w:rPr>
        <w:t xml:space="preserve">CAPITOLUL I </w:t>
      </w:r>
      <w:proofErr w:type="spellStart"/>
      <w:r w:rsidRPr="00E43333">
        <w:rPr>
          <w:rFonts w:ascii="Times New Roman" w:eastAsia="Times New Roman" w:hAnsi="Times New Roman" w:cs="Times New Roman"/>
          <w:b/>
          <w:bCs/>
          <w:i/>
          <w:iCs/>
          <w:sz w:val="24"/>
          <w:szCs w:val="24"/>
          <w:u w:val="single"/>
        </w:rPr>
        <w:t>Dispoziţii</w:t>
      </w:r>
      <w:proofErr w:type="spellEnd"/>
      <w:r w:rsidRPr="00E43333">
        <w:rPr>
          <w:rFonts w:ascii="Times New Roman" w:eastAsia="Times New Roman" w:hAnsi="Times New Roman" w:cs="Times New Roman"/>
          <w:b/>
          <w:bCs/>
          <w:i/>
          <w:iCs/>
          <w:sz w:val="24"/>
          <w:szCs w:val="24"/>
          <w:u w:val="single"/>
        </w:rPr>
        <w:t xml:space="preserve"> </w:t>
      </w:r>
      <w:proofErr w:type="spellStart"/>
      <w:r w:rsidRPr="00E43333">
        <w:rPr>
          <w:rFonts w:ascii="Times New Roman" w:eastAsia="Times New Roman" w:hAnsi="Times New Roman" w:cs="Times New Roman"/>
          <w:b/>
          <w:bCs/>
          <w:i/>
          <w:iCs/>
          <w:sz w:val="24"/>
          <w:szCs w:val="24"/>
          <w:u w:val="single"/>
        </w:rPr>
        <w:t>generale</w:t>
      </w:r>
      <w:proofErr w:type="spellEnd"/>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sz w:val="24"/>
          <w:szCs w:val="24"/>
          <w:u w:val="single"/>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1. </w:t>
      </w:r>
      <w:r w:rsidRPr="00E43333">
        <w:rPr>
          <w:rFonts w:ascii="Times New Roman" w:eastAsia="Times New Roman" w:hAnsi="Times New Roman" w:cs="Times New Roman"/>
          <w:sz w:val="24"/>
          <w:szCs w:val="24"/>
          <w:lang w:val="ro-RO"/>
        </w:rPr>
        <w:t>Prezent</w:t>
      </w:r>
      <w:r w:rsidR="00627854" w:rsidRPr="00E43333">
        <w:rPr>
          <w:rFonts w:ascii="Times New Roman" w:eastAsia="Times New Roman" w:hAnsi="Times New Roman" w:cs="Times New Roman"/>
          <w:sz w:val="24"/>
          <w:szCs w:val="24"/>
          <w:lang w:val="ro-RO"/>
        </w:rPr>
        <w:t>a</w:t>
      </w:r>
      <w:r w:rsidRPr="00E43333">
        <w:rPr>
          <w:rFonts w:ascii="Times New Roman" w:eastAsia="Times New Roman" w:hAnsi="Times New Roman" w:cs="Times New Roman"/>
          <w:sz w:val="24"/>
          <w:szCs w:val="24"/>
          <w:lang w:val="ro-RO"/>
        </w:rPr>
        <w:t xml:space="preserve"> </w:t>
      </w:r>
      <w:r w:rsidR="00627854" w:rsidRPr="00E43333">
        <w:rPr>
          <w:rFonts w:ascii="Times New Roman" w:eastAsia="Times New Roman" w:hAnsi="Times New Roman" w:cs="Times New Roman"/>
          <w:i/>
          <w:iCs/>
          <w:sz w:val="24"/>
          <w:szCs w:val="24"/>
          <w:lang w:val="ro-RO"/>
        </w:rPr>
        <w:t>Procedură (regulament)</w:t>
      </w:r>
      <w:r w:rsidRPr="00E43333">
        <w:rPr>
          <w:rFonts w:ascii="Times New Roman" w:eastAsia="Times New Roman" w:hAnsi="Times New Roman" w:cs="Times New Roman"/>
          <w:i/>
          <w:iCs/>
          <w:sz w:val="24"/>
          <w:szCs w:val="24"/>
          <w:lang w:val="ro-RO"/>
        </w:rPr>
        <w:t xml:space="preserve"> </w:t>
      </w:r>
      <w:r w:rsidRPr="00E43333">
        <w:rPr>
          <w:rFonts w:ascii="Times New Roman" w:eastAsia="Times New Roman" w:hAnsi="Times New Roman" w:cs="Times New Roman"/>
          <w:sz w:val="24"/>
          <w:szCs w:val="24"/>
          <w:lang w:val="ro-RO"/>
        </w:rPr>
        <w:t xml:space="preserve">reglementează modul de închiriere a bunurilor imobile - construcții sau terenuri - aflate în proprietatea publică sau privată a U.A.T - Comuna Șotrile și în administrarea Consiliului Local Șotrile sau a instituțiilor aflate sub autoritatea Consiliului Local Șotrile, cărora le-a fost constituit dreptul de administrare asupra acestora, prin act administrativ.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2. </w:t>
      </w:r>
      <w:r w:rsidRPr="00E43333">
        <w:rPr>
          <w:rFonts w:ascii="Times New Roman" w:eastAsia="Times New Roman" w:hAnsi="Times New Roman" w:cs="Times New Roman"/>
          <w:sz w:val="24"/>
          <w:szCs w:val="24"/>
          <w:lang w:val="ro-RO"/>
        </w:rPr>
        <w:t>În sensul, prezent</w:t>
      </w:r>
      <w:r w:rsidR="00627854" w:rsidRPr="00E43333">
        <w:rPr>
          <w:rFonts w:ascii="Times New Roman" w:eastAsia="Times New Roman" w:hAnsi="Times New Roman" w:cs="Times New Roman"/>
          <w:sz w:val="24"/>
          <w:szCs w:val="24"/>
          <w:lang w:val="ro-RO"/>
        </w:rPr>
        <w:t>ei proceduri(</w:t>
      </w:r>
      <w:r w:rsidRPr="00E43333">
        <w:rPr>
          <w:rFonts w:ascii="Times New Roman" w:eastAsia="Times New Roman" w:hAnsi="Times New Roman" w:cs="Times New Roman"/>
          <w:sz w:val="24"/>
          <w:szCs w:val="24"/>
          <w:lang w:val="ro-RO"/>
        </w:rPr>
        <w:t>regulament</w:t>
      </w:r>
      <w:r w:rsidR="00627854" w:rsidRPr="00E43333">
        <w:rPr>
          <w:rFonts w:ascii="Times New Roman" w:eastAsia="Times New Roman" w:hAnsi="Times New Roman" w:cs="Times New Roman"/>
          <w:sz w:val="24"/>
          <w:szCs w:val="24"/>
          <w:lang w:val="ro-RO"/>
        </w:rPr>
        <w:t>)</w:t>
      </w:r>
      <w:r w:rsidRPr="00E43333">
        <w:rPr>
          <w:rFonts w:ascii="Times New Roman" w:eastAsia="Times New Roman" w:hAnsi="Times New Roman" w:cs="Times New Roman"/>
          <w:sz w:val="24"/>
          <w:szCs w:val="24"/>
          <w:lang w:val="ro-RO"/>
        </w:rPr>
        <w:t xml:space="preserve">, termenii și expresiile de mai jos au următoarele semnificații: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a.</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atribuirea contractului de închiriere </w:t>
      </w:r>
      <w:r w:rsidRPr="00E43333">
        <w:rPr>
          <w:rFonts w:ascii="Times New Roman" w:eastAsia="Times New Roman" w:hAnsi="Times New Roman" w:cs="Times New Roman"/>
          <w:sz w:val="24"/>
          <w:szCs w:val="24"/>
          <w:lang w:val="ro-RO"/>
        </w:rPr>
        <w:t xml:space="preserve">- etapă în cadrul Procedurii de închiriere în care se încheie contractul de închiriere cu ofertantul câștigător;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b.</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bunuri imobile </w:t>
      </w:r>
      <w:r w:rsidRPr="00E43333">
        <w:rPr>
          <w:rFonts w:ascii="Times New Roman" w:eastAsia="Times New Roman" w:hAnsi="Times New Roman" w:cs="Times New Roman"/>
          <w:sz w:val="24"/>
          <w:szCs w:val="24"/>
          <w:lang w:val="ro-RO"/>
        </w:rPr>
        <w:t xml:space="preserve">- terenurile și clădirile sau bunuri-spatii din clădiri cuprinse în domeniul public sau privat al comunei Șotrile;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c.</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chiria </w:t>
      </w:r>
      <w:r w:rsidRPr="00E43333">
        <w:rPr>
          <w:rFonts w:ascii="Times New Roman" w:eastAsia="Times New Roman" w:hAnsi="Times New Roman" w:cs="Times New Roman"/>
          <w:sz w:val="24"/>
          <w:szCs w:val="24"/>
          <w:lang w:val="ro-RO"/>
        </w:rPr>
        <w:t xml:space="preserve">- sumă de bani care reprezintă prețul plătit pentru folosința unui bun imobil, conform contractului de închiriere;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d.</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contract de închiriere </w:t>
      </w:r>
      <w:r w:rsidRPr="00E43333">
        <w:rPr>
          <w:rFonts w:ascii="Times New Roman" w:eastAsia="Times New Roman" w:hAnsi="Times New Roman" w:cs="Times New Roman"/>
          <w:sz w:val="24"/>
          <w:szCs w:val="24"/>
          <w:lang w:val="ro-RO"/>
        </w:rPr>
        <w:t xml:space="preserve">- contractul prin care o parte, numită locator (UAT COMUNA ȘOTRILE), se obligă să asigure celeilalte părți, numită locatar (chiriaș – titular al dreptului de închiriat), folosința unui bun imobil pentru o anumită perioadă, în schimbul chiriei;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e.</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durata </w:t>
      </w:r>
      <w:r w:rsidRPr="00E43333">
        <w:rPr>
          <w:rFonts w:ascii="Times New Roman" w:eastAsia="Times New Roman" w:hAnsi="Times New Roman" w:cs="Times New Roman"/>
          <w:sz w:val="24"/>
          <w:szCs w:val="24"/>
          <w:lang w:val="ro-RO"/>
        </w:rPr>
        <w:t xml:space="preserve">- perioada de timp pentru care se încheie contractul de închiriere stabilită în ani în conținutul contractului;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f.</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inițierea procedurii de închiriere </w:t>
      </w:r>
      <w:r w:rsidRPr="00E43333">
        <w:rPr>
          <w:rFonts w:ascii="Times New Roman" w:eastAsia="Times New Roman" w:hAnsi="Times New Roman" w:cs="Times New Roman"/>
          <w:sz w:val="24"/>
          <w:szCs w:val="24"/>
          <w:lang w:val="ro-RO"/>
        </w:rPr>
        <w:t xml:space="preserve">- etapă în cadrul Procedurii de închiriere, în care titularul dreptului de administrare elaborează nota de fundamentare și o supune aprobării Consiliului Local Șotrile;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g.</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licitație publică </w:t>
      </w:r>
      <w:r w:rsidRPr="00E43333">
        <w:rPr>
          <w:rFonts w:ascii="Times New Roman" w:eastAsia="Times New Roman" w:hAnsi="Times New Roman" w:cs="Times New Roman"/>
          <w:sz w:val="24"/>
          <w:szCs w:val="24"/>
          <w:lang w:val="ro-RO"/>
        </w:rPr>
        <w:t xml:space="preserve">- procedura de atribuire a contractului de închiriere în care titularul dreptului de administrare analizează și evaluează ofertele depuse și stabilește oferta câștigătoare;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h.</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licitație publică deschisă cu strigare </w:t>
      </w:r>
      <w:r w:rsidRPr="00E43333">
        <w:rPr>
          <w:rFonts w:ascii="Times New Roman" w:eastAsia="Times New Roman" w:hAnsi="Times New Roman" w:cs="Times New Roman"/>
          <w:sz w:val="24"/>
          <w:szCs w:val="24"/>
          <w:lang w:val="ro-RO"/>
        </w:rPr>
        <w:t xml:space="preserve">- etapă în cadrul Procedurii de închiriere prin care comisia de licitație stabilește oferta câștigătoare;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i.</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ofertant </w:t>
      </w:r>
      <w:r w:rsidRPr="00E43333">
        <w:rPr>
          <w:rFonts w:ascii="Times New Roman" w:eastAsia="Times New Roman" w:hAnsi="Times New Roman" w:cs="Times New Roman"/>
          <w:sz w:val="24"/>
          <w:szCs w:val="24"/>
          <w:lang w:val="ro-RO"/>
        </w:rPr>
        <w:t xml:space="preserve">- orice persoană fizică sau juridică, sau asociere de persoane fizice sau juridice, de drept public sau privat, română sau străină, care a depus oferta în termenul de depunere a ofertelor indicat în invitația de participare;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j.</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ofertă </w:t>
      </w:r>
      <w:r w:rsidRPr="00E43333">
        <w:rPr>
          <w:rFonts w:ascii="Times New Roman" w:eastAsia="Times New Roman" w:hAnsi="Times New Roman" w:cs="Times New Roman"/>
          <w:sz w:val="24"/>
          <w:szCs w:val="24"/>
          <w:lang w:val="ro-RO"/>
        </w:rPr>
        <w:t xml:space="preserve">- actul juridic prin care o persoană fizică sau juridică își manifestă voința de a se angaja din punct de vedere juridic într-un contract de închiriere;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k.</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procedura de închiriere </w:t>
      </w:r>
      <w:r w:rsidRPr="00E43333">
        <w:rPr>
          <w:rFonts w:ascii="Times New Roman" w:eastAsia="Times New Roman" w:hAnsi="Times New Roman" w:cs="Times New Roman"/>
          <w:sz w:val="24"/>
          <w:szCs w:val="24"/>
          <w:lang w:val="ro-RO"/>
        </w:rPr>
        <w:t xml:space="preserve">- etapele care trebuie parcurse de titularul dreptului de administrare și de ofertanți în vederea atribuirii și încheierii contractului de închiriere;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l.</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proprietar </w:t>
      </w:r>
      <w:r w:rsidRPr="00E43333">
        <w:rPr>
          <w:rFonts w:ascii="Times New Roman" w:eastAsia="Times New Roman" w:hAnsi="Times New Roman" w:cs="Times New Roman"/>
          <w:sz w:val="24"/>
          <w:szCs w:val="24"/>
          <w:lang w:val="ro-RO"/>
        </w:rPr>
        <w:t xml:space="preserve">- UAT-Comuna Șotrile;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m.</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propunere financiară </w:t>
      </w:r>
      <w:r w:rsidRPr="00E43333">
        <w:rPr>
          <w:rFonts w:ascii="Times New Roman" w:eastAsia="Times New Roman" w:hAnsi="Times New Roman" w:cs="Times New Roman"/>
          <w:sz w:val="24"/>
          <w:szCs w:val="24"/>
          <w:lang w:val="ro-RO"/>
        </w:rPr>
        <w:t xml:space="preserve">- partea ofertei care cuprinde informații cu privire la preț sau tarif;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n.</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propunere tehnică </w:t>
      </w:r>
      <w:r w:rsidRPr="00E43333">
        <w:rPr>
          <w:rFonts w:ascii="Times New Roman" w:eastAsia="Times New Roman" w:hAnsi="Times New Roman" w:cs="Times New Roman"/>
          <w:sz w:val="24"/>
          <w:szCs w:val="24"/>
          <w:lang w:val="ro-RO"/>
        </w:rPr>
        <w:t xml:space="preserve">- parte a ofertei elaborată pe baza cerințelor din caietul de sarcini;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lastRenderedPageBreak/>
        <w:t>o.</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UAT COMUNA ȘOTRILE </w:t>
      </w:r>
      <w:r w:rsidRPr="00E43333">
        <w:rPr>
          <w:rFonts w:ascii="Times New Roman" w:eastAsia="Times New Roman" w:hAnsi="Times New Roman" w:cs="Times New Roman"/>
          <w:sz w:val="24"/>
          <w:szCs w:val="24"/>
          <w:lang w:val="ro-RO"/>
        </w:rPr>
        <w:t xml:space="preserve">- persoana juridică de drept public care, fie administrează </w:t>
      </w:r>
      <w:r w:rsidRPr="00E43333">
        <w:rPr>
          <w:rFonts w:ascii="Times New Roman" w:eastAsia="Times New Roman" w:hAnsi="Times New Roman" w:cs="Times New Roman"/>
          <w:i/>
          <w:iCs/>
          <w:sz w:val="24"/>
          <w:szCs w:val="24"/>
          <w:lang w:val="ro-RO"/>
        </w:rPr>
        <w:t xml:space="preserve">ope legis </w:t>
      </w:r>
      <w:r w:rsidRPr="00E43333">
        <w:rPr>
          <w:rFonts w:ascii="Times New Roman" w:eastAsia="Times New Roman" w:hAnsi="Times New Roman" w:cs="Times New Roman"/>
          <w:sz w:val="24"/>
          <w:szCs w:val="24"/>
          <w:lang w:val="ro-RO"/>
        </w:rPr>
        <w:t xml:space="preserve">bunurile, fie i-a fost constituit dreptul de administrare asupra acestora, prin act hotărâre de către Consiliul Local Șotrile;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b/>
          <w:sz w:val="24"/>
          <w:szCs w:val="24"/>
          <w:lang w:val="ro-RO"/>
        </w:rPr>
      </w:pPr>
      <w:r w:rsidRPr="00E43333">
        <w:rPr>
          <w:rFonts w:ascii="Times New Roman" w:eastAsia="Times New Roman" w:hAnsi="Times New Roman" w:cs="Times New Roman"/>
          <w:b/>
          <w:bCs/>
          <w:i/>
          <w:iCs/>
          <w:sz w:val="24"/>
          <w:szCs w:val="24"/>
          <w:lang w:val="ro-RO"/>
        </w:rPr>
        <w:t>p.</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 xml:space="preserve">zile </w:t>
      </w:r>
      <w:r w:rsidRPr="00E43333">
        <w:rPr>
          <w:rFonts w:ascii="Times New Roman" w:eastAsia="Times New Roman" w:hAnsi="Times New Roman" w:cs="Times New Roman"/>
          <w:sz w:val="24"/>
          <w:szCs w:val="24"/>
          <w:lang w:val="ro-RO"/>
        </w:rPr>
        <w:t xml:space="preserve">- zile calendaristice, în afara cazului în care se prevede expres că sunt zile lucrătoare; calculul termenelor exprimate în zile se face în conformitate cu prevederile </w:t>
      </w:r>
      <w:r w:rsidRPr="00E43333">
        <w:rPr>
          <w:rFonts w:ascii="Times New Roman" w:eastAsia="Times New Roman" w:hAnsi="Times New Roman" w:cs="Times New Roman"/>
          <w:b/>
          <w:i/>
          <w:iCs/>
          <w:sz w:val="24"/>
          <w:szCs w:val="24"/>
          <w:lang w:val="ro-RO"/>
        </w:rPr>
        <w:t>Legii nr. 287/2009 (Noul Cod Civil), republicată, cu modificările și completările ulterioare</w:t>
      </w:r>
      <w:r w:rsidRPr="00E43333">
        <w:rPr>
          <w:rFonts w:ascii="Times New Roman" w:eastAsia="Times New Roman" w:hAnsi="Times New Roman" w:cs="Times New Roman"/>
          <w:b/>
          <w:bCs/>
          <w:i/>
          <w:iCs/>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3. </w:t>
      </w:r>
      <w:r w:rsidRPr="00E43333">
        <w:rPr>
          <w:rFonts w:ascii="Times New Roman" w:eastAsia="Times New Roman" w:hAnsi="Times New Roman" w:cs="Times New Roman"/>
          <w:sz w:val="24"/>
          <w:szCs w:val="24"/>
          <w:lang w:val="ro-RO"/>
        </w:rPr>
        <w:t xml:space="preserve">Principiile care stau la baza atribuirii și încheierii contractului de închiriere a bunurilor imobile aflate în proprietatea publică sau privată a UAT - Comuna Șotrile, sunt următoarele: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a.</w:t>
      </w:r>
      <w:r w:rsidRPr="00E43333">
        <w:rPr>
          <w:rFonts w:ascii="Times New Roman" w:eastAsia="Times New Roman" w:hAnsi="Times New Roman" w:cs="Times New Roman"/>
          <w:sz w:val="24"/>
          <w:szCs w:val="24"/>
          <w:lang w:val="ro-RO"/>
        </w:rPr>
        <w:t xml:space="preserve">) transparența - principiu potrivit căruia vor fi puse la dispoziția tuturor celor interesați informațiile referitoare la aplicarea procedurii pentru atribuirea contractului de închiriere a bunurilor proprietate publică sau privată;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b.</w:t>
      </w:r>
      <w:r w:rsidRPr="00E43333">
        <w:rPr>
          <w:rFonts w:ascii="Times New Roman" w:eastAsia="Times New Roman" w:hAnsi="Times New Roman" w:cs="Times New Roman"/>
          <w:sz w:val="24"/>
          <w:szCs w:val="24"/>
          <w:lang w:val="ro-RO"/>
        </w:rPr>
        <w:t xml:space="preserve">) tratament egal - principiu potrivit căruia criteriile de atribuire a contractului de închiriere vor fi aplicate într-o manieră nediscriminatorie pentru toți potențialii ofertanți;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c.</w:t>
      </w:r>
      <w:r w:rsidRPr="00E43333">
        <w:rPr>
          <w:rFonts w:ascii="Times New Roman" w:eastAsia="Times New Roman" w:hAnsi="Times New Roman" w:cs="Times New Roman"/>
          <w:sz w:val="24"/>
          <w:szCs w:val="24"/>
          <w:lang w:val="ro-RO"/>
        </w:rPr>
        <w:t xml:space="preserve">) proporționalitate - principiu care presupune ca orice măsură stabilită de autoritatea/instituția publică să fie necesară și corespunzătoare naturii contractului de închiriere;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d.) </w:t>
      </w:r>
      <w:r w:rsidRPr="00E43333">
        <w:rPr>
          <w:rFonts w:ascii="Times New Roman" w:eastAsia="Times New Roman" w:hAnsi="Times New Roman" w:cs="Times New Roman"/>
          <w:sz w:val="24"/>
          <w:szCs w:val="24"/>
          <w:lang w:val="ro-RO"/>
        </w:rPr>
        <w:t xml:space="preserve">nediscriminare - aplicarea de către autoritatea publică a acelorași reguli, indiferent de naționalitatea participanților la procedura de atribuire a contractului de concesiune de bunuri proprietate publică, potrivit condițiilor prevăzute în acordurile şi convențiile la care România este parte;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e.) </w:t>
      </w:r>
      <w:r w:rsidRPr="00E43333">
        <w:rPr>
          <w:rFonts w:ascii="Times New Roman" w:eastAsia="Times New Roman" w:hAnsi="Times New Roman" w:cs="Times New Roman"/>
          <w:sz w:val="24"/>
          <w:szCs w:val="24"/>
          <w:lang w:val="ro-RO"/>
        </w:rPr>
        <w:t xml:space="preserve">libera concurență - principiu potrivit căruia vor fi asigurate toate condițiile pentru ca orice ofertant, să aibă dreptul de a participa la licitația publică în vederea închirierii bunurilor proprietate publică sau privată a UAT - Comuna Șotrile, în condițiile legii, ale convențiilor și acordurilor la care România este parte.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4. (1) </w:t>
      </w:r>
      <w:r w:rsidRPr="00E43333">
        <w:rPr>
          <w:rFonts w:ascii="Times New Roman" w:eastAsia="Times New Roman" w:hAnsi="Times New Roman" w:cs="Times New Roman"/>
          <w:sz w:val="24"/>
          <w:szCs w:val="24"/>
          <w:lang w:val="ro-RO"/>
        </w:rPr>
        <w:t xml:space="preserve">Închirierea se face în baza unui contract de închiriere, prin care UAT - Comuna Șotrile, prin Consiliul Local Șotrile sau instituțiile aflate sub autoritatea Consiliului Local Șotrile - în calitate de locator, transmite pentru o perioadă determinată, unei alte persoane (fizică sau juridică) - numită locatar, dreptul și obligația de folosință a unui bun imobil, în schimbul unei chirii.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Calitatea de locatar (chiriaș) o poate avea orice persoană fizică sau juridică, română sau străină, în condițiile legislației naționale și ale prezentului regulament.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(3) </w:t>
      </w:r>
      <w:r w:rsidRPr="00E43333">
        <w:rPr>
          <w:rFonts w:ascii="Times New Roman" w:eastAsia="Times New Roman" w:hAnsi="Times New Roman" w:cs="Times New Roman"/>
          <w:sz w:val="24"/>
          <w:szCs w:val="24"/>
          <w:lang w:val="ro-RO"/>
        </w:rPr>
        <w:t xml:space="preserve">Sumele obținute prin închirierea bunurilor imobile proprietate publică sau privată a UAT - Comuna Șotrile vor face venit la bugetul comuna Șotrile.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(4) </w:t>
      </w:r>
      <w:r w:rsidRPr="00E43333">
        <w:rPr>
          <w:rFonts w:ascii="Times New Roman" w:eastAsia="Times New Roman" w:hAnsi="Times New Roman" w:cs="Times New Roman"/>
          <w:sz w:val="24"/>
          <w:szCs w:val="24"/>
          <w:lang w:val="ro-RO"/>
        </w:rPr>
        <w:t xml:space="preserve">Modul de calcul și modul de plată a chiriei se stabilesc în conformitate cu prevederile </w:t>
      </w:r>
      <w:r w:rsidRPr="00E43333">
        <w:rPr>
          <w:rFonts w:ascii="Times New Roman" w:eastAsia="Times New Roman" w:hAnsi="Times New Roman" w:cs="Times New Roman"/>
          <w:i/>
          <w:iCs/>
          <w:sz w:val="24"/>
          <w:szCs w:val="24"/>
          <w:lang w:val="ro-RO"/>
        </w:rPr>
        <w:t xml:space="preserve">art. 6 </w:t>
      </w:r>
      <w:r w:rsidRPr="00E43333">
        <w:rPr>
          <w:rFonts w:ascii="Times New Roman" w:eastAsia="Times New Roman" w:hAnsi="Times New Roman" w:cs="Times New Roman"/>
          <w:sz w:val="24"/>
          <w:szCs w:val="24"/>
          <w:lang w:val="ro-RO"/>
        </w:rPr>
        <w:t xml:space="preserve">din prezentul regulament.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5. (1) </w:t>
      </w:r>
      <w:r w:rsidRPr="00E43333">
        <w:rPr>
          <w:rFonts w:ascii="Times New Roman" w:eastAsia="Times New Roman" w:hAnsi="Times New Roman" w:cs="Times New Roman"/>
          <w:sz w:val="24"/>
          <w:szCs w:val="24"/>
          <w:lang w:val="ro-RO"/>
        </w:rPr>
        <w:t xml:space="preserve">Închirierea bunurilor imobile proprietate publică a UAT- Comuna Șotrile, va fi realizată de către titularii dreptului de administrare asupra acestora, în funcție de situațiile pe care le consideră oportune și în interesul realizării unei eficiente administrări a imobilelor respective.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Ofertanții pot participa la licitație, fie în nume propriu, fie prin reprezentanți împuterniciți.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(3) </w:t>
      </w:r>
      <w:r w:rsidRPr="00E43333">
        <w:rPr>
          <w:rFonts w:ascii="Times New Roman" w:eastAsia="Times New Roman" w:hAnsi="Times New Roman" w:cs="Times New Roman"/>
          <w:sz w:val="24"/>
          <w:szCs w:val="24"/>
          <w:lang w:val="ro-RO"/>
        </w:rPr>
        <w:t xml:space="preserve">Închirierea se va face prin licitație publică, organizată de către titularul dreptului de administrare, pe baza unei documentații de atribuire a contractului de închiriere întocmită de către acesta în calitate de organizator al licitației publice.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(4) </w:t>
      </w:r>
      <w:r w:rsidRPr="00E43333">
        <w:rPr>
          <w:rFonts w:ascii="Times New Roman" w:eastAsia="Times New Roman" w:hAnsi="Times New Roman" w:cs="Times New Roman"/>
          <w:sz w:val="24"/>
          <w:szCs w:val="24"/>
          <w:lang w:val="ro-RO"/>
        </w:rPr>
        <w:t xml:space="preserve">Închirierea bunurilor imobile proprietate publică a UAT - Comuna Șotrile prin licitație publică se aprobă de Consiliul Local Șotrile prin hotărâre, pe baza propunerii titularului dreptului de administrare. Hotărârea va cuprinde, cel puțin, următoarele elemente: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lastRenderedPageBreak/>
        <w:t>a.</w:t>
      </w:r>
      <w:r w:rsidRPr="00E43333">
        <w:rPr>
          <w:rFonts w:ascii="Times New Roman" w:eastAsia="Times New Roman" w:hAnsi="Times New Roman" w:cs="Times New Roman"/>
          <w:sz w:val="24"/>
          <w:szCs w:val="24"/>
          <w:lang w:val="ro-RO"/>
        </w:rPr>
        <w:t xml:space="preserve">) datele de identificare ale imobilului și valoarea de inventar a bunului care face obiectul închirierii;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b.</w:t>
      </w:r>
      <w:r w:rsidRPr="00E43333">
        <w:rPr>
          <w:rFonts w:ascii="Times New Roman" w:eastAsia="Times New Roman" w:hAnsi="Times New Roman" w:cs="Times New Roman"/>
          <w:sz w:val="24"/>
          <w:szCs w:val="24"/>
          <w:lang w:val="ro-RO"/>
        </w:rPr>
        <w:t xml:space="preserve">) destinația dată bunului care face obiectul închirierii;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c.</w:t>
      </w:r>
      <w:r w:rsidRPr="00E43333">
        <w:rPr>
          <w:rFonts w:ascii="Times New Roman" w:eastAsia="Times New Roman" w:hAnsi="Times New Roman" w:cs="Times New Roman"/>
          <w:sz w:val="24"/>
          <w:szCs w:val="24"/>
          <w:lang w:val="ro-RO"/>
        </w:rPr>
        <w:t xml:space="preserve">) durata închirierii;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d.</w:t>
      </w:r>
      <w:r w:rsidRPr="00E43333">
        <w:rPr>
          <w:rFonts w:ascii="Times New Roman" w:eastAsia="Times New Roman" w:hAnsi="Times New Roman" w:cs="Times New Roman"/>
          <w:sz w:val="24"/>
          <w:szCs w:val="24"/>
          <w:lang w:val="ro-RO"/>
        </w:rPr>
        <w:t xml:space="preserve">) prețul minim al închirierii.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6. </w:t>
      </w:r>
      <w:r w:rsidRPr="00E43333">
        <w:rPr>
          <w:rFonts w:ascii="Times New Roman" w:eastAsia="Times New Roman" w:hAnsi="Times New Roman" w:cs="Times New Roman"/>
          <w:sz w:val="24"/>
          <w:szCs w:val="24"/>
          <w:lang w:val="ro-RO"/>
        </w:rPr>
        <w:t xml:space="preserve">Sumele obținute din închirierea bunurilor imobile, proprietate publică a UAT - Comuna Șotrile, constituie venit la bugetul comunei Șotrile, după cum urmează :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sz w:val="24"/>
          <w:szCs w:val="24"/>
          <w:lang w:val="ro-RO"/>
        </w:rPr>
        <w:t xml:space="preserve"> 100% din chiria lunară - în cazul în care dreptul de administrare este exercitat de Consiliul Local Șotrile sau în cazul în care activitatea titularului dreptului de administrare este asigurată din bugetul local al comunei Șotrile;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sz w:val="24"/>
          <w:szCs w:val="24"/>
          <w:lang w:val="ro-RO"/>
        </w:rPr>
        <w:t xml:space="preserve"> 50% din chiria lunară - în cazul în care UAT COMUNA ȘOTRILE este o instituție aflată sub autoritatea Consiliului Local Șotrile, căreia i-a fost constituit dreptul de administrare asupra bunurilor, prin hotărâre a Consiliului Local Șotrile.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7. </w:t>
      </w:r>
      <w:r w:rsidRPr="00E43333">
        <w:rPr>
          <w:rFonts w:ascii="Times New Roman" w:eastAsia="Times New Roman" w:hAnsi="Times New Roman" w:cs="Times New Roman"/>
          <w:sz w:val="24"/>
          <w:szCs w:val="24"/>
          <w:lang w:val="ro-RO"/>
        </w:rPr>
        <w:t xml:space="preserve">Titularii dreptului de administrare care au în administrare construcțiile și terenurile aflate în proprietatea publică a UAT - Comuna Șotrile, vor respecta prevederile prezentului </w:t>
      </w:r>
      <w:r w:rsidRPr="00E43333">
        <w:rPr>
          <w:rFonts w:ascii="Times New Roman" w:eastAsia="Times New Roman" w:hAnsi="Times New Roman" w:cs="Times New Roman"/>
          <w:i/>
          <w:iCs/>
          <w:sz w:val="24"/>
          <w:szCs w:val="24"/>
          <w:lang w:val="ro-RO"/>
        </w:rPr>
        <w:t>Regulament de închiriere a bunurilor imobile aflate în domeniul public sau privat al UAT - Comuna Șotrile</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8. (1) </w:t>
      </w:r>
      <w:r w:rsidRPr="00E43333">
        <w:rPr>
          <w:rFonts w:ascii="Times New Roman" w:eastAsia="Times New Roman" w:hAnsi="Times New Roman" w:cs="Times New Roman"/>
          <w:sz w:val="24"/>
          <w:szCs w:val="24"/>
          <w:lang w:val="ro-RO"/>
        </w:rPr>
        <w:t xml:space="preserve">În scopul ținerii evidenței documentelor și informațiilor cu privire la desfășurarea procedurilor de închiriere și la derularea contractelor de închiriere, </w:t>
      </w:r>
      <w:r w:rsidRPr="00E43333">
        <w:rPr>
          <w:rFonts w:ascii="Times New Roman" w:eastAsia="Times New Roman" w:hAnsi="Times New Roman" w:cs="Times New Roman"/>
          <w:i/>
          <w:iCs/>
          <w:sz w:val="24"/>
          <w:szCs w:val="24"/>
          <w:lang w:val="ro-RO"/>
        </w:rPr>
        <w:t xml:space="preserve">Regulamentul privind circulația documentelor </w:t>
      </w:r>
      <w:r w:rsidRPr="00E43333">
        <w:rPr>
          <w:rFonts w:ascii="Times New Roman" w:eastAsia="Times New Roman" w:hAnsi="Times New Roman" w:cs="Times New Roman"/>
          <w:sz w:val="24"/>
          <w:szCs w:val="24"/>
          <w:lang w:val="ro-RO"/>
        </w:rPr>
        <w:t xml:space="preserve">aprobat prin dispoziție/decizie de către conducătorul autorității/instituției publice care are în administrare bunurile imobile, vor fi cuprinse reglementări cu privire la evidențierea în: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a.</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Registrul „Oferte de închiriere</w:t>
      </w:r>
      <w:r w:rsidRPr="00E43333">
        <w:rPr>
          <w:rFonts w:ascii="Times New Roman" w:eastAsia="Times New Roman" w:hAnsi="Times New Roman" w:cs="Times New Roman"/>
          <w:sz w:val="24"/>
          <w:szCs w:val="24"/>
          <w:lang w:val="ro-RO"/>
        </w:rPr>
        <w:t xml:space="preserve">, care cuprinde date și informații referitoare la derularea procedurilor prealabile încheierii contractelor de închiriere;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b.</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i/>
          <w:iCs/>
          <w:sz w:val="24"/>
          <w:szCs w:val="24"/>
          <w:lang w:val="ro-RO"/>
        </w:rPr>
        <w:t>Registrul „Contracte de închiriere</w:t>
      </w:r>
      <w:r w:rsidRPr="00E43333">
        <w:rPr>
          <w:rFonts w:ascii="Times New Roman" w:eastAsia="Times New Roman" w:hAnsi="Times New Roman" w:cs="Times New Roman"/>
          <w:sz w:val="24"/>
          <w:szCs w:val="24"/>
          <w:lang w:val="ro-RO"/>
        </w:rPr>
        <w:t xml:space="preserve">, care cuprinde date și informații referitoare la derularea și monitorizarea contractelor de închiriere.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9. (1) </w:t>
      </w:r>
      <w:r w:rsidRPr="00E43333">
        <w:rPr>
          <w:rFonts w:ascii="Times New Roman" w:eastAsia="Times New Roman" w:hAnsi="Times New Roman" w:cs="Times New Roman"/>
          <w:sz w:val="24"/>
          <w:szCs w:val="24"/>
          <w:lang w:val="ro-RO"/>
        </w:rPr>
        <w:t xml:space="preserve">Dreptul de folosință asupra bunurilor proprietate publică a </w:t>
      </w:r>
      <w:r w:rsidRPr="00E43333">
        <w:rPr>
          <w:rFonts w:ascii="Times New Roman" w:eastAsia="Times New Roman" w:hAnsi="Times New Roman" w:cs="Times New Roman"/>
          <w:i/>
          <w:iCs/>
          <w:sz w:val="24"/>
          <w:szCs w:val="24"/>
          <w:lang w:val="ro-RO"/>
        </w:rPr>
        <w:t xml:space="preserve">UAT - Comuna Șotrile </w:t>
      </w:r>
      <w:r w:rsidRPr="00E43333">
        <w:rPr>
          <w:rFonts w:ascii="Times New Roman" w:eastAsia="Times New Roman" w:hAnsi="Times New Roman" w:cs="Times New Roman"/>
          <w:sz w:val="24"/>
          <w:szCs w:val="24"/>
          <w:lang w:val="ro-RO"/>
        </w:rPr>
        <w:t xml:space="preserve">se acordă, cu titlu gratuit, pe termen limitat, în favoarea instituțiilor de utilitate publică.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Bunurile proprietate privată a </w:t>
      </w:r>
      <w:r w:rsidRPr="00E43333">
        <w:rPr>
          <w:rFonts w:ascii="Times New Roman" w:eastAsia="Times New Roman" w:hAnsi="Times New Roman" w:cs="Times New Roman"/>
          <w:i/>
          <w:iCs/>
          <w:sz w:val="24"/>
          <w:szCs w:val="24"/>
          <w:lang w:val="ro-RO"/>
        </w:rPr>
        <w:t xml:space="preserve">UAT - Comuna Șotrile </w:t>
      </w:r>
      <w:r w:rsidRPr="00E43333">
        <w:rPr>
          <w:rFonts w:ascii="Times New Roman" w:eastAsia="Times New Roman" w:hAnsi="Times New Roman" w:cs="Times New Roman"/>
          <w:sz w:val="24"/>
          <w:szCs w:val="24"/>
          <w:lang w:val="ro-RO"/>
        </w:rPr>
        <w:t xml:space="preserve">pot fi date în folosință gratuită, pe termen limitat, după caz, persoanelor juridice fără scop lucrativ, care desfășoară activitate de binefacere sau de utilitate publică, ori serviciilor publice.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Art.10. </w:t>
      </w:r>
      <w:r w:rsidR="00765E3C" w:rsidRPr="00E43333">
        <w:rPr>
          <w:rFonts w:ascii="Times New Roman" w:eastAsia="Times New Roman" w:hAnsi="Times New Roman" w:cs="Times New Roman"/>
          <w:sz w:val="24"/>
          <w:szCs w:val="24"/>
          <w:lang w:val="ro-RO"/>
        </w:rPr>
        <w:t>Pentru bunurile</w:t>
      </w:r>
      <w:r w:rsidRPr="00E43333">
        <w:rPr>
          <w:rFonts w:ascii="Times New Roman" w:eastAsia="Times New Roman" w:hAnsi="Times New Roman" w:cs="Times New Roman"/>
          <w:sz w:val="24"/>
          <w:szCs w:val="24"/>
          <w:lang w:val="ro-RO"/>
        </w:rPr>
        <w:t xml:space="preserve"> proprietate publică sau privată a UAT - Comuna Șotrile, concesionate, închiriate, date în administrare ori în folosință, după caz, oricăror entități, altele decât cele de drept public, se stabilește taxa pe teren și/sau taxa pe clădiri, care se datorează de concesionari, locatari, titulari ai dreptului de administrare sau de folosință, după caz, în condiții similare impozitului pe teren</w:t>
      </w:r>
      <w:r w:rsidR="00765E3C" w:rsidRPr="00E43333">
        <w:rPr>
          <w:rFonts w:ascii="Times New Roman" w:eastAsia="Times New Roman" w:hAnsi="Times New Roman" w:cs="Times New Roman"/>
          <w:sz w:val="24"/>
          <w:szCs w:val="24"/>
          <w:lang w:val="ro-RO"/>
        </w:rPr>
        <w:t xml:space="preserve"> și/sau  clădire</w:t>
      </w:r>
      <w:r w:rsidRPr="00E43333">
        <w:rPr>
          <w:rFonts w:ascii="Times New Roman" w:eastAsia="Times New Roman" w:hAnsi="Times New Roman" w:cs="Times New Roman"/>
          <w:sz w:val="24"/>
          <w:szCs w:val="24"/>
          <w:lang w:val="ro-RO"/>
        </w:rPr>
        <w:t xml:space="preserve">. În cazul transmiterii ulterioare altor entități a dreptului de concesiune, închiriere, administrare sau folosință asupra </w:t>
      </w:r>
      <w:r w:rsidR="00765E3C" w:rsidRPr="00E43333">
        <w:rPr>
          <w:rFonts w:ascii="Times New Roman" w:eastAsia="Times New Roman" w:hAnsi="Times New Roman" w:cs="Times New Roman"/>
          <w:sz w:val="24"/>
          <w:szCs w:val="24"/>
          <w:lang w:val="ro-RO"/>
        </w:rPr>
        <w:t>bunurilor</w:t>
      </w:r>
      <w:r w:rsidRPr="00E43333">
        <w:rPr>
          <w:rFonts w:ascii="Times New Roman" w:eastAsia="Times New Roman" w:hAnsi="Times New Roman" w:cs="Times New Roman"/>
          <w:sz w:val="24"/>
          <w:szCs w:val="24"/>
          <w:lang w:val="ro-RO"/>
        </w:rPr>
        <w:t xml:space="preserve">, taxa se datorează de </w:t>
      </w:r>
      <w:r w:rsidR="00765E3C" w:rsidRPr="00E43333">
        <w:rPr>
          <w:rFonts w:ascii="Times New Roman" w:eastAsia="Times New Roman" w:hAnsi="Times New Roman" w:cs="Times New Roman"/>
          <w:sz w:val="24"/>
          <w:szCs w:val="24"/>
          <w:lang w:val="ro-RO"/>
        </w:rPr>
        <w:t xml:space="preserve"> de prima </w:t>
      </w:r>
      <w:r w:rsidRPr="00E43333">
        <w:rPr>
          <w:rFonts w:ascii="Times New Roman" w:eastAsia="Times New Roman" w:hAnsi="Times New Roman" w:cs="Times New Roman"/>
          <w:sz w:val="24"/>
          <w:szCs w:val="24"/>
          <w:lang w:val="ro-RO"/>
        </w:rPr>
        <w:t>persoan</w:t>
      </w:r>
      <w:r w:rsidR="00765E3C" w:rsidRPr="00E43333">
        <w:rPr>
          <w:rFonts w:ascii="Times New Roman" w:eastAsia="Times New Roman" w:hAnsi="Times New Roman" w:cs="Times New Roman"/>
          <w:sz w:val="24"/>
          <w:szCs w:val="24"/>
          <w:lang w:val="ro-RO"/>
        </w:rPr>
        <w:t>ă de drept privat</w:t>
      </w:r>
      <w:r w:rsidRPr="00E43333">
        <w:rPr>
          <w:rFonts w:ascii="Times New Roman" w:eastAsia="Times New Roman" w:hAnsi="Times New Roman" w:cs="Times New Roman"/>
          <w:sz w:val="24"/>
          <w:szCs w:val="24"/>
          <w:lang w:val="ro-RO"/>
        </w:rPr>
        <w:t xml:space="preserve"> care are relația contractuală cu persoana de drept public</w:t>
      </w:r>
      <w:r w:rsidR="00765E3C" w:rsidRPr="00E43333">
        <w:rPr>
          <w:rFonts w:ascii="Times New Roman" w:eastAsia="Times New Roman" w:hAnsi="Times New Roman" w:cs="Times New Roman"/>
          <w:sz w:val="24"/>
          <w:szCs w:val="24"/>
          <w:lang w:val="ro-RO"/>
        </w:rPr>
        <w:t>, cu exceptia cazurilor când legislația prevede altfel</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CAPITOLUL II</w:t>
      </w:r>
      <w:r w:rsidR="00765E3C" w:rsidRPr="00E43333">
        <w:rPr>
          <w:rFonts w:ascii="Times New Roman" w:eastAsia="Times New Roman" w:hAnsi="Times New Roman" w:cs="Times New Roman"/>
          <w:b/>
          <w:bCs/>
          <w:i/>
          <w:iCs/>
          <w:sz w:val="24"/>
          <w:szCs w:val="24"/>
          <w:u w:val="single"/>
          <w:lang w:val="ro-RO"/>
        </w:rPr>
        <w:t xml:space="preserve"> </w:t>
      </w:r>
      <w:r w:rsidRPr="00E43333">
        <w:rPr>
          <w:rFonts w:ascii="Times New Roman" w:eastAsia="Times New Roman" w:hAnsi="Times New Roman" w:cs="Times New Roman"/>
          <w:b/>
          <w:bCs/>
          <w:i/>
          <w:iCs/>
          <w:sz w:val="24"/>
          <w:szCs w:val="24"/>
          <w:u w:val="single"/>
          <w:lang w:val="ro-RO"/>
        </w:rPr>
        <w:t xml:space="preserve"> Inițierea procedurii de închiriere</w:t>
      </w: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11. </w:t>
      </w:r>
      <w:r w:rsidRPr="00E43333">
        <w:rPr>
          <w:rFonts w:ascii="Times New Roman" w:eastAsia="Times New Roman" w:hAnsi="Times New Roman" w:cs="Times New Roman"/>
          <w:sz w:val="24"/>
          <w:szCs w:val="24"/>
          <w:lang w:val="ro-RO"/>
        </w:rPr>
        <w:t xml:space="preserve">Inițierea procedurii de închiriere aparține titularului dreptului de administrare (Consiliul Local Șotrile sau instituția publică aflată în subordinea/sub autoritatea Consiliului Local Șotrile).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lastRenderedPageBreak/>
        <w:t xml:space="preserve">Art. 12. </w:t>
      </w:r>
      <w:r w:rsidRPr="00E43333">
        <w:rPr>
          <w:rFonts w:ascii="Times New Roman" w:eastAsia="Times New Roman" w:hAnsi="Times New Roman" w:cs="Times New Roman"/>
          <w:sz w:val="24"/>
          <w:szCs w:val="24"/>
          <w:lang w:val="ro-RO"/>
        </w:rPr>
        <w:t xml:space="preserve">Procedura de închiriere a bunurilor imobile proprietate publică a UAT-Comuna Șotrile se inițiază prin compartimentul de specialitate al titularului dreptului de administrare, urmare a întocmirii notei de fundamentare care se înaintează spre aprobare conducerii titularului dreptului de administrare.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13. </w:t>
      </w:r>
      <w:r w:rsidRPr="00E43333">
        <w:rPr>
          <w:rFonts w:ascii="Times New Roman" w:eastAsia="Times New Roman" w:hAnsi="Times New Roman" w:cs="Times New Roman"/>
          <w:sz w:val="24"/>
          <w:szCs w:val="24"/>
          <w:lang w:val="ro-RO"/>
        </w:rPr>
        <w:t xml:space="preserve">Nota de fundamentare va cuprinde în mod obligatoriu următoarele elemente: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a.</w:t>
      </w:r>
      <w:r w:rsidRPr="00E43333">
        <w:rPr>
          <w:rFonts w:ascii="Times New Roman" w:eastAsia="Times New Roman" w:hAnsi="Times New Roman" w:cs="Times New Roman"/>
          <w:sz w:val="24"/>
          <w:szCs w:val="24"/>
          <w:lang w:val="ro-RO"/>
        </w:rPr>
        <w:t xml:space="preserve">) descrierea bunului imobil care urmează a fi închiriat, cu precizarea datelor de identificare ale bunului imobil (identificare prin carte funciară și număr topografic; amplasament - situare administrativă prin indicarea adresei, eventuale sarcini de care este grevat bunul, etc);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b.</w:t>
      </w:r>
      <w:r w:rsidRPr="00E43333">
        <w:rPr>
          <w:rFonts w:ascii="Times New Roman" w:eastAsia="Times New Roman" w:hAnsi="Times New Roman" w:cs="Times New Roman"/>
          <w:sz w:val="24"/>
          <w:szCs w:val="24"/>
          <w:lang w:val="ro-RO"/>
        </w:rPr>
        <w:t xml:space="preserve">) activitățile pentru care se propune aprobarea închirierii bunului;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c.</w:t>
      </w:r>
      <w:r w:rsidRPr="00E43333">
        <w:rPr>
          <w:rFonts w:ascii="Times New Roman" w:eastAsia="Times New Roman" w:hAnsi="Times New Roman" w:cs="Times New Roman"/>
          <w:sz w:val="24"/>
          <w:szCs w:val="24"/>
          <w:lang w:val="ro-RO"/>
        </w:rPr>
        <w:t xml:space="preserve">) durata minimă și maximă a închirierii (minim 1 an, maxim 5 ani), cu posibilitatea prelungirii prin act adițional;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d.</w:t>
      </w:r>
      <w:r w:rsidRPr="00E43333">
        <w:rPr>
          <w:rFonts w:ascii="Times New Roman" w:eastAsia="Times New Roman" w:hAnsi="Times New Roman" w:cs="Times New Roman"/>
          <w:sz w:val="24"/>
          <w:szCs w:val="24"/>
          <w:lang w:val="ro-RO"/>
        </w:rPr>
        <w:t xml:space="preserve">) nivelul minim al chiriei de la care va fi pornită licitația, precum și modalitatea de calcul și de indexare a acesteia;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e.</w:t>
      </w:r>
      <w:r w:rsidRPr="00E43333">
        <w:rPr>
          <w:rFonts w:ascii="Times New Roman" w:eastAsia="Times New Roman" w:hAnsi="Times New Roman" w:cs="Times New Roman"/>
          <w:sz w:val="24"/>
          <w:szCs w:val="24"/>
          <w:lang w:val="ro-RO"/>
        </w:rPr>
        <w:t xml:space="preserve">) motivele de ordin economic, financiar, social și de mediu care justifică procedura de închiriere;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f.</w:t>
      </w:r>
      <w:r w:rsidRPr="00E43333">
        <w:rPr>
          <w:rFonts w:ascii="Times New Roman" w:eastAsia="Times New Roman" w:hAnsi="Times New Roman" w:cs="Times New Roman"/>
          <w:sz w:val="24"/>
          <w:szCs w:val="24"/>
          <w:lang w:val="ro-RO"/>
        </w:rPr>
        <w:t xml:space="preserve">) alte considerații care fundamentează oportunitatea încheierii contractului de închiriere.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14. (1) </w:t>
      </w:r>
      <w:r w:rsidRPr="00E43333">
        <w:rPr>
          <w:rFonts w:ascii="Times New Roman" w:eastAsia="Times New Roman" w:hAnsi="Times New Roman" w:cs="Times New Roman"/>
          <w:sz w:val="24"/>
          <w:szCs w:val="24"/>
          <w:lang w:val="ro-RO"/>
        </w:rPr>
        <w:t xml:space="preserve">Cuantumul minim al chiriei de la care se va porni licitația se stabilește în conformitate cu prevederile hotărârii consiliului local al unității administrativ teritoriale pe a cărei rază teritorială se află bunul imobil respectiv care are ca obiect aprobarea impozitelor și taxelor locale în vigoare la data licitației.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În cazul în care nu există un astfel de act administrativ</w:t>
      </w:r>
      <w:r w:rsidR="00AC6B8D" w:rsidRPr="00E43333">
        <w:rPr>
          <w:rFonts w:ascii="Times New Roman" w:eastAsia="Times New Roman" w:hAnsi="Times New Roman" w:cs="Times New Roman"/>
          <w:sz w:val="24"/>
          <w:szCs w:val="24"/>
          <w:lang w:val="ro-RO"/>
        </w:rPr>
        <w:t>, prin excepție</w:t>
      </w:r>
      <w:r w:rsidRPr="00E43333">
        <w:rPr>
          <w:rFonts w:ascii="Times New Roman" w:eastAsia="Times New Roman" w:hAnsi="Times New Roman" w:cs="Times New Roman"/>
          <w:sz w:val="24"/>
          <w:szCs w:val="24"/>
          <w:lang w:val="ro-RO"/>
        </w:rPr>
        <w:t xml:space="preserve">, stabilirea cuantumului minim al chiriei de la care va fi pornită licitația se va realiza pe baza ofertei pieței în domeniul de activitate aferent contractului ce urmează a fi încheiat, a situației existente pe piață la momentul licitației, ca urmare a unor experiențe anterioare similare, prin consultarea unor societăți de profil (agenții imobiliare acreditate) sau prin consultarea unor evaluatori autorizați.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15. </w:t>
      </w:r>
      <w:r w:rsidRPr="00E43333">
        <w:rPr>
          <w:rFonts w:ascii="Times New Roman" w:eastAsia="Times New Roman" w:hAnsi="Times New Roman" w:cs="Times New Roman"/>
          <w:sz w:val="24"/>
          <w:szCs w:val="24"/>
          <w:lang w:val="ro-RO"/>
        </w:rPr>
        <w:t xml:space="preserve">Nota de fundamentare, însoțită de documentația de atribuire, se înaintează spre aprobare Consiliului Local Șotrile.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16. (1) </w:t>
      </w:r>
      <w:r w:rsidRPr="00E43333">
        <w:rPr>
          <w:rFonts w:ascii="Times New Roman" w:eastAsia="Times New Roman" w:hAnsi="Times New Roman" w:cs="Times New Roman"/>
          <w:sz w:val="24"/>
          <w:szCs w:val="24"/>
          <w:lang w:val="ro-RO"/>
        </w:rPr>
        <w:t xml:space="preserve">Documentația de atribuire este alcătuită din: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caietul de sarcini;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 xml:space="preserve">fișa de date a procedurii;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c.) </w:t>
      </w:r>
      <w:r w:rsidRPr="00E43333">
        <w:rPr>
          <w:rFonts w:ascii="Times New Roman" w:eastAsia="Times New Roman" w:hAnsi="Times New Roman" w:cs="Times New Roman"/>
          <w:sz w:val="24"/>
          <w:szCs w:val="24"/>
          <w:lang w:val="ro-RO"/>
        </w:rPr>
        <w:t xml:space="preserve">contractul-cadru conținând clauze contractuale obligatorii;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d.) </w:t>
      </w:r>
      <w:r w:rsidRPr="00E43333">
        <w:rPr>
          <w:rFonts w:ascii="Times New Roman" w:eastAsia="Times New Roman" w:hAnsi="Times New Roman" w:cs="Times New Roman"/>
          <w:sz w:val="24"/>
          <w:szCs w:val="24"/>
          <w:lang w:val="ro-RO"/>
        </w:rPr>
        <w:t xml:space="preserve">formulare și modele de documente.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          (2) </w:t>
      </w:r>
      <w:r w:rsidRPr="00E43333">
        <w:rPr>
          <w:rFonts w:ascii="Times New Roman" w:eastAsia="Times New Roman" w:hAnsi="Times New Roman" w:cs="Times New Roman"/>
          <w:sz w:val="24"/>
          <w:szCs w:val="24"/>
          <w:lang w:val="ro-RO"/>
        </w:rPr>
        <w:t xml:space="preserve">Caietul de sarcini trebuie să cuprindă cel puțin următoarele elemente: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datele de identificare ale titularului dreptului de administrare;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 xml:space="preserve">informații generale privind obiectul închirierii - descrierea și identificarea bunului care urmează să fie închiriat, destinația bunului ce fac obiectul închirierii;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c.) </w:t>
      </w:r>
      <w:r w:rsidRPr="00E43333">
        <w:rPr>
          <w:rFonts w:ascii="Times New Roman" w:eastAsia="Times New Roman" w:hAnsi="Times New Roman" w:cs="Times New Roman"/>
          <w:sz w:val="24"/>
          <w:szCs w:val="24"/>
          <w:lang w:val="ro-RO"/>
        </w:rPr>
        <w:t xml:space="preserve">condiții generale ale închirierii și regimul de exploatare a bunului care face obiectul închirierii; </w:t>
      </w:r>
    </w:p>
    <w:p w:rsidR="000C56DC" w:rsidRPr="00E43333" w:rsidRDefault="000C56DC" w:rsidP="000C56DC">
      <w:pPr>
        <w:pageBreakBefore/>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lastRenderedPageBreak/>
        <w:t xml:space="preserve">d.) </w:t>
      </w:r>
      <w:r w:rsidRPr="00E43333">
        <w:rPr>
          <w:rFonts w:ascii="Times New Roman" w:eastAsia="Times New Roman" w:hAnsi="Times New Roman" w:cs="Times New Roman"/>
          <w:sz w:val="24"/>
          <w:szCs w:val="24"/>
          <w:lang w:val="ro-RO"/>
        </w:rPr>
        <w:t xml:space="preserve">prețul minim de pornire al licitației, respectiv chiria minimă;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e.) </w:t>
      </w:r>
      <w:r w:rsidRPr="00E43333">
        <w:rPr>
          <w:rFonts w:ascii="Times New Roman" w:eastAsia="Times New Roman" w:hAnsi="Times New Roman" w:cs="Times New Roman"/>
          <w:sz w:val="24"/>
          <w:szCs w:val="24"/>
          <w:lang w:val="ro-RO"/>
        </w:rPr>
        <w:t xml:space="preserve">durata închirierii;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f.) </w:t>
      </w:r>
      <w:r w:rsidRPr="00E43333">
        <w:rPr>
          <w:rFonts w:ascii="Times New Roman" w:eastAsia="Times New Roman" w:hAnsi="Times New Roman" w:cs="Times New Roman"/>
          <w:sz w:val="24"/>
          <w:szCs w:val="24"/>
          <w:lang w:val="ro-RO"/>
        </w:rPr>
        <w:t xml:space="preserve">posibilitatea prelungirii ofertei prin act adițional;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g.) </w:t>
      </w:r>
      <w:r w:rsidRPr="00E43333">
        <w:rPr>
          <w:rFonts w:ascii="Times New Roman" w:eastAsia="Times New Roman" w:hAnsi="Times New Roman" w:cs="Times New Roman"/>
          <w:sz w:val="24"/>
          <w:szCs w:val="24"/>
          <w:lang w:val="ro-RO"/>
        </w:rPr>
        <w:t xml:space="preserve">cerințele privind calificarea ofertanților (are dreptul de a participa la licitație orice persoană fizică sau juridică, română sau străină, care îndeplinește cumulativ următoarele condiții: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sz w:val="24"/>
          <w:szCs w:val="24"/>
          <w:lang w:val="ro-RO"/>
        </w:rPr>
        <w:t>- a achitat toate taxele privind participarea la licitație, garanția de participare</w:t>
      </w:r>
      <w:r w:rsidR="00BC4D95" w:rsidRPr="00E43333">
        <w:rPr>
          <w:rFonts w:ascii="Times New Roman" w:eastAsia="Times New Roman" w:hAnsi="Times New Roman" w:cs="Times New Roman"/>
          <w:sz w:val="24"/>
          <w:szCs w:val="24"/>
          <w:lang w:val="ro-RO"/>
        </w:rPr>
        <w:t xml:space="preserve"> reprezentând 10% din prețul de pornire stabilit prin hotărâre a consiliului local, inclusiv taxa de participare la licitatie  </w:t>
      </w:r>
      <w:r w:rsidR="000A0A25" w:rsidRPr="00E43333">
        <w:rPr>
          <w:rFonts w:ascii="Times New Roman" w:eastAsia="Times New Roman" w:hAnsi="Times New Roman" w:cs="Times New Roman"/>
          <w:sz w:val="24"/>
          <w:szCs w:val="24"/>
          <w:lang w:val="ro-RO"/>
        </w:rPr>
        <w:t xml:space="preserve">stabilită prin hotărâre a consiliului local </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sz w:val="24"/>
          <w:szCs w:val="24"/>
          <w:lang w:val="ro-RO"/>
        </w:rPr>
        <w:t xml:space="preserve">-a depus oferta sau cererea de participare la licitație, împreună cu toate documentele solicitate în documentația de atribuire, în termenele prevăzute în documentația de atribuire;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sz w:val="24"/>
          <w:szCs w:val="24"/>
          <w:lang w:val="ro-RO"/>
        </w:rPr>
        <w:t>- face dovada că are îndeplinite la zi toate obligațiile exigibile de plată a impozitelor, a taxelor şi a contribuțiilor către bugetul consolidat al statului</w:t>
      </w:r>
      <w:r w:rsidR="00AC6B8D" w:rsidRPr="00E43333">
        <w:rPr>
          <w:rFonts w:ascii="Times New Roman" w:eastAsia="Times New Roman" w:hAnsi="Times New Roman" w:cs="Times New Roman"/>
          <w:sz w:val="24"/>
          <w:szCs w:val="24"/>
          <w:lang w:val="ro-RO"/>
        </w:rPr>
        <w:t>,</w:t>
      </w:r>
      <w:r w:rsidRPr="00E43333">
        <w:rPr>
          <w:rFonts w:ascii="Times New Roman" w:eastAsia="Times New Roman" w:hAnsi="Times New Roman" w:cs="Times New Roman"/>
          <w:sz w:val="24"/>
          <w:szCs w:val="24"/>
          <w:lang w:val="ro-RO"/>
        </w:rPr>
        <w:t xml:space="preserve"> către bugetul local</w:t>
      </w:r>
      <w:r w:rsidR="00AC6B8D" w:rsidRPr="00E43333">
        <w:rPr>
          <w:rFonts w:ascii="Times New Roman" w:eastAsia="Times New Roman" w:hAnsi="Times New Roman" w:cs="Times New Roman"/>
          <w:sz w:val="24"/>
          <w:szCs w:val="24"/>
          <w:lang w:val="ro-RO"/>
        </w:rPr>
        <w:t xml:space="preserve"> şi bugetul local al comunei Șotrile</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sz w:val="24"/>
          <w:szCs w:val="24"/>
          <w:lang w:val="ro-RO"/>
        </w:rPr>
        <w:t xml:space="preserve">- nu este în stare de insolvență, faliment sau lichidare;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sz w:val="24"/>
          <w:szCs w:val="24"/>
          <w:lang w:val="ro-RO"/>
        </w:rPr>
        <w:t xml:space="preserve">- nu se află în situația neachitării chiriei, din culpa proprie, în cazul unui raport contractual anterior cu autoritatea contractantă, în ultimii 3 ani).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h.) </w:t>
      </w:r>
      <w:r w:rsidRPr="00E43333">
        <w:rPr>
          <w:rFonts w:ascii="Times New Roman" w:eastAsia="Times New Roman" w:hAnsi="Times New Roman" w:cs="Times New Roman"/>
          <w:sz w:val="24"/>
          <w:szCs w:val="24"/>
          <w:lang w:val="ro-RO"/>
        </w:rPr>
        <w:t xml:space="preserve">condițiile de valabilitate pe care trebuie să le îndeplinească ofertele;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i.) </w:t>
      </w:r>
      <w:r w:rsidRPr="00E43333">
        <w:rPr>
          <w:rFonts w:ascii="Times New Roman" w:eastAsia="Times New Roman" w:hAnsi="Times New Roman" w:cs="Times New Roman"/>
          <w:sz w:val="24"/>
          <w:szCs w:val="24"/>
          <w:lang w:val="ro-RO"/>
        </w:rPr>
        <w:t xml:space="preserve">interdicția de subînchiriere a bunului imobil;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j.) </w:t>
      </w:r>
      <w:r w:rsidRPr="00E43333">
        <w:rPr>
          <w:rFonts w:ascii="Times New Roman" w:eastAsia="Times New Roman" w:hAnsi="Times New Roman" w:cs="Times New Roman"/>
          <w:sz w:val="24"/>
          <w:szCs w:val="24"/>
          <w:lang w:val="ro-RO"/>
        </w:rPr>
        <w:t xml:space="preserve">clauze referitoare la încetarea contractului de închiriere;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k.) </w:t>
      </w:r>
      <w:r w:rsidRPr="00E43333">
        <w:rPr>
          <w:rFonts w:ascii="Times New Roman" w:eastAsia="Times New Roman" w:hAnsi="Times New Roman" w:cs="Times New Roman"/>
          <w:sz w:val="24"/>
          <w:szCs w:val="24"/>
          <w:lang w:val="ro-RO"/>
        </w:rPr>
        <w:t xml:space="preserve">perioada de valabilitate a ofertei;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l.) </w:t>
      </w:r>
      <w:r w:rsidRPr="00E43333">
        <w:rPr>
          <w:rFonts w:ascii="Times New Roman" w:eastAsia="Times New Roman" w:hAnsi="Times New Roman" w:cs="Times New Roman"/>
          <w:sz w:val="24"/>
          <w:szCs w:val="24"/>
          <w:lang w:val="ro-RO"/>
        </w:rPr>
        <w:t xml:space="preserve">reguli formale de depunere a ofertei.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(3) </w:t>
      </w:r>
      <w:r w:rsidRPr="00E43333">
        <w:rPr>
          <w:rFonts w:ascii="Times New Roman" w:eastAsia="Times New Roman" w:hAnsi="Times New Roman" w:cs="Times New Roman"/>
          <w:sz w:val="24"/>
          <w:szCs w:val="24"/>
          <w:lang w:val="ro-RO"/>
        </w:rPr>
        <w:t xml:space="preserve">Titularul dreptului de administrare are obligația de a preciza în cadrul documentației de atribuire orice cerință, criteriu, regulă şi alte informații necesare pentru a asigura ofertantului o informare completă, corectă şi explicită cu privire la modul de aplicare a procedurii de licitație.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(4) </w:t>
      </w:r>
      <w:r w:rsidRPr="00E43333">
        <w:rPr>
          <w:rFonts w:ascii="Times New Roman" w:eastAsia="Times New Roman" w:hAnsi="Times New Roman" w:cs="Times New Roman"/>
          <w:sz w:val="24"/>
          <w:szCs w:val="24"/>
          <w:lang w:val="ro-RO"/>
        </w:rPr>
        <w:t xml:space="preserve">Titularul dreptului de administrare are dreptul de a impune în cadrul documentației de atribuire, în măsura în care acestea sunt compatibile cu obiectul contractului, condiții speciale de îndeplinire a contractului prin care se urmărește obținerea unor efecte de ordin social sau în legătură cu protecția mediului şi promovarea dezvoltării durabile. </w:t>
      </w:r>
    </w:p>
    <w:p w:rsidR="00FB49E6" w:rsidRPr="00E43333" w:rsidRDefault="000C56DC" w:rsidP="00FB49E6">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(5) </w:t>
      </w:r>
      <w:r w:rsidRPr="00E43333">
        <w:rPr>
          <w:rFonts w:ascii="Times New Roman" w:eastAsia="Times New Roman" w:hAnsi="Times New Roman" w:cs="Times New Roman"/>
          <w:sz w:val="24"/>
          <w:szCs w:val="24"/>
          <w:lang w:val="ro-RO"/>
        </w:rPr>
        <w:t>Garanția</w:t>
      </w:r>
      <w:r w:rsidR="00FB49E6" w:rsidRPr="00E43333">
        <w:rPr>
          <w:rFonts w:ascii="Times New Roman" w:eastAsia="Times New Roman" w:hAnsi="Times New Roman" w:cs="Times New Roman"/>
          <w:sz w:val="24"/>
          <w:szCs w:val="24"/>
          <w:lang w:val="ro-RO"/>
        </w:rPr>
        <w:t xml:space="preserve"> de bună executie a contractului este obligatorie și </w:t>
      </w:r>
      <w:r w:rsidRPr="00E43333">
        <w:rPr>
          <w:rFonts w:ascii="Times New Roman" w:eastAsia="Times New Roman" w:hAnsi="Times New Roman" w:cs="Times New Roman"/>
          <w:sz w:val="24"/>
          <w:szCs w:val="24"/>
          <w:lang w:val="ro-RO"/>
        </w:rPr>
        <w:t xml:space="preserve">se stabilește </w:t>
      </w:r>
      <w:r w:rsidR="00E43333" w:rsidRPr="00E43333">
        <w:rPr>
          <w:rFonts w:ascii="Times New Roman" w:eastAsia="Times New Roman" w:hAnsi="Times New Roman" w:cs="Times New Roman"/>
          <w:sz w:val="24"/>
          <w:szCs w:val="24"/>
          <w:lang w:val="ro-RO"/>
        </w:rPr>
        <w:t>în</w:t>
      </w:r>
      <w:r w:rsidR="00FB49E6" w:rsidRPr="00E43333">
        <w:rPr>
          <w:rFonts w:ascii="Times New Roman" w:eastAsia="Times New Roman" w:hAnsi="Times New Roman" w:cs="Times New Roman"/>
          <w:sz w:val="24"/>
          <w:szCs w:val="24"/>
          <w:lang w:val="ro-RO"/>
        </w:rPr>
        <w:t xml:space="preserve"> procent de 10% din chiria anuală sau cuantumul a trei chirii lunare, constituită prin </w:t>
      </w:r>
      <w:r w:rsidR="00E43333" w:rsidRPr="00E43333">
        <w:rPr>
          <w:rFonts w:ascii="Times New Roman" w:eastAsia="Times New Roman" w:hAnsi="Times New Roman" w:cs="Times New Roman"/>
          <w:sz w:val="24"/>
          <w:szCs w:val="24"/>
          <w:lang w:val="ro-RO"/>
        </w:rPr>
        <w:t>depunere numerar la casieria instituției sau</w:t>
      </w:r>
      <w:r w:rsidR="00FB49E6" w:rsidRPr="00E43333">
        <w:rPr>
          <w:rFonts w:ascii="Times New Roman" w:eastAsia="Times New Roman" w:hAnsi="Times New Roman" w:cs="Times New Roman"/>
          <w:sz w:val="24"/>
          <w:szCs w:val="24"/>
          <w:lang w:val="ro-RO"/>
        </w:rPr>
        <w:t xml:space="preserve"> virament bancar.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CAPITOLUL III Transparența procedurii de închiriere</w:t>
      </w:r>
    </w:p>
    <w:p w:rsidR="000C56DC" w:rsidRPr="00E43333" w:rsidRDefault="000C56DC" w:rsidP="000C56DC">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17. (1) </w:t>
      </w:r>
      <w:r w:rsidRPr="00E43333">
        <w:rPr>
          <w:rFonts w:ascii="Times New Roman" w:eastAsia="Times New Roman" w:hAnsi="Times New Roman" w:cs="Times New Roman"/>
          <w:sz w:val="24"/>
          <w:szCs w:val="24"/>
          <w:lang w:val="ro-RO"/>
        </w:rPr>
        <w:t xml:space="preserve">Titularul dreptului de administrare are obligația să publice anunțul de licitație în Monitorul Oficial al României, Partea a VI-a, într-un cotidian de circulație națională şi într-unul de circulație locală, pe pagina sa de internet ori prin alte medii ori canale publice de comunicații electronice.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Anunțul de licitație se întocmește după aprobarea documentației de atribuire de către Consiliul Local Șotrile şi trebuie să cuprindă cel puțin următoarele elemente: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informații generale privind titularul dreptului de administrare, precum: denumirea, codul de identificare fiscală, adresa, datele de contact, persoana de contact;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 xml:space="preserve">informații generale privind obiectul procedurii de licitație publică, în special descrierea şi identificarea bunului care urmează să fie închiriat;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lastRenderedPageBreak/>
        <w:t xml:space="preserve">c.) </w:t>
      </w:r>
      <w:r w:rsidRPr="00E43333">
        <w:rPr>
          <w:rFonts w:ascii="Times New Roman" w:eastAsia="Times New Roman" w:hAnsi="Times New Roman" w:cs="Times New Roman"/>
          <w:sz w:val="24"/>
          <w:szCs w:val="24"/>
          <w:lang w:val="ro-RO"/>
        </w:rPr>
        <w:t xml:space="preserve">informații privind documentația de atribuire: modalitatea sau modalitățile prin care persoanele interesate pot intra în posesia unui exemplar al documentației de atribuire; denumirea şi datele de contact ale serviciului/compartimentului din cadrul titularului dreptului de administrare de la care se poate obține un exemplar din documentația de atribuire; costul şi condițiile de plată pentru obținerea documentației, dacă este cazul; data-limită pentru solicitarea clarificărilor;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d.) </w:t>
      </w:r>
      <w:r w:rsidRPr="00E43333">
        <w:rPr>
          <w:rFonts w:ascii="Times New Roman" w:eastAsia="Times New Roman" w:hAnsi="Times New Roman" w:cs="Times New Roman"/>
          <w:sz w:val="24"/>
          <w:szCs w:val="24"/>
          <w:lang w:val="ro-RO"/>
        </w:rPr>
        <w:t xml:space="preserve">informații privind ofertele: data-limită de depunere a ofertelor, adresa la care trebuie depuse ofertele, numărul de exemplare în care trebuie depusă fiecare ofertă;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e.) </w:t>
      </w:r>
      <w:r w:rsidRPr="00E43333">
        <w:rPr>
          <w:rFonts w:ascii="Times New Roman" w:eastAsia="Times New Roman" w:hAnsi="Times New Roman" w:cs="Times New Roman"/>
          <w:sz w:val="24"/>
          <w:szCs w:val="24"/>
          <w:lang w:val="ro-RO"/>
        </w:rPr>
        <w:t xml:space="preserve">data şi locul la care se va desfășura ședința publică de deschidere a ofertelor;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f.) </w:t>
      </w:r>
      <w:r w:rsidRPr="00E43333">
        <w:rPr>
          <w:rFonts w:ascii="Times New Roman" w:eastAsia="Times New Roman" w:hAnsi="Times New Roman" w:cs="Times New Roman"/>
          <w:sz w:val="24"/>
          <w:szCs w:val="24"/>
          <w:lang w:val="ro-RO"/>
        </w:rPr>
        <w:t xml:space="preserve">instanța competentă în soluționarea eventualelor litigii şi termenele pentru sesizarea instanței;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g.) </w:t>
      </w:r>
      <w:r w:rsidRPr="00E43333">
        <w:rPr>
          <w:rFonts w:ascii="Times New Roman" w:eastAsia="Times New Roman" w:hAnsi="Times New Roman" w:cs="Times New Roman"/>
          <w:sz w:val="24"/>
          <w:szCs w:val="24"/>
          <w:lang w:val="ro-RO"/>
        </w:rPr>
        <w:t xml:space="preserve">data transmiterii anunțului de licitație către instituțiile abilitate, în vederea publicării.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(3) </w:t>
      </w:r>
      <w:r w:rsidRPr="00E43333">
        <w:rPr>
          <w:rFonts w:ascii="Times New Roman" w:eastAsia="Times New Roman" w:hAnsi="Times New Roman" w:cs="Times New Roman"/>
          <w:sz w:val="24"/>
          <w:szCs w:val="24"/>
          <w:lang w:val="ro-RO"/>
        </w:rPr>
        <w:t xml:space="preserve">Anunțul de licitație se trimite spre publicare cu cel puțin 20 de zile calendaristice înainte de data-limită pentru depunerea ofertelor.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(4) </w:t>
      </w:r>
      <w:r w:rsidRPr="00E43333">
        <w:rPr>
          <w:rFonts w:ascii="Times New Roman" w:eastAsia="Times New Roman" w:hAnsi="Times New Roman" w:cs="Times New Roman"/>
          <w:sz w:val="24"/>
          <w:szCs w:val="24"/>
          <w:lang w:val="ro-RO"/>
        </w:rPr>
        <w:t xml:space="preserve">Orice persoană interesată are dreptul de a solicita şi de a obține documentația de atribuire.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(5) </w:t>
      </w:r>
      <w:r w:rsidRPr="00E43333">
        <w:rPr>
          <w:rFonts w:ascii="Times New Roman" w:eastAsia="Times New Roman" w:hAnsi="Times New Roman" w:cs="Times New Roman"/>
          <w:sz w:val="24"/>
          <w:szCs w:val="24"/>
          <w:lang w:val="ro-RO"/>
        </w:rPr>
        <w:t xml:space="preserve">Titularul dreptului de administrare are dreptul de a opta pentru una dintre următoarele modalități de obținere a documentației de atribuire de către persoanele interesate: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asigurarea accesului direct, nerestricționat şi deplin, prin mijloace electronice, la conținutul documentației de atribuire;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 xml:space="preserve">punerea la dispoziția persoanei interesate care a înaintat o solicitare în acest sens a unui exemplar din documentația de atribuire, pe suport hârtie şi/sau pe suport magnetic.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(6) </w:t>
      </w:r>
      <w:r w:rsidRPr="00E43333">
        <w:rPr>
          <w:rFonts w:ascii="Times New Roman" w:eastAsia="Times New Roman" w:hAnsi="Times New Roman" w:cs="Times New Roman"/>
          <w:sz w:val="24"/>
          <w:szCs w:val="24"/>
          <w:lang w:val="ro-RO"/>
        </w:rPr>
        <w:t xml:space="preserve">Titularul dreptului de administrare are dreptul de a stabili un preț pentru obținerea documentației de atribuire, cu condiția ca acest preț să nu depășească costul multiplicării documentației, la care se poate adăuga, dacă este cazul, costul transmiterii acesteia. </w:t>
      </w:r>
    </w:p>
    <w:p w:rsidR="000C56DC" w:rsidRPr="00E43333" w:rsidRDefault="000C56DC" w:rsidP="00AC6B8D">
      <w:pPr>
        <w:tabs>
          <w:tab w:val="left" w:pos="1080"/>
        </w:tabs>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(7) </w:t>
      </w:r>
      <w:r w:rsidRPr="00E43333">
        <w:rPr>
          <w:rFonts w:ascii="Times New Roman" w:eastAsia="Times New Roman" w:hAnsi="Times New Roman" w:cs="Times New Roman"/>
          <w:sz w:val="24"/>
          <w:szCs w:val="24"/>
          <w:lang w:val="ro-RO"/>
        </w:rPr>
        <w:t xml:space="preserve">Titularul dreptului de administrare are obligația să asigure obținerea documentației de atribuire de către persoana interesată, care înaintează o solicitare în acest sens.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(8) </w:t>
      </w:r>
      <w:r w:rsidRPr="00E43333">
        <w:rPr>
          <w:rFonts w:ascii="Times New Roman" w:eastAsia="Times New Roman" w:hAnsi="Times New Roman" w:cs="Times New Roman"/>
          <w:sz w:val="24"/>
          <w:szCs w:val="24"/>
          <w:lang w:val="ro-RO"/>
        </w:rPr>
        <w:t xml:space="preserve">Titularul dreptului de administrare are obligația de a pune documentația de atribuire la dispoziția persoanei interesate cât mai repede posibil, într-o perioadă care nu trebuie să depășească 4 zile lucrătoare de la primirea unei solicitări din partea acesteia.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(9) </w:t>
      </w:r>
      <w:r w:rsidRPr="00E43333">
        <w:rPr>
          <w:rFonts w:ascii="Times New Roman" w:eastAsia="Times New Roman" w:hAnsi="Times New Roman" w:cs="Times New Roman"/>
          <w:sz w:val="24"/>
          <w:szCs w:val="24"/>
          <w:lang w:val="ro-RO"/>
        </w:rPr>
        <w:t xml:space="preserve">Persoana interesată are obligația de a depune diligențele necesare, astfel încât respectarea de către titularul dreptului de administrare a perioadei prevăzute la </w:t>
      </w:r>
      <w:r w:rsidRPr="00E43333">
        <w:rPr>
          <w:rFonts w:ascii="Times New Roman" w:eastAsia="Times New Roman" w:hAnsi="Times New Roman" w:cs="Times New Roman"/>
          <w:i/>
          <w:iCs/>
          <w:sz w:val="24"/>
          <w:szCs w:val="24"/>
          <w:lang w:val="ro-RO"/>
        </w:rPr>
        <w:t xml:space="preserve">pct.8 </w:t>
      </w:r>
      <w:r w:rsidRPr="00E43333">
        <w:rPr>
          <w:rFonts w:ascii="Times New Roman" w:eastAsia="Times New Roman" w:hAnsi="Times New Roman" w:cs="Times New Roman"/>
          <w:sz w:val="24"/>
          <w:szCs w:val="24"/>
          <w:lang w:val="ro-RO"/>
        </w:rPr>
        <w:t xml:space="preserve">să nu conducă la situația în care documentația de atribuire să fie pusă la dispoziția sa cu mai puțin de 5 zile lucrătoare înainte de data-limită pentru depunerea ofertelor.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(10) </w:t>
      </w:r>
      <w:r w:rsidRPr="00E43333">
        <w:rPr>
          <w:rFonts w:ascii="Times New Roman" w:eastAsia="Times New Roman" w:hAnsi="Times New Roman" w:cs="Times New Roman"/>
          <w:sz w:val="24"/>
          <w:szCs w:val="24"/>
          <w:lang w:val="ro-RO"/>
        </w:rPr>
        <w:t xml:space="preserve">Persoana interesată are dreptul de a solicita clarificări privind documentația de atribuire.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(11) </w:t>
      </w:r>
      <w:r w:rsidRPr="00E43333">
        <w:rPr>
          <w:rFonts w:ascii="Times New Roman" w:eastAsia="Times New Roman" w:hAnsi="Times New Roman" w:cs="Times New Roman"/>
          <w:sz w:val="24"/>
          <w:szCs w:val="24"/>
          <w:lang w:val="ro-RO"/>
        </w:rPr>
        <w:t xml:space="preserve">Titularul dreptului de administrare are obligația de a răspunde în mod clar, complet şi fără ambiguități, la orice clarificare solicitată, într-o perioadă care nu trebuie să depășească 5 zile lucrătoare de la primirea unei astfel de solicitări.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(12) </w:t>
      </w:r>
      <w:r w:rsidRPr="00E43333">
        <w:rPr>
          <w:rFonts w:ascii="Times New Roman" w:eastAsia="Times New Roman" w:hAnsi="Times New Roman" w:cs="Times New Roman"/>
          <w:sz w:val="24"/>
          <w:szCs w:val="24"/>
          <w:lang w:val="ro-RO"/>
        </w:rPr>
        <w:t xml:space="preserve">Titularul dreptului de administrare are obligația de a transmite răspunsurile însoțite de întrebările aferente către toate persoanele interesate care au obținut, în condițiile prezentei secțiuni, documentația de atribuire, luând măsuri pentru a nu dezvălui identitatea celui care a solicitat clarificările respective.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(13) </w:t>
      </w:r>
      <w:r w:rsidRPr="00E43333">
        <w:rPr>
          <w:rFonts w:ascii="Times New Roman" w:eastAsia="Times New Roman" w:hAnsi="Times New Roman" w:cs="Times New Roman"/>
          <w:sz w:val="24"/>
          <w:szCs w:val="24"/>
          <w:lang w:val="ro-RO"/>
        </w:rPr>
        <w:t xml:space="preserve">Fără a aduce atingere prevederilor </w:t>
      </w:r>
      <w:r w:rsidRPr="00E43333">
        <w:rPr>
          <w:rFonts w:ascii="Times New Roman" w:eastAsia="Times New Roman" w:hAnsi="Times New Roman" w:cs="Times New Roman"/>
          <w:i/>
          <w:iCs/>
          <w:sz w:val="24"/>
          <w:szCs w:val="24"/>
          <w:lang w:val="ro-RO"/>
        </w:rPr>
        <w:t>alint. 11</w:t>
      </w:r>
      <w:r w:rsidRPr="00E43333">
        <w:rPr>
          <w:rFonts w:ascii="Times New Roman" w:eastAsia="Times New Roman" w:hAnsi="Times New Roman" w:cs="Times New Roman"/>
          <w:sz w:val="24"/>
          <w:szCs w:val="24"/>
          <w:lang w:val="ro-RO"/>
        </w:rPr>
        <w:t xml:space="preserve">, titularul dreptului de administrare are obligația de a transmite răspunsul la orice clarificare cu cel puțin 5 zile lucrătoare înainte de data-limită pentru depunerea ofertelor.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lastRenderedPageBreak/>
        <w:t xml:space="preserve">(14) </w:t>
      </w:r>
      <w:r w:rsidRPr="00E43333">
        <w:rPr>
          <w:rFonts w:ascii="Times New Roman" w:eastAsia="Times New Roman" w:hAnsi="Times New Roman" w:cs="Times New Roman"/>
          <w:sz w:val="24"/>
          <w:szCs w:val="24"/>
          <w:lang w:val="ro-RO"/>
        </w:rPr>
        <w:t xml:space="preserve">În cazul în care solicitarea de clarificare nu a fost transmisă în timp util, punând astfel titularul dreptului de administrare în imposibilitatea de a respecta termenul prevăzut la </w:t>
      </w:r>
      <w:r w:rsidRPr="00E43333">
        <w:rPr>
          <w:rFonts w:ascii="Times New Roman" w:eastAsia="Times New Roman" w:hAnsi="Times New Roman" w:cs="Times New Roman"/>
          <w:i/>
          <w:iCs/>
          <w:sz w:val="24"/>
          <w:szCs w:val="24"/>
          <w:lang w:val="ro-RO"/>
        </w:rPr>
        <w:t>alin. 13</w:t>
      </w:r>
      <w:r w:rsidRPr="00E43333">
        <w:rPr>
          <w:rFonts w:ascii="Times New Roman" w:eastAsia="Times New Roman" w:hAnsi="Times New Roman" w:cs="Times New Roman"/>
          <w:sz w:val="24"/>
          <w:szCs w:val="24"/>
          <w:lang w:val="ro-RO"/>
        </w:rPr>
        <w:t xml:space="preserve">, acesta din urmă are totuși obligația de a răspunde la solicitarea de clarificare în măsura în care perioada necesară pentru elaborarea şi transmiterea răspunsului face posibilă primirea acestuia de către persoanele interesate înainte de data-limită de depunere a ofertelor.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(15) </w:t>
      </w:r>
      <w:r w:rsidRPr="00E43333">
        <w:rPr>
          <w:rFonts w:ascii="Times New Roman" w:eastAsia="Times New Roman" w:hAnsi="Times New Roman" w:cs="Times New Roman"/>
          <w:sz w:val="24"/>
          <w:szCs w:val="24"/>
          <w:lang w:val="ro-RO"/>
        </w:rPr>
        <w:t>Procedura de licitati</w:t>
      </w:r>
      <w:r w:rsidR="00AC6B8D" w:rsidRPr="00E43333">
        <w:rPr>
          <w:rFonts w:ascii="Times New Roman" w:eastAsia="Times New Roman" w:hAnsi="Times New Roman" w:cs="Times New Roman"/>
          <w:sz w:val="24"/>
          <w:szCs w:val="24"/>
          <w:lang w:val="ro-RO"/>
        </w:rPr>
        <w:t>e</w:t>
      </w:r>
      <w:r w:rsidRPr="00E43333">
        <w:rPr>
          <w:rFonts w:ascii="Times New Roman" w:eastAsia="Times New Roman" w:hAnsi="Times New Roman" w:cs="Times New Roman"/>
          <w:sz w:val="24"/>
          <w:szCs w:val="24"/>
          <w:lang w:val="ro-RO"/>
        </w:rPr>
        <w:t xml:space="preserve"> se poate desfășura numai dacă în urma publicării anunțului de licitatei au fost depuse cel puțin două oferte.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CAPITOLUL IV Organizarea și desfășurarea licitației</w:t>
      </w:r>
    </w:p>
    <w:p w:rsidR="000C56DC" w:rsidRPr="00E43333" w:rsidRDefault="000C56DC" w:rsidP="000C56DC">
      <w:pPr>
        <w:autoSpaceDE w:val="0"/>
        <w:autoSpaceDN w:val="0"/>
        <w:adjustRightInd w:val="0"/>
        <w:spacing w:after="0" w:line="240" w:lineRule="auto"/>
        <w:jc w:val="both"/>
        <w:rPr>
          <w:rFonts w:ascii="Times New Roman" w:eastAsia="Times New Roman" w:hAnsi="Times New Roman" w:cs="Times New Roman"/>
          <w:sz w:val="24"/>
          <w:szCs w:val="24"/>
          <w:u w:val="single"/>
          <w:lang w:val="ro-RO"/>
        </w:rPr>
      </w:pPr>
    </w:p>
    <w:p w:rsidR="000C56DC"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lang w:val="ro-RO"/>
        </w:rPr>
      </w:pPr>
      <w:r w:rsidRPr="00E43333">
        <w:rPr>
          <w:rFonts w:ascii="Times New Roman" w:eastAsia="Times New Roman" w:hAnsi="Times New Roman" w:cs="Times New Roman"/>
          <w:b/>
          <w:bCs/>
          <w:i/>
          <w:iCs/>
          <w:sz w:val="24"/>
          <w:szCs w:val="24"/>
          <w:lang w:val="ro-RO"/>
        </w:rPr>
        <w:t>Secțiunea 1. Comisia de evaluare a ofertelor</w:t>
      </w:r>
    </w:p>
    <w:p w:rsidR="00E43333" w:rsidRPr="00E43333" w:rsidRDefault="00E43333" w:rsidP="000C56DC">
      <w:pPr>
        <w:autoSpaceDE w:val="0"/>
        <w:autoSpaceDN w:val="0"/>
        <w:adjustRightInd w:val="0"/>
        <w:spacing w:after="0" w:line="240" w:lineRule="auto"/>
        <w:jc w:val="center"/>
        <w:rPr>
          <w:rFonts w:ascii="Times New Roman" w:eastAsia="Times New Roman" w:hAnsi="Times New Roman" w:cs="Times New Roman"/>
          <w:sz w:val="24"/>
          <w:szCs w:val="24"/>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18. (1) </w:t>
      </w:r>
      <w:r w:rsidRPr="00E43333">
        <w:rPr>
          <w:rFonts w:ascii="Times New Roman" w:eastAsia="Times New Roman" w:hAnsi="Times New Roman" w:cs="Times New Roman"/>
          <w:sz w:val="24"/>
          <w:szCs w:val="24"/>
          <w:lang w:val="ro-RO"/>
        </w:rPr>
        <w:t xml:space="preserve">Comisia de evaluare a ofertelor, compusă dintr-un număr impar de membri, care nu poate fi mai mic de 5, numită prin dispoziția titularul dreptului de administrare, adoptă decizii în mod autonom şi numai pe baza criteriilor de selecție prevăzute în instrucțiunile privind organizarea şi desfășurarea licitației.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 (2) </w:t>
      </w:r>
      <w:r w:rsidRPr="00E43333">
        <w:rPr>
          <w:rFonts w:ascii="Times New Roman" w:eastAsia="Times New Roman" w:hAnsi="Times New Roman" w:cs="Times New Roman"/>
          <w:sz w:val="24"/>
          <w:szCs w:val="24"/>
          <w:lang w:val="ro-RO"/>
        </w:rPr>
        <w:t xml:space="preserve">Fiecăruia dintre membrii comisiei de evaluare i se poate desemna un supleant.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(3) </w:t>
      </w:r>
      <w:r w:rsidRPr="00E43333">
        <w:rPr>
          <w:rFonts w:ascii="Times New Roman" w:eastAsia="Times New Roman" w:hAnsi="Times New Roman" w:cs="Times New Roman"/>
          <w:sz w:val="24"/>
          <w:szCs w:val="24"/>
          <w:lang w:val="ro-RO"/>
        </w:rPr>
        <w:t xml:space="preserve">Membrii comisiei de evaluare sunt: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     a.) </w:t>
      </w:r>
      <w:r w:rsidRPr="00E43333">
        <w:rPr>
          <w:rFonts w:ascii="Times New Roman" w:eastAsia="Times New Roman" w:hAnsi="Times New Roman" w:cs="Times New Roman"/>
          <w:sz w:val="24"/>
          <w:szCs w:val="24"/>
          <w:lang w:val="ro-RO"/>
        </w:rPr>
        <w:t xml:space="preserve">reprezentanți ai titularului dreptului de administrare, precum şi ai Consiliului Local Șotrile;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     b.) </w:t>
      </w:r>
      <w:r w:rsidRPr="00E43333">
        <w:rPr>
          <w:rFonts w:ascii="Times New Roman" w:eastAsia="Times New Roman" w:hAnsi="Times New Roman" w:cs="Times New Roman"/>
          <w:sz w:val="24"/>
          <w:szCs w:val="24"/>
          <w:lang w:val="ro-RO"/>
        </w:rPr>
        <w:t xml:space="preserve">în cazul în care, pentru bunul care face obiectul închirierii este necesară parcurgerea procedurii de reglementare din punctul de vedere al protecției mediului, potrivit legislației în vigoare, comisia de evaluare va include în componenta sa şi un reprezentant al autorității competente pentru protecția mediului.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(4) </w:t>
      </w:r>
      <w:r w:rsidRPr="00E43333">
        <w:rPr>
          <w:rFonts w:ascii="Times New Roman" w:eastAsia="Times New Roman" w:hAnsi="Times New Roman" w:cs="Times New Roman"/>
          <w:sz w:val="24"/>
          <w:szCs w:val="24"/>
          <w:lang w:val="ro-RO"/>
        </w:rPr>
        <w:t xml:space="preserve">Președintele comisiei de evaluare şi secretarul acesteia sunt numiți de titularul dreptului de administrare dintre reprezentanții acestuia în comisie.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(5) </w:t>
      </w:r>
      <w:r w:rsidRPr="00E43333">
        <w:rPr>
          <w:rFonts w:ascii="Times New Roman" w:eastAsia="Times New Roman" w:hAnsi="Times New Roman" w:cs="Times New Roman"/>
          <w:sz w:val="24"/>
          <w:szCs w:val="24"/>
          <w:lang w:val="ro-RO"/>
        </w:rPr>
        <w:t xml:space="preserve">La ședințele comisiei de evaluare, președintele comisiei poate invita personalități recunoscute pentru experiența şi competenţa lor în domenii, aceștia neavând calitatea de membri.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(6) </w:t>
      </w:r>
      <w:r w:rsidRPr="00E43333">
        <w:rPr>
          <w:rFonts w:ascii="Times New Roman" w:eastAsia="Times New Roman" w:hAnsi="Times New Roman" w:cs="Times New Roman"/>
          <w:sz w:val="24"/>
          <w:szCs w:val="24"/>
          <w:lang w:val="ro-RO"/>
        </w:rPr>
        <w:t xml:space="preserve">Fiecare dintre membrii comisiei de evaluare beneficiază de câte un vot.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(7) </w:t>
      </w:r>
      <w:r w:rsidRPr="00E43333">
        <w:rPr>
          <w:rFonts w:ascii="Times New Roman" w:eastAsia="Times New Roman" w:hAnsi="Times New Roman" w:cs="Times New Roman"/>
          <w:sz w:val="24"/>
          <w:szCs w:val="24"/>
          <w:lang w:val="ro-RO"/>
        </w:rPr>
        <w:t xml:space="preserve">Deciziile comisiei de evaluare se adoptă cu votul majorității membrilor.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(8) </w:t>
      </w:r>
      <w:r w:rsidRPr="00E43333">
        <w:rPr>
          <w:rFonts w:ascii="Times New Roman" w:eastAsia="Times New Roman" w:hAnsi="Times New Roman" w:cs="Times New Roman"/>
          <w:sz w:val="24"/>
          <w:szCs w:val="24"/>
          <w:lang w:val="ro-RO"/>
        </w:rPr>
        <w:t xml:space="preserve">Nu au dreptul să fie membrii în comisia de evaluare, supleanții şi invitații următoarele persoane: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soț/soție, rudă sau afin până la gradul al II-lea inclusiv cu ofertantul, persoană fizică;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 xml:space="preserve">soț/soție, rudă sau afin până la gradul al II-lea inclusiv cu persoane care fac parte din consiliul de administrație, organul de conducere ori de supervizare al unuia dintre ofertanți, persoane juridice, terți susținători sau subcontractanți propuși;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c.) </w:t>
      </w:r>
      <w:r w:rsidRPr="00E43333">
        <w:rPr>
          <w:rFonts w:ascii="Times New Roman" w:eastAsia="Times New Roman" w:hAnsi="Times New Roman" w:cs="Times New Roman"/>
          <w:sz w:val="24"/>
          <w:szCs w:val="24"/>
          <w:lang w:val="ro-RO"/>
        </w:rPr>
        <w:t xml:space="preserve">persoane care dețin părți sociale, părți de interes, acțiuni din capitalul subscris al unuia dintre ofertanți, terți susținători sau subcontractanți propuși sau persoane care fac parte din consiliul de administrație, organul de conducere ori de supervizare al unuia dintre ofertanți, terți susținători sau subcontractanți propuși;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d.) </w:t>
      </w:r>
      <w:r w:rsidRPr="00E43333">
        <w:rPr>
          <w:rFonts w:ascii="Times New Roman" w:eastAsia="Times New Roman" w:hAnsi="Times New Roman" w:cs="Times New Roman"/>
          <w:sz w:val="24"/>
          <w:szCs w:val="24"/>
          <w:lang w:val="ro-RO"/>
        </w:rPr>
        <w:t xml:space="preserve">membri în cadrul consiliului de administrație/organului de conducere sau de supervizare al ofertantului şi/sau acționari ori asociați semnificativi persoane care sunt soț/soție, rudă sau afin până la gradul al II-lea inclusiv ori care se află în relații comerciale cu persoane cu funcții de decizie în cadrul entității contractante.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lastRenderedPageBreak/>
        <w:t xml:space="preserve">(9) </w:t>
      </w:r>
      <w:r w:rsidRPr="00E43333">
        <w:rPr>
          <w:rFonts w:ascii="Times New Roman" w:eastAsia="Times New Roman" w:hAnsi="Times New Roman" w:cs="Times New Roman"/>
          <w:sz w:val="24"/>
          <w:szCs w:val="24"/>
          <w:lang w:val="ro-RO"/>
        </w:rPr>
        <w:t xml:space="preserve">Membrii comisiei de evaluare, supleanții şi invitații sunt obligați să dea o declarație de compatibilitate, imparțialitate şi confidențialitate pe propria răspundere, după termenul-limită de depunere a ofertelor, care se va păstra alături de dosarul </w:t>
      </w:r>
      <w:r w:rsidR="0018683B" w:rsidRPr="00E43333">
        <w:rPr>
          <w:rFonts w:ascii="Times New Roman" w:eastAsia="Times New Roman" w:hAnsi="Times New Roman" w:cs="Times New Roman"/>
          <w:sz w:val="24"/>
          <w:szCs w:val="24"/>
          <w:lang w:val="ro-RO"/>
        </w:rPr>
        <w:t>licitatiei</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(10) </w:t>
      </w:r>
      <w:r w:rsidRPr="00E43333">
        <w:rPr>
          <w:rFonts w:ascii="Times New Roman" w:eastAsia="Times New Roman" w:hAnsi="Times New Roman" w:cs="Times New Roman"/>
          <w:sz w:val="24"/>
          <w:szCs w:val="24"/>
          <w:lang w:val="ro-RO"/>
        </w:rPr>
        <w:t xml:space="preserve">În caz de incompatibilitate, președintele comisiei de evaluare sesizează de îndată titularul dreptului de administrare despre existenta stării de incompatibilitate şi va propune înlocuirea persoanei incompatibile, dintre membrii supleanți.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(11) </w:t>
      </w:r>
      <w:r w:rsidRPr="00E43333">
        <w:rPr>
          <w:rFonts w:ascii="Times New Roman" w:eastAsia="Times New Roman" w:hAnsi="Times New Roman" w:cs="Times New Roman"/>
          <w:sz w:val="24"/>
          <w:szCs w:val="24"/>
          <w:lang w:val="ro-RO"/>
        </w:rPr>
        <w:t xml:space="preserve">Supleanții participă la ședințele comisiei de evaluare numai în situația în care membrii acesteia se află în imposibilitate de participare datorită unui caz de incompatibilitate, caz fortuit sau forței majore.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(12) </w:t>
      </w:r>
      <w:r w:rsidRPr="00E43333">
        <w:rPr>
          <w:rFonts w:ascii="Times New Roman" w:eastAsia="Times New Roman" w:hAnsi="Times New Roman" w:cs="Times New Roman"/>
          <w:sz w:val="24"/>
          <w:szCs w:val="24"/>
          <w:lang w:val="ro-RO"/>
        </w:rPr>
        <w:t xml:space="preserve">Atribuțiile comisiei de evaluare sunt: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analizarea şi selectarea ofertelor pe baza datelor, informațiilor şi documentelor cuprinse în plicul exterior;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 xml:space="preserve">întocmirea listei cuprinzând ofertele admise şi comunicarea acesteia;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c.) </w:t>
      </w:r>
      <w:r w:rsidRPr="00E43333">
        <w:rPr>
          <w:rFonts w:ascii="Times New Roman" w:eastAsia="Times New Roman" w:hAnsi="Times New Roman" w:cs="Times New Roman"/>
          <w:sz w:val="24"/>
          <w:szCs w:val="24"/>
          <w:lang w:val="ro-RO"/>
        </w:rPr>
        <w:t xml:space="preserve">analizarea şi evaluarea ofertelor;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d.) </w:t>
      </w:r>
      <w:r w:rsidRPr="00E43333">
        <w:rPr>
          <w:rFonts w:ascii="Times New Roman" w:eastAsia="Times New Roman" w:hAnsi="Times New Roman" w:cs="Times New Roman"/>
          <w:sz w:val="24"/>
          <w:szCs w:val="24"/>
          <w:lang w:val="ro-RO"/>
        </w:rPr>
        <w:t xml:space="preserve">întocmirea raportului de evaluare;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e.) </w:t>
      </w:r>
      <w:r w:rsidRPr="00E43333">
        <w:rPr>
          <w:rFonts w:ascii="Times New Roman" w:eastAsia="Times New Roman" w:hAnsi="Times New Roman" w:cs="Times New Roman"/>
          <w:sz w:val="24"/>
          <w:szCs w:val="24"/>
          <w:lang w:val="ro-RO"/>
        </w:rPr>
        <w:t xml:space="preserve">întocmirea proceselor-verbale;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f.) </w:t>
      </w:r>
      <w:r w:rsidRPr="00E43333">
        <w:rPr>
          <w:rFonts w:ascii="Times New Roman" w:eastAsia="Times New Roman" w:hAnsi="Times New Roman" w:cs="Times New Roman"/>
          <w:sz w:val="24"/>
          <w:szCs w:val="24"/>
          <w:lang w:val="ro-RO"/>
        </w:rPr>
        <w:t xml:space="preserve">desemnarea ofertei câștigătoare.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(13) </w:t>
      </w:r>
      <w:r w:rsidRPr="00E43333">
        <w:rPr>
          <w:rFonts w:ascii="Times New Roman" w:eastAsia="Times New Roman" w:hAnsi="Times New Roman" w:cs="Times New Roman"/>
          <w:sz w:val="24"/>
          <w:szCs w:val="24"/>
          <w:lang w:val="ro-RO"/>
        </w:rPr>
        <w:t xml:space="preserve">Comisia de evaluare este legal întrunită numai în prezenta tuturor membrilor.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(14) </w:t>
      </w:r>
      <w:r w:rsidRPr="00E43333">
        <w:rPr>
          <w:rFonts w:ascii="Times New Roman" w:eastAsia="Times New Roman" w:hAnsi="Times New Roman" w:cs="Times New Roman"/>
          <w:sz w:val="24"/>
          <w:szCs w:val="24"/>
          <w:lang w:val="ro-RO"/>
        </w:rPr>
        <w:t xml:space="preserve">Comisia de evaluare adoptă decizii în mod autonom, numai pe baza documentației de atribuire şi în conformitate cu prevederile legale în vigoare.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(15) </w:t>
      </w:r>
      <w:r w:rsidRPr="00E43333">
        <w:rPr>
          <w:rFonts w:ascii="Times New Roman" w:eastAsia="Times New Roman" w:hAnsi="Times New Roman" w:cs="Times New Roman"/>
          <w:sz w:val="24"/>
          <w:szCs w:val="24"/>
          <w:lang w:val="ro-RO"/>
        </w:rPr>
        <w:t xml:space="preserve">Membrii comisiei de evaluare au obligația de a păstra confidențialitatea datelor, informațiilor şi documentelor cuprinse în ofertele analizate.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(16) </w:t>
      </w:r>
      <w:r w:rsidRPr="00E43333">
        <w:rPr>
          <w:rFonts w:ascii="Times New Roman" w:eastAsia="Times New Roman" w:hAnsi="Times New Roman" w:cs="Times New Roman"/>
          <w:sz w:val="24"/>
          <w:szCs w:val="24"/>
          <w:lang w:val="ro-RO"/>
        </w:rPr>
        <w:t xml:space="preserve">Membrii comisiei de evaluare vor depune o declarație pe propria răspundere, prin care își iau angajamentul cu privire la respectarea prevederilor </w:t>
      </w:r>
      <w:r w:rsidRPr="00E43333">
        <w:rPr>
          <w:rFonts w:ascii="Times New Roman" w:eastAsia="Times New Roman" w:hAnsi="Times New Roman" w:cs="Times New Roman"/>
          <w:i/>
          <w:iCs/>
          <w:sz w:val="24"/>
          <w:szCs w:val="24"/>
          <w:lang w:val="ro-RO"/>
        </w:rPr>
        <w:t>alin.(15</w:t>
      </w:r>
      <w:r w:rsidRPr="00E43333">
        <w:rPr>
          <w:rFonts w:ascii="Times New Roman" w:eastAsia="Times New Roman" w:hAnsi="Times New Roman" w:cs="Times New Roman"/>
          <w:sz w:val="24"/>
          <w:szCs w:val="24"/>
          <w:lang w:val="ro-RO"/>
        </w:rPr>
        <w:t>).</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Secțiunea 2. Protecția datelor</w:t>
      </w: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19. </w:t>
      </w:r>
      <w:r w:rsidRPr="00E43333">
        <w:rPr>
          <w:rFonts w:ascii="Times New Roman" w:eastAsia="Times New Roman" w:hAnsi="Times New Roman" w:cs="Times New Roman"/>
          <w:sz w:val="24"/>
          <w:szCs w:val="24"/>
          <w:lang w:val="ro-RO"/>
        </w:rPr>
        <w:t xml:space="preserve">Fără a aduce atingere celorlalte prevederi ale prezentului </w:t>
      </w:r>
      <w:r w:rsidRPr="00E43333">
        <w:rPr>
          <w:rFonts w:ascii="Times New Roman" w:eastAsia="Times New Roman" w:hAnsi="Times New Roman" w:cs="Times New Roman"/>
          <w:i/>
          <w:iCs/>
          <w:sz w:val="24"/>
          <w:szCs w:val="24"/>
          <w:lang w:val="ro-RO"/>
        </w:rPr>
        <w:t>Regulament</w:t>
      </w:r>
      <w:r w:rsidRPr="00E43333">
        <w:rPr>
          <w:rFonts w:ascii="Times New Roman" w:eastAsia="Times New Roman" w:hAnsi="Times New Roman" w:cs="Times New Roman"/>
          <w:sz w:val="24"/>
          <w:szCs w:val="24"/>
          <w:lang w:val="ro-RO"/>
        </w:rPr>
        <w:t xml:space="preserve">, titularul dreptului de administrare are obligația de a asigura protejarea acelor informații care îi sunt comunicate de persoanele fizice sau juridice cu titlu confidențial, în măsura în care, în mod obiectiv, dezvăluirea informațiilor în cauză ar prejudicia interesele legitime ale respectivelor persoane, inclusiv în ceea ce privește secretul comercial şi proprietatea intelectuală.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Secțiunea 3. Participanții la licitația publică</w:t>
      </w: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20. (1) </w:t>
      </w:r>
      <w:r w:rsidRPr="00E43333">
        <w:rPr>
          <w:rFonts w:ascii="Times New Roman" w:eastAsia="Times New Roman" w:hAnsi="Times New Roman" w:cs="Times New Roman"/>
          <w:sz w:val="24"/>
          <w:szCs w:val="24"/>
          <w:lang w:val="ro-RO"/>
        </w:rPr>
        <w:t xml:space="preserve">Are dreptul de a participa la licitație orice persoană fizică sau juridică, română sau străină, care îndeplinește cumulativ următoarele condiții: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a plătit toate taxele privind participarea la licitație, inclusiv garanția de participare;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 xml:space="preserve">a depus oferta sau cererea de participare la licitație, împreună cu toate documentele solicitate în documentația de atribuire, în termenele prevăzute în documentația de atribuire;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c.) </w:t>
      </w:r>
      <w:r w:rsidRPr="00E43333">
        <w:rPr>
          <w:rFonts w:ascii="Times New Roman" w:eastAsia="Times New Roman" w:hAnsi="Times New Roman" w:cs="Times New Roman"/>
          <w:sz w:val="24"/>
          <w:szCs w:val="24"/>
          <w:lang w:val="ro-RO"/>
        </w:rPr>
        <w:t>are îndeplinite la zi toate obligațiile exigibile de plată a impozitelor, a taxelor și a contribuțiilor către bugetul consolidat al statului</w:t>
      </w:r>
      <w:r w:rsidR="00AC6B8D" w:rsidRPr="00E43333">
        <w:rPr>
          <w:rFonts w:ascii="Times New Roman" w:eastAsia="Times New Roman" w:hAnsi="Times New Roman" w:cs="Times New Roman"/>
          <w:sz w:val="24"/>
          <w:szCs w:val="24"/>
          <w:lang w:val="ro-RO"/>
        </w:rPr>
        <w:t>,</w:t>
      </w:r>
      <w:r w:rsidRPr="00E43333">
        <w:rPr>
          <w:rFonts w:ascii="Times New Roman" w:eastAsia="Times New Roman" w:hAnsi="Times New Roman" w:cs="Times New Roman"/>
          <w:sz w:val="24"/>
          <w:szCs w:val="24"/>
          <w:lang w:val="ro-RO"/>
        </w:rPr>
        <w:t xml:space="preserve"> către bugetul local</w:t>
      </w:r>
      <w:r w:rsidR="00AC6B8D" w:rsidRPr="00E43333">
        <w:rPr>
          <w:rFonts w:ascii="Times New Roman" w:eastAsia="Times New Roman" w:hAnsi="Times New Roman" w:cs="Times New Roman"/>
          <w:sz w:val="24"/>
          <w:szCs w:val="24"/>
          <w:lang w:val="ro-RO"/>
        </w:rPr>
        <w:t xml:space="preserve"> și bugetul local al comunei Șotrile</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d.) </w:t>
      </w:r>
      <w:r w:rsidRPr="00E43333">
        <w:rPr>
          <w:rFonts w:ascii="Times New Roman" w:eastAsia="Times New Roman" w:hAnsi="Times New Roman" w:cs="Times New Roman"/>
          <w:sz w:val="24"/>
          <w:szCs w:val="24"/>
          <w:lang w:val="ro-RO"/>
        </w:rPr>
        <w:t xml:space="preserve">nu este în stare de insolvență, faliment sau lichidare.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Nu are dreptul să participe la licitație persoana care a fost desemnată câștigătoare la o licitație publică anterioară privind bunurile statului sau ale unităților administrativ-teritoriale în </w:t>
      </w:r>
      <w:r w:rsidRPr="00E43333">
        <w:rPr>
          <w:rFonts w:ascii="Times New Roman" w:eastAsia="Times New Roman" w:hAnsi="Times New Roman" w:cs="Times New Roman"/>
          <w:sz w:val="24"/>
          <w:szCs w:val="24"/>
          <w:lang w:val="ro-RO"/>
        </w:rPr>
        <w:lastRenderedPageBreak/>
        <w:t xml:space="preserve">ultimii 3 ani, dar nu a încheiat contractul ori nu a plătit prețul, din culpă proprie. Restricția operează pentru o durată de 3 ani, calculată de la desemnarea persoanei respective drept câștigătoare la licitație. </w:t>
      </w:r>
    </w:p>
    <w:p w:rsidR="000A0A25" w:rsidRPr="00E43333" w:rsidRDefault="000A0A25"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0C56DC"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Secțiunea 4. Reguli privind oferta</w:t>
      </w:r>
    </w:p>
    <w:p w:rsidR="00E43333" w:rsidRPr="00E43333" w:rsidRDefault="00E43333"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21. (1) </w:t>
      </w:r>
      <w:r w:rsidRPr="00E43333">
        <w:rPr>
          <w:rFonts w:ascii="Times New Roman" w:eastAsia="Times New Roman" w:hAnsi="Times New Roman" w:cs="Times New Roman"/>
          <w:sz w:val="24"/>
          <w:szCs w:val="24"/>
          <w:lang w:val="ro-RO"/>
        </w:rPr>
        <w:t xml:space="preserve">Ofertantul are obligația de a elabora oferta în conformitate cu prevederile documentației de atribuire.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Ofertele se redactează în limba română.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(3) </w:t>
      </w:r>
      <w:r w:rsidRPr="00E43333">
        <w:rPr>
          <w:rFonts w:ascii="Times New Roman" w:eastAsia="Times New Roman" w:hAnsi="Times New Roman" w:cs="Times New Roman"/>
          <w:sz w:val="24"/>
          <w:szCs w:val="24"/>
          <w:lang w:val="ro-RO"/>
        </w:rPr>
        <w:t xml:space="preserve">Ofertele se depun la sediul autorității contractante sau la locul precizat în anunțul de licitație, în două plicuri sigilate, unul exterior și unul interior, care se înregistrează de autoritatea contractantă, în ordinea primirii lor, în </w:t>
      </w:r>
      <w:r w:rsidRPr="00E43333">
        <w:rPr>
          <w:rFonts w:ascii="Times New Roman" w:eastAsia="Times New Roman" w:hAnsi="Times New Roman" w:cs="Times New Roman"/>
          <w:i/>
          <w:iCs/>
          <w:sz w:val="24"/>
          <w:szCs w:val="24"/>
          <w:lang w:val="ro-RO"/>
        </w:rPr>
        <w:t>Registrul Oferte</w:t>
      </w:r>
      <w:r w:rsidRPr="00E43333">
        <w:rPr>
          <w:rFonts w:ascii="Times New Roman" w:eastAsia="Times New Roman" w:hAnsi="Times New Roman" w:cs="Times New Roman"/>
          <w:sz w:val="24"/>
          <w:szCs w:val="24"/>
          <w:lang w:val="ro-RO"/>
        </w:rPr>
        <w:t xml:space="preserve">, precizându-se data şi ora.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(4) </w:t>
      </w:r>
      <w:r w:rsidRPr="00E43333">
        <w:rPr>
          <w:rFonts w:ascii="Times New Roman" w:eastAsia="Times New Roman" w:hAnsi="Times New Roman" w:cs="Times New Roman"/>
          <w:sz w:val="24"/>
          <w:szCs w:val="24"/>
          <w:lang w:val="ro-RO"/>
        </w:rPr>
        <w:t xml:space="preserve">Pe plicul exterior se va indica obiectul licitației pentru care este depusă oferta. Plicul exterior va trebui să conțină: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o fișă cu informații privind ofertantul şi o declarație de participare, semnată de ofertant, fără îngroșări, ștersături sau modificări;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 xml:space="preserve">acte doveditoare privind calitățile şi capacitățile ofertanților, conform solicitărilor autorității contractante;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c.) </w:t>
      </w:r>
      <w:r w:rsidRPr="00E43333">
        <w:rPr>
          <w:rFonts w:ascii="Times New Roman" w:eastAsia="Times New Roman" w:hAnsi="Times New Roman" w:cs="Times New Roman"/>
          <w:sz w:val="24"/>
          <w:szCs w:val="24"/>
          <w:lang w:val="ro-RO"/>
        </w:rPr>
        <w:t xml:space="preserve">perioada de valabilitate a ofertei;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d.) </w:t>
      </w:r>
      <w:r w:rsidRPr="00E43333">
        <w:rPr>
          <w:rFonts w:ascii="Times New Roman" w:eastAsia="Times New Roman" w:hAnsi="Times New Roman" w:cs="Times New Roman"/>
          <w:sz w:val="24"/>
          <w:szCs w:val="24"/>
          <w:lang w:val="ro-RO"/>
        </w:rPr>
        <w:t xml:space="preserve">dovada îndeplinirii cerințelor prevăzute în </w:t>
      </w:r>
      <w:r w:rsidRPr="00E43333">
        <w:rPr>
          <w:rFonts w:ascii="Times New Roman" w:eastAsia="Times New Roman" w:hAnsi="Times New Roman" w:cs="Times New Roman"/>
          <w:i/>
          <w:iCs/>
          <w:sz w:val="24"/>
          <w:szCs w:val="24"/>
          <w:lang w:val="ro-RO"/>
        </w:rPr>
        <w:t xml:space="preserve">art. 16 alin. 2 lit. g </w:t>
      </w:r>
      <w:r w:rsidRPr="00E43333">
        <w:rPr>
          <w:rFonts w:ascii="Times New Roman" w:eastAsia="Times New Roman" w:hAnsi="Times New Roman" w:cs="Times New Roman"/>
          <w:sz w:val="24"/>
          <w:szCs w:val="24"/>
          <w:lang w:val="ro-RO"/>
        </w:rPr>
        <w:t xml:space="preserve">din prezentul </w:t>
      </w:r>
      <w:r w:rsidRPr="00E43333">
        <w:rPr>
          <w:rFonts w:ascii="Times New Roman" w:eastAsia="Times New Roman" w:hAnsi="Times New Roman" w:cs="Times New Roman"/>
          <w:i/>
          <w:iCs/>
          <w:sz w:val="24"/>
          <w:szCs w:val="24"/>
          <w:lang w:val="ro-RO"/>
        </w:rPr>
        <w:t>Regulament</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e.) </w:t>
      </w:r>
      <w:r w:rsidRPr="00E43333">
        <w:rPr>
          <w:rFonts w:ascii="Times New Roman" w:eastAsia="Times New Roman" w:hAnsi="Times New Roman" w:cs="Times New Roman"/>
          <w:sz w:val="24"/>
          <w:szCs w:val="24"/>
          <w:lang w:val="ro-RO"/>
        </w:rPr>
        <w:t xml:space="preserve">acte doveditoare privind intrarea în posesia caietului de sarcini;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f.) </w:t>
      </w:r>
      <w:r w:rsidRPr="00E43333">
        <w:rPr>
          <w:rFonts w:ascii="Times New Roman" w:eastAsia="Times New Roman" w:hAnsi="Times New Roman" w:cs="Times New Roman"/>
          <w:sz w:val="24"/>
          <w:szCs w:val="24"/>
          <w:lang w:val="ro-RO"/>
        </w:rPr>
        <w:t xml:space="preserve">dovada achitării garanției de participare;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g.) </w:t>
      </w:r>
      <w:r w:rsidRPr="00E43333">
        <w:rPr>
          <w:rFonts w:ascii="Times New Roman" w:eastAsia="Times New Roman" w:hAnsi="Times New Roman" w:cs="Times New Roman"/>
          <w:sz w:val="24"/>
          <w:szCs w:val="24"/>
          <w:lang w:val="ro-RO"/>
        </w:rPr>
        <w:t xml:space="preserve">orice alte acte și informații solicitate de către titularul dreptului de administrare și menționate în documentația de atribuire.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(5) </w:t>
      </w:r>
      <w:r w:rsidRPr="00E43333">
        <w:rPr>
          <w:rFonts w:ascii="Times New Roman" w:eastAsia="Times New Roman" w:hAnsi="Times New Roman" w:cs="Times New Roman"/>
          <w:sz w:val="24"/>
          <w:szCs w:val="24"/>
          <w:lang w:val="ro-RO"/>
        </w:rPr>
        <w:t xml:space="preserve">Pe plicul interior, care conține oferta propriu-zisă, se înscriu numele sau denumirea ofertantului, precum și domiciliul sau sediul social al acestuia, după caz.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(6) </w:t>
      </w:r>
      <w:r w:rsidRPr="00E43333">
        <w:rPr>
          <w:rFonts w:ascii="Times New Roman" w:eastAsia="Times New Roman" w:hAnsi="Times New Roman" w:cs="Times New Roman"/>
          <w:sz w:val="24"/>
          <w:szCs w:val="24"/>
          <w:lang w:val="ro-RO"/>
        </w:rPr>
        <w:t xml:space="preserve">Oferta va fi depusă într-un număr de exemplare stabilit de către autoritatea contractantă şi prevăzut în anunțul de licitație. Fiecare exemplar al ofertei trebuie să fie semnat de către ofertant.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(7) </w:t>
      </w:r>
      <w:r w:rsidRPr="00E43333">
        <w:rPr>
          <w:rFonts w:ascii="Times New Roman" w:eastAsia="Times New Roman" w:hAnsi="Times New Roman" w:cs="Times New Roman"/>
          <w:sz w:val="24"/>
          <w:szCs w:val="24"/>
          <w:lang w:val="ro-RO"/>
        </w:rPr>
        <w:t xml:space="preserve">Fiecare participant poate depune doar o singură ofertă.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(8) </w:t>
      </w:r>
      <w:r w:rsidRPr="00E43333">
        <w:rPr>
          <w:rFonts w:ascii="Times New Roman" w:eastAsia="Times New Roman" w:hAnsi="Times New Roman" w:cs="Times New Roman"/>
          <w:sz w:val="24"/>
          <w:szCs w:val="24"/>
          <w:lang w:val="ro-RO"/>
        </w:rPr>
        <w:t xml:space="preserve">Oferta are caracter obligatoriu, din punct de vedere al conținutului, pe toată perioada de valabilitate stabilită de titularul dreptului de administrare.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(9) </w:t>
      </w:r>
      <w:r w:rsidRPr="00E43333">
        <w:rPr>
          <w:rFonts w:ascii="Times New Roman" w:eastAsia="Times New Roman" w:hAnsi="Times New Roman" w:cs="Times New Roman"/>
          <w:sz w:val="24"/>
          <w:szCs w:val="24"/>
          <w:lang w:val="ro-RO"/>
        </w:rPr>
        <w:t xml:space="preserve">Persoana interesată are obligația de a depune oferta la adresa şi până la data-limită pentru depunere, stabilite în anunțul procedurii.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(10) </w:t>
      </w:r>
      <w:r w:rsidRPr="00E43333">
        <w:rPr>
          <w:rFonts w:ascii="Times New Roman" w:eastAsia="Times New Roman" w:hAnsi="Times New Roman" w:cs="Times New Roman"/>
          <w:sz w:val="24"/>
          <w:szCs w:val="24"/>
          <w:lang w:val="ro-RO"/>
        </w:rPr>
        <w:t xml:space="preserve">Riscurile legate de transmiterea ofertei, inclusiv forța majoră, cad în sarcina persoanei interesate.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(11) </w:t>
      </w:r>
      <w:r w:rsidRPr="00E43333">
        <w:rPr>
          <w:rFonts w:ascii="Times New Roman" w:eastAsia="Times New Roman" w:hAnsi="Times New Roman" w:cs="Times New Roman"/>
          <w:sz w:val="24"/>
          <w:szCs w:val="24"/>
          <w:lang w:val="ro-RO"/>
        </w:rPr>
        <w:t xml:space="preserve">Oferta depusă la o altă adresă a titularului dreptului de administrare decât cea stabilită sau după expirarea datei-limită pentru depunere se returnează nedeschisă.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(12) </w:t>
      </w:r>
      <w:r w:rsidRPr="00E43333">
        <w:rPr>
          <w:rFonts w:ascii="Times New Roman" w:eastAsia="Times New Roman" w:hAnsi="Times New Roman" w:cs="Times New Roman"/>
          <w:sz w:val="24"/>
          <w:szCs w:val="24"/>
          <w:lang w:val="ro-RO"/>
        </w:rPr>
        <w:t xml:space="preserve">Conținutul ofertelor trebuie să rămână confidențial până la data stabilită pentru deschiderea acestora, titularul dreptului de administrare, prin comisia de evaluare, urmând a lua cunoștință de conținutul respectivelor oferte numai după această dată. </w:t>
      </w:r>
    </w:p>
    <w:p w:rsidR="00AC6B8D"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(13) </w:t>
      </w:r>
      <w:r w:rsidRPr="00E43333">
        <w:rPr>
          <w:rFonts w:ascii="Times New Roman" w:eastAsia="Times New Roman" w:hAnsi="Times New Roman" w:cs="Times New Roman"/>
          <w:sz w:val="24"/>
          <w:szCs w:val="24"/>
          <w:lang w:val="ro-RO"/>
        </w:rPr>
        <w:t>Deschiderea pli</w:t>
      </w:r>
      <w:r w:rsidR="00951EAC" w:rsidRPr="00E43333">
        <w:rPr>
          <w:rFonts w:ascii="Times New Roman" w:eastAsia="Times New Roman" w:hAnsi="Times New Roman" w:cs="Times New Roman"/>
          <w:sz w:val="24"/>
          <w:szCs w:val="24"/>
          <w:lang w:val="ro-RO"/>
        </w:rPr>
        <w:t>curilor interioare se face numai pentru ofertanții calificați din punct de vedere al documentelor solicitate de titularul dreptului de administrare, după care se procedează la întocmirea procesului verbal de la art.15</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sz w:val="24"/>
          <w:szCs w:val="24"/>
          <w:lang w:val="ro-RO"/>
        </w:rPr>
        <w:lastRenderedPageBreak/>
        <w:t xml:space="preserve"> </w:t>
      </w:r>
      <w:r w:rsidRPr="00E43333">
        <w:rPr>
          <w:rFonts w:ascii="Times New Roman" w:eastAsia="Times New Roman" w:hAnsi="Times New Roman" w:cs="Times New Roman"/>
          <w:b/>
          <w:bCs/>
          <w:i/>
          <w:iCs/>
          <w:sz w:val="24"/>
          <w:szCs w:val="24"/>
          <w:lang w:val="ro-RO"/>
        </w:rPr>
        <w:t xml:space="preserve">(14) </w:t>
      </w:r>
      <w:r w:rsidRPr="00E43333">
        <w:rPr>
          <w:rFonts w:ascii="Times New Roman" w:eastAsia="Times New Roman" w:hAnsi="Times New Roman" w:cs="Times New Roman"/>
          <w:sz w:val="24"/>
          <w:szCs w:val="24"/>
          <w:lang w:val="ro-RO"/>
        </w:rPr>
        <w:t xml:space="preserve">Sunt considerate oferte valabile ofertele care îndeplinesc criteriile de valabilitate prevăzute în caietul de sarcini al licitației.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(15) </w:t>
      </w:r>
      <w:r w:rsidRPr="00E43333">
        <w:rPr>
          <w:rFonts w:ascii="Times New Roman" w:eastAsia="Times New Roman" w:hAnsi="Times New Roman" w:cs="Times New Roman"/>
          <w:sz w:val="24"/>
          <w:szCs w:val="24"/>
          <w:lang w:val="ro-RO"/>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w:t>
      </w:r>
      <w:r w:rsidR="00951EAC" w:rsidRPr="00E43333">
        <w:rPr>
          <w:rFonts w:ascii="Times New Roman" w:eastAsia="Times New Roman" w:hAnsi="Times New Roman" w:cs="Times New Roman"/>
          <w:sz w:val="24"/>
          <w:szCs w:val="24"/>
          <w:lang w:val="ro-RO"/>
        </w:rPr>
        <w:t xml:space="preserve"> și oferta câștigătoare</w:t>
      </w:r>
      <w:r w:rsidRPr="00E43333">
        <w:rPr>
          <w:rFonts w:ascii="Times New Roman" w:eastAsia="Times New Roman" w:hAnsi="Times New Roman" w:cs="Times New Roman"/>
          <w:sz w:val="24"/>
          <w:szCs w:val="24"/>
          <w:lang w:val="ro-RO"/>
        </w:rPr>
        <w:t>. Procesul-verbal se semnează de către toți membrii comisiei de evaluare și de către ofertanți</w:t>
      </w:r>
      <w:r w:rsidR="00951EAC" w:rsidRPr="00E43333">
        <w:rPr>
          <w:rFonts w:ascii="Times New Roman" w:eastAsia="Times New Roman" w:hAnsi="Times New Roman" w:cs="Times New Roman"/>
          <w:sz w:val="24"/>
          <w:szCs w:val="24"/>
          <w:lang w:val="ro-RO"/>
        </w:rPr>
        <w:t>i prezenți</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(16) </w:t>
      </w:r>
      <w:r w:rsidRPr="00E43333">
        <w:rPr>
          <w:rFonts w:ascii="Times New Roman" w:eastAsia="Times New Roman" w:hAnsi="Times New Roman" w:cs="Times New Roman"/>
          <w:sz w:val="24"/>
          <w:szCs w:val="24"/>
          <w:lang w:val="ro-RO"/>
        </w:rPr>
        <w:t xml:space="preserve">În baza procesului-verbal care îndeplinește condițiile prevăzute la </w:t>
      </w:r>
      <w:r w:rsidRPr="00E43333">
        <w:rPr>
          <w:rFonts w:ascii="Times New Roman" w:eastAsia="Times New Roman" w:hAnsi="Times New Roman" w:cs="Times New Roman"/>
          <w:i/>
          <w:iCs/>
          <w:sz w:val="24"/>
          <w:szCs w:val="24"/>
          <w:lang w:val="ro-RO"/>
        </w:rPr>
        <w:t>alin. 15</w:t>
      </w:r>
      <w:r w:rsidRPr="00E43333">
        <w:rPr>
          <w:rFonts w:ascii="Times New Roman" w:eastAsia="Times New Roman" w:hAnsi="Times New Roman" w:cs="Times New Roman"/>
          <w:sz w:val="24"/>
          <w:szCs w:val="24"/>
          <w:lang w:val="ro-RO"/>
        </w:rPr>
        <w:t xml:space="preserve">, comisia de evaluare întocmește, în termen de o zi lucrătoare, un raport pe care îl transmite </w:t>
      </w:r>
      <w:r w:rsidR="0018683B" w:rsidRPr="00E43333">
        <w:rPr>
          <w:rFonts w:ascii="Times New Roman" w:eastAsia="Times New Roman" w:hAnsi="Times New Roman" w:cs="Times New Roman"/>
          <w:sz w:val="24"/>
          <w:szCs w:val="24"/>
          <w:lang w:val="ro-RO"/>
        </w:rPr>
        <w:t>conducătorului autorității publice</w:t>
      </w:r>
      <w:r w:rsidRPr="00E43333">
        <w:rPr>
          <w:rFonts w:ascii="Times New Roman" w:eastAsia="Times New Roman" w:hAnsi="Times New Roman" w:cs="Times New Roman"/>
          <w:sz w:val="24"/>
          <w:szCs w:val="24"/>
          <w:lang w:val="ro-RO"/>
        </w:rPr>
        <w:t xml:space="preserve">. </w:t>
      </w:r>
    </w:p>
    <w:p w:rsidR="00951EAC" w:rsidRPr="00E43333" w:rsidRDefault="000C56DC" w:rsidP="00951EA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(17) </w:t>
      </w:r>
      <w:r w:rsidRPr="00E43333">
        <w:rPr>
          <w:rFonts w:ascii="Times New Roman" w:eastAsia="Times New Roman" w:hAnsi="Times New Roman" w:cs="Times New Roman"/>
          <w:sz w:val="24"/>
          <w:szCs w:val="24"/>
          <w:lang w:val="ro-RO"/>
        </w:rPr>
        <w:t>În termen de 3 zile lucrătoare de la primirea raportului comisiei de evaluare, titularul dreptului de administrare informează în scris, cu confirmare de primire, ofertanții ale căror oferte au fost excluse, indicând motivele excluderii</w:t>
      </w:r>
      <w:r w:rsidR="00951EAC" w:rsidRPr="00E43333">
        <w:rPr>
          <w:rFonts w:ascii="Times New Roman" w:eastAsia="Times New Roman" w:hAnsi="Times New Roman" w:cs="Times New Roman"/>
          <w:sz w:val="24"/>
          <w:szCs w:val="24"/>
          <w:lang w:val="ro-RO"/>
        </w:rPr>
        <w:t xml:space="preserve"> precum și ofertantul declarat câștigător</w:t>
      </w:r>
      <w:r w:rsidRPr="00E43333">
        <w:rPr>
          <w:rFonts w:ascii="Times New Roman" w:eastAsia="Times New Roman" w:hAnsi="Times New Roman" w:cs="Times New Roman"/>
          <w:sz w:val="24"/>
          <w:szCs w:val="24"/>
          <w:lang w:val="ro-RO"/>
        </w:rPr>
        <w:t xml:space="preserve">. </w:t>
      </w:r>
    </w:p>
    <w:p w:rsidR="000C56DC" w:rsidRPr="00E43333" w:rsidRDefault="000C56DC" w:rsidP="00951EA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(18) </w:t>
      </w:r>
      <w:r w:rsidRPr="00E43333">
        <w:rPr>
          <w:rFonts w:ascii="Times New Roman" w:eastAsia="Times New Roman" w:hAnsi="Times New Roman" w:cs="Times New Roman"/>
          <w:sz w:val="24"/>
          <w:szCs w:val="24"/>
          <w:lang w:val="ro-RO"/>
        </w:rPr>
        <w:t xml:space="preserve">În cazul în care în urma publicării anunțului de licitație nu au fost depuse cel puțin două oferte, titularul dreptului de administrare este obligat să anuleze procedura și să organizeze o nouă licitație, cu respectarea procedurii prevăzute la </w:t>
      </w:r>
      <w:r w:rsidRPr="00E43333">
        <w:rPr>
          <w:rFonts w:ascii="Times New Roman" w:eastAsia="Times New Roman" w:hAnsi="Times New Roman" w:cs="Times New Roman"/>
          <w:i/>
          <w:iCs/>
          <w:sz w:val="24"/>
          <w:szCs w:val="24"/>
          <w:lang w:val="ro-RO"/>
        </w:rPr>
        <w:t>alin. 1 - 13</w:t>
      </w:r>
      <w:r w:rsidRPr="00E43333">
        <w:rPr>
          <w:rFonts w:ascii="Times New Roman" w:eastAsia="Times New Roman" w:hAnsi="Times New Roman" w:cs="Times New Roman"/>
          <w:sz w:val="24"/>
          <w:szCs w:val="24"/>
          <w:lang w:val="ro-RO"/>
        </w:rPr>
        <w:t xml:space="preserve">. </w:t>
      </w:r>
    </w:p>
    <w:p w:rsidR="000A0A25" w:rsidRPr="00E43333" w:rsidRDefault="000A0A25" w:rsidP="00951EA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r w:rsidRPr="00E43333">
        <w:rPr>
          <w:rFonts w:ascii="Times New Roman" w:eastAsia="Times New Roman" w:hAnsi="Times New Roman" w:cs="Times New Roman"/>
          <w:b/>
          <w:bCs/>
          <w:i/>
          <w:iCs/>
          <w:sz w:val="24"/>
          <w:szCs w:val="24"/>
          <w:u w:val="single"/>
          <w:lang w:val="ro-RO"/>
        </w:rPr>
        <w:t>Secțiunea 5. Criteriile de atribuire a contractului de închiriere</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22. (1) </w:t>
      </w:r>
      <w:r w:rsidRPr="00E43333">
        <w:rPr>
          <w:rFonts w:ascii="Times New Roman" w:eastAsia="Times New Roman" w:hAnsi="Times New Roman" w:cs="Times New Roman"/>
          <w:sz w:val="24"/>
          <w:szCs w:val="24"/>
          <w:lang w:val="ro-RO"/>
        </w:rPr>
        <w:t xml:space="preserve">Criteriile de atribuire a contractului de închiriere sunt: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cel mai mare nivel al chiriei;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 xml:space="preserve">capacitatea economica-financiară a ofertanților;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c.) </w:t>
      </w:r>
      <w:r w:rsidRPr="00E43333">
        <w:rPr>
          <w:rFonts w:ascii="Times New Roman" w:eastAsia="Times New Roman" w:hAnsi="Times New Roman" w:cs="Times New Roman"/>
          <w:sz w:val="24"/>
          <w:szCs w:val="24"/>
          <w:lang w:val="ro-RO"/>
        </w:rPr>
        <w:t xml:space="preserve">protecția mediului înconjurător;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d.) </w:t>
      </w:r>
      <w:r w:rsidRPr="00E43333">
        <w:rPr>
          <w:rFonts w:ascii="Times New Roman" w:eastAsia="Times New Roman" w:hAnsi="Times New Roman" w:cs="Times New Roman"/>
          <w:sz w:val="24"/>
          <w:szCs w:val="24"/>
          <w:lang w:val="ro-RO"/>
        </w:rPr>
        <w:t xml:space="preserve">condiții specifice impuse de natura bunului închiriat.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Ponderea fiecărui criteriu se stabilește în documentația de atribuire şi trebuie să fie proporțională cu importanta acestuia apreciată din punctul de vedere al asigurării unei utilizări/exploatări raționale și eficiente economic a bunului închiriat. Ponderea fiecăruia dintre criteriile prevăzute la </w:t>
      </w:r>
      <w:r w:rsidRPr="00E43333">
        <w:rPr>
          <w:rFonts w:ascii="Times New Roman" w:eastAsia="Times New Roman" w:hAnsi="Times New Roman" w:cs="Times New Roman"/>
          <w:i/>
          <w:iCs/>
          <w:sz w:val="24"/>
          <w:szCs w:val="24"/>
          <w:lang w:val="ro-RO"/>
        </w:rPr>
        <w:t>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1</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Pr="00E43333">
        <w:rPr>
          <w:rFonts w:ascii="Times New Roman" w:eastAsia="Times New Roman" w:hAnsi="Times New Roman" w:cs="Times New Roman"/>
          <w:sz w:val="24"/>
          <w:szCs w:val="24"/>
          <w:lang w:val="ro-RO"/>
        </w:rPr>
        <w:t xml:space="preserve">este de până la </w:t>
      </w:r>
      <w:r w:rsidR="00951EAC" w:rsidRPr="00E43333">
        <w:rPr>
          <w:rFonts w:ascii="Times New Roman" w:eastAsia="Times New Roman" w:hAnsi="Times New Roman" w:cs="Times New Roman"/>
          <w:sz w:val="24"/>
          <w:szCs w:val="24"/>
          <w:lang w:val="ro-RO"/>
        </w:rPr>
        <w:t>7</w:t>
      </w:r>
      <w:r w:rsidRPr="00E43333">
        <w:rPr>
          <w:rFonts w:ascii="Times New Roman" w:eastAsia="Times New Roman" w:hAnsi="Times New Roman" w:cs="Times New Roman"/>
          <w:sz w:val="24"/>
          <w:szCs w:val="24"/>
          <w:lang w:val="ro-RO"/>
        </w:rPr>
        <w:t xml:space="preserve">0%, iar suma acestora nu trebuie să depășească 100%.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(3) </w:t>
      </w:r>
      <w:r w:rsidRPr="00E43333">
        <w:rPr>
          <w:rFonts w:ascii="Times New Roman" w:eastAsia="Times New Roman" w:hAnsi="Times New Roman" w:cs="Times New Roman"/>
          <w:sz w:val="24"/>
          <w:szCs w:val="24"/>
          <w:lang w:val="ro-RO"/>
        </w:rPr>
        <w:t xml:space="preserve">Autoritatea contractantă trebuie să tina seama de toate criteriile prevăzute în documentația de atribuire, potrivit ponderilor prevăzute la </w:t>
      </w:r>
      <w:r w:rsidRPr="00E43333">
        <w:rPr>
          <w:rFonts w:ascii="Times New Roman" w:eastAsia="Times New Roman" w:hAnsi="Times New Roman" w:cs="Times New Roman"/>
          <w:i/>
          <w:iCs/>
          <w:sz w:val="24"/>
          <w:szCs w:val="24"/>
          <w:lang w:val="ro-RO"/>
        </w:rPr>
        <w:t xml:space="preserve">alin. </w:t>
      </w:r>
      <w:r w:rsidR="00951EAC"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2</w:t>
      </w:r>
      <w:r w:rsidR="00951EAC"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sz w:val="24"/>
          <w:szCs w:val="24"/>
          <w:lang w:val="ro-RO"/>
        </w:rPr>
        <w:t xml:space="preserve">. </w:t>
      </w:r>
    </w:p>
    <w:p w:rsidR="00951EAC" w:rsidRPr="00E43333" w:rsidRDefault="00951EA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Secțiunea 6. Determinarea ofertei câștigătoare</w:t>
      </w:r>
    </w:p>
    <w:p w:rsidR="00951EAC" w:rsidRPr="00E43333" w:rsidRDefault="00951EAC"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23. (1) </w:t>
      </w:r>
      <w:r w:rsidRPr="00E43333">
        <w:rPr>
          <w:rFonts w:ascii="Times New Roman" w:eastAsia="Times New Roman" w:hAnsi="Times New Roman" w:cs="Times New Roman"/>
          <w:sz w:val="24"/>
          <w:szCs w:val="24"/>
          <w:lang w:val="ro-RO"/>
        </w:rPr>
        <w:t xml:space="preserve">Titularul dreptului de administrare are obligația de a stabili oferta câștigătoare pe baza criteriului/criteriilor de atribuire precizate în documentația de atribuire.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Pe parcursul aplicării procedurii de atribuire, titularul dreptului de administrare are dreptul de a solicita clarificări și, după caz, completări ale documentelor prezentate de ofertanți pentru demonstrarea conformității ofertei cu cerințele solicitate.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3) </w:t>
      </w:r>
      <w:r w:rsidRPr="00E43333">
        <w:rPr>
          <w:rFonts w:ascii="Times New Roman" w:eastAsia="Times New Roman" w:hAnsi="Times New Roman" w:cs="Times New Roman"/>
          <w:sz w:val="24"/>
          <w:szCs w:val="24"/>
          <w:lang w:val="ro-RO"/>
        </w:rPr>
        <w:t xml:space="preserve">Solicitarea de clarificări este propusă de către comisia de evaluare și se transmite de către titularul dreptului de administrare ofertanților în termen de 3 zile lucrătoare de la primirea propunerii comisiei de evaluare.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(4) </w:t>
      </w:r>
      <w:r w:rsidRPr="00E43333">
        <w:rPr>
          <w:rFonts w:ascii="Times New Roman" w:eastAsia="Times New Roman" w:hAnsi="Times New Roman" w:cs="Times New Roman"/>
          <w:sz w:val="24"/>
          <w:szCs w:val="24"/>
          <w:lang w:val="ro-RO"/>
        </w:rPr>
        <w:t xml:space="preserve">Ofertanții trebuie să răspundă la solicitarea titularului dreptului de administrare în termen de 3 zile lucrătoare de la primirea acesteia.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5) </w:t>
      </w:r>
      <w:r w:rsidRPr="00E43333">
        <w:rPr>
          <w:rFonts w:ascii="Times New Roman" w:eastAsia="Times New Roman" w:hAnsi="Times New Roman" w:cs="Times New Roman"/>
          <w:sz w:val="24"/>
          <w:szCs w:val="24"/>
          <w:lang w:val="ro-RO"/>
        </w:rPr>
        <w:t xml:space="preserve">Titularul dreptului de administrare nu are dreptul ca, prin clarificările ori completările solicitate, să determine apariția unui avantaj în favoarea unui ofertant.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lastRenderedPageBreak/>
        <w:t xml:space="preserve">(6) </w:t>
      </w:r>
      <w:r w:rsidRPr="00E43333">
        <w:rPr>
          <w:rFonts w:ascii="Times New Roman" w:eastAsia="Times New Roman" w:hAnsi="Times New Roman" w:cs="Times New Roman"/>
          <w:sz w:val="24"/>
          <w:szCs w:val="24"/>
          <w:lang w:val="ro-RO"/>
        </w:rPr>
        <w:t xml:space="preserve">Plicurile sigilate se predau comisiei de evaluare în ziua fixată pentru deschiderea lor, prevăzută în anunțul de licitație.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(7)</w:t>
      </w:r>
      <w:r w:rsidRPr="00E43333">
        <w:rPr>
          <w:rFonts w:ascii="Times New Roman" w:eastAsia="Times New Roman" w:hAnsi="Times New Roman" w:cs="Times New Roman"/>
          <w:sz w:val="24"/>
          <w:szCs w:val="24"/>
          <w:lang w:val="ro-RO"/>
        </w:rPr>
        <w:t xml:space="preserve">. După deschiderea plicurilor exterioare în ședință publică, comisia de evaluare elimină ofertele care nu respectă prevederile </w:t>
      </w:r>
      <w:r w:rsidRPr="00E43333">
        <w:rPr>
          <w:rFonts w:ascii="Times New Roman" w:eastAsia="Times New Roman" w:hAnsi="Times New Roman" w:cs="Times New Roman"/>
          <w:i/>
          <w:iCs/>
          <w:sz w:val="24"/>
          <w:szCs w:val="24"/>
          <w:lang w:val="ro-RO"/>
        </w:rPr>
        <w:t>art. 21 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2</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5</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8) </w:t>
      </w:r>
      <w:r w:rsidRPr="00E43333">
        <w:rPr>
          <w:rFonts w:ascii="Times New Roman" w:eastAsia="Times New Roman" w:hAnsi="Times New Roman" w:cs="Times New Roman"/>
          <w:sz w:val="24"/>
          <w:szCs w:val="24"/>
          <w:lang w:val="ro-RO"/>
        </w:rPr>
        <w:t xml:space="preserve">Pentru continuarea desfășurării procedurii de licitație este necesar ca, după deschiderea plicurilor exterioare, cel puțin două oferte să întrunească condițiile prevăzute la </w:t>
      </w:r>
      <w:r w:rsidRPr="00E43333">
        <w:rPr>
          <w:rFonts w:ascii="Times New Roman" w:eastAsia="Times New Roman" w:hAnsi="Times New Roman" w:cs="Times New Roman"/>
          <w:i/>
          <w:iCs/>
          <w:sz w:val="24"/>
          <w:szCs w:val="24"/>
          <w:lang w:val="ro-RO"/>
        </w:rPr>
        <w:t xml:space="preserve">art. 21 alin. </w:t>
      </w:r>
      <w:r w:rsidR="00B15502"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2</w:t>
      </w:r>
      <w:r w:rsidR="00B15502"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00B15502"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00B15502"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5</w:t>
      </w:r>
      <w:r w:rsidR="00B15502"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sz w:val="24"/>
          <w:szCs w:val="24"/>
          <w:lang w:val="ro-RO"/>
        </w:rPr>
        <w:t xml:space="preserve">. În caz contrar, se aplică prevederile </w:t>
      </w:r>
      <w:r w:rsidRPr="00E43333">
        <w:rPr>
          <w:rFonts w:ascii="Times New Roman" w:eastAsia="Times New Roman" w:hAnsi="Times New Roman" w:cs="Times New Roman"/>
          <w:i/>
          <w:iCs/>
          <w:sz w:val="24"/>
          <w:szCs w:val="24"/>
          <w:lang w:val="ro-RO"/>
        </w:rPr>
        <w:t>art. 21 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18</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(9) </w:t>
      </w:r>
      <w:r w:rsidRPr="00E43333">
        <w:rPr>
          <w:rFonts w:ascii="Times New Roman" w:eastAsia="Times New Roman" w:hAnsi="Times New Roman" w:cs="Times New Roman"/>
          <w:sz w:val="24"/>
          <w:szCs w:val="24"/>
          <w:lang w:val="ro-RO"/>
        </w:rPr>
        <w:t xml:space="preserve">După analizarea conținutului plicului exterior, secretarul comisiei de evaluare întocmește procesul-verbal în care se va preciza rezultatul analizei.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(10) </w:t>
      </w:r>
      <w:r w:rsidRPr="00E43333">
        <w:rPr>
          <w:rFonts w:ascii="Times New Roman" w:eastAsia="Times New Roman" w:hAnsi="Times New Roman" w:cs="Times New Roman"/>
          <w:sz w:val="24"/>
          <w:szCs w:val="24"/>
          <w:lang w:val="ro-RO"/>
        </w:rPr>
        <w:t xml:space="preserve">Deschiderea plicurilor interioare se face numai după semnarea procesului-verbal prevăzut la </w:t>
      </w:r>
      <w:r w:rsidRPr="00E43333">
        <w:rPr>
          <w:rFonts w:ascii="Times New Roman" w:eastAsia="Times New Roman" w:hAnsi="Times New Roman" w:cs="Times New Roman"/>
          <w:i/>
          <w:iCs/>
          <w:sz w:val="24"/>
          <w:szCs w:val="24"/>
          <w:lang w:val="ro-RO"/>
        </w:rPr>
        <w:t>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9</w:t>
      </w:r>
      <w:r w:rsidR="00617601" w:rsidRPr="00E43333">
        <w:rPr>
          <w:rFonts w:ascii="Times New Roman" w:eastAsia="Times New Roman" w:hAnsi="Times New Roman" w:cs="Times New Roman"/>
          <w:i/>
          <w:iCs/>
          <w:sz w:val="24"/>
          <w:szCs w:val="24"/>
          <w:lang w:val="ro-RO"/>
        </w:rPr>
        <w:t xml:space="preserve">) </w:t>
      </w:r>
      <w:r w:rsidRPr="00E43333">
        <w:rPr>
          <w:rFonts w:ascii="Times New Roman" w:eastAsia="Times New Roman" w:hAnsi="Times New Roman" w:cs="Times New Roman"/>
          <w:sz w:val="24"/>
          <w:szCs w:val="24"/>
          <w:lang w:val="ro-RO"/>
        </w:rPr>
        <w:t>de către toți membrii comisiei de evaluare și de către ofertanți</w:t>
      </w:r>
      <w:r w:rsidR="00617601" w:rsidRPr="00E43333">
        <w:rPr>
          <w:rFonts w:ascii="Times New Roman" w:eastAsia="Times New Roman" w:hAnsi="Times New Roman" w:cs="Times New Roman"/>
          <w:sz w:val="24"/>
          <w:szCs w:val="24"/>
          <w:lang w:val="ro-RO"/>
        </w:rPr>
        <w:t>i prezenți</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(11) </w:t>
      </w:r>
      <w:r w:rsidRPr="00E43333">
        <w:rPr>
          <w:rFonts w:ascii="Times New Roman" w:eastAsia="Times New Roman" w:hAnsi="Times New Roman" w:cs="Times New Roman"/>
          <w:sz w:val="24"/>
          <w:szCs w:val="24"/>
          <w:lang w:val="ro-RO"/>
        </w:rPr>
        <w:t xml:space="preserve">Sunt considerate oferte valabile ofertele care îndeplinesc criteriile de valabilitate prevăzute în caietul de sarcini.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12) </w:t>
      </w:r>
      <w:r w:rsidRPr="00E43333">
        <w:rPr>
          <w:rFonts w:ascii="Times New Roman" w:eastAsia="Times New Roman" w:hAnsi="Times New Roman" w:cs="Times New Roman"/>
          <w:sz w:val="24"/>
          <w:szCs w:val="24"/>
          <w:lang w:val="ro-RO"/>
        </w:rPr>
        <w:t xml:space="preserve">În urma analizării ofertelor de către comisia de evaluare, pe baza criteriilor de valabilitate, secretarul acesteia întocmește un proces-verbal în care menționează ofertele valabile, ofertele care nu îndeplinesc criteriile de valabilitate şi motivele excluderii acestora din urmă de la procedura de licitație. Procesul-verbal se semnează de către toţi membrii comisiei de evaluare.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(13) </w:t>
      </w:r>
      <w:r w:rsidRPr="00E43333">
        <w:rPr>
          <w:rFonts w:ascii="Times New Roman" w:eastAsia="Times New Roman" w:hAnsi="Times New Roman" w:cs="Times New Roman"/>
          <w:sz w:val="24"/>
          <w:szCs w:val="24"/>
          <w:lang w:val="ro-RO"/>
        </w:rPr>
        <w:t xml:space="preserve">În baza procesului-verbal care îndeplinește condițiile prevăzute la </w:t>
      </w:r>
      <w:r w:rsidRPr="00E43333">
        <w:rPr>
          <w:rFonts w:ascii="Times New Roman" w:eastAsia="Times New Roman" w:hAnsi="Times New Roman" w:cs="Times New Roman"/>
          <w:i/>
          <w:iCs/>
          <w:sz w:val="24"/>
          <w:szCs w:val="24"/>
          <w:lang w:val="ro-RO"/>
        </w:rPr>
        <w:t>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12</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sz w:val="24"/>
          <w:szCs w:val="24"/>
          <w:lang w:val="ro-RO"/>
        </w:rPr>
        <w:t xml:space="preserve">, comisia de evaluare întocmește, în termen de o zi lucrătoare, un raport pe care îl transmite </w:t>
      </w:r>
      <w:r w:rsidR="00617601" w:rsidRPr="00E43333">
        <w:rPr>
          <w:rFonts w:ascii="Times New Roman" w:eastAsia="Times New Roman" w:hAnsi="Times New Roman" w:cs="Times New Roman"/>
          <w:sz w:val="24"/>
          <w:szCs w:val="24"/>
          <w:lang w:val="ro-RO"/>
        </w:rPr>
        <w:t>conducătorului autorității locale</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14) </w:t>
      </w:r>
      <w:r w:rsidRPr="00E43333">
        <w:rPr>
          <w:rFonts w:ascii="Times New Roman" w:eastAsia="Times New Roman" w:hAnsi="Times New Roman" w:cs="Times New Roman"/>
          <w:sz w:val="24"/>
          <w:szCs w:val="24"/>
          <w:lang w:val="ro-RO"/>
        </w:rPr>
        <w:t xml:space="preserve">În termen de 3 zile lucrătoare de la primirea raportului comisiei de evaluare, titularul dreptului de administrare informează în scris, cu confirmare de primire, ofertanții ale căror oferte au fost excluse, indicând motivele excluderii.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(15) </w:t>
      </w:r>
      <w:r w:rsidRPr="00E43333">
        <w:rPr>
          <w:rFonts w:ascii="Times New Roman" w:eastAsia="Times New Roman" w:hAnsi="Times New Roman" w:cs="Times New Roman"/>
          <w:sz w:val="24"/>
          <w:szCs w:val="24"/>
          <w:lang w:val="ro-RO"/>
        </w:rPr>
        <w:t xml:space="preserve">Raportul prevăzut la </w:t>
      </w:r>
      <w:r w:rsidRPr="00E43333">
        <w:rPr>
          <w:rFonts w:ascii="Times New Roman" w:eastAsia="Times New Roman" w:hAnsi="Times New Roman" w:cs="Times New Roman"/>
          <w:i/>
          <w:iCs/>
          <w:sz w:val="24"/>
          <w:szCs w:val="24"/>
          <w:lang w:val="ro-RO"/>
        </w:rPr>
        <w:t>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13</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Pr="00E43333">
        <w:rPr>
          <w:rFonts w:ascii="Times New Roman" w:eastAsia="Times New Roman" w:hAnsi="Times New Roman" w:cs="Times New Roman"/>
          <w:sz w:val="24"/>
          <w:szCs w:val="24"/>
          <w:lang w:val="ro-RO"/>
        </w:rPr>
        <w:t xml:space="preserve">se depune la dosarul licitației.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(16) </w:t>
      </w:r>
      <w:r w:rsidRPr="00E43333">
        <w:rPr>
          <w:rFonts w:ascii="Times New Roman" w:eastAsia="Times New Roman" w:hAnsi="Times New Roman" w:cs="Times New Roman"/>
          <w:sz w:val="24"/>
          <w:szCs w:val="24"/>
          <w:lang w:val="ro-RO"/>
        </w:rPr>
        <w:t xml:space="preserve">Comisia de evaluare stabilește punctajul fiecărei oferte, ținând seama de ponderile prevăzute la </w:t>
      </w:r>
      <w:r w:rsidRPr="00E43333">
        <w:rPr>
          <w:rFonts w:ascii="Times New Roman" w:eastAsia="Times New Roman" w:hAnsi="Times New Roman" w:cs="Times New Roman"/>
          <w:i/>
          <w:iCs/>
          <w:sz w:val="24"/>
          <w:szCs w:val="24"/>
          <w:lang w:val="ro-RO"/>
        </w:rPr>
        <w:t>art. 22 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2</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sz w:val="24"/>
          <w:szCs w:val="24"/>
          <w:lang w:val="ro-RO"/>
        </w:rPr>
        <w:t xml:space="preserve">. Oferta câștigătoare este oferta care întrunește cel mai mare punctaj în urma aplicării criteriilor de atribuire.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(17) </w:t>
      </w:r>
      <w:r w:rsidRPr="00E43333">
        <w:rPr>
          <w:rFonts w:ascii="Times New Roman" w:eastAsia="Times New Roman" w:hAnsi="Times New Roman" w:cs="Times New Roman"/>
          <w:sz w:val="24"/>
          <w:szCs w:val="24"/>
          <w:lang w:val="ro-RO"/>
        </w:rPr>
        <w:t xml:space="preserve">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(18) </w:t>
      </w:r>
      <w:r w:rsidRPr="00E43333">
        <w:rPr>
          <w:rFonts w:ascii="Times New Roman" w:eastAsia="Times New Roman" w:hAnsi="Times New Roman" w:cs="Times New Roman"/>
          <w:sz w:val="24"/>
          <w:szCs w:val="24"/>
          <w:lang w:val="ro-RO"/>
        </w:rPr>
        <w:t xml:space="preserve">Pe baza evaluării ofertelor secretarul comisiei de evaluare întocmește procesul-verbal care trebuie semnat de toți membrii comisiei.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(19) </w:t>
      </w:r>
      <w:r w:rsidRPr="00E43333">
        <w:rPr>
          <w:rFonts w:ascii="Times New Roman" w:eastAsia="Times New Roman" w:hAnsi="Times New Roman" w:cs="Times New Roman"/>
          <w:sz w:val="24"/>
          <w:szCs w:val="24"/>
          <w:lang w:val="ro-RO"/>
        </w:rPr>
        <w:t xml:space="preserve">În baza procesului-verbal care îndeplinește condițiile prevăzute la </w:t>
      </w:r>
      <w:r w:rsidRPr="00E43333">
        <w:rPr>
          <w:rFonts w:ascii="Times New Roman" w:eastAsia="Times New Roman" w:hAnsi="Times New Roman" w:cs="Times New Roman"/>
          <w:i/>
          <w:iCs/>
          <w:sz w:val="24"/>
          <w:szCs w:val="24"/>
          <w:lang w:val="ro-RO"/>
        </w:rPr>
        <w:t>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12</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sz w:val="24"/>
          <w:szCs w:val="24"/>
          <w:lang w:val="ro-RO"/>
        </w:rPr>
        <w:t xml:space="preserve">, comisia de evaluare întocmește, în termen de o zi lucrătoare, un raport pe care îl transmite titularului dreptului de administrare.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(20) </w:t>
      </w:r>
      <w:r w:rsidRPr="00E43333">
        <w:rPr>
          <w:rFonts w:ascii="Times New Roman" w:eastAsia="Times New Roman" w:hAnsi="Times New Roman" w:cs="Times New Roman"/>
          <w:sz w:val="24"/>
          <w:szCs w:val="24"/>
          <w:lang w:val="ro-RO"/>
        </w:rPr>
        <w:t xml:space="preserve">Titularului dreptului de administrare are obligația de a încheia contractul cu ofertantul a cărui ofertă a fost stabilită ca fiind câștigătoare.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(21) </w:t>
      </w:r>
      <w:r w:rsidRPr="00E43333">
        <w:rPr>
          <w:rFonts w:ascii="Times New Roman" w:eastAsia="Times New Roman" w:hAnsi="Times New Roman" w:cs="Times New Roman"/>
          <w:sz w:val="24"/>
          <w:szCs w:val="24"/>
          <w:lang w:val="ro-RO"/>
        </w:rPr>
        <w:t xml:space="preserve">Titularului dreptului de administrare are obligația de a transmite spre publicare în Monitorul Oficial al României, Partea a VI-a, un anunț de atribuire a contractului, în cel mult 20 de zile calendaristice de la finalizarea procedurii de atribuire.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(22) </w:t>
      </w:r>
      <w:r w:rsidRPr="00E43333">
        <w:rPr>
          <w:rFonts w:ascii="Times New Roman" w:eastAsia="Times New Roman" w:hAnsi="Times New Roman" w:cs="Times New Roman"/>
          <w:sz w:val="24"/>
          <w:szCs w:val="24"/>
          <w:lang w:val="ro-RO"/>
        </w:rPr>
        <w:t xml:space="preserve">Anunțul de atribuire trebuie să cuprindă cel puțin următoarele elemente: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informații generale privind titularului dreptului de administrare, precum: denumirea, codul de identificare fiscală, adresa, datele de contact, persoana de contact;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 xml:space="preserve">data publicării anunțului de licitație în Monitorul Oficial al României, Partea a VI-a;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c.) </w:t>
      </w:r>
      <w:r w:rsidRPr="00E43333">
        <w:rPr>
          <w:rFonts w:ascii="Times New Roman" w:eastAsia="Times New Roman" w:hAnsi="Times New Roman" w:cs="Times New Roman"/>
          <w:sz w:val="24"/>
          <w:szCs w:val="24"/>
          <w:lang w:val="ro-RO"/>
        </w:rPr>
        <w:t xml:space="preserve">criteriile utilizate pentru determinarea ofertei câștigătoare;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lastRenderedPageBreak/>
        <w:t xml:space="preserve">d.) </w:t>
      </w:r>
      <w:r w:rsidRPr="00E43333">
        <w:rPr>
          <w:rFonts w:ascii="Times New Roman" w:eastAsia="Times New Roman" w:hAnsi="Times New Roman" w:cs="Times New Roman"/>
          <w:sz w:val="24"/>
          <w:szCs w:val="24"/>
          <w:lang w:val="ro-RO"/>
        </w:rPr>
        <w:t xml:space="preserve">numărul ofertelor primite și al celor declarate valabile;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e.) </w:t>
      </w:r>
      <w:r w:rsidRPr="00E43333">
        <w:rPr>
          <w:rFonts w:ascii="Times New Roman" w:eastAsia="Times New Roman" w:hAnsi="Times New Roman" w:cs="Times New Roman"/>
          <w:sz w:val="24"/>
          <w:szCs w:val="24"/>
          <w:lang w:val="ro-RO"/>
        </w:rPr>
        <w:t xml:space="preserve">denumirea/numele și sediul/adresa ofertantului a cărui ofertă a fost declarată câștigătoare;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f.) </w:t>
      </w:r>
      <w:r w:rsidRPr="00E43333">
        <w:rPr>
          <w:rFonts w:ascii="Times New Roman" w:eastAsia="Times New Roman" w:hAnsi="Times New Roman" w:cs="Times New Roman"/>
          <w:sz w:val="24"/>
          <w:szCs w:val="24"/>
          <w:lang w:val="ro-RO"/>
        </w:rPr>
        <w:t xml:space="preserve">durata contractului;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g.) </w:t>
      </w:r>
      <w:r w:rsidRPr="00E43333">
        <w:rPr>
          <w:rFonts w:ascii="Times New Roman" w:eastAsia="Times New Roman" w:hAnsi="Times New Roman" w:cs="Times New Roman"/>
          <w:sz w:val="24"/>
          <w:szCs w:val="24"/>
          <w:lang w:val="ro-RO"/>
        </w:rPr>
        <w:t xml:space="preserve">nivelul chiriei;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h.) </w:t>
      </w:r>
      <w:r w:rsidRPr="00E43333">
        <w:rPr>
          <w:rFonts w:ascii="Times New Roman" w:eastAsia="Times New Roman" w:hAnsi="Times New Roman" w:cs="Times New Roman"/>
          <w:sz w:val="24"/>
          <w:szCs w:val="24"/>
          <w:lang w:val="ro-RO"/>
        </w:rPr>
        <w:t xml:space="preserve">instanța competentă în soluționarea litigiilor apărute și termenele pentru sesizarea instanței;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i.) </w:t>
      </w:r>
      <w:r w:rsidRPr="00E43333">
        <w:rPr>
          <w:rFonts w:ascii="Times New Roman" w:eastAsia="Times New Roman" w:hAnsi="Times New Roman" w:cs="Times New Roman"/>
          <w:sz w:val="24"/>
          <w:szCs w:val="24"/>
          <w:lang w:val="ro-RO"/>
        </w:rPr>
        <w:t xml:space="preserve">data informării ofertanților despre decizia de stabilire a ofertei câștigătoare;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j.) </w:t>
      </w:r>
      <w:r w:rsidRPr="00E43333">
        <w:rPr>
          <w:rFonts w:ascii="Times New Roman" w:eastAsia="Times New Roman" w:hAnsi="Times New Roman" w:cs="Times New Roman"/>
          <w:sz w:val="24"/>
          <w:szCs w:val="24"/>
          <w:lang w:val="ro-RO"/>
        </w:rPr>
        <w:t xml:space="preserve">data transmiterii anunțului de atribuire către instituțiile abilitate, în vederea publicării.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(23) </w:t>
      </w:r>
      <w:r w:rsidRPr="00E43333">
        <w:rPr>
          <w:rFonts w:ascii="Times New Roman" w:eastAsia="Times New Roman" w:hAnsi="Times New Roman" w:cs="Times New Roman"/>
          <w:sz w:val="24"/>
          <w:szCs w:val="24"/>
          <w:lang w:val="ro-RO"/>
        </w:rPr>
        <w:t xml:space="preserve">Titularului dreptului de administrare are obligația de a informa ofertanții despre deciziile referitoare la atribuirea contractului, în scris, cu confirmare de primire, nu mai târziu de 3 zile lucrătoare de la emiterea acestora.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(24) </w:t>
      </w:r>
      <w:r w:rsidRPr="00E43333">
        <w:rPr>
          <w:rFonts w:ascii="Times New Roman" w:eastAsia="Times New Roman" w:hAnsi="Times New Roman" w:cs="Times New Roman"/>
          <w:sz w:val="24"/>
          <w:szCs w:val="24"/>
          <w:lang w:val="ro-RO"/>
        </w:rPr>
        <w:t xml:space="preserve">În cadrul comunicării prevăzute la </w:t>
      </w:r>
      <w:r w:rsidRPr="00E43333">
        <w:rPr>
          <w:rFonts w:ascii="Times New Roman" w:eastAsia="Times New Roman" w:hAnsi="Times New Roman" w:cs="Times New Roman"/>
          <w:i/>
          <w:iCs/>
          <w:sz w:val="24"/>
          <w:szCs w:val="24"/>
          <w:lang w:val="ro-RO"/>
        </w:rPr>
        <w:t>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23</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Pr="00E43333">
        <w:rPr>
          <w:rFonts w:ascii="Times New Roman" w:eastAsia="Times New Roman" w:hAnsi="Times New Roman" w:cs="Times New Roman"/>
          <w:sz w:val="24"/>
          <w:szCs w:val="24"/>
          <w:lang w:val="ro-RO"/>
        </w:rPr>
        <w:t xml:space="preserve">titularului dreptului de administrare are obligația de a informa ofertantul câștigător cu privire la acceptarea ofertei prezentate.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(25) </w:t>
      </w:r>
      <w:r w:rsidRPr="00E43333">
        <w:rPr>
          <w:rFonts w:ascii="Times New Roman" w:eastAsia="Times New Roman" w:hAnsi="Times New Roman" w:cs="Times New Roman"/>
          <w:sz w:val="24"/>
          <w:szCs w:val="24"/>
          <w:lang w:val="ro-RO"/>
        </w:rPr>
        <w:t xml:space="preserve">În cadrul comunicării prevăzute la </w:t>
      </w:r>
      <w:r w:rsidRPr="00E43333">
        <w:rPr>
          <w:rFonts w:ascii="Times New Roman" w:eastAsia="Times New Roman" w:hAnsi="Times New Roman" w:cs="Times New Roman"/>
          <w:i/>
          <w:iCs/>
          <w:sz w:val="24"/>
          <w:szCs w:val="24"/>
          <w:lang w:val="ro-RO"/>
        </w:rPr>
        <w:t>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23</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Pr="00E43333">
        <w:rPr>
          <w:rFonts w:ascii="Times New Roman" w:eastAsia="Times New Roman" w:hAnsi="Times New Roman" w:cs="Times New Roman"/>
          <w:sz w:val="24"/>
          <w:szCs w:val="24"/>
          <w:lang w:val="ro-RO"/>
        </w:rPr>
        <w:t xml:space="preserve">titularului dreptului de administrare are obligația de a informa ofertanții care au fost respinși sau a căror ofertă nu a fost declarată câștigătoare asupra motivelor ce au stat la baza deciziei respective.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26) </w:t>
      </w:r>
      <w:r w:rsidRPr="00E43333">
        <w:rPr>
          <w:rFonts w:ascii="Times New Roman" w:eastAsia="Times New Roman" w:hAnsi="Times New Roman" w:cs="Times New Roman"/>
          <w:sz w:val="24"/>
          <w:szCs w:val="24"/>
          <w:lang w:val="ro-RO"/>
        </w:rPr>
        <w:t xml:space="preserve">Titularului dreptului de administrare poate să încheie contractul numai după împlinirea unui termen de 20 de zile calendaristice de la data realizării comunicării prevăzute la </w:t>
      </w:r>
      <w:r w:rsidRPr="00E43333">
        <w:rPr>
          <w:rFonts w:ascii="Times New Roman" w:eastAsia="Times New Roman" w:hAnsi="Times New Roman" w:cs="Times New Roman"/>
          <w:i/>
          <w:iCs/>
          <w:sz w:val="24"/>
          <w:szCs w:val="24"/>
          <w:lang w:val="ro-RO"/>
        </w:rPr>
        <w:t>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23</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(27) </w:t>
      </w:r>
      <w:r w:rsidRPr="00E43333">
        <w:rPr>
          <w:rFonts w:ascii="Times New Roman" w:eastAsia="Times New Roman" w:hAnsi="Times New Roman" w:cs="Times New Roman"/>
          <w:sz w:val="24"/>
          <w:szCs w:val="24"/>
          <w:lang w:val="ro-RO"/>
        </w:rPr>
        <w:t xml:space="preserve">În cazul în care, în cadrul celei de-a doua proceduri de licitație publică nu se depune nici o ofertă valabilă, titularului dreptului de administrare anulează procedura de licitație.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(28) </w:t>
      </w:r>
      <w:r w:rsidRPr="00E43333">
        <w:rPr>
          <w:rFonts w:ascii="Times New Roman" w:eastAsia="Times New Roman" w:hAnsi="Times New Roman" w:cs="Times New Roman"/>
          <w:sz w:val="24"/>
          <w:szCs w:val="24"/>
          <w:lang w:val="ro-RO"/>
        </w:rPr>
        <w:t xml:space="preserve">Pentru cea de-a doua licitație va fi păstrată documentația de atribuire aprobată pentru prima licitație.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(29) </w:t>
      </w:r>
      <w:r w:rsidRPr="00E43333">
        <w:rPr>
          <w:rFonts w:ascii="Times New Roman" w:eastAsia="Times New Roman" w:hAnsi="Times New Roman" w:cs="Times New Roman"/>
          <w:sz w:val="24"/>
          <w:szCs w:val="24"/>
          <w:lang w:val="ro-RO"/>
        </w:rPr>
        <w:t xml:space="preserve">Cea de-a doua licitație se organizează în condițiile prevăzute la </w:t>
      </w:r>
      <w:r w:rsidRPr="00E43333">
        <w:rPr>
          <w:rFonts w:ascii="Times New Roman" w:eastAsia="Times New Roman" w:hAnsi="Times New Roman" w:cs="Times New Roman"/>
          <w:i/>
          <w:iCs/>
          <w:sz w:val="24"/>
          <w:szCs w:val="24"/>
          <w:lang w:val="ro-RO"/>
        </w:rPr>
        <w:t>art. 21 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1</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12</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Secțiunea 7. Anularea procedurii de licitație</w:t>
      </w:r>
    </w:p>
    <w:p w:rsidR="000A0A25" w:rsidRPr="00E43333" w:rsidRDefault="000A0A25"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24. (1) </w:t>
      </w:r>
      <w:r w:rsidRPr="00E43333">
        <w:rPr>
          <w:rFonts w:ascii="Times New Roman" w:eastAsia="Times New Roman" w:hAnsi="Times New Roman" w:cs="Times New Roman"/>
          <w:sz w:val="24"/>
          <w:szCs w:val="24"/>
          <w:lang w:val="ro-RO"/>
        </w:rPr>
        <w:t xml:space="preserve">Prin excepție de la prevederile </w:t>
      </w:r>
      <w:r w:rsidRPr="00E43333">
        <w:rPr>
          <w:rFonts w:ascii="Times New Roman" w:eastAsia="Times New Roman" w:hAnsi="Times New Roman" w:cs="Times New Roman"/>
          <w:i/>
          <w:iCs/>
          <w:sz w:val="24"/>
          <w:szCs w:val="24"/>
          <w:lang w:val="ro-RO"/>
        </w:rPr>
        <w:t>art. 23 alin.</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20</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sz w:val="24"/>
          <w:szCs w:val="24"/>
          <w:lang w:val="ro-RO"/>
        </w:rPr>
        <w:t xml:space="preserve">, titularului dreptului de administrare are dreptul de a anula procedura pentru atribuirea contractului de închiriere în situația în care se constată abateri grave de la prevederile legale care afectează procedura de licitație sau fac imposibilă încheierea contractului.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În sensul prevederilor </w:t>
      </w:r>
      <w:r w:rsidR="00617601" w:rsidRPr="00E43333">
        <w:rPr>
          <w:rFonts w:ascii="Times New Roman" w:eastAsia="Times New Roman" w:hAnsi="Times New Roman" w:cs="Times New Roman"/>
          <w:i/>
          <w:iCs/>
          <w:sz w:val="24"/>
          <w:szCs w:val="24"/>
          <w:lang w:val="ro-RO"/>
        </w:rPr>
        <w:t>alin.(</w:t>
      </w:r>
      <w:r w:rsidRPr="00E43333">
        <w:rPr>
          <w:rFonts w:ascii="Times New Roman" w:eastAsia="Times New Roman" w:hAnsi="Times New Roman" w:cs="Times New Roman"/>
          <w:i/>
          <w:iCs/>
          <w:sz w:val="24"/>
          <w:szCs w:val="24"/>
          <w:lang w:val="ro-RO"/>
        </w:rPr>
        <w:t>1</w:t>
      </w:r>
      <w:r w:rsidR="00617601"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Pr="00E43333">
        <w:rPr>
          <w:rFonts w:ascii="Times New Roman" w:eastAsia="Times New Roman" w:hAnsi="Times New Roman" w:cs="Times New Roman"/>
          <w:sz w:val="24"/>
          <w:szCs w:val="24"/>
          <w:lang w:val="ro-RO"/>
        </w:rPr>
        <w:t xml:space="preserve">procedura de licitație se consideră afectată în cazul în care sunt îndeplinite în mod cumulativ următoarele condiții: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în cadrul documentației de atribuire şi/sau în modul de aplicare a procedurii de licitație se constată erori sau omisiuni care au ca efect încălcarea principiilor prevăzute la </w:t>
      </w:r>
      <w:r w:rsidRPr="00E43333">
        <w:rPr>
          <w:rFonts w:ascii="Times New Roman" w:eastAsia="Times New Roman" w:hAnsi="Times New Roman" w:cs="Times New Roman"/>
          <w:i/>
          <w:iCs/>
          <w:sz w:val="24"/>
          <w:szCs w:val="24"/>
          <w:lang w:val="ro-RO"/>
        </w:rPr>
        <w:t>art. 3</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 xml:space="preserve">titularului dreptului de administrare se află în imposibilitatea de a adopta măsuri corective, fără ca acestea să conducă, la rândul lor, la încălcarea principiilor prevăzute la </w:t>
      </w:r>
      <w:r w:rsidRPr="00E43333">
        <w:rPr>
          <w:rFonts w:ascii="Times New Roman" w:eastAsia="Times New Roman" w:hAnsi="Times New Roman" w:cs="Times New Roman"/>
          <w:i/>
          <w:iCs/>
          <w:sz w:val="24"/>
          <w:szCs w:val="24"/>
          <w:lang w:val="ro-RO"/>
        </w:rPr>
        <w:t>art. 3</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(3) </w:t>
      </w:r>
      <w:r w:rsidRPr="00E43333">
        <w:rPr>
          <w:rFonts w:ascii="Times New Roman" w:eastAsia="Times New Roman" w:hAnsi="Times New Roman" w:cs="Times New Roman"/>
          <w:sz w:val="24"/>
          <w:szCs w:val="24"/>
          <w:lang w:val="ro-RO"/>
        </w:rPr>
        <w:t xml:space="preserve">Încălcarea prevederilor prezentei secțiuni privind atribuirea contractului poate atrage anularea procedurii, potrivit dispozițiilor legale în vigoare.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(4) </w:t>
      </w:r>
      <w:r w:rsidRPr="00E43333">
        <w:rPr>
          <w:rFonts w:ascii="Times New Roman" w:eastAsia="Times New Roman" w:hAnsi="Times New Roman" w:cs="Times New Roman"/>
          <w:sz w:val="24"/>
          <w:szCs w:val="24"/>
          <w:lang w:val="ro-RO"/>
        </w:rPr>
        <w:t xml:space="preserve">Titularului dreptului de administrare are obligația de a comunica, în scris, tuturor participanților la procedura de licitație, în cel mult 3 zile lucrătoare de la data anulării, atât încetarea obligațiilor pe care aceștia și le-au creat prin depunerea ofertelor, cât şi motivul concret care a determinat decizia de anulare. </w:t>
      </w:r>
    </w:p>
    <w:p w:rsidR="00BC4D95" w:rsidRDefault="00BC4D95"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E43333" w:rsidRPr="00E43333" w:rsidRDefault="00E43333"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0C56DC"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lastRenderedPageBreak/>
        <w:t>Secțiunea 8</w:t>
      </w:r>
      <w:r w:rsidRPr="00E43333">
        <w:rPr>
          <w:rFonts w:ascii="Times New Roman" w:eastAsia="Times New Roman" w:hAnsi="Times New Roman" w:cs="Times New Roman"/>
          <w:i/>
          <w:iCs/>
          <w:sz w:val="24"/>
          <w:szCs w:val="24"/>
          <w:u w:val="single"/>
          <w:lang w:val="ro-RO"/>
        </w:rPr>
        <w:t>. Î</w:t>
      </w:r>
      <w:r w:rsidRPr="00E43333">
        <w:rPr>
          <w:rFonts w:ascii="Times New Roman" w:eastAsia="Times New Roman" w:hAnsi="Times New Roman" w:cs="Times New Roman"/>
          <w:b/>
          <w:bCs/>
          <w:i/>
          <w:iCs/>
          <w:sz w:val="24"/>
          <w:szCs w:val="24"/>
          <w:u w:val="single"/>
          <w:lang w:val="ro-RO"/>
        </w:rPr>
        <w:t>ncheierea contractului</w:t>
      </w:r>
    </w:p>
    <w:p w:rsidR="00E43333" w:rsidRPr="00E43333" w:rsidRDefault="00E43333"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25. (1) </w:t>
      </w:r>
      <w:r w:rsidRPr="00E43333">
        <w:rPr>
          <w:rFonts w:ascii="Times New Roman" w:eastAsia="Times New Roman" w:hAnsi="Times New Roman" w:cs="Times New Roman"/>
          <w:sz w:val="24"/>
          <w:szCs w:val="24"/>
          <w:lang w:val="ro-RO"/>
        </w:rPr>
        <w:t>Contractul de închiriere se încheie între titularul dreptului de administrarea a bunului imobil şi câștigătorul licitației</w:t>
      </w:r>
      <w:r w:rsidR="000A0A25" w:rsidRPr="00E43333">
        <w:rPr>
          <w:rFonts w:ascii="Times New Roman" w:eastAsia="Times New Roman" w:hAnsi="Times New Roman" w:cs="Times New Roman"/>
          <w:sz w:val="24"/>
          <w:szCs w:val="24"/>
          <w:lang w:val="ro-RO"/>
        </w:rPr>
        <w:t xml:space="preserve"> după constituirea garanției de bună execuție</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Nerespectarea obligației prevăzută la </w:t>
      </w:r>
      <w:r w:rsidRPr="00E43333">
        <w:rPr>
          <w:rFonts w:ascii="Times New Roman" w:eastAsia="Times New Roman" w:hAnsi="Times New Roman" w:cs="Times New Roman"/>
          <w:i/>
          <w:iCs/>
          <w:sz w:val="24"/>
          <w:szCs w:val="24"/>
          <w:lang w:val="ro-RO"/>
        </w:rPr>
        <w:t>alin.</w:t>
      </w:r>
      <w:r w:rsidR="000A0A25"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1</w:t>
      </w:r>
      <w:r w:rsidR="000A0A25"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Pr="00E43333">
        <w:rPr>
          <w:rFonts w:ascii="Times New Roman" w:eastAsia="Times New Roman" w:hAnsi="Times New Roman" w:cs="Times New Roman"/>
          <w:sz w:val="24"/>
          <w:szCs w:val="24"/>
          <w:lang w:val="ro-RO"/>
        </w:rPr>
        <w:t xml:space="preserve">are drept consecință pierderea garanției de participare.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(3) </w:t>
      </w:r>
      <w:r w:rsidRPr="00E43333">
        <w:rPr>
          <w:rFonts w:ascii="Times New Roman" w:eastAsia="Times New Roman" w:hAnsi="Times New Roman" w:cs="Times New Roman"/>
          <w:sz w:val="24"/>
          <w:szCs w:val="24"/>
          <w:lang w:val="ro-RO"/>
        </w:rPr>
        <w:t xml:space="preserve">În cazul participanților care nu au fost declarați </w:t>
      </w:r>
      <w:r w:rsidR="00BC4D95"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sz w:val="24"/>
          <w:szCs w:val="24"/>
          <w:lang w:val="ro-RO"/>
        </w:rPr>
        <w:t xml:space="preserve">ta licitației, sub condiția angajării că nu vor depune contestație asupra procedurii de licitație. </w:t>
      </w:r>
    </w:p>
    <w:p w:rsidR="00FB49E6" w:rsidRPr="00E43333" w:rsidRDefault="000C56DC" w:rsidP="00FB49E6">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(4) </w:t>
      </w:r>
      <w:r w:rsidRPr="00E43333">
        <w:rPr>
          <w:rFonts w:ascii="Times New Roman" w:eastAsia="Times New Roman" w:hAnsi="Times New Roman" w:cs="Times New Roman"/>
          <w:sz w:val="24"/>
          <w:szCs w:val="24"/>
          <w:lang w:val="ro-RO"/>
        </w:rPr>
        <w:t>În cazul ofertantului declarat câștigător, garanția de participare va fi restituită după constituirea garanției de bună execuție</w:t>
      </w:r>
      <w:r w:rsidR="00951EAC" w:rsidRPr="00E43333">
        <w:rPr>
          <w:rFonts w:ascii="Times New Roman" w:eastAsia="Times New Roman" w:hAnsi="Times New Roman" w:cs="Times New Roman"/>
          <w:sz w:val="24"/>
          <w:szCs w:val="24"/>
          <w:lang w:val="ro-RO"/>
        </w:rPr>
        <w:t xml:space="preserve">, </w:t>
      </w:r>
      <w:r w:rsidR="00FB49E6" w:rsidRPr="00E43333">
        <w:rPr>
          <w:rFonts w:ascii="Times New Roman" w:eastAsia="Times New Roman" w:hAnsi="Times New Roman" w:cs="Times New Roman"/>
          <w:sz w:val="24"/>
          <w:szCs w:val="24"/>
          <w:lang w:val="ro-RO"/>
        </w:rPr>
        <w:t>reprezentând un procent de</w:t>
      </w:r>
      <w:r w:rsidR="00951EAC" w:rsidRPr="00E43333">
        <w:rPr>
          <w:rFonts w:ascii="Times New Roman" w:eastAsia="Times New Roman" w:hAnsi="Times New Roman" w:cs="Times New Roman"/>
          <w:sz w:val="24"/>
          <w:szCs w:val="24"/>
          <w:lang w:val="ro-RO"/>
        </w:rPr>
        <w:t xml:space="preserve"> 10%</w:t>
      </w:r>
      <w:r w:rsidR="00BC4D95" w:rsidRPr="00E43333">
        <w:rPr>
          <w:rFonts w:ascii="Times New Roman" w:eastAsia="Times New Roman" w:hAnsi="Times New Roman" w:cs="Times New Roman"/>
          <w:sz w:val="24"/>
          <w:szCs w:val="24"/>
          <w:lang w:val="ro-RO"/>
        </w:rPr>
        <w:t xml:space="preserve"> din chiria anuală sau cuantumul a trei chirii lunare</w:t>
      </w:r>
      <w:r w:rsidR="00FB49E6" w:rsidRPr="00E43333">
        <w:rPr>
          <w:rFonts w:ascii="Times New Roman" w:eastAsia="Times New Roman" w:hAnsi="Times New Roman" w:cs="Times New Roman"/>
          <w:sz w:val="24"/>
          <w:szCs w:val="24"/>
          <w:lang w:val="ro-RO"/>
        </w:rPr>
        <w:t xml:space="preserve">, constituită prin scrisoare de garanție bancară, virament bancar sau numerar.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(5) </w:t>
      </w:r>
      <w:r w:rsidRPr="00E43333">
        <w:rPr>
          <w:rFonts w:ascii="Times New Roman" w:eastAsia="Times New Roman" w:hAnsi="Times New Roman" w:cs="Times New Roman"/>
          <w:sz w:val="24"/>
          <w:szCs w:val="24"/>
          <w:lang w:val="ro-RO"/>
        </w:rPr>
        <w:t xml:space="preserve">Contractul de închiriere cuprinde clauze de natură să asigure folosința bunului închiriat, potrivit specificului acestuia.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(6) </w:t>
      </w:r>
      <w:r w:rsidRPr="00E43333">
        <w:rPr>
          <w:rFonts w:ascii="Times New Roman" w:eastAsia="Times New Roman" w:hAnsi="Times New Roman" w:cs="Times New Roman"/>
          <w:sz w:val="24"/>
          <w:szCs w:val="24"/>
          <w:lang w:val="ro-RO"/>
        </w:rPr>
        <w:t xml:space="preserve">Contractul se încheie în formă scrisă, sub sancțiunea nulității.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(7) </w:t>
      </w:r>
      <w:r w:rsidRPr="00E43333">
        <w:rPr>
          <w:rFonts w:ascii="Times New Roman" w:eastAsia="Times New Roman" w:hAnsi="Times New Roman" w:cs="Times New Roman"/>
          <w:sz w:val="24"/>
          <w:szCs w:val="24"/>
          <w:lang w:val="ro-RO"/>
        </w:rPr>
        <w:t xml:space="preserve">Contractul cuprinde clauze privind despăgubirile, în situația denunțării contractului înainte de expirarea termenului.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(8) </w:t>
      </w:r>
      <w:r w:rsidRPr="00E43333">
        <w:rPr>
          <w:rFonts w:ascii="Times New Roman" w:eastAsia="Times New Roman" w:hAnsi="Times New Roman" w:cs="Times New Roman"/>
          <w:sz w:val="24"/>
          <w:szCs w:val="24"/>
          <w:lang w:val="ro-RO"/>
        </w:rPr>
        <w:t xml:space="preserve">Predarea-primirea bunului se face prin proces-verbal în termen de maximum 30 de zile de la data </w:t>
      </w:r>
      <w:r w:rsidR="000A0A25" w:rsidRPr="00E43333">
        <w:rPr>
          <w:rFonts w:ascii="Times New Roman" w:eastAsia="Times New Roman" w:hAnsi="Times New Roman" w:cs="Times New Roman"/>
          <w:sz w:val="24"/>
          <w:szCs w:val="24"/>
          <w:lang w:val="ro-RO"/>
        </w:rPr>
        <w:t xml:space="preserve">încheierii contractului </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Art. 26</w:t>
      </w:r>
      <w:r w:rsidRPr="00E43333">
        <w:rPr>
          <w:rFonts w:ascii="Times New Roman" w:eastAsia="Times New Roman" w:hAnsi="Times New Roman" w:cs="Times New Roman"/>
          <w:sz w:val="24"/>
          <w:szCs w:val="24"/>
          <w:lang w:val="ro-RO"/>
        </w:rPr>
        <w:t xml:space="preserve">. Titularul dreptului de administrare are următoarele drepturi şi/sau obligații: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să predea bunul pe bază de proces-verbal, în termenul prevăzut la </w:t>
      </w:r>
      <w:r w:rsidRPr="00E43333">
        <w:rPr>
          <w:rFonts w:ascii="Times New Roman" w:eastAsia="Times New Roman" w:hAnsi="Times New Roman" w:cs="Times New Roman"/>
          <w:i/>
          <w:iCs/>
          <w:sz w:val="24"/>
          <w:szCs w:val="24"/>
          <w:lang w:val="ro-RO"/>
        </w:rPr>
        <w:t>art. 25 alin.</w:t>
      </w:r>
      <w:r w:rsidR="000A0A25"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8</w:t>
      </w:r>
      <w:r w:rsidR="000A0A25"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să încaseze chiria, în conformitate cu dispozițiile contractului de închiriere</w:t>
      </w:r>
      <w:r w:rsidR="000A0A25" w:rsidRPr="00E43333">
        <w:rPr>
          <w:rFonts w:ascii="Times New Roman" w:eastAsia="Times New Roman" w:hAnsi="Times New Roman" w:cs="Times New Roman"/>
          <w:sz w:val="24"/>
          <w:szCs w:val="24"/>
          <w:lang w:val="ro-RO"/>
        </w:rPr>
        <w:t xml:space="preserve"> precum și taxele pentru bunurile închiriate</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c.) </w:t>
      </w:r>
      <w:r w:rsidRPr="00E43333">
        <w:rPr>
          <w:rFonts w:ascii="Times New Roman" w:eastAsia="Times New Roman" w:hAnsi="Times New Roman" w:cs="Times New Roman"/>
          <w:sz w:val="24"/>
          <w:szCs w:val="24"/>
          <w:lang w:val="ro-RO"/>
        </w:rPr>
        <w:t>să beneficieze de garanția constituită de titularul dreptului de închiriere în condițiile art</w:t>
      </w:r>
      <w:r w:rsidRPr="00E43333">
        <w:rPr>
          <w:rFonts w:ascii="Times New Roman" w:eastAsia="Times New Roman" w:hAnsi="Times New Roman" w:cs="Times New Roman"/>
          <w:i/>
          <w:iCs/>
          <w:sz w:val="24"/>
          <w:szCs w:val="24"/>
          <w:lang w:val="ro-RO"/>
        </w:rPr>
        <w:t>. 16 alin.</w:t>
      </w:r>
      <w:r w:rsidR="000A0A25"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5</w:t>
      </w:r>
      <w:r w:rsidR="000A0A25"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Pr="00E43333">
        <w:rPr>
          <w:rFonts w:ascii="Times New Roman" w:eastAsia="Times New Roman" w:hAnsi="Times New Roman" w:cs="Times New Roman"/>
          <w:sz w:val="24"/>
          <w:szCs w:val="24"/>
          <w:lang w:val="ro-RO"/>
        </w:rPr>
        <w:t xml:space="preserve">în caz contrar, titularul dreptului de administrare este obligat să restituie garanția la încetarea contractului;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d.) </w:t>
      </w:r>
      <w:r w:rsidRPr="00E43333">
        <w:rPr>
          <w:rFonts w:ascii="Times New Roman" w:eastAsia="Times New Roman" w:hAnsi="Times New Roman" w:cs="Times New Roman"/>
          <w:sz w:val="24"/>
          <w:szCs w:val="24"/>
          <w:lang w:val="ro-RO"/>
        </w:rPr>
        <w:t xml:space="preserve">să mențină bunul în stare corespunzătoare de folosință pe toată durata închirierii, potrivit destinației sale, și să suporte cheltuielile reparațiilor necesare în acest scop;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e.) </w:t>
      </w:r>
      <w:r w:rsidRPr="00E43333">
        <w:rPr>
          <w:rFonts w:ascii="Times New Roman" w:eastAsia="Times New Roman" w:hAnsi="Times New Roman" w:cs="Times New Roman"/>
          <w:sz w:val="24"/>
          <w:szCs w:val="24"/>
          <w:lang w:val="ro-RO"/>
        </w:rPr>
        <w:t xml:space="preserve">să controleze executarea obligațiilor titularului dreptului de închiriere şi respectarea condițiilor închirierii, având dreptul să constate, ori de câte ori este nevoie, fără a stânjeni folosința bunului de către titularul dreptului de închiriere, starea integrității bunului şi destinația în care este folosit;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f.) </w:t>
      </w:r>
      <w:r w:rsidRPr="00E43333">
        <w:rPr>
          <w:rFonts w:ascii="Times New Roman" w:eastAsia="Times New Roman" w:hAnsi="Times New Roman" w:cs="Times New Roman"/>
          <w:sz w:val="24"/>
          <w:szCs w:val="24"/>
          <w:lang w:val="ro-RO"/>
        </w:rPr>
        <w:t xml:space="preserve">să asigure folosința netulburată a bunului pe tot timpul închirierii.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27. </w:t>
      </w:r>
      <w:r w:rsidRPr="00E43333">
        <w:rPr>
          <w:rFonts w:ascii="Times New Roman" w:eastAsia="Times New Roman" w:hAnsi="Times New Roman" w:cs="Times New Roman"/>
          <w:sz w:val="24"/>
          <w:szCs w:val="24"/>
          <w:lang w:val="ro-RO"/>
        </w:rPr>
        <w:t xml:space="preserve">Titularul dreptului de închiriere are următoarele drepturi și obligații: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 </w:t>
      </w:r>
      <w:r w:rsidRPr="00E43333">
        <w:rPr>
          <w:rFonts w:ascii="Times New Roman" w:eastAsia="Times New Roman" w:hAnsi="Times New Roman" w:cs="Times New Roman"/>
          <w:sz w:val="24"/>
          <w:szCs w:val="24"/>
          <w:lang w:val="ro-RO"/>
        </w:rPr>
        <w:t xml:space="preserve">să nu aducă atingere dreptului de proprietate privata sau  publică prin faptele și actele juridice săvârșite;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b.) </w:t>
      </w:r>
      <w:r w:rsidRPr="00E43333">
        <w:rPr>
          <w:rFonts w:ascii="Times New Roman" w:eastAsia="Times New Roman" w:hAnsi="Times New Roman" w:cs="Times New Roman"/>
          <w:sz w:val="24"/>
          <w:szCs w:val="24"/>
          <w:lang w:val="ro-RO"/>
        </w:rPr>
        <w:t>să plătească chiria, în cuantumul și la termenele stabilite prin contract</w:t>
      </w:r>
      <w:r w:rsidR="000A0A25" w:rsidRPr="00E43333">
        <w:rPr>
          <w:rFonts w:ascii="Times New Roman" w:eastAsia="Times New Roman" w:hAnsi="Times New Roman" w:cs="Times New Roman"/>
          <w:sz w:val="24"/>
          <w:szCs w:val="24"/>
          <w:lang w:val="ro-RO"/>
        </w:rPr>
        <w:t xml:space="preserve"> precum și taxele pentru bunurile închiriate</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c.) </w:t>
      </w:r>
      <w:r w:rsidRPr="00E43333">
        <w:rPr>
          <w:rFonts w:ascii="Times New Roman" w:eastAsia="Times New Roman" w:hAnsi="Times New Roman" w:cs="Times New Roman"/>
          <w:sz w:val="24"/>
          <w:szCs w:val="24"/>
          <w:lang w:val="ro-RO"/>
        </w:rPr>
        <w:t xml:space="preserve">să constituie garanția în cuantumul, în forma și la termenul prevăzut în caietul de sarcini;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d.) </w:t>
      </w:r>
      <w:r w:rsidRPr="00E43333">
        <w:rPr>
          <w:rFonts w:ascii="Times New Roman" w:eastAsia="Times New Roman" w:hAnsi="Times New Roman" w:cs="Times New Roman"/>
          <w:sz w:val="24"/>
          <w:szCs w:val="24"/>
          <w:lang w:val="ro-RO"/>
        </w:rPr>
        <w:t>să solicite titularului dreptului de administrare</w:t>
      </w:r>
      <w:r w:rsidR="000A0A25" w:rsidRPr="00E43333">
        <w:rPr>
          <w:rFonts w:ascii="Times New Roman" w:eastAsia="Times New Roman" w:hAnsi="Times New Roman" w:cs="Times New Roman"/>
          <w:sz w:val="24"/>
          <w:szCs w:val="24"/>
          <w:lang w:val="ro-RO"/>
        </w:rPr>
        <w:t xml:space="preserve">, în </w:t>
      </w:r>
      <w:r w:rsidR="00281DAB" w:rsidRPr="00E43333">
        <w:rPr>
          <w:rFonts w:ascii="Times New Roman" w:eastAsia="Times New Roman" w:hAnsi="Times New Roman" w:cs="Times New Roman"/>
          <w:sz w:val="24"/>
          <w:szCs w:val="24"/>
          <w:lang w:val="ro-RO"/>
        </w:rPr>
        <w:t>situații de fortă majoră, neimputabile locatarului</w:t>
      </w:r>
      <w:r w:rsidR="000A0A25" w:rsidRPr="00E43333">
        <w:rPr>
          <w:rFonts w:ascii="Times New Roman" w:eastAsia="Times New Roman" w:hAnsi="Times New Roman" w:cs="Times New Roman"/>
          <w:sz w:val="24"/>
          <w:szCs w:val="24"/>
          <w:lang w:val="ro-RO"/>
        </w:rPr>
        <w:t>,</w:t>
      </w:r>
      <w:r w:rsidRPr="00E43333">
        <w:rPr>
          <w:rFonts w:ascii="Times New Roman" w:eastAsia="Times New Roman" w:hAnsi="Times New Roman" w:cs="Times New Roman"/>
          <w:sz w:val="24"/>
          <w:szCs w:val="24"/>
          <w:lang w:val="ro-RO"/>
        </w:rPr>
        <w:t xml:space="preserve"> reparațiile</w:t>
      </w:r>
      <w:r w:rsidR="000A0A25" w:rsidRPr="00E43333">
        <w:rPr>
          <w:rFonts w:ascii="Times New Roman" w:eastAsia="Times New Roman" w:hAnsi="Times New Roman" w:cs="Times New Roman"/>
          <w:sz w:val="24"/>
          <w:szCs w:val="24"/>
          <w:lang w:val="ro-RO"/>
        </w:rPr>
        <w:t xml:space="preserve"> la </w:t>
      </w:r>
      <w:r w:rsidR="00281DAB" w:rsidRPr="00E43333">
        <w:rPr>
          <w:rFonts w:ascii="Times New Roman" w:eastAsia="Times New Roman" w:hAnsi="Times New Roman" w:cs="Times New Roman"/>
          <w:sz w:val="24"/>
          <w:szCs w:val="24"/>
          <w:lang w:val="ro-RO"/>
        </w:rPr>
        <w:t xml:space="preserve">constructii, </w:t>
      </w:r>
      <w:r w:rsidRPr="00E43333">
        <w:rPr>
          <w:rFonts w:ascii="Times New Roman" w:eastAsia="Times New Roman" w:hAnsi="Times New Roman" w:cs="Times New Roman"/>
          <w:sz w:val="24"/>
          <w:szCs w:val="24"/>
          <w:lang w:val="ro-RO"/>
        </w:rPr>
        <w:t xml:space="preserve">necesare pentru menținerea bunului în stare corespunzătoare de folosință sau contravaloarea reparațiilor care nu pot fi amânate;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lastRenderedPageBreak/>
        <w:t xml:space="preserve">e.) </w:t>
      </w:r>
      <w:r w:rsidRPr="00E43333">
        <w:rPr>
          <w:rFonts w:ascii="Times New Roman" w:eastAsia="Times New Roman" w:hAnsi="Times New Roman" w:cs="Times New Roman"/>
          <w:sz w:val="24"/>
          <w:szCs w:val="24"/>
          <w:lang w:val="ro-RO"/>
        </w:rPr>
        <w:t xml:space="preserve">să execute la timp și în condiții optime lucrările de întreținere curente şi reparații normale ce îi incumbă, în vederea menținerii bunului închiriat în starea în care l-a primit în momentul încheierii contractului;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f.) </w:t>
      </w:r>
      <w:r w:rsidRPr="00E43333">
        <w:rPr>
          <w:rFonts w:ascii="Times New Roman" w:eastAsia="Times New Roman" w:hAnsi="Times New Roman" w:cs="Times New Roman"/>
          <w:sz w:val="24"/>
          <w:szCs w:val="24"/>
          <w:lang w:val="ro-RO"/>
        </w:rPr>
        <w:t xml:space="preserve">să restituie bunul, pe bază de proces-verbal, la încetarea, din orice cauză, a contractului de închiriere, în starea tehnică și funcțională avută la data preluării, mai puțin uzura aferentă exploatării normale;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g.) </w:t>
      </w:r>
      <w:r w:rsidRPr="00E43333">
        <w:rPr>
          <w:rFonts w:ascii="Times New Roman" w:eastAsia="Times New Roman" w:hAnsi="Times New Roman" w:cs="Times New Roman"/>
          <w:sz w:val="24"/>
          <w:szCs w:val="24"/>
          <w:lang w:val="ro-RO"/>
        </w:rPr>
        <w:t xml:space="preserve">să nu exploateze bunul închiriat în vederea culegerii de fructe naturale, civile, industriale sau producte.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h.) </w:t>
      </w:r>
      <w:r w:rsidRPr="00E43333">
        <w:rPr>
          <w:rFonts w:ascii="Times New Roman" w:eastAsia="Times New Roman" w:hAnsi="Times New Roman" w:cs="Times New Roman"/>
          <w:sz w:val="24"/>
          <w:szCs w:val="24"/>
          <w:lang w:val="ro-RO"/>
        </w:rPr>
        <w:t>neplata chiriei, precum și orice altă prevedere încălcată referitoare la neîndeplinirea obligațiilor contractuale de către titularul dreptului de închiriere dau dreptul titularului dreptului de administrare la reținerea contravalorii acesteia din garanție</w:t>
      </w:r>
      <w:r w:rsidR="00281DAB" w:rsidRPr="00E43333">
        <w:rPr>
          <w:rFonts w:ascii="Times New Roman" w:eastAsia="Times New Roman" w:hAnsi="Times New Roman" w:cs="Times New Roman"/>
          <w:sz w:val="24"/>
          <w:szCs w:val="24"/>
          <w:lang w:val="ro-RO"/>
        </w:rPr>
        <w:t>, numai după înștiințarea locatarului</w:t>
      </w:r>
      <w:r w:rsidRPr="00E43333">
        <w:rPr>
          <w:rFonts w:ascii="Times New Roman" w:eastAsia="Times New Roman" w:hAnsi="Times New Roman" w:cs="Times New Roman"/>
          <w:sz w:val="24"/>
          <w:szCs w:val="24"/>
          <w:lang w:val="ro-RO"/>
        </w:rPr>
        <w:t>. Titularul dreptului de închiriere este obligat să reîntregească garanția</w:t>
      </w:r>
      <w:r w:rsidR="00281DAB" w:rsidRPr="00E43333">
        <w:rPr>
          <w:rFonts w:ascii="Times New Roman" w:eastAsia="Times New Roman" w:hAnsi="Times New Roman" w:cs="Times New Roman"/>
          <w:sz w:val="24"/>
          <w:szCs w:val="24"/>
          <w:lang w:val="ro-RO"/>
        </w:rPr>
        <w:t xml:space="preserve"> în acest caz</w:t>
      </w:r>
      <w:r w:rsidRPr="00E43333">
        <w:rPr>
          <w:rFonts w:ascii="Times New Roman" w:eastAsia="Times New Roman" w:hAnsi="Times New Roman" w:cs="Times New Roman"/>
          <w:sz w:val="24"/>
          <w:szCs w:val="24"/>
          <w:lang w:val="ro-RO"/>
        </w:rPr>
        <w:t xml:space="preserve">. </w:t>
      </w:r>
    </w:p>
    <w:p w:rsidR="00281DAB" w:rsidRPr="00E43333" w:rsidRDefault="00281DAB"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281DAB" w:rsidRPr="00E43333" w:rsidRDefault="00281DAB"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0C56DC"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CAPITOLUL V Procedura de contestare</w:t>
      </w:r>
    </w:p>
    <w:p w:rsidR="00E43333" w:rsidRPr="00E43333" w:rsidRDefault="00E43333"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28. (1) </w:t>
      </w:r>
      <w:r w:rsidRPr="00E43333">
        <w:rPr>
          <w:rFonts w:ascii="Times New Roman" w:eastAsia="Times New Roman" w:hAnsi="Times New Roman" w:cs="Times New Roman"/>
          <w:sz w:val="24"/>
          <w:szCs w:val="24"/>
          <w:lang w:val="ro-RO"/>
        </w:rPr>
        <w:t xml:space="preserve">Orice persoană care se consideră vătămată într-un drept ori într-un interes legitim printr-un act al titularului dreptului de administrare, prin încălcarea dispozițiilor legale și administrative în vigoare, poate solicita, prin contestație, anularea actului, obligarea titularului dreptului de administrare de a emite un act, de a recunoaște dreptului pretins sau a interesului legitim, mai întâi pe cale administrativă, iar ulterior, la instanțele judecătorești competente.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În sensul prevederilor </w:t>
      </w:r>
      <w:r w:rsidRPr="00E43333">
        <w:rPr>
          <w:rFonts w:ascii="Times New Roman" w:eastAsia="Times New Roman" w:hAnsi="Times New Roman" w:cs="Times New Roman"/>
          <w:i/>
          <w:iCs/>
          <w:sz w:val="24"/>
          <w:szCs w:val="24"/>
          <w:lang w:val="ro-RO"/>
        </w:rPr>
        <w:t>alin.</w:t>
      </w:r>
      <w:r w:rsidR="00281DAB"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1</w:t>
      </w:r>
      <w:r w:rsidR="00281DAB"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sz w:val="24"/>
          <w:szCs w:val="24"/>
          <w:lang w:val="ro-RO"/>
        </w:rPr>
        <w:t xml:space="preserve">, prin persoană vătămată se înțelege orice persoană fizică sau juridică, română sau străină care: </w:t>
      </w:r>
    </w:p>
    <w:p w:rsidR="000C56DC" w:rsidRPr="00E43333" w:rsidRDefault="00E43333"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w:t>
      </w:r>
      <w:r w:rsidR="000C56DC" w:rsidRPr="00E43333">
        <w:rPr>
          <w:rFonts w:ascii="Times New Roman" w:eastAsia="Times New Roman" w:hAnsi="Times New Roman" w:cs="Times New Roman"/>
          <w:sz w:val="24"/>
          <w:szCs w:val="24"/>
          <w:lang w:val="ro-RO"/>
        </w:rPr>
        <w:t xml:space="preserve"> are sau a avut un interes legitim în legătură cu respectiva procedură de licitație; </w:t>
      </w:r>
    </w:p>
    <w:p w:rsidR="000C56DC" w:rsidRPr="00E43333" w:rsidRDefault="00E43333"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b)</w:t>
      </w:r>
      <w:r w:rsidR="000C56DC" w:rsidRPr="00E43333">
        <w:rPr>
          <w:rFonts w:ascii="Times New Roman" w:eastAsia="Times New Roman" w:hAnsi="Times New Roman" w:cs="Times New Roman"/>
          <w:sz w:val="24"/>
          <w:szCs w:val="24"/>
          <w:lang w:val="ro-RO"/>
        </w:rPr>
        <w:t xml:space="preserve"> a suferit, suferă sau riscă să sufere un prejudiciu ca o consecință a unui act al titularului dreptului de administrare, de natură să producă efecte juridice, ori ca urmare a nesoluționării în termenul stabilit a unei contestații privind respectiva procedura de licitație.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(3) </w:t>
      </w:r>
      <w:r w:rsidRPr="00E43333">
        <w:rPr>
          <w:rFonts w:ascii="Times New Roman" w:eastAsia="Times New Roman" w:hAnsi="Times New Roman" w:cs="Times New Roman"/>
          <w:sz w:val="24"/>
          <w:szCs w:val="24"/>
          <w:lang w:val="ro-RO"/>
        </w:rPr>
        <w:t xml:space="preserve">În sensul prevederilor </w:t>
      </w:r>
      <w:r w:rsidRPr="00E43333">
        <w:rPr>
          <w:rFonts w:ascii="Times New Roman" w:eastAsia="Times New Roman" w:hAnsi="Times New Roman" w:cs="Times New Roman"/>
          <w:i/>
          <w:iCs/>
          <w:sz w:val="24"/>
          <w:szCs w:val="24"/>
          <w:lang w:val="ro-RO"/>
        </w:rPr>
        <w:t>alin.</w:t>
      </w:r>
      <w:r w:rsidR="00281DAB"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1</w:t>
      </w:r>
      <w:r w:rsidR="00281DAB"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sz w:val="24"/>
          <w:szCs w:val="24"/>
          <w:lang w:val="ro-RO"/>
        </w:rPr>
        <w:t xml:space="preserve">, prin act al titularului dreptului de administrare se înțelege orice act administrativ, orice altă operațiune administrativă care produce sau poate produce efecte juridice, neîndeplinirea în termenul stabilit a unei obligații prevăzute de prezentul regulament, omisiunea ori refuzul de a emite un act sau de a efectua o anumită operațiune, în legătură cu sau în cadrul procedurii de licitație.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29. (1) </w:t>
      </w:r>
      <w:r w:rsidRPr="00E43333">
        <w:rPr>
          <w:rFonts w:ascii="Times New Roman" w:eastAsia="Times New Roman" w:hAnsi="Times New Roman" w:cs="Times New Roman"/>
          <w:sz w:val="24"/>
          <w:szCs w:val="24"/>
          <w:lang w:val="ro-RO"/>
        </w:rPr>
        <w:t xml:space="preserve">Participanții la licitație pot formula contestații în cazul în care apreciază că nu s-au respectat, în totalitate, dispozițiile legale şi regulamentare referitoare la organizarea şi desfășurarea licitației. Contestațiile se depun la registratura de la sediul titularului dreptului de administrare care a organizat licitația, în termen de maxim </w:t>
      </w:r>
      <w:r w:rsidRPr="00E43333">
        <w:rPr>
          <w:rFonts w:ascii="Times New Roman" w:eastAsia="Times New Roman" w:hAnsi="Times New Roman" w:cs="Times New Roman"/>
          <w:b/>
          <w:sz w:val="24"/>
          <w:szCs w:val="24"/>
          <w:lang w:val="ro-RO"/>
        </w:rPr>
        <w:t>2 zile</w:t>
      </w:r>
      <w:r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b/>
          <w:sz w:val="24"/>
          <w:szCs w:val="24"/>
          <w:lang w:val="ro-RO"/>
        </w:rPr>
        <w:t>lucrătoare</w:t>
      </w:r>
      <w:r w:rsidRPr="00E43333">
        <w:rPr>
          <w:rFonts w:ascii="Times New Roman" w:eastAsia="Times New Roman" w:hAnsi="Times New Roman" w:cs="Times New Roman"/>
          <w:sz w:val="24"/>
          <w:szCs w:val="24"/>
          <w:lang w:val="ro-RO"/>
        </w:rPr>
        <w:t xml:space="preserve"> de la data încheierii licitației.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Titularul dreptului de administrare organizator al licitației este obligat să soluționeze contestația în termen de maxim </w:t>
      </w:r>
      <w:r w:rsidRPr="00E43333">
        <w:rPr>
          <w:rFonts w:ascii="Times New Roman" w:eastAsia="Times New Roman" w:hAnsi="Times New Roman" w:cs="Times New Roman"/>
          <w:b/>
          <w:sz w:val="24"/>
          <w:szCs w:val="24"/>
          <w:lang w:val="ro-RO"/>
        </w:rPr>
        <w:t>3 zile lucrătoare</w:t>
      </w:r>
      <w:r w:rsidRPr="00E43333">
        <w:rPr>
          <w:rFonts w:ascii="Times New Roman" w:eastAsia="Times New Roman" w:hAnsi="Times New Roman" w:cs="Times New Roman"/>
          <w:sz w:val="24"/>
          <w:szCs w:val="24"/>
          <w:lang w:val="ro-RO"/>
        </w:rPr>
        <w:t xml:space="preserve"> de la depunerea acesteia, prin comisia de soluționare a contestațiilor numită prin dispoziția conducătorului instituției, comisie din care va face parte și un reprezentant al U.A.T. - Comuna Șotrile.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30. (1) </w:t>
      </w:r>
      <w:r w:rsidRPr="00E43333">
        <w:rPr>
          <w:rFonts w:ascii="Times New Roman" w:eastAsia="Times New Roman" w:hAnsi="Times New Roman" w:cs="Times New Roman"/>
          <w:sz w:val="24"/>
          <w:szCs w:val="24"/>
          <w:lang w:val="ro-RO"/>
        </w:rPr>
        <w:t xml:space="preserve">După primirea unei contestații, comisia de soluționare a contestațiilor are dreptul de a adopta măsurile de remediere pe care le consideră necesare, ca urmare a celor formulate prin contestație.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lastRenderedPageBreak/>
        <w:t xml:space="preserve">(2) </w:t>
      </w:r>
      <w:r w:rsidRPr="00E43333">
        <w:rPr>
          <w:rFonts w:ascii="Times New Roman" w:eastAsia="Times New Roman" w:hAnsi="Times New Roman" w:cs="Times New Roman"/>
          <w:sz w:val="24"/>
          <w:szCs w:val="24"/>
          <w:lang w:val="ro-RO"/>
        </w:rPr>
        <w:t xml:space="preserve">Titularului dreptului de administrare organizator a licitației va comunica măsurile de remediere adoptate, atât contestatorului, cât și celorlalți ofertanți participanți la procedura de licitație, în termen de maxim 2 zile de la data prevăzută la </w:t>
      </w:r>
      <w:r w:rsidRPr="00E43333">
        <w:rPr>
          <w:rFonts w:ascii="Times New Roman" w:eastAsia="Times New Roman" w:hAnsi="Times New Roman" w:cs="Times New Roman"/>
          <w:i/>
          <w:iCs/>
          <w:sz w:val="24"/>
          <w:szCs w:val="24"/>
          <w:lang w:val="ro-RO"/>
        </w:rPr>
        <w:t>art. 29</w:t>
      </w:r>
      <w:r w:rsidR="00281DAB" w:rsidRPr="00E43333">
        <w:rPr>
          <w:rFonts w:ascii="Times New Roman" w:eastAsia="Times New Roman" w:hAnsi="Times New Roman" w:cs="Times New Roman"/>
          <w:i/>
          <w:iCs/>
          <w:sz w:val="24"/>
          <w:szCs w:val="24"/>
          <w:lang w:val="ro-RO"/>
        </w:rPr>
        <w:t xml:space="preserve"> alin (2)</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3) </w:t>
      </w:r>
      <w:r w:rsidRPr="00E43333">
        <w:rPr>
          <w:rFonts w:ascii="Times New Roman" w:eastAsia="Times New Roman" w:hAnsi="Times New Roman" w:cs="Times New Roman"/>
          <w:sz w:val="24"/>
          <w:szCs w:val="24"/>
          <w:lang w:val="ro-RO"/>
        </w:rPr>
        <w:t xml:space="preserve">După soluționarea contestației, în cazul în care persoana vătămată intenționează introducerea unei cereri în fața instanțelor de judecată, aceasta va notifica instituția organizatoare cu privire la intenția sa.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(4) </w:t>
      </w:r>
      <w:r w:rsidRPr="00E43333">
        <w:rPr>
          <w:rFonts w:ascii="Times New Roman" w:eastAsia="Times New Roman" w:hAnsi="Times New Roman" w:cs="Times New Roman"/>
          <w:sz w:val="24"/>
          <w:szCs w:val="24"/>
          <w:lang w:val="ro-RO"/>
        </w:rPr>
        <w:t xml:space="preserve">Lipsa notificării prevăzute la </w:t>
      </w:r>
      <w:r w:rsidRPr="00E43333">
        <w:rPr>
          <w:rFonts w:ascii="Times New Roman" w:eastAsia="Times New Roman" w:hAnsi="Times New Roman" w:cs="Times New Roman"/>
          <w:i/>
          <w:iCs/>
          <w:sz w:val="24"/>
          <w:szCs w:val="24"/>
          <w:lang w:val="ro-RO"/>
        </w:rPr>
        <w:t>alin.</w:t>
      </w:r>
      <w:r w:rsidR="00281DAB"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3</w:t>
      </w:r>
      <w:r w:rsidR="00281DAB"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Pr="00E43333">
        <w:rPr>
          <w:rFonts w:ascii="Times New Roman" w:eastAsia="Times New Roman" w:hAnsi="Times New Roman" w:cs="Times New Roman"/>
          <w:sz w:val="24"/>
          <w:szCs w:val="24"/>
          <w:lang w:val="ro-RO"/>
        </w:rPr>
        <w:t xml:space="preserve">nu împiedică introducerea cererii în fata instanțelor de judecată.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5) </w:t>
      </w:r>
      <w:r w:rsidRPr="00E43333">
        <w:rPr>
          <w:rFonts w:ascii="Times New Roman" w:eastAsia="Times New Roman" w:hAnsi="Times New Roman" w:cs="Times New Roman"/>
          <w:sz w:val="24"/>
          <w:szCs w:val="24"/>
          <w:lang w:val="ro-RO"/>
        </w:rPr>
        <w:t xml:space="preserve">Notificarea prevăzută la </w:t>
      </w:r>
      <w:r w:rsidR="00281DAB" w:rsidRPr="00E43333">
        <w:rPr>
          <w:rFonts w:ascii="Times New Roman" w:eastAsia="Times New Roman" w:hAnsi="Times New Roman" w:cs="Times New Roman"/>
          <w:i/>
          <w:iCs/>
          <w:sz w:val="24"/>
          <w:szCs w:val="24"/>
          <w:lang w:val="ro-RO"/>
        </w:rPr>
        <w:t>alin.(</w:t>
      </w:r>
      <w:r w:rsidRPr="00E43333">
        <w:rPr>
          <w:rFonts w:ascii="Times New Roman" w:eastAsia="Times New Roman" w:hAnsi="Times New Roman" w:cs="Times New Roman"/>
          <w:i/>
          <w:iCs/>
          <w:sz w:val="24"/>
          <w:szCs w:val="24"/>
          <w:lang w:val="ro-RO"/>
        </w:rPr>
        <w:t>3</w:t>
      </w:r>
      <w:r w:rsidR="00281DAB" w:rsidRPr="00E43333">
        <w:rPr>
          <w:rFonts w:ascii="Times New Roman" w:eastAsia="Times New Roman" w:hAnsi="Times New Roman" w:cs="Times New Roman"/>
          <w:i/>
          <w:iCs/>
          <w:sz w:val="24"/>
          <w:szCs w:val="24"/>
          <w:lang w:val="ro-RO"/>
        </w:rPr>
        <w:t>)</w:t>
      </w:r>
      <w:r w:rsidRPr="00E43333">
        <w:rPr>
          <w:rFonts w:ascii="Times New Roman" w:eastAsia="Times New Roman" w:hAnsi="Times New Roman" w:cs="Times New Roman"/>
          <w:i/>
          <w:iCs/>
          <w:sz w:val="24"/>
          <w:szCs w:val="24"/>
          <w:lang w:val="ro-RO"/>
        </w:rPr>
        <w:t xml:space="preserve"> </w:t>
      </w:r>
      <w:r w:rsidRPr="00E43333">
        <w:rPr>
          <w:rFonts w:ascii="Times New Roman" w:eastAsia="Times New Roman" w:hAnsi="Times New Roman" w:cs="Times New Roman"/>
          <w:sz w:val="24"/>
          <w:szCs w:val="24"/>
          <w:lang w:val="ro-RO"/>
        </w:rPr>
        <w:t xml:space="preserve">nu are ca efect suspendarea de drept a procedurii de licitație. </w:t>
      </w:r>
    </w:p>
    <w:p w:rsidR="00281DAB" w:rsidRPr="00E43333" w:rsidRDefault="00281DAB"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0C56DC"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CAPITOLUL VI Forța majoră</w:t>
      </w:r>
    </w:p>
    <w:p w:rsidR="00E43333" w:rsidRPr="00E43333" w:rsidRDefault="00E43333"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31. (1) </w:t>
      </w:r>
      <w:r w:rsidRPr="00E43333">
        <w:rPr>
          <w:rFonts w:ascii="Times New Roman" w:eastAsia="Times New Roman" w:hAnsi="Times New Roman" w:cs="Times New Roman"/>
          <w:sz w:val="24"/>
          <w:szCs w:val="24"/>
          <w:lang w:val="ro-RO"/>
        </w:rPr>
        <w:t>Forța majoră este constatată de o autoritate competentă</w:t>
      </w:r>
      <w:r w:rsidR="00281DAB" w:rsidRPr="00E43333">
        <w:rPr>
          <w:rFonts w:ascii="Times New Roman" w:eastAsia="Times New Roman" w:hAnsi="Times New Roman" w:cs="Times New Roman"/>
          <w:sz w:val="24"/>
          <w:szCs w:val="24"/>
          <w:lang w:val="ro-RO"/>
        </w:rPr>
        <w:t>, în baza unui act normativ</w:t>
      </w:r>
      <w:r w:rsidRPr="00E43333">
        <w:rPr>
          <w:rFonts w:ascii="Times New Roman" w:eastAsia="Times New Roman" w:hAnsi="Times New Roman" w:cs="Times New Roman"/>
          <w:sz w:val="24"/>
          <w:szCs w:val="24"/>
          <w:lang w:val="ro-RO"/>
        </w:rPr>
        <w:t xml:space="preserve">. </w:t>
      </w:r>
    </w:p>
    <w:p w:rsidR="000C56DC" w:rsidRPr="00E43333" w:rsidRDefault="00281DAB"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             </w:t>
      </w:r>
      <w:r w:rsidR="000C56DC" w:rsidRPr="00E43333">
        <w:rPr>
          <w:rFonts w:ascii="Times New Roman" w:eastAsia="Times New Roman" w:hAnsi="Times New Roman" w:cs="Times New Roman"/>
          <w:b/>
          <w:bCs/>
          <w:i/>
          <w:iCs/>
          <w:sz w:val="24"/>
          <w:szCs w:val="24"/>
          <w:lang w:val="ro-RO"/>
        </w:rPr>
        <w:t xml:space="preserve">(2) </w:t>
      </w:r>
      <w:r w:rsidR="000C56DC" w:rsidRPr="00E43333">
        <w:rPr>
          <w:rFonts w:ascii="Times New Roman" w:eastAsia="Times New Roman" w:hAnsi="Times New Roman" w:cs="Times New Roman"/>
          <w:sz w:val="24"/>
          <w:szCs w:val="24"/>
          <w:lang w:val="ro-RO"/>
        </w:rPr>
        <w:t xml:space="preserve">Forța majoră exonerează părțile de îndeplinirea obligațiilor asumate prin prezentul regulament, pe toată perioada în care aceasta acționează. </w:t>
      </w:r>
    </w:p>
    <w:p w:rsidR="000C56DC" w:rsidRPr="00E43333" w:rsidRDefault="00281DAB"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           </w:t>
      </w:r>
      <w:r w:rsidR="000C56DC" w:rsidRPr="00E43333">
        <w:rPr>
          <w:rFonts w:ascii="Times New Roman" w:eastAsia="Times New Roman" w:hAnsi="Times New Roman" w:cs="Times New Roman"/>
          <w:b/>
          <w:bCs/>
          <w:i/>
          <w:iCs/>
          <w:sz w:val="24"/>
          <w:szCs w:val="24"/>
          <w:lang w:val="ro-RO"/>
        </w:rPr>
        <w:t xml:space="preserve">(3) </w:t>
      </w:r>
      <w:r w:rsidR="000C56DC" w:rsidRPr="00E43333">
        <w:rPr>
          <w:rFonts w:ascii="Times New Roman" w:eastAsia="Times New Roman" w:hAnsi="Times New Roman" w:cs="Times New Roman"/>
          <w:sz w:val="24"/>
          <w:szCs w:val="24"/>
          <w:lang w:val="ro-RO"/>
        </w:rPr>
        <w:t xml:space="preserve">Îndeplinirea contractului va fi suspendată în perioada de acțiune a forței majore, dar fără a prejudicia drepturile ce li se cuveneau părților până la apariția acesteia.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(4) </w:t>
      </w:r>
      <w:r w:rsidRPr="00E43333">
        <w:rPr>
          <w:rFonts w:ascii="Times New Roman" w:eastAsia="Times New Roman" w:hAnsi="Times New Roman" w:cs="Times New Roman"/>
          <w:sz w:val="24"/>
          <w:szCs w:val="24"/>
          <w:lang w:val="ro-RO"/>
        </w:rPr>
        <w:t xml:space="preserve">Partea contractantă care invocă forța majoră are obligația de a notifica celeilalte părți, </w:t>
      </w:r>
      <w:r w:rsidR="002C6B4D" w:rsidRPr="00E43333">
        <w:rPr>
          <w:rFonts w:ascii="Times New Roman" w:eastAsia="Times New Roman" w:hAnsi="Times New Roman" w:cs="Times New Roman"/>
          <w:sz w:val="24"/>
          <w:szCs w:val="24"/>
          <w:lang w:val="ro-RO"/>
        </w:rPr>
        <w:t>de îndată</w:t>
      </w:r>
      <w:r w:rsidRPr="00E43333">
        <w:rPr>
          <w:rFonts w:ascii="Times New Roman" w:eastAsia="Times New Roman" w:hAnsi="Times New Roman" w:cs="Times New Roman"/>
          <w:sz w:val="24"/>
          <w:szCs w:val="24"/>
          <w:lang w:val="ro-RO"/>
        </w:rPr>
        <w:t xml:space="preserve"> și în mod complet, producerea acesteia şi să ia orice măsuri care îi stau la dispoziție în vederea limitării consecințelor.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(5) </w:t>
      </w:r>
      <w:r w:rsidRPr="00E43333">
        <w:rPr>
          <w:rFonts w:ascii="Times New Roman" w:eastAsia="Times New Roman" w:hAnsi="Times New Roman" w:cs="Times New Roman"/>
          <w:sz w:val="24"/>
          <w:szCs w:val="24"/>
          <w:lang w:val="ro-RO"/>
        </w:rPr>
        <w:t xml:space="preserve">Partea contractantă care invocă forța majoră are obligația de a notifica celeilalte părți încetarea cauzei acesteia în maximum 15 zile de la încetare.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(6) </w:t>
      </w:r>
      <w:r w:rsidRPr="00E43333">
        <w:rPr>
          <w:rFonts w:ascii="Times New Roman" w:eastAsia="Times New Roman" w:hAnsi="Times New Roman" w:cs="Times New Roman"/>
          <w:sz w:val="24"/>
          <w:szCs w:val="24"/>
          <w:lang w:val="ro-RO"/>
        </w:rPr>
        <w:t xml:space="preserve">Dacă forța majoră acționează sau se estimează că va acționa o perioadă mai mare de 6 luni, fiecare parte va avea dreptul să notifice celeilalte părți încetarea de drept a procedurii de licitație sau a contractului, fără ca vreuna din părți să poată pretinde celeilalte daune-interese. </w:t>
      </w:r>
    </w:p>
    <w:p w:rsidR="000C56DC"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CAPITOLUL VII Comunicări</w:t>
      </w:r>
    </w:p>
    <w:p w:rsidR="00E43333" w:rsidRPr="00E43333" w:rsidRDefault="00E43333"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32. (1) </w:t>
      </w:r>
      <w:r w:rsidRPr="00E43333">
        <w:rPr>
          <w:rFonts w:ascii="Times New Roman" w:eastAsia="Times New Roman" w:hAnsi="Times New Roman" w:cs="Times New Roman"/>
          <w:sz w:val="24"/>
          <w:szCs w:val="24"/>
          <w:lang w:val="ro-RO"/>
        </w:rPr>
        <w:t xml:space="preserve">Orice comunicare între părți, referitoare la îndeplinirea prezentului regulament ori a viitorului contract de închiriere, trebuie să fie transmisă în scris. </w:t>
      </w:r>
    </w:p>
    <w:p w:rsidR="000C56DC" w:rsidRPr="00E43333" w:rsidRDefault="002C6B4D" w:rsidP="000C56DC">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                        </w:t>
      </w:r>
      <w:r w:rsidR="000C56DC" w:rsidRPr="00E43333">
        <w:rPr>
          <w:rFonts w:ascii="Times New Roman" w:eastAsia="Times New Roman" w:hAnsi="Times New Roman" w:cs="Times New Roman"/>
          <w:b/>
          <w:bCs/>
          <w:i/>
          <w:iCs/>
          <w:sz w:val="24"/>
          <w:szCs w:val="24"/>
          <w:lang w:val="ro-RO"/>
        </w:rPr>
        <w:t xml:space="preserve">(2) </w:t>
      </w:r>
      <w:r w:rsidR="000C56DC" w:rsidRPr="00E43333">
        <w:rPr>
          <w:rFonts w:ascii="Times New Roman" w:eastAsia="Times New Roman" w:hAnsi="Times New Roman" w:cs="Times New Roman"/>
          <w:sz w:val="24"/>
          <w:szCs w:val="24"/>
          <w:lang w:val="ro-RO"/>
        </w:rPr>
        <w:t xml:space="preserve">Orice document scris trebuie înregistrat atât în momentul transmiterii, cât și în momentul primirii.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33. </w:t>
      </w:r>
      <w:r w:rsidRPr="00E43333">
        <w:rPr>
          <w:rFonts w:ascii="Times New Roman" w:eastAsia="Times New Roman" w:hAnsi="Times New Roman" w:cs="Times New Roman"/>
          <w:sz w:val="24"/>
          <w:szCs w:val="24"/>
          <w:lang w:val="ro-RO"/>
        </w:rPr>
        <w:t xml:space="preserve">Comunicările între părți se pot face și prin fax sau e-mail, cu condiția confirmării în scris a primirii comunicării. </w:t>
      </w:r>
    </w:p>
    <w:p w:rsidR="000C56DC"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CAPITOLUL VIII Alte dispoziții</w:t>
      </w:r>
    </w:p>
    <w:p w:rsidR="00E43333" w:rsidRPr="00E43333" w:rsidRDefault="00E43333"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34. </w:t>
      </w:r>
      <w:r w:rsidRPr="00E43333">
        <w:rPr>
          <w:rFonts w:ascii="Times New Roman" w:eastAsia="Times New Roman" w:hAnsi="Times New Roman" w:cs="Times New Roman"/>
          <w:sz w:val="24"/>
          <w:szCs w:val="24"/>
          <w:lang w:val="ro-RO"/>
        </w:rPr>
        <w:t xml:space="preserve">Contractele de închiriere încheiate cu nerespectarea prevederilor din documentația de atribuire referitoare la preț, durată și destinație sau alte elemente tehnice și financiare sunt lovite de nulitate.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35. </w:t>
      </w:r>
      <w:r w:rsidRPr="00E43333">
        <w:rPr>
          <w:rFonts w:ascii="Times New Roman" w:eastAsia="Times New Roman" w:hAnsi="Times New Roman" w:cs="Times New Roman"/>
          <w:sz w:val="24"/>
          <w:szCs w:val="24"/>
          <w:lang w:val="ro-RO"/>
        </w:rPr>
        <w:t xml:space="preserve">Titularii dreptului de închiriere sunt obligați la plata utilităților consumate, prin modalitatea stabilită de către titularul dreptului de administrare potrivit documentației și contractului de închiriere.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36. (1) </w:t>
      </w:r>
      <w:r w:rsidRPr="00E43333">
        <w:rPr>
          <w:rFonts w:ascii="Times New Roman" w:eastAsia="Times New Roman" w:hAnsi="Times New Roman" w:cs="Times New Roman"/>
          <w:sz w:val="24"/>
          <w:szCs w:val="24"/>
          <w:lang w:val="ro-RO"/>
        </w:rPr>
        <w:t xml:space="preserve">Pentru efectuarea de lucrări de modernizare, consolidare, reabilitare sau reparații </w:t>
      </w:r>
      <w:r w:rsidR="002C6B4D" w:rsidRPr="00E43333">
        <w:rPr>
          <w:rFonts w:ascii="Times New Roman" w:eastAsia="Times New Roman" w:hAnsi="Times New Roman" w:cs="Times New Roman"/>
          <w:sz w:val="24"/>
          <w:szCs w:val="24"/>
          <w:lang w:val="ro-RO"/>
        </w:rPr>
        <w:t>majore</w:t>
      </w:r>
      <w:r w:rsidRPr="00E43333">
        <w:rPr>
          <w:rFonts w:ascii="Times New Roman" w:eastAsia="Times New Roman" w:hAnsi="Times New Roman" w:cs="Times New Roman"/>
          <w:sz w:val="24"/>
          <w:szCs w:val="24"/>
          <w:lang w:val="ro-RO"/>
        </w:rPr>
        <w:t xml:space="preserve"> este necesar acordul titularului dreptului de proprietate, U.A.T.-Comuna Șotrile, </w:t>
      </w:r>
      <w:r w:rsidRPr="00E43333">
        <w:rPr>
          <w:rFonts w:ascii="Times New Roman" w:eastAsia="Times New Roman" w:hAnsi="Times New Roman" w:cs="Times New Roman"/>
          <w:sz w:val="24"/>
          <w:szCs w:val="24"/>
          <w:lang w:val="ro-RO"/>
        </w:rPr>
        <w:lastRenderedPageBreak/>
        <w:t>care va fi solicitat de către titularul dreptului de închiriere, în baza unei cereri prin care se va indica tipul lucrărilor și e</w:t>
      </w:r>
      <w:r w:rsidR="002C6B4D" w:rsidRPr="00E43333">
        <w:rPr>
          <w:rFonts w:ascii="Times New Roman" w:eastAsia="Times New Roman" w:hAnsi="Times New Roman" w:cs="Times New Roman"/>
          <w:sz w:val="24"/>
          <w:szCs w:val="24"/>
          <w:lang w:val="ro-RO"/>
        </w:rPr>
        <w:t>stimarea contravalorii acesteia</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Tot plusul de valoare care rezultă din lucrările efectuate în spațiul închiriat, revine, de drept, proprietarului bunului</w:t>
      </w:r>
      <w:r w:rsidR="002C6B4D" w:rsidRPr="00E43333">
        <w:rPr>
          <w:rFonts w:ascii="Times New Roman" w:eastAsia="Times New Roman" w:hAnsi="Times New Roman" w:cs="Times New Roman"/>
          <w:sz w:val="24"/>
          <w:szCs w:val="24"/>
          <w:lang w:val="ro-RO"/>
        </w:rPr>
        <w:t>, chiriașul putând să solicite, în limita sumelor investite si pe baza documentelor justificative  acceptate de locator, reducerea chiriei cu până la 50% din cuantumul aceteia cu aprobarea consiliului local</w:t>
      </w:r>
      <w:r w:rsidRPr="00E43333">
        <w:rPr>
          <w:rFonts w:ascii="Times New Roman" w:eastAsia="Times New Roman" w:hAnsi="Times New Roman" w:cs="Times New Roman"/>
          <w:sz w:val="24"/>
          <w:szCs w:val="24"/>
          <w:lang w:val="ro-RO"/>
        </w:rPr>
        <w:t xml:space="preserv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37. (1) </w:t>
      </w:r>
      <w:r w:rsidRPr="00E43333">
        <w:rPr>
          <w:rFonts w:ascii="Times New Roman" w:eastAsia="Times New Roman" w:hAnsi="Times New Roman" w:cs="Times New Roman"/>
          <w:sz w:val="24"/>
          <w:szCs w:val="24"/>
          <w:lang w:val="ro-RO"/>
        </w:rPr>
        <w:t xml:space="preserve">Titularii dreptului de închiriere sunt obligați să respecte prevederile legale în vigoare privind normele generale de apărare împotriva incendiilor.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(2) </w:t>
      </w:r>
      <w:r w:rsidRPr="00E43333">
        <w:rPr>
          <w:rFonts w:ascii="Times New Roman" w:eastAsia="Times New Roman" w:hAnsi="Times New Roman" w:cs="Times New Roman"/>
          <w:sz w:val="24"/>
          <w:szCs w:val="24"/>
          <w:lang w:val="ro-RO"/>
        </w:rPr>
        <w:t xml:space="preserve">De asemenea, dispozițiile legale referitoare la protecția mediului, cad în sarcina titularilor dreptului de închiriere. </w:t>
      </w:r>
    </w:p>
    <w:p w:rsidR="002C6B4D" w:rsidRPr="00E43333" w:rsidRDefault="002C6B4D"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
    <w:p w:rsidR="000C56DC" w:rsidRDefault="000C56DC" w:rsidP="000C56DC">
      <w:pPr>
        <w:autoSpaceDE w:val="0"/>
        <w:autoSpaceDN w:val="0"/>
        <w:adjustRightInd w:val="0"/>
        <w:spacing w:after="0" w:line="240" w:lineRule="auto"/>
        <w:jc w:val="center"/>
        <w:rPr>
          <w:rFonts w:ascii="Times New Roman" w:eastAsia="Times New Roman" w:hAnsi="Times New Roman" w:cs="Times New Roman"/>
          <w:b/>
          <w:bCs/>
          <w:i/>
          <w:iCs/>
          <w:sz w:val="24"/>
          <w:szCs w:val="24"/>
          <w:u w:val="single"/>
          <w:lang w:val="ro-RO"/>
        </w:rPr>
      </w:pPr>
      <w:r w:rsidRPr="00E43333">
        <w:rPr>
          <w:rFonts w:ascii="Times New Roman" w:eastAsia="Times New Roman" w:hAnsi="Times New Roman" w:cs="Times New Roman"/>
          <w:b/>
          <w:bCs/>
          <w:i/>
          <w:iCs/>
          <w:sz w:val="24"/>
          <w:szCs w:val="24"/>
          <w:u w:val="single"/>
          <w:lang w:val="ro-RO"/>
        </w:rPr>
        <w:t>CAPITOLUL IX Dispoziție finale</w:t>
      </w:r>
    </w:p>
    <w:p w:rsidR="00E43333" w:rsidRPr="00E43333" w:rsidRDefault="00E43333" w:rsidP="000C56DC">
      <w:pPr>
        <w:autoSpaceDE w:val="0"/>
        <w:autoSpaceDN w:val="0"/>
        <w:adjustRightInd w:val="0"/>
        <w:spacing w:after="0" w:line="240" w:lineRule="auto"/>
        <w:jc w:val="center"/>
        <w:rPr>
          <w:rFonts w:ascii="Times New Roman" w:eastAsia="Times New Roman" w:hAnsi="Times New Roman" w:cs="Times New Roman"/>
          <w:sz w:val="24"/>
          <w:szCs w:val="24"/>
          <w:u w:val="single"/>
          <w:lang w:val="ro-RO"/>
        </w:rPr>
      </w:pP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38. </w:t>
      </w:r>
      <w:r w:rsidRPr="00E43333">
        <w:rPr>
          <w:rFonts w:ascii="Times New Roman" w:eastAsia="Times New Roman" w:hAnsi="Times New Roman" w:cs="Times New Roman"/>
          <w:sz w:val="24"/>
          <w:szCs w:val="24"/>
          <w:lang w:val="ro-RO"/>
        </w:rPr>
        <w:t>Dispozițiile prezent</w:t>
      </w:r>
      <w:r w:rsidR="002C6B4D" w:rsidRPr="00E43333">
        <w:rPr>
          <w:rFonts w:ascii="Times New Roman" w:eastAsia="Times New Roman" w:hAnsi="Times New Roman" w:cs="Times New Roman"/>
          <w:sz w:val="24"/>
          <w:szCs w:val="24"/>
          <w:lang w:val="ro-RO"/>
        </w:rPr>
        <w:t>e</w:t>
      </w:r>
      <w:r w:rsidRPr="00E43333">
        <w:rPr>
          <w:rFonts w:ascii="Times New Roman" w:eastAsia="Times New Roman" w:hAnsi="Times New Roman" w:cs="Times New Roman"/>
          <w:sz w:val="24"/>
          <w:szCs w:val="24"/>
          <w:lang w:val="ro-RO"/>
        </w:rPr>
        <w:t xml:space="preserve">i </w:t>
      </w:r>
      <w:r w:rsidR="002C6B4D" w:rsidRPr="00E43333">
        <w:rPr>
          <w:rFonts w:ascii="Times New Roman" w:eastAsia="Times New Roman" w:hAnsi="Times New Roman" w:cs="Times New Roman"/>
          <w:sz w:val="24"/>
          <w:szCs w:val="24"/>
          <w:lang w:val="ro-RO"/>
        </w:rPr>
        <w:t>proceduri</w:t>
      </w:r>
      <w:r w:rsidRPr="00E43333">
        <w:rPr>
          <w:rFonts w:ascii="Times New Roman" w:eastAsia="Times New Roman" w:hAnsi="Times New Roman" w:cs="Times New Roman"/>
          <w:sz w:val="24"/>
          <w:szCs w:val="24"/>
          <w:lang w:val="ro-RO"/>
        </w:rPr>
        <w:t xml:space="preserve"> se aplică tuturor bunurilor imobile</w:t>
      </w:r>
      <w:r w:rsidR="00957B14"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sz w:val="24"/>
          <w:szCs w:val="24"/>
          <w:lang w:val="ro-RO"/>
        </w:rPr>
        <w:t>construcții și terenuri</w:t>
      </w:r>
      <w:r w:rsidR="00957B14" w:rsidRPr="00E43333">
        <w:rPr>
          <w:rFonts w:ascii="Times New Roman" w:eastAsia="Times New Roman" w:hAnsi="Times New Roman" w:cs="Times New Roman"/>
          <w:sz w:val="24"/>
          <w:szCs w:val="24"/>
          <w:lang w:val="ro-RO"/>
        </w:rPr>
        <w:t>)</w:t>
      </w:r>
      <w:r w:rsidRPr="00E43333">
        <w:rPr>
          <w:rFonts w:ascii="Times New Roman" w:eastAsia="Times New Roman" w:hAnsi="Times New Roman" w:cs="Times New Roman"/>
          <w:sz w:val="24"/>
          <w:szCs w:val="24"/>
          <w:lang w:val="ro-RO"/>
        </w:rPr>
        <w:t xml:space="preserve"> proprietate publică  și privată </w:t>
      </w:r>
      <w:r w:rsidR="002C6B4D" w:rsidRPr="00E43333">
        <w:rPr>
          <w:rFonts w:ascii="Times New Roman" w:eastAsia="Times New Roman" w:hAnsi="Times New Roman" w:cs="Times New Roman"/>
          <w:sz w:val="24"/>
          <w:szCs w:val="24"/>
          <w:lang w:val="ro-RO"/>
        </w:rPr>
        <w:t>(</w:t>
      </w:r>
      <w:r w:rsidR="00957B14" w:rsidRPr="00E43333">
        <w:rPr>
          <w:rFonts w:ascii="Times New Roman" w:eastAsia="Times New Roman" w:hAnsi="Times New Roman" w:cs="Times New Roman"/>
          <w:sz w:val="24"/>
          <w:szCs w:val="24"/>
          <w:lang w:val="ro-RO"/>
        </w:rPr>
        <w:t>cu exceptia celor prevăzute prin alte acte normative)</w:t>
      </w:r>
      <w:r w:rsidR="002C6B4D" w:rsidRPr="00E43333">
        <w:rPr>
          <w:rFonts w:ascii="Times New Roman" w:eastAsia="Times New Roman" w:hAnsi="Times New Roman" w:cs="Times New Roman"/>
          <w:sz w:val="24"/>
          <w:szCs w:val="24"/>
          <w:lang w:val="ro-RO"/>
        </w:rPr>
        <w:t xml:space="preserve"> </w:t>
      </w:r>
      <w:r w:rsidRPr="00E43333">
        <w:rPr>
          <w:rFonts w:ascii="Times New Roman" w:eastAsia="Times New Roman" w:hAnsi="Times New Roman" w:cs="Times New Roman"/>
          <w:sz w:val="24"/>
          <w:szCs w:val="24"/>
          <w:lang w:val="ro-RO"/>
        </w:rPr>
        <w:t xml:space="preserve">a comunei Șotrile.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39. </w:t>
      </w:r>
      <w:r w:rsidRPr="00E43333">
        <w:rPr>
          <w:rFonts w:ascii="Times New Roman" w:eastAsia="Times New Roman" w:hAnsi="Times New Roman" w:cs="Times New Roman"/>
          <w:sz w:val="24"/>
          <w:szCs w:val="24"/>
          <w:lang w:val="ro-RO"/>
        </w:rPr>
        <w:t xml:space="preserve">Prevederile prezentului regulament se completează cu prevederile </w:t>
      </w:r>
      <w:r w:rsidRPr="00E43333">
        <w:rPr>
          <w:rFonts w:ascii="Times New Roman" w:eastAsia="Times New Roman" w:hAnsi="Times New Roman" w:cs="Times New Roman"/>
          <w:b/>
          <w:bCs/>
          <w:i/>
          <w:iCs/>
          <w:sz w:val="24"/>
          <w:szCs w:val="24"/>
          <w:lang w:val="ro-RO"/>
        </w:rPr>
        <w:t xml:space="preserve">O.U.G. nr. 57/2019 </w:t>
      </w:r>
      <w:r w:rsidRPr="00E43333">
        <w:rPr>
          <w:rFonts w:ascii="Times New Roman" w:eastAsia="Times New Roman" w:hAnsi="Times New Roman" w:cs="Times New Roman"/>
          <w:i/>
          <w:iCs/>
          <w:sz w:val="24"/>
          <w:szCs w:val="24"/>
          <w:lang w:val="ro-RO"/>
        </w:rPr>
        <w:t>privind Codul administrativ</w:t>
      </w:r>
      <w:r w:rsidRPr="00E43333">
        <w:rPr>
          <w:rFonts w:ascii="Times New Roman" w:eastAsia="Times New Roman" w:hAnsi="Times New Roman" w:cs="Times New Roman"/>
          <w:sz w:val="24"/>
          <w:szCs w:val="24"/>
          <w:lang w:val="ro-RO"/>
        </w:rPr>
        <w:t xml:space="preserve">, ale </w:t>
      </w:r>
      <w:r w:rsidRPr="00E43333">
        <w:rPr>
          <w:rFonts w:ascii="Times New Roman" w:eastAsia="Times New Roman" w:hAnsi="Times New Roman" w:cs="Times New Roman"/>
          <w:i/>
          <w:iCs/>
          <w:sz w:val="24"/>
          <w:szCs w:val="24"/>
          <w:lang w:val="ro-RO"/>
        </w:rPr>
        <w:t>Legii nr. 287/2009 (Noul Cod Civil), republicată, cu modificările și completările ulterioare</w:t>
      </w:r>
      <w:r w:rsidRPr="00E43333">
        <w:rPr>
          <w:rFonts w:ascii="Times New Roman" w:eastAsia="Times New Roman" w:hAnsi="Times New Roman" w:cs="Times New Roman"/>
          <w:sz w:val="24"/>
          <w:szCs w:val="24"/>
          <w:lang w:val="ro-RO"/>
        </w:rPr>
        <w:t xml:space="preserve">, precum și cu dispozițiile legale în vigoare aplicabile în materia închirierii. </w:t>
      </w:r>
    </w:p>
    <w:p w:rsidR="000C56DC" w:rsidRPr="00E43333" w:rsidRDefault="000C56DC" w:rsidP="000C56DC">
      <w:pPr>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r w:rsidRPr="00E43333">
        <w:rPr>
          <w:rFonts w:ascii="Times New Roman" w:eastAsia="Times New Roman" w:hAnsi="Times New Roman" w:cs="Times New Roman"/>
          <w:b/>
          <w:bCs/>
          <w:i/>
          <w:iCs/>
          <w:sz w:val="24"/>
          <w:szCs w:val="24"/>
          <w:lang w:val="ro-RO"/>
        </w:rPr>
        <w:t xml:space="preserve">Art. 40. </w:t>
      </w:r>
      <w:r w:rsidRPr="00E43333">
        <w:rPr>
          <w:rFonts w:ascii="Times New Roman" w:eastAsia="Times New Roman" w:hAnsi="Times New Roman" w:cs="Times New Roman"/>
          <w:sz w:val="24"/>
          <w:szCs w:val="24"/>
          <w:lang w:val="ro-RO"/>
        </w:rPr>
        <w:t>Orice modificare care va fi adusă contractelor de închiriere se va face numai prin încheierea unui act a</w:t>
      </w:r>
      <w:r w:rsidR="00957B14" w:rsidRPr="00E43333">
        <w:rPr>
          <w:rFonts w:ascii="Times New Roman" w:eastAsia="Times New Roman" w:hAnsi="Times New Roman" w:cs="Times New Roman"/>
          <w:sz w:val="24"/>
          <w:szCs w:val="24"/>
          <w:lang w:val="ro-RO"/>
        </w:rPr>
        <w:t>dițional, în condițiile prezentei proceduri</w:t>
      </w:r>
      <w:r w:rsidRPr="00E43333">
        <w:rPr>
          <w:rFonts w:ascii="Times New Roman" w:eastAsia="Times New Roman" w:hAnsi="Times New Roman" w:cs="Times New Roman"/>
          <w:sz w:val="24"/>
          <w:szCs w:val="24"/>
          <w:lang w:val="ro-RO"/>
        </w:rPr>
        <w:t xml:space="preserve"> și a legislației în vigoare în domeniul închirierii. </w:t>
      </w:r>
    </w:p>
    <w:p w:rsidR="000C56DC" w:rsidRPr="000C56DC" w:rsidRDefault="000C56DC" w:rsidP="000C56DC">
      <w:pPr>
        <w:autoSpaceDE w:val="0"/>
        <w:autoSpaceDN w:val="0"/>
        <w:adjustRightInd w:val="0"/>
        <w:spacing w:after="0" w:line="240" w:lineRule="auto"/>
        <w:jc w:val="both"/>
        <w:rPr>
          <w:rFonts w:ascii="Arial" w:eastAsia="Times New Roman" w:hAnsi="Arial" w:cs="Arial"/>
          <w:b/>
          <w:color w:val="000000"/>
          <w:sz w:val="24"/>
          <w:szCs w:val="24"/>
          <w:lang w:val="ro-RO"/>
        </w:rPr>
      </w:pPr>
      <w:r w:rsidRPr="000C56DC">
        <w:rPr>
          <w:rFonts w:ascii="Arial" w:eastAsia="Times New Roman" w:hAnsi="Arial" w:cs="Arial"/>
          <w:b/>
          <w:color w:val="000000"/>
          <w:sz w:val="24"/>
          <w:szCs w:val="24"/>
          <w:lang w:val="ro-RO"/>
        </w:rPr>
        <w:t xml:space="preserve">                                                                                         </w:t>
      </w:r>
    </w:p>
    <w:p w:rsidR="00E52F89" w:rsidRDefault="00E52F89"/>
    <w:p w:rsidR="00B15502" w:rsidRDefault="00B15502">
      <w:bookmarkStart w:id="0" w:name="_GoBack"/>
      <w:bookmarkEnd w:id="0"/>
    </w:p>
    <w:sectPr w:rsidR="00B15502" w:rsidSect="001321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2247"/>
    <w:multiLevelType w:val="hybridMultilevel"/>
    <w:tmpl w:val="296EEC0E"/>
    <w:lvl w:ilvl="0" w:tplc="9AE848EE">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9C2F0A"/>
    <w:multiLevelType w:val="hybridMultilevel"/>
    <w:tmpl w:val="D07CB370"/>
    <w:lvl w:ilvl="0" w:tplc="20B4DA72">
      <w:start w:val="2"/>
      <w:numFmt w:val="bullet"/>
      <w:lvlText w:val="-"/>
      <w:lvlJc w:val="left"/>
      <w:pPr>
        <w:ind w:left="1494" w:hanging="360"/>
      </w:pPr>
      <w:rPr>
        <w:rFonts w:ascii="Arial" w:eastAsia="Times New Roman" w:hAnsi="Arial" w:cs="Aria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
    <w:nsid w:val="05CA3D7A"/>
    <w:multiLevelType w:val="multilevel"/>
    <w:tmpl w:val="675A6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A45F6"/>
    <w:multiLevelType w:val="hybridMultilevel"/>
    <w:tmpl w:val="C980E832"/>
    <w:lvl w:ilvl="0" w:tplc="43CA1D8C">
      <w:start w:val="1"/>
      <w:numFmt w:val="decimal"/>
      <w:lvlText w:val="%1."/>
      <w:lvlJc w:val="left"/>
      <w:pPr>
        <w:tabs>
          <w:tab w:val="num" w:pos="1680"/>
        </w:tabs>
        <w:ind w:left="1680" w:hanging="360"/>
      </w:pPr>
      <w:rPr>
        <w:rFonts w:hint="default"/>
      </w:rPr>
    </w:lvl>
    <w:lvl w:ilvl="1" w:tplc="04180019" w:tentative="1">
      <w:start w:val="1"/>
      <w:numFmt w:val="lowerLetter"/>
      <w:lvlText w:val="%2."/>
      <w:lvlJc w:val="left"/>
      <w:pPr>
        <w:tabs>
          <w:tab w:val="num" w:pos="2400"/>
        </w:tabs>
        <w:ind w:left="2400" w:hanging="360"/>
      </w:pPr>
    </w:lvl>
    <w:lvl w:ilvl="2" w:tplc="0418001B" w:tentative="1">
      <w:start w:val="1"/>
      <w:numFmt w:val="lowerRoman"/>
      <w:lvlText w:val="%3."/>
      <w:lvlJc w:val="right"/>
      <w:pPr>
        <w:tabs>
          <w:tab w:val="num" w:pos="3120"/>
        </w:tabs>
        <w:ind w:left="3120" w:hanging="180"/>
      </w:pPr>
    </w:lvl>
    <w:lvl w:ilvl="3" w:tplc="0418000F" w:tentative="1">
      <w:start w:val="1"/>
      <w:numFmt w:val="decimal"/>
      <w:lvlText w:val="%4."/>
      <w:lvlJc w:val="left"/>
      <w:pPr>
        <w:tabs>
          <w:tab w:val="num" w:pos="3840"/>
        </w:tabs>
        <w:ind w:left="3840" w:hanging="360"/>
      </w:pPr>
    </w:lvl>
    <w:lvl w:ilvl="4" w:tplc="04180019" w:tentative="1">
      <w:start w:val="1"/>
      <w:numFmt w:val="lowerLetter"/>
      <w:lvlText w:val="%5."/>
      <w:lvlJc w:val="left"/>
      <w:pPr>
        <w:tabs>
          <w:tab w:val="num" w:pos="4560"/>
        </w:tabs>
        <w:ind w:left="4560" w:hanging="360"/>
      </w:pPr>
    </w:lvl>
    <w:lvl w:ilvl="5" w:tplc="0418001B" w:tentative="1">
      <w:start w:val="1"/>
      <w:numFmt w:val="lowerRoman"/>
      <w:lvlText w:val="%6."/>
      <w:lvlJc w:val="right"/>
      <w:pPr>
        <w:tabs>
          <w:tab w:val="num" w:pos="5280"/>
        </w:tabs>
        <w:ind w:left="5280" w:hanging="180"/>
      </w:pPr>
    </w:lvl>
    <w:lvl w:ilvl="6" w:tplc="0418000F" w:tentative="1">
      <w:start w:val="1"/>
      <w:numFmt w:val="decimal"/>
      <w:lvlText w:val="%7."/>
      <w:lvlJc w:val="left"/>
      <w:pPr>
        <w:tabs>
          <w:tab w:val="num" w:pos="6000"/>
        </w:tabs>
        <w:ind w:left="6000" w:hanging="360"/>
      </w:pPr>
    </w:lvl>
    <w:lvl w:ilvl="7" w:tplc="04180019" w:tentative="1">
      <w:start w:val="1"/>
      <w:numFmt w:val="lowerLetter"/>
      <w:lvlText w:val="%8."/>
      <w:lvlJc w:val="left"/>
      <w:pPr>
        <w:tabs>
          <w:tab w:val="num" w:pos="6720"/>
        </w:tabs>
        <w:ind w:left="6720" w:hanging="360"/>
      </w:pPr>
    </w:lvl>
    <w:lvl w:ilvl="8" w:tplc="0418001B" w:tentative="1">
      <w:start w:val="1"/>
      <w:numFmt w:val="lowerRoman"/>
      <w:lvlText w:val="%9."/>
      <w:lvlJc w:val="right"/>
      <w:pPr>
        <w:tabs>
          <w:tab w:val="num" w:pos="7440"/>
        </w:tabs>
        <w:ind w:left="7440" w:hanging="180"/>
      </w:pPr>
    </w:lvl>
  </w:abstractNum>
  <w:abstractNum w:abstractNumId="4">
    <w:nsid w:val="0F492722"/>
    <w:multiLevelType w:val="hybridMultilevel"/>
    <w:tmpl w:val="A11E659E"/>
    <w:lvl w:ilvl="0" w:tplc="71960AEE">
      <w:numFmt w:val="bullet"/>
      <w:lvlText w:val="-"/>
      <w:lvlJc w:val="left"/>
      <w:pPr>
        <w:ind w:left="1380" w:hanging="360"/>
      </w:pPr>
      <w:rPr>
        <w:rFonts w:ascii="Arial" w:eastAsia="Times New Roman" w:hAnsi="Arial" w:cs="Arial" w:hint="default"/>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abstractNum w:abstractNumId="5">
    <w:nsid w:val="170138FA"/>
    <w:multiLevelType w:val="hybridMultilevel"/>
    <w:tmpl w:val="AAFE836A"/>
    <w:lvl w:ilvl="0" w:tplc="C330BE36">
      <w:start w:val="22"/>
      <w:numFmt w:val="bullet"/>
      <w:lvlText w:val="-"/>
      <w:lvlJc w:val="left"/>
      <w:pPr>
        <w:ind w:left="2040" w:hanging="360"/>
      </w:pPr>
      <w:rPr>
        <w:rFonts w:ascii="Bookman Old Style" w:eastAsia="Times New Roman" w:hAnsi="Bookman Old Style" w:cs="Times New Roman" w:hint="default"/>
        <w:sz w:val="24"/>
      </w:rPr>
    </w:lvl>
    <w:lvl w:ilvl="1" w:tplc="04180003" w:tentative="1">
      <w:start w:val="1"/>
      <w:numFmt w:val="bullet"/>
      <w:lvlText w:val="o"/>
      <w:lvlJc w:val="left"/>
      <w:pPr>
        <w:ind w:left="2760" w:hanging="360"/>
      </w:pPr>
      <w:rPr>
        <w:rFonts w:ascii="Courier New" w:hAnsi="Courier New" w:cs="Courier New" w:hint="default"/>
      </w:rPr>
    </w:lvl>
    <w:lvl w:ilvl="2" w:tplc="04180005" w:tentative="1">
      <w:start w:val="1"/>
      <w:numFmt w:val="bullet"/>
      <w:lvlText w:val=""/>
      <w:lvlJc w:val="left"/>
      <w:pPr>
        <w:ind w:left="3480" w:hanging="360"/>
      </w:pPr>
      <w:rPr>
        <w:rFonts w:ascii="Wingdings" w:hAnsi="Wingdings" w:hint="default"/>
      </w:rPr>
    </w:lvl>
    <w:lvl w:ilvl="3" w:tplc="04180001" w:tentative="1">
      <w:start w:val="1"/>
      <w:numFmt w:val="bullet"/>
      <w:lvlText w:val=""/>
      <w:lvlJc w:val="left"/>
      <w:pPr>
        <w:ind w:left="4200" w:hanging="360"/>
      </w:pPr>
      <w:rPr>
        <w:rFonts w:ascii="Symbol" w:hAnsi="Symbol" w:hint="default"/>
      </w:rPr>
    </w:lvl>
    <w:lvl w:ilvl="4" w:tplc="04180003" w:tentative="1">
      <w:start w:val="1"/>
      <w:numFmt w:val="bullet"/>
      <w:lvlText w:val="o"/>
      <w:lvlJc w:val="left"/>
      <w:pPr>
        <w:ind w:left="4920" w:hanging="360"/>
      </w:pPr>
      <w:rPr>
        <w:rFonts w:ascii="Courier New" w:hAnsi="Courier New" w:cs="Courier New" w:hint="default"/>
      </w:rPr>
    </w:lvl>
    <w:lvl w:ilvl="5" w:tplc="04180005" w:tentative="1">
      <w:start w:val="1"/>
      <w:numFmt w:val="bullet"/>
      <w:lvlText w:val=""/>
      <w:lvlJc w:val="left"/>
      <w:pPr>
        <w:ind w:left="5640" w:hanging="360"/>
      </w:pPr>
      <w:rPr>
        <w:rFonts w:ascii="Wingdings" w:hAnsi="Wingdings" w:hint="default"/>
      </w:rPr>
    </w:lvl>
    <w:lvl w:ilvl="6" w:tplc="04180001" w:tentative="1">
      <w:start w:val="1"/>
      <w:numFmt w:val="bullet"/>
      <w:lvlText w:val=""/>
      <w:lvlJc w:val="left"/>
      <w:pPr>
        <w:ind w:left="6360" w:hanging="360"/>
      </w:pPr>
      <w:rPr>
        <w:rFonts w:ascii="Symbol" w:hAnsi="Symbol" w:hint="default"/>
      </w:rPr>
    </w:lvl>
    <w:lvl w:ilvl="7" w:tplc="04180003" w:tentative="1">
      <w:start w:val="1"/>
      <w:numFmt w:val="bullet"/>
      <w:lvlText w:val="o"/>
      <w:lvlJc w:val="left"/>
      <w:pPr>
        <w:ind w:left="7080" w:hanging="360"/>
      </w:pPr>
      <w:rPr>
        <w:rFonts w:ascii="Courier New" w:hAnsi="Courier New" w:cs="Courier New" w:hint="default"/>
      </w:rPr>
    </w:lvl>
    <w:lvl w:ilvl="8" w:tplc="04180005" w:tentative="1">
      <w:start w:val="1"/>
      <w:numFmt w:val="bullet"/>
      <w:lvlText w:val=""/>
      <w:lvlJc w:val="left"/>
      <w:pPr>
        <w:ind w:left="7800" w:hanging="360"/>
      </w:pPr>
      <w:rPr>
        <w:rFonts w:ascii="Wingdings" w:hAnsi="Wingdings" w:hint="default"/>
      </w:rPr>
    </w:lvl>
  </w:abstractNum>
  <w:abstractNum w:abstractNumId="6">
    <w:nsid w:val="18384774"/>
    <w:multiLevelType w:val="hybridMultilevel"/>
    <w:tmpl w:val="BD92FD12"/>
    <w:lvl w:ilvl="0" w:tplc="12F48BC0">
      <w:numFmt w:val="bullet"/>
      <w:lvlText w:val="-"/>
      <w:lvlJc w:val="left"/>
      <w:pPr>
        <w:ind w:left="1740" w:hanging="360"/>
      </w:pPr>
      <w:rPr>
        <w:rFonts w:ascii="Times New Roman" w:eastAsia="Times New Roman" w:hAnsi="Times New Roman" w:cs="Times New Roman" w:hint="default"/>
      </w:rPr>
    </w:lvl>
    <w:lvl w:ilvl="1" w:tplc="04180003" w:tentative="1">
      <w:start w:val="1"/>
      <w:numFmt w:val="bullet"/>
      <w:lvlText w:val="o"/>
      <w:lvlJc w:val="left"/>
      <w:pPr>
        <w:ind w:left="2460" w:hanging="360"/>
      </w:pPr>
      <w:rPr>
        <w:rFonts w:ascii="Courier New" w:hAnsi="Courier New" w:cs="Courier New" w:hint="default"/>
      </w:rPr>
    </w:lvl>
    <w:lvl w:ilvl="2" w:tplc="04180005" w:tentative="1">
      <w:start w:val="1"/>
      <w:numFmt w:val="bullet"/>
      <w:lvlText w:val=""/>
      <w:lvlJc w:val="left"/>
      <w:pPr>
        <w:ind w:left="3180" w:hanging="360"/>
      </w:pPr>
      <w:rPr>
        <w:rFonts w:ascii="Wingdings" w:hAnsi="Wingdings" w:hint="default"/>
      </w:rPr>
    </w:lvl>
    <w:lvl w:ilvl="3" w:tplc="04180001" w:tentative="1">
      <w:start w:val="1"/>
      <w:numFmt w:val="bullet"/>
      <w:lvlText w:val=""/>
      <w:lvlJc w:val="left"/>
      <w:pPr>
        <w:ind w:left="3900" w:hanging="360"/>
      </w:pPr>
      <w:rPr>
        <w:rFonts w:ascii="Symbol" w:hAnsi="Symbol" w:hint="default"/>
      </w:rPr>
    </w:lvl>
    <w:lvl w:ilvl="4" w:tplc="04180003" w:tentative="1">
      <w:start w:val="1"/>
      <w:numFmt w:val="bullet"/>
      <w:lvlText w:val="o"/>
      <w:lvlJc w:val="left"/>
      <w:pPr>
        <w:ind w:left="4620" w:hanging="360"/>
      </w:pPr>
      <w:rPr>
        <w:rFonts w:ascii="Courier New" w:hAnsi="Courier New" w:cs="Courier New" w:hint="default"/>
      </w:rPr>
    </w:lvl>
    <w:lvl w:ilvl="5" w:tplc="04180005" w:tentative="1">
      <w:start w:val="1"/>
      <w:numFmt w:val="bullet"/>
      <w:lvlText w:val=""/>
      <w:lvlJc w:val="left"/>
      <w:pPr>
        <w:ind w:left="5340" w:hanging="360"/>
      </w:pPr>
      <w:rPr>
        <w:rFonts w:ascii="Wingdings" w:hAnsi="Wingdings" w:hint="default"/>
      </w:rPr>
    </w:lvl>
    <w:lvl w:ilvl="6" w:tplc="04180001" w:tentative="1">
      <w:start w:val="1"/>
      <w:numFmt w:val="bullet"/>
      <w:lvlText w:val=""/>
      <w:lvlJc w:val="left"/>
      <w:pPr>
        <w:ind w:left="6060" w:hanging="360"/>
      </w:pPr>
      <w:rPr>
        <w:rFonts w:ascii="Symbol" w:hAnsi="Symbol" w:hint="default"/>
      </w:rPr>
    </w:lvl>
    <w:lvl w:ilvl="7" w:tplc="04180003" w:tentative="1">
      <w:start w:val="1"/>
      <w:numFmt w:val="bullet"/>
      <w:lvlText w:val="o"/>
      <w:lvlJc w:val="left"/>
      <w:pPr>
        <w:ind w:left="6780" w:hanging="360"/>
      </w:pPr>
      <w:rPr>
        <w:rFonts w:ascii="Courier New" w:hAnsi="Courier New" w:cs="Courier New" w:hint="default"/>
      </w:rPr>
    </w:lvl>
    <w:lvl w:ilvl="8" w:tplc="04180005" w:tentative="1">
      <w:start w:val="1"/>
      <w:numFmt w:val="bullet"/>
      <w:lvlText w:val=""/>
      <w:lvlJc w:val="left"/>
      <w:pPr>
        <w:ind w:left="7500" w:hanging="360"/>
      </w:pPr>
      <w:rPr>
        <w:rFonts w:ascii="Wingdings" w:hAnsi="Wingdings" w:hint="default"/>
      </w:rPr>
    </w:lvl>
  </w:abstractNum>
  <w:abstractNum w:abstractNumId="7">
    <w:nsid w:val="1B775191"/>
    <w:multiLevelType w:val="hybridMultilevel"/>
    <w:tmpl w:val="68004C08"/>
    <w:lvl w:ilvl="0" w:tplc="7626F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B64AF3"/>
    <w:multiLevelType w:val="hybridMultilevel"/>
    <w:tmpl w:val="A5BCB6D2"/>
    <w:lvl w:ilvl="0" w:tplc="075461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7BD47E6"/>
    <w:multiLevelType w:val="hybridMultilevel"/>
    <w:tmpl w:val="0F62651A"/>
    <w:lvl w:ilvl="0" w:tplc="509A85B6">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2BBA39B4"/>
    <w:multiLevelType w:val="hybridMultilevel"/>
    <w:tmpl w:val="8AEE63E6"/>
    <w:lvl w:ilvl="0" w:tplc="2B3C00CA">
      <w:start w:val="4"/>
      <w:numFmt w:val="bullet"/>
      <w:lvlText w:val="-"/>
      <w:lvlJc w:val="left"/>
      <w:pPr>
        <w:ind w:left="780" w:hanging="360"/>
      </w:pPr>
      <w:rPr>
        <w:rFonts w:ascii="Arial" w:eastAsia="Calibri" w:hAnsi="Arial" w:cs="Aria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1">
    <w:nsid w:val="2C2E0F5B"/>
    <w:multiLevelType w:val="hybridMultilevel"/>
    <w:tmpl w:val="4C9EC5BA"/>
    <w:lvl w:ilvl="0" w:tplc="EA8ECB8A">
      <w:start w:val="1"/>
      <w:numFmt w:val="lowerLetter"/>
      <w:lvlText w:val="%1)"/>
      <w:lvlJc w:val="left"/>
      <w:pPr>
        <w:ind w:left="1211" w:hanging="360"/>
      </w:pPr>
      <w:rPr>
        <w:rFonts w:hint="default"/>
        <w:b/>
        <w:i w:val="0"/>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2">
    <w:nsid w:val="3AAD4729"/>
    <w:multiLevelType w:val="hybridMultilevel"/>
    <w:tmpl w:val="8DE88F38"/>
    <w:lvl w:ilvl="0" w:tplc="D6F4C894">
      <w:start w:val="1"/>
      <w:numFmt w:val="decimal"/>
      <w:lvlText w:val="%1."/>
      <w:lvlJc w:val="left"/>
      <w:pPr>
        <w:tabs>
          <w:tab w:val="num" w:pos="900"/>
        </w:tabs>
        <w:ind w:left="900" w:hanging="360"/>
      </w:pPr>
      <w:rPr>
        <w:rFonts w:ascii="Arial" w:eastAsia="Times New Roman" w:hAnsi="Arial" w:cs="Arial" w:hint="default"/>
      </w:rPr>
    </w:lvl>
    <w:lvl w:ilvl="1" w:tplc="04180019" w:tentative="1">
      <w:start w:val="1"/>
      <w:numFmt w:val="lowerLetter"/>
      <w:lvlText w:val="%2."/>
      <w:lvlJc w:val="left"/>
      <w:pPr>
        <w:tabs>
          <w:tab w:val="num" w:pos="1620"/>
        </w:tabs>
        <w:ind w:left="1620" w:hanging="360"/>
      </w:pPr>
    </w:lvl>
    <w:lvl w:ilvl="2" w:tplc="0418001B" w:tentative="1">
      <w:start w:val="1"/>
      <w:numFmt w:val="lowerRoman"/>
      <w:lvlText w:val="%3."/>
      <w:lvlJc w:val="right"/>
      <w:pPr>
        <w:tabs>
          <w:tab w:val="num" w:pos="2340"/>
        </w:tabs>
        <w:ind w:left="2340" w:hanging="180"/>
      </w:pPr>
    </w:lvl>
    <w:lvl w:ilvl="3" w:tplc="0418000F" w:tentative="1">
      <w:start w:val="1"/>
      <w:numFmt w:val="decimal"/>
      <w:lvlText w:val="%4."/>
      <w:lvlJc w:val="left"/>
      <w:pPr>
        <w:tabs>
          <w:tab w:val="num" w:pos="3060"/>
        </w:tabs>
        <w:ind w:left="3060" w:hanging="360"/>
      </w:pPr>
    </w:lvl>
    <w:lvl w:ilvl="4" w:tplc="04180019" w:tentative="1">
      <w:start w:val="1"/>
      <w:numFmt w:val="lowerLetter"/>
      <w:lvlText w:val="%5."/>
      <w:lvlJc w:val="left"/>
      <w:pPr>
        <w:tabs>
          <w:tab w:val="num" w:pos="3780"/>
        </w:tabs>
        <w:ind w:left="3780" w:hanging="360"/>
      </w:pPr>
    </w:lvl>
    <w:lvl w:ilvl="5" w:tplc="0418001B" w:tentative="1">
      <w:start w:val="1"/>
      <w:numFmt w:val="lowerRoman"/>
      <w:lvlText w:val="%6."/>
      <w:lvlJc w:val="right"/>
      <w:pPr>
        <w:tabs>
          <w:tab w:val="num" w:pos="4500"/>
        </w:tabs>
        <w:ind w:left="4500" w:hanging="180"/>
      </w:pPr>
    </w:lvl>
    <w:lvl w:ilvl="6" w:tplc="0418000F" w:tentative="1">
      <w:start w:val="1"/>
      <w:numFmt w:val="decimal"/>
      <w:lvlText w:val="%7."/>
      <w:lvlJc w:val="left"/>
      <w:pPr>
        <w:tabs>
          <w:tab w:val="num" w:pos="5220"/>
        </w:tabs>
        <w:ind w:left="5220" w:hanging="360"/>
      </w:pPr>
    </w:lvl>
    <w:lvl w:ilvl="7" w:tplc="04180019" w:tentative="1">
      <w:start w:val="1"/>
      <w:numFmt w:val="lowerLetter"/>
      <w:lvlText w:val="%8."/>
      <w:lvlJc w:val="left"/>
      <w:pPr>
        <w:tabs>
          <w:tab w:val="num" w:pos="5940"/>
        </w:tabs>
        <w:ind w:left="5940" w:hanging="360"/>
      </w:pPr>
    </w:lvl>
    <w:lvl w:ilvl="8" w:tplc="0418001B" w:tentative="1">
      <w:start w:val="1"/>
      <w:numFmt w:val="lowerRoman"/>
      <w:lvlText w:val="%9."/>
      <w:lvlJc w:val="right"/>
      <w:pPr>
        <w:tabs>
          <w:tab w:val="num" w:pos="6660"/>
        </w:tabs>
        <w:ind w:left="6660" w:hanging="180"/>
      </w:pPr>
    </w:lvl>
  </w:abstractNum>
  <w:abstractNum w:abstractNumId="13">
    <w:nsid w:val="3EEF0E13"/>
    <w:multiLevelType w:val="hybridMultilevel"/>
    <w:tmpl w:val="82D49252"/>
    <w:lvl w:ilvl="0" w:tplc="68A6169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DB842AD"/>
    <w:multiLevelType w:val="multilevel"/>
    <w:tmpl w:val="718443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0E51BE"/>
    <w:multiLevelType w:val="hybridMultilevel"/>
    <w:tmpl w:val="F2F657D4"/>
    <w:lvl w:ilvl="0" w:tplc="C95C4704">
      <w:start w:val="1"/>
      <w:numFmt w:val="lowerLetter"/>
      <w:lvlText w:val="%1)"/>
      <w:lvlJc w:val="left"/>
      <w:pPr>
        <w:ind w:left="1126" w:hanging="360"/>
      </w:pPr>
      <w:rPr>
        <w:rFonts w:hint="default"/>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16">
    <w:nsid w:val="539A043A"/>
    <w:multiLevelType w:val="multilevel"/>
    <w:tmpl w:val="78FCEDD2"/>
    <w:lvl w:ilvl="0">
      <w:start w:val="1"/>
      <w:numFmt w:val="lowerLetter"/>
      <w:lvlText w:val="%1)"/>
      <w:lvlJc w:val="left"/>
      <w:pPr>
        <w:tabs>
          <w:tab w:val="num" w:pos="810"/>
        </w:tabs>
        <w:ind w:left="810" w:hanging="360"/>
      </w:pPr>
      <w:rPr>
        <w:rFonts w:ascii="Times New Roman" w:eastAsia="Times New Roman" w:hAnsi="Times New Roman" w:cs="Times New Roman"/>
      </w:rPr>
    </w:lvl>
    <w:lvl w:ilvl="1" w:tentative="1">
      <w:start w:val="1"/>
      <w:numFmt w:val="decimal"/>
      <w:lvlText w:val="%2."/>
      <w:lvlJc w:val="left"/>
      <w:pPr>
        <w:tabs>
          <w:tab w:val="num" w:pos="1530"/>
        </w:tabs>
        <w:ind w:left="1530" w:hanging="360"/>
      </w:pPr>
    </w:lvl>
    <w:lvl w:ilvl="2" w:tentative="1">
      <w:start w:val="1"/>
      <w:numFmt w:val="decimal"/>
      <w:lvlText w:val="%3."/>
      <w:lvlJc w:val="left"/>
      <w:pPr>
        <w:tabs>
          <w:tab w:val="num" w:pos="2250"/>
        </w:tabs>
        <w:ind w:left="2250" w:hanging="360"/>
      </w:pPr>
    </w:lvl>
    <w:lvl w:ilvl="3" w:tentative="1">
      <w:start w:val="1"/>
      <w:numFmt w:val="decimal"/>
      <w:lvlText w:val="%4."/>
      <w:lvlJc w:val="left"/>
      <w:pPr>
        <w:tabs>
          <w:tab w:val="num" w:pos="2970"/>
        </w:tabs>
        <w:ind w:left="2970" w:hanging="360"/>
      </w:pPr>
    </w:lvl>
    <w:lvl w:ilvl="4" w:tentative="1">
      <w:start w:val="1"/>
      <w:numFmt w:val="decimal"/>
      <w:lvlText w:val="%5."/>
      <w:lvlJc w:val="left"/>
      <w:pPr>
        <w:tabs>
          <w:tab w:val="num" w:pos="3690"/>
        </w:tabs>
        <w:ind w:left="3690" w:hanging="360"/>
      </w:pPr>
    </w:lvl>
    <w:lvl w:ilvl="5" w:tentative="1">
      <w:start w:val="1"/>
      <w:numFmt w:val="decimal"/>
      <w:lvlText w:val="%6."/>
      <w:lvlJc w:val="left"/>
      <w:pPr>
        <w:tabs>
          <w:tab w:val="num" w:pos="4410"/>
        </w:tabs>
        <w:ind w:left="4410" w:hanging="360"/>
      </w:pPr>
    </w:lvl>
    <w:lvl w:ilvl="6" w:tentative="1">
      <w:start w:val="1"/>
      <w:numFmt w:val="decimal"/>
      <w:lvlText w:val="%7."/>
      <w:lvlJc w:val="left"/>
      <w:pPr>
        <w:tabs>
          <w:tab w:val="num" w:pos="5130"/>
        </w:tabs>
        <w:ind w:left="5130" w:hanging="360"/>
      </w:pPr>
    </w:lvl>
    <w:lvl w:ilvl="7" w:tentative="1">
      <w:start w:val="1"/>
      <w:numFmt w:val="decimal"/>
      <w:lvlText w:val="%8."/>
      <w:lvlJc w:val="left"/>
      <w:pPr>
        <w:tabs>
          <w:tab w:val="num" w:pos="5850"/>
        </w:tabs>
        <w:ind w:left="5850" w:hanging="360"/>
      </w:pPr>
    </w:lvl>
    <w:lvl w:ilvl="8" w:tentative="1">
      <w:start w:val="1"/>
      <w:numFmt w:val="decimal"/>
      <w:lvlText w:val="%9."/>
      <w:lvlJc w:val="left"/>
      <w:pPr>
        <w:tabs>
          <w:tab w:val="num" w:pos="6570"/>
        </w:tabs>
        <w:ind w:left="6570" w:hanging="360"/>
      </w:pPr>
    </w:lvl>
  </w:abstractNum>
  <w:abstractNum w:abstractNumId="17">
    <w:nsid w:val="58B86592"/>
    <w:multiLevelType w:val="hybridMultilevel"/>
    <w:tmpl w:val="E44A9FB8"/>
    <w:lvl w:ilvl="0" w:tplc="15A4A106">
      <w:numFmt w:val="bullet"/>
      <w:lvlText w:val="-"/>
      <w:lvlJc w:val="left"/>
      <w:pPr>
        <w:ind w:left="1155" w:hanging="360"/>
      </w:pPr>
      <w:rPr>
        <w:rFonts w:ascii="Arial" w:eastAsia="Tahoma"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BAD4723"/>
    <w:multiLevelType w:val="hybridMultilevel"/>
    <w:tmpl w:val="91BC68E0"/>
    <w:lvl w:ilvl="0" w:tplc="CAB40ACA">
      <w:start w:val="1"/>
      <w:numFmt w:val="decimal"/>
      <w:lvlText w:val="%1."/>
      <w:lvlJc w:val="left"/>
      <w:pPr>
        <w:ind w:left="1080" w:hanging="360"/>
      </w:pPr>
      <w:rPr>
        <w:rFonts w:ascii="Arial" w:eastAsia="Calibri" w:hAnsi="Arial"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2A75A81"/>
    <w:multiLevelType w:val="hybridMultilevel"/>
    <w:tmpl w:val="6EBEE304"/>
    <w:lvl w:ilvl="0" w:tplc="93DCE4B8">
      <w:start w:val="1"/>
      <w:numFmt w:val="decimal"/>
      <w:lvlText w:val="%1."/>
      <w:lvlJc w:val="left"/>
      <w:pPr>
        <w:tabs>
          <w:tab w:val="num" w:pos="720"/>
        </w:tabs>
        <w:ind w:left="720" w:hanging="360"/>
      </w:pPr>
      <w:rPr>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0">
    <w:nsid w:val="63BF74C0"/>
    <w:multiLevelType w:val="hybridMultilevel"/>
    <w:tmpl w:val="DCF8ABC6"/>
    <w:lvl w:ilvl="0" w:tplc="827C5510">
      <w:start w:val="1"/>
      <w:numFmt w:val="lowerLetter"/>
      <w:lvlText w:val="%1."/>
      <w:lvlJc w:val="left"/>
      <w:pPr>
        <w:ind w:left="115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E60879"/>
    <w:multiLevelType w:val="hybridMultilevel"/>
    <w:tmpl w:val="B2C6F5D4"/>
    <w:lvl w:ilvl="0" w:tplc="7626F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99F3481"/>
    <w:multiLevelType w:val="hybridMultilevel"/>
    <w:tmpl w:val="0EF06644"/>
    <w:lvl w:ilvl="0" w:tplc="509A85B6">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3">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6F735FE5"/>
    <w:multiLevelType w:val="hybridMultilevel"/>
    <w:tmpl w:val="1EAABC44"/>
    <w:lvl w:ilvl="0" w:tplc="9938859C">
      <w:numFmt w:val="bullet"/>
      <w:lvlText w:val="-"/>
      <w:lvlJc w:val="left"/>
      <w:pPr>
        <w:ind w:left="600" w:hanging="360"/>
      </w:pPr>
      <w:rPr>
        <w:rFonts w:ascii="Arial" w:eastAsia="Times New Roman" w:hAnsi="Arial" w:cs="Arial"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25">
    <w:nsid w:val="71965399"/>
    <w:multiLevelType w:val="hybridMultilevel"/>
    <w:tmpl w:val="544C4A2E"/>
    <w:lvl w:ilvl="0" w:tplc="5072A938">
      <w:start w:val="1"/>
      <w:numFmt w:val="lowerLetter"/>
      <w:lvlText w:val="%1)"/>
      <w:lvlJc w:val="left"/>
      <w:pPr>
        <w:ind w:left="1353" w:hanging="360"/>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6">
    <w:nsid w:val="7CD003E8"/>
    <w:multiLevelType w:val="hybridMultilevel"/>
    <w:tmpl w:val="E31E827C"/>
    <w:lvl w:ilvl="0" w:tplc="36DC1C94">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1"/>
  </w:num>
  <w:num w:numId="2">
    <w:abstractNumId w:val="25"/>
  </w:num>
  <w:num w:numId="3">
    <w:abstractNumId w:val="23"/>
  </w:num>
  <w:num w:numId="4">
    <w:abstractNumId w:val="12"/>
  </w:num>
  <w:num w:numId="5">
    <w:abstractNumId w:val="3"/>
  </w:num>
  <w:num w:numId="6">
    <w:abstractNumId w:val="22"/>
  </w:num>
  <w:num w:numId="7">
    <w:abstractNumId w:val="9"/>
  </w:num>
  <w:num w:numId="8">
    <w:abstractNumId w:val="1"/>
  </w:num>
  <w:num w:numId="9">
    <w:abstractNumId w:val="24"/>
  </w:num>
  <w:num w:numId="10">
    <w:abstractNumId w:val="0"/>
  </w:num>
  <w:num w:numId="11">
    <w:abstractNumId w:val="4"/>
  </w:num>
  <w:num w:numId="12">
    <w:abstractNumId w:val="5"/>
  </w:num>
  <w:num w:numId="13">
    <w:abstractNumId w:val="13"/>
  </w:num>
  <w:num w:numId="14">
    <w:abstractNumId w:val="8"/>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
  </w:num>
  <w:num w:numId="22">
    <w:abstractNumId w:val="14"/>
  </w:num>
  <w:num w:numId="23">
    <w:abstractNumId w:val="26"/>
  </w:num>
  <w:num w:numId="24">
    <w:abstractNumId w:val="7"/>
  </w:num>
  <w:num w:numId="25">
    <w:abstractNumId w:val="21"/>
  </w:num>
  <w:num w:numId="26">
    <w:abstractNumId w:val="15"/>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compat>
    <w:compatSetting w:name="compatibilityMode" w:uri="http://schemas.microsoft.com/office/word" w:val="12"/>
  </w:compat>
  <w:rsids>
    <w:rsidRoot w:val="00641E5A"/>
    <w:rsid w:val="000A0A25"/>
    <w:rsid w:val="000C56DC"/>
    <w:rsid w:val="001321AB"/>
    <w:rsid w:val="00184B08"/>
    <w:rsid w:val="0018683B"/>
    <w:rsid w:val="002666F7"/>
    <w:rsid w:val="00281DAB"/>
    <w:rsid w:val="002C6B4D"/>
    <w:rsid w:val="003D7B86"/>
    <w:rsid w:val="003F66F4"/>
    <w:rsid w:val="00420A60"/>
    <w:rsid w:val="00617601"/>
    <w:rsid w:val="00627854"/>
    <w:rsid w:val="00641E5A"/>
    <w:rsid w:val="00765E3C"/>
    <w:rsid w:val="0077047E"/>
    <w:rsid w:val="00951EAC"/>
    <w:rsid w:val="00957B14"/>
    <w:rsid w:val="00AC6B8D"/>
    <w:rsid w:val="00B15502"/>
    <w:rsid w:val="00BC4D95"/>
    <w:rsid w:val="00C61FF3"/>
    <w:rsid w:val="00E43333"/>
    <w:rsid w:val="00E52F89"/>
    <w:rsid w:val="00F0545B"/>
    <w:rsid w:val="00FB4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1AB"/>
  </w:style>
  <w:style w:type="paragraph" w:styleId="Heading1">
    <w:name w:val="heading 1"/>
    <w:basedOn w:val="Normal"/>
    <w:next w:val="Normal"/>
    <w:link w:val="Heading1Char"/>
    <w:uiPriority w:val="9"/>
    <w:qFormat/>
    <w:rsid w:val="000C56DC"/>
    <w:pPr>
      <w:keepNext/>
      <w:spacing w:before="240" w:after="60"/>
      <w:outlineLvl w:val="0"/>
    </w:pPr>
    <w:rPr>
      <w:rFonts w:ascii="Cambria" w:eastAsia="Times New Roman" w:hAnsi="Cambria" w:cs="Times New Roman"/>
      <w:b/>
      <w:bCs/>
      <w:kern w:val="32"/>
      <w:sz w:val="32"/>
      <w:szCs w:val="32"/>
      <w:lang w:val="ro-RO" w:eastAsia="ro-RO"/>
    </w:rPr>
  </w:style>
  <w:style w:type="paragraph" w:styleId="Heading2">
    <w:name w:val="heading 2"/>
    <w:basedOn w:val="Normal"/>
    <w:next w:val="Normal"/>
    <w:link w:val="Heading2Char"/>
    <w:qFormat/>
    <w:rsid w:val="000C56DC"/>
    <w:pPr>
      <w:keepNext/>
      <w:spacing w:after="0" w:line="240" w:lineRule="auto"/>
      <w:jc w:val="center"/>
      <w:outlineLvl w:val="1"/>
    </w:pPr>
    <w:rPr>
      <w:rFonts w:ascii="Tahoma" w:eastAsia="Times New Roman" w:hAnsi="Tahoma" w:cs="Times New Roman"/>
      <w:b/>
      <w:i/>
      <w:position w:val="6"/>
      <w:szCs w:val="20"/>
      <w:u w:val="single"/>
    </w:rPr>
  </w:style>
  <w:style w:type="paragraph" w:styleId="Heading3">
    <w:name w:val="heading 3"/>
    <w:basedOn w:val="Normal"/>
    <w:next w:val="Normal"/>
    <w:link w:val="Heading3Char"/>
    <w:uiPriority w:val="9"/>
    <w:semiHidden/>
    <w:unhideWhenUsed/>
    <w:qFormat/>
    <w:rsid w:val="000C56DC"/>
    <w:pPr>
      <w:keepNext/>
      <w:spacing w:before="240" w:after="60"/>
      <w:outlineLvl w:val="2"/>
    </w:pPr>
    <w:rPr>
      <w:rFonts w:ascii="Cambria" w:eastAsia="Times New Roman" w:hAnsi="Cambria" w:cs="Times New Roman"/>
      <w:b/>
      <w:bCs/>
      <w:sz w:val="26"/>
      <w:szCs w:val="26"/>
      <w:lang w:val="ro-RO" w:eastAsia="ro-RO"/>
    </w:rPr>
  </w:style>
  <w:style w:type="paragraph" w:styleId="Heading4">
    <w:name w:val="heading 4"/>
    <w:basedOn w:val="Normal"/>
    <w:next w:val="Normal"/>
    <w:link w:val="Heading4Char"/>
    <w:uiPriority w:val="9"/>
    <w:semiHidden/>
    <w:unhideWhenUsed/>
    <w:qFormat/>
    <w:rsid w:val="000C56DC"/>
    <w:pPr>
      <w:keepNext/>
      <w:spacing w:before="240" w:after="60"/>
      <w:outlineLvl w:val="3"/>
    </w:pPr>
    <w:rPr>
      <w:rFonts w:ascii="Calibri" w:eastAsia="Times New Roman" w:hAnsi="Calibri" w:cs="Times New Roman"/>
      <w:b/>
      <w:bCs/>
      <w:sz w:val="28"/>
      <w:szCs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6DC"/>
    <w:rPr>
      <w:rFonts w:ascii="Cambria" w:eastAsia="Times New Roman" w:hAnsi="Cambria" w:cs="Times New Roman"/>
      <w:b/>
      <w:bCs/>
      <w:kern w:val="32"/>
      <w:sz w:val="32"/>
      <w:szCs w:val="32"/>
      <w:lang w:val="ro-RO" w:eastAsia="ro-RO"/>
    </w:rPr>
  </w:style>
  <w:style w:type="character" w:customStyle="1" w:styleId="Heading2Char">
    <w:name w:val="Heading 2 Char"/>
    <w:basedOn w:val="DefaultParagraphFont"/>
    <w:link w:val="Heading2"/>
    <w:rsid w:val="000C56DC"/>
    <w:rPr>
      <w:rFonts w:ascii="Tahoma" w:eastAsia="Times New Roman" w:hAnsi="Tahoma" w:cs="Times New Roman"/>
      <w:b/>
      <w:i/>
      <w:position w:val="6"/>
      <w:szCs w:val="20"/>
      <w:u w:val="single"/>
    </w:rPr>
  </w:style>
  <w:style w:type="character" w:customStyle="1" w:styleId="Heading3Char">
    <w:name w:val="Heading 3 Char"/>
    <w:basedOn w:val="DefaultParagraphFont"/>
    <w:link w:val="Heading3"/>
    <w:uiPriority w:val="9"/>
    <w:semiHidden/>
    <w:rsid w:val="000C56DC"/>
    <w:rPr>
      <w:rFonts w:ascii="Cambria" w:eastAsia="Times New Roman" w:hAnsi="Cambria" w:cs="Times New Roman"/>
      <w:b/>
      <w:bCs/>
      <w:sz w:val="26"/>
      <w:szCs w:val="26"/>
      <w:lang w:val="ro-RO" w:eastAsia="ro-RO"/>
    </w:rPr>
  </w:style>
  <w:style w:type="character" w:customStyle="1" w:styleId="Heading4Char">
    <w:name w:val="Heading 4 Char"/>
    <w:basedOn w:val="DefaultParagraphFont"/>
    <w:link w:val="Heading4"/>
    <w:uiPriority w:val="9"/>
    <w:semiHidden/>
    <w:rsid w:val="000C56DC"/>
    <w:rPr>
      <w:rFonts w:ascii="Calibri" w:eastAsia="Times New Roman" w:hAnsi="Calibri" w:cs="Times New Roman"/>
      <w:b/>
      <w:bCs/>
      <w:sz w:val="28"/>
      <w:szCs w:val="28"/>
      <w:lang w:val="ro-RO" w:eastAsia="ro-RO"/>
    </w:rPr>
  </w:style>
  <w:style w:type="numbering" w:customStyle="1" w:styleId="NoList1">
    <w:name w:val="No List1"/>
    <w:next w:val="NoList"/>
    <w:uiPriority w:val="99"/>
    <w:semiHidden/>
    <w:unhideWhenUsed/>
    <w:rsid w:val="000C56DC"/>
  </w:style>
  <w:style w:type="paragraph" w:styleId="BodyTextIndent">
    <w:name w:val="Body Text Indent"/>
    <w:basedOn w:val="Normal"/>
    <w:link w:val="BodyTextIndentChar"/>
    <w:semiHidden/>
    <w:rsid w:val="000C56DC"/>
    <w:pPr>
      <w:spacing w:after="0" w:line="240" w:lineRule="auto"/>
      <w:ind w:firstLine="1080"/>
      <w:jc w:val="both"/>
    </w:pPr>
    <w:rPr>
      <w:rFonts w:ascii="Arial" w:eastAsia="Times New Roman" w:hAnsi="Arial" w:cs="Times New Roman"/>
      <w:sz w:val="24"/>
      <w:szCs w:val="24"/>
    </w:rPr>
  </w:style>
  <w:style w:type="character" w:customStyle="1" w:styleId="BodyTextIndentChar">
    <w:name w:val="Body Text Indent Char"/>
    <w:basedOn w:val="DefaultParagraphFont"/>
    <w:link w:val="BodyTextIndent"/>
    <w:semiHidden/>
    <w:rsid w:val="000C56DC"/>
    <w:rPr>
      <w:rFonts w:ascii="Arial" w:eastAsia="Times New Roman" w:hAnsi="Arial" w:cs="Times New Roman"/>
      <w:sz w:val="24"/>
      <w:szCs w:val="24"/>
    </w:rPr>
  </w:style>
  <w:style w:type="paragraph" w:styleId="Footer">
    <w:name w:val="footer"/>
    <w:basedOn w:val="Normal"/>
    <w:link w:val="FooterChar"/>
    <w:semiHidden/>
    <w:rsid w:val="000C56DC"/>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semiHidden/>
    <w:rsid w:val="000C56DC"/>
    <w:rPr>
      <w:rFonts w:ascii="Times New Roman" w:eastAsia="Times New Roman" w:hAnsi="Times New Roman" w:cs="Times New Roman"/>
      <w:sz w:val="24"/>
      <w:szCs w:val="24"/>
    </w:rPr>
  </w:style>
  <w:style w:type="character" w:styleId="Hyperlink">
    <w:name w:val="Hyperlink"/>
    <w:uiPriority w:val="99"/>
    <w:unhideWhenUsed/>
    <w:rsid w:val="000C56DC"/>
    <w:rPr>
      <w:color w:val="0000FF"/>
      <w:u w:val="single"/>
    </w:rPr>
  </w:style>
  <w:style w:type="paragraph" w:styleId="ListParagraph">
    <w:name w:val="List Paragraph"/>
    <w:basedOn w:val="Normal"/>
    <w:uiPriority w:val="34"/>
    <w:qFormat/>
    <w:rsid w:val="000C56DC"/>
    <w:pPr>
      <w:ind w:left="720"/>
      <w:contextualSpacing/>
    </w:pPr>
    <w:rPr>
      <w:rFonts w:ascii="Calibri" w:eastAsia="Times New Roman" w:hAnsi="Calibri" w:cs="Times New Roman"/>
      <w:lang w:val="ro-RO" w:eastAsia="ro-RO"/>
    </w:rPr>
  </w:style>
  <w:style w:type="paragraph" w:styleId="BalloonText">
    <w:name w:val="Balloon Text"/>
    <w:basedOn w:val="Normal"/>
    <w:link w:val="BalloonTextChar"/>
    <w:uiPriority w:val="99"/>
    <w:semiHidden/>
    <w:unhideWhenUsed/>
    <w:rsid w:val="000C56DC"/>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0C56DC"/>
    <w:rPr>
      <w:rFonts w:ascii="Tahoma" w:eastAsia="Times New Roman" w:hAnsi="Tahoma" w:cs="Times New Roman"/>
      <w:sz w:val="16"/>
      <w:szCs w:val="16"/>
    </w:rPr>
  </w:style>
  <w:style w:type="paragraph" w:styleId="BodyText">
    <w:name w:val="Body Text"/>
    <w:basedOn w:val="Normal"/>
    <w:link w:val="BodyTextChar"/>
    <w:uiPriority w:val="99"/>
    <w:unhideWhenUsed/>
    <w:rsid w:val="000C56DC"/>
    <w:pPr>
      <w:spacing w:after="120"/>
    </w:pPr>
    <w:rPr>
      <w:rFonts w:ascii="Calibri" w:eastAsia="Times New Roman" w:hAnsi="Calibri" w:cs="Times New Roman"/>
      <w:lang w:val="ro-RO" w:eastAsia="ro-RO"/>
    </w:rPr>
  </w:style>
  <w:style w:type="character" w:customStyle="1" w:styleId="BodyTextChar">
    <w:name w:val="Body Text Char"/>
    <w:basedOn w:val="DefaultParagraphFont"/>
    <w:link w:val="BodyText"/>
    <w:uiPriority w:val="99"/>
    <w:rsid w:val="000C56DC"/>
    <w:rPr>
      <w:rFonts w:ascii="Calibri" w:eastAsia="Times New Roman" w:hAnsi="Calibri" w:cs="Times New Roman"/>
      <w:lang w:val="ro-RO" w:eastAsia="ro-RO"/>
    </w:rPr>
  </w:style>
  <w:style w:type="paragraph" w:styleId="Header">
    <w:name w:val="header"/>
    <w:basedOn w:val="Normal"/>
    <w:link w:val="HeaderChar"/>
    <w:unhideWhenUsed/>
    <w:rsid w:val="000C56DC"/>
    <w:pPr>
      <w:tabs>
        <w:tab w:val="center" w:pos="4536"/>
        <w:tab w:val="right" w:pos="9072"/>
      </w:tabs>
      <w:spacing w:after="0" w:line="240" w:lineRule="auto"/>
    </w:pPr>
    <w:rPr>
      <w:rFonts w:ascii="Calibri" w:eastAsia="Times New Roman" w:hAnsi="Calibri" w:cs="Times New Roman"/>
      <w:lang w:val="ro-RO" w:eastAsia="ro-RO"/>
    </w:rPr>
  </w:style>
  <w:style w:type="character" w:customStyle="1" w:styleId="HeaderChar">
    <w:name w:val="Header Char"/>
    <w:basedOn w:val="DefaultParagraphFont"/>
    <w:link w:val="Header"/>
    <w:rsid w:val="000C56DC"/>
    <w:rPr>
      <w:rFonts w:ascii="Calibri" w:eastAsia="Times New Roman" w:hAnsi="Calibri" w:cs="Times New Roman"/>
      <w:lang w:val="ro-RO" w:eastAsia="ro-RO"/>
    </w:rPr>
  </w:style>
  <w:style w:type="table" w:styleId="TableGrid">
    <w:name w:val="Table Grid"/>
    <w:basedOn w:val="TableNormal"/>
    <w:uiPriority w:val="59"/>
    <w:rsid w:val="000C56DC"/>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0">
    <w:name w:val="Heading #1"/>
    <w:rsid w:val="000C56DC"/>
    <w:rPr>
      <w:rFonts w:ascii="Tahoma" w:eastAsia="Tahoma" w:hAnsi="Tahoma" w:cs="Tahoma" w:hint="default"/>
      <w:b/>
      <w:bCs/>
      <w:i w:val="0"/>
      <w:iCs w:val="0"/>
      <w:smallCaps w:val="0"/>
      <w:color w:val="000000"/>
      <w:spacing w:val="0"/>
      <w:w w:val="100"/>
      <w:position w:val="0"/>
      <w:sz w:val="26"/>
      <w:szCs w:val="26"/>
      <w:u w:val="single"/>
      <w:lang w:val="ro-RO" w:eastAsia="ro-RO" w:bidi="ro-RO"/>
    </w:rPr>
  </w:style>
  <w:style w:type="character" w:customStyle="1" w:styleId="Bodytext3NotBold">
    <w:name w:val="Body text (3) + Not Bold"/>
    <w:rsid w:val="000C56DC"/>
    <w:rPr>
      <w:rFonts w:ascii="Tahoma" w:eastAsia="Tahoma" w:hAnsi="Tahoma" w:cs="Tahoma" w:hint="default"/>
      <w:b/>
      <w:bCs/>
      <w:i w:val="0"/>
      <w:iCs w:val="0"/>
      <w:smallCaps w:val="0"/>
      <w:strike w:val="0"/>
      <w:dstrike w:val="0"/>
      <w:sz w:val="26"/>
      <w:szCs w:val="26"/>
      <w:u w:val="none"/>
      <w:effect w:val="none"/>
    </w:rPr>
  </w:style>
  <w:style w:type="paragraph" w:styleId="FootnoteText">
    <w:name w:val="footnote text"/>
    <w:basedOn w:val="Normal"/>
    <w:link w:val="FootnoteTextChar"/>
    <w:semiHidden/>
    <w:rsid w:val="000C56D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C56DC"/>
    <w:rPr>
      <w:rFonts w:ascii="Times New Roman" w:eastAsia="Times New Roman" w:hAnsi="Times New Roman" w:cs="Times New Roman"/>
      <w:sz w:val="20"/>
      <w:szCs w:val="20"/>
    </w:rPr>
  </w:style>
  <w:style w:type="character" w:styleId="FootnoteReference">
    <w:name w:val="footnote reference"/>
    <w:semiHidden/>
    <w:rsid w:val="000C56DC"/>
    <w:rPr>
      <w:vertAlign w:val="superscript"/>
    </w:rPr>
  </w:style>
  <w:style w:type="paragraph" w:styleId="NoSpacing">
    <w:name w:val="No Spacing"/>
    <w:qFormat/>
    <w:rsid w:val="000C56DC"/>
    <w:pPr>
      <w:spacing w:after="0" w:line="240" w:lineRule="auto"/>
    </w:pPr>
    <w:rPr>
      <w:rFonts w:ascii="Calibri" w:eastAsia="Calibri" w:hAnsi="Calibri" w:cs="Times New Roman"/>
    </w:rPr>
  </w:style>
  <w:style w:type="character" w:styleId="Strong">
    <w:name w:val="Strong"/>
    <w:uiPriority w:val="22"/>
    <w:qFormat/>
    <w:rsid w:val="000C56DC"/>
    <w:rPr>
      <w:b/>
      <w:bCs/>
    </w:rPr>
  </w:style>
  <w:style w:type="paragraph" w:customStyle="1" w:styleId="Default">
    <w:name w:val="Default"/>
    <w:rsid w:val="000C56DC"/>
    <w:pPr>
      <w:autoSpaceDE w:val="0"/>
      <w:autoSpaceDN w:val="0"/>
      <w:adjustRightInd w:val="0"/>
      <w:spacing w:after="0" w:line="240" w:lineRule="auto"/>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C56DC"/>
    <w:pPr>
      <w:keepNext/>
      <w:spacing w:before="240" w:after="60"/>
      <w:outlineLvl w:val="0"/>
    </w:pPr>
    <w:rPr>
      <w:rFonts w:ascii="Cambria" w:eastAsia="Times New Roman" w:hAnsi="Cambria" w:cs="Times New Roman"/>
      <w:b/>
      <w:bCs/>
      <w:kern w:val="32"/>
      <w:sz w:val="32"/>
      <w:szCs w:val="32"/>
      <w:lang w:val="ro-RO" w:eastAsia="ro-RO"/>
    </w:rPr>
  </w:style>
  <w:style w:type="paragraph" w:styleId="Heading2">
    <w:name w:val="heading 2"/>
    <w:basedOn w:val="Normal"/>
    <w:next w:val="Normal"/>
    <w:link w:val="Heading2Char"/>
    <w:qFormat/>
    <w:rsid w:val="000C56DC"/>
    <w:pPr>
      <w:keepNext/>
      <w:spacing w:after="0" w:line="240" w:lineRule="auto"/>
      <w:jc w:val="center"/>
      <w:outlineLvl w:val="1"/>
    </w:pPr>
    <w:rPr>
      <w:rFonts w:ascii="Tahoma" w:eastAsia="Times New Roman" w:hAnsi="Tahoma" w:cs="Times New Roman"/>
      <w:b/>
      <w:i/>
      <w:position w:val="6"/>
      <w:szCs w:val="20"/>
      <w:u w:val="single"/>
      <w:lang w:val="x-none"/>
    </w:rPr>
  </w:style>
  <w:style w:type="paragraph" w:styleId="Heading3">
    <w:name w:val="heading 3"/>
    <w:basedOn w:val="Normal"/>
    <w:next w:val="Normal"/>
    <w:link w:val="Heading3Char"/>
    <w:uiPriority w:val="9"/>
    <w:semiHidden/>
    <w:unhideWhenUsed/>
    <w:qFormat/>
    <w:rsid w:val="000C56DC"/>
    <w:pPr>
      <w:keepNext/>
      <w:spacing w:before="240" w:after="60"/>
      <w:outlineLvl w:val="2"/>
    </w:pPr>
    <w:rPr>
      <w:rFonts w:ascii="Cambria" w:eastAsia="Times New Roman" w:hAnsi="Cambria" w:cs="Times New Roman"/>
      <w:b/>
      <w:bCs/>
      <w:sz w:val="26"/>
      <w:szCs w:val="26"/>
      <w:lang w:val="ro-RO" w:eastAsia="ro-RO"/>
    </w:rPr>
  </w:style>
  <w:style w:type="paragraph" w:styleId="Heading4">
    <w:name w:val="heading 4"/>
    <w:basedOn w:val="Normal"/>
    <w:next w:val="Normal"/>
    <w:link w:val="Heading4Char"/>
    <w:uiPriority w:val="9"/>
    <w:semiHidden/>
    <w:unhideWhenUsed/>
    <w:qFormat/>
    <w:rsid w:val="000C56DC"/>
    <w:pPr>
      <w:keepNext/>
      <w:spacing w:before="240" w:after="60"/>
      <w:outlineLvl w:val="3"/>
    </w:pPr>
    <w:rPr>
      <w:rFonts w:ascii="Calibri" w:eastAsia="Times New Roman" w:hAnsi="Calibri" w:cs="Times New Roman"/>
      <w:b/>
      <w:bCs/>
      <w:sz w:val="28"/>
      <w:szCs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6DC"/>
    <w:rPr>
      <w:rFonts w:ascii="Cambria" w:eastAsia="Times New Roman" w:hAnsi="Cambria" w:cs="Times New Roman"/>
      <w:b/>
      <w:bCs/>
      <w:kern w:val="32"/>
      <w:sz w:val="32"/>
      <w:szCs w:val="32"/>
      <w:lang w:val="ro-RO" w:eastAsia="ro-RO"/>
    </w:rPr>
  </w:style>
  <w:style w:type="character" w:customStyle="1" w:styleId="Heading2Char">
    <w:name w:val="Heading 2 Char"/>
    <w:basedOn w:val="DefaultParagraphFont"/>
    <w:link w:val="Heading2"/>
    <w:rsid w:val="000C56DC"/>
    <w:rPr>
      <w:rFonts w:ascii="Tahoma" w:eastAsia="Times New Roman" w:hAnsi="Tahoma" w:cs="Times New Roman"/>
      <w:b/>
      <w:i/>
      <w:position w:val="6"/>
      <w:szCs w:val="20"/>
      <w:u w:val="single"/>
      <w:lang w:val="x-none"/>
    </w:rPr>
  </w:style>
  <w:style w:type="character" w:customStyle="1" w:styleId="Heading3Char">
    <w:name w:val="Heading 3 Char"/>
    <w:basedOn w:val="DefaultParagraphFont"/>
    <w:link w:val="Heading3"/>
    <w:uiPriority w:val="9"/>
    <w:semiHidden/>
    <w:rsid w:val="000C56DC"/>
    <w:rPr>
      <w:rFonts w:ascii="Cambria" w:eastAsia="Times New Roman" w:hAnsi="Cambria" w:cs="Times New Roman"/>
      <w:b/>
      <w:bCs/>
      <w:sz w:val="26"/>
      <w:szCs w:val="26"/>
      <w:lang w:val="ro-RO" w:eastAsia="ro-RO"/>
    </w:rPr>
  </w:style>
  <w:style w:type="character" w:customStyle="1" w:styleId="Heading4Char">
    <w:name w:val="Heading 4 Char"/>
    <w:basedOn w:val="DefaultParagraphFont"/>
    <w:link w:val="Heading4"/>
    <w:uiPriority w:val="9"/>
    <w:semiHidden/>
    <w:rsid w:val="000C56DC"/>
    <w:rPr>
      <w:rFonts w:ascii="Calibri" w:eastAsia="Times New Roman" w:hAnsi="Calibri" w:cs="Times New Roman"/>
      <w:b/>
      <w:bCs/>
      <w:sz w:val="28"/>
      <w:szCs w:val="28"/>
      <w:lang w:val="ro-RO" w:eastAsia="ro-RO"/>
    </w:rPr>
  </w:style>
  <w:style w:type="numbering" w:customStyle="1" w:styleId="NoList1">
    <w:name w:val="No List1"/>
    <w:next w:val="NoList"/>
    <w:uiPriority w:val="99"/>
    <w:semiHidden/>
    <w:unhideWhenUsed/>
    <w:rsid w:val="000C56DC"/>
  </w:style>
  <w:style w:type="paragraph" w:styleId="BodyTextIndent">
    <w:name w:val="Body Text Indent"/>
    <w:basedOn w:val="Normal"/>
    <w:link w:val="BodyTextIndentChar"/>
    <w:semiHidden/>
    <w:rsid w:val="000C56DC"/>
    <w:pPr>
      <w:spacing w:after="0" w:line="240" w:lineRule="auto"/>
      <w:ind w:firstLine="1080"/>
      <w:jc w:val="both"/>
    </w:pPr>
    <w:rPr>
      <w:rFonts w:ascii="Arial" w:eastAsia="Times New Roman" w:hAnsi="Arial" w:cs="Times New Roman"/>
      <w:sz w:val="24"/>
      <w:szCs w:val="24"/>
      <w:lang w:val="x-none" w:eastAsia="x-none"/>
    </w:rPr>
  </w:style>
  <w:style w:type="character" w:customStyle="1" w:styleId="BodyTextIndentChar">
    <w:name w:val="Body Text Indent Char"/>
    <w:basedOn w:val="DefaultParagraphFont"/>
    <w:link w:val="BodyTextIndent"/>
    <w:semiHidden/>
    <w:rsid w:val="000C56DC"/>
    <w:rPr>
      <w:rFonts w:ascii="Arial" w:eastAsia="Times New Roman" w:hAnsi="Arial" w:cs="Times New Roman"/>
      <w:sz w:val="24"/>
      <w:szCs w:val="24"/>
      <w:lang w:val="x-none" w:eastAsia="x-none"/>
    </w:rPr>
  </w:style>
  <w:style w:type="paragraph" w:styleId="Footer">
    <w:name w:val="footer"/>
    <w:basedOn w:val="Normal"/>
    <w:link w:val="FooterChar"/>
    <w:semiHidden/>
    <w:rsid w:val="000C56DC"/>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semiHidden/>
    <w:rsid w:val="000C56DC"/>
    <w:rPr>
      <w:rFonts w:ascii="Times New Roman" w:eastAsia="Times New Roman" w:hAnsi="Times New Roman" w:cs="Times New Roman"/>
      <w:sz w:val="24"/>
      <w:szCs w:val="24"/>
      <w:lang w:val="x-none" w:eastAsia="x-none"/>
    </w:rPr>
  </w:style>
  <w:style w:type="character" w:styleId="Hyperlink">
    <w:name w:val="Hyperlink"/>
    <w:uiPriority w:val="99"/>
    <w:unhideWhenUsed/>
    <w:rsid w:val="000C56DC"/>
    <w:rPr>
      <w:color w:val="0000FF"/>
      <w:u w:val="single"/>
    </w:rPr>
  </w:style>
  <w:style w:type="paragraph" w:styleId="ListParagraph">
    <w:name w:val="List Paragraph"/>
    <w:basedOn w:val="Normal"/>
    <w:uiPriority w:val="34"/>
    <w:qFormat/>
    <w:rsid w:val="000C56DC"/>
    <w:pPr>
      <w:ind w:left="720"/>
      <w:contextualSpacing/>
    </w:pPr>
    <w:rPr>
      <w:rFonts w:ascii="Calibri" w:eastAsia="Times New Roman" w:hAnsi="Calibri" w:cs="Times New Roman"/>
      <w:lang w:val="ro-RO" w:eastAsia="ro-RO"/>
    </w:rPr>
  </w:style>
  <w:style w:type="paragraph" w:styleId="BalloonText">
    <w:name w:val="Balloon Text"/>
    <w:basedOn w:val="Normal"/>
    <w:link w:val="BalloonTextChar"/>
    <w:uiPriority w:val="99"/>
    <w:semiHidden/>
    <w:unhideWhenUsed/>
    <w:rsid w:val="000C56DC"/>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0C56DC"/>
    <w:rPr>
      <w:rFonts w:ascii="Tahoma" w:eastAsia="Times New Roman" w:hAnsi="Tahoma" w:cs="Times New Roman"/>
      <w:sz w:val="16"/>
      <w:szCs w:val="16"/>
      <w:lang w:val="x-none" w:eastAsia="x-none"/>
    </w:rPr>
  </w:style>
  <w:style w:type="paragraph" w:styleId="BodyText">
    <w:name w:val="Body Text"/>
    <w:basedOn w:val="Normal"/>
    <w:link w:val="BodyTextChar"/>
    <w:uiPriority w:val="99"/>
    <w:unhideWhenUsed/>
    <w:rsid w:val="000C56DC"/>
    <w:pPr>
      <w:spacing w:after="120"/>
    </w:pPr>
    <w:rPr>
      <w:rFonts w:ascii="Calibri" w:eastAsia="Times New Roman" w:hAnsi="Calibri" w:cs="Times New Roman"/>
      <w:lang w:val="ro-RO" w:eastAsia="ro-RO"/>
    </w:rPr>
  </w:style>
  <w:style w:type="character" w:customStyle="1" w:styleId="BodyTextChar">
    <w:name w:val="Body Text Char"/>
    <w:basedOn w:val="DefaultParagraphFont"/>
    <w:link w:val="BodyText"/>
    <w:uiPriority w:val="99"/>
    <w:rsid w:val="000C56DC"/>
    <w:rPr>
      <w:rFonts w:ascii="Calibri" w:eastAsia="Times New Roman" w:hAnsi="Calibri" w:cs="Times New Roman"/>
      <w:lang w:val="ro-RO" w:eastAsia="ro-RO"/>
    </w:rPr>
  </w:style>
  <w:style w:type="paragraph" w:styleId="Header">
    <w:name w:val="header"/>
    <w:basedOn w:val="Normal"/>
    <w:link w:val="HeaderChar"/>
    <w:unhideWhenUsed/>
    <w:rsid w:val="000C56DC"/>
    <w:pPr>
      <w:tabs>
        <w:tab w:val="center" w:pos="4536"/>
        <w:tab w:val="right" w:pos="9072"/>
      </w:tabs>
      <w:spacing w:after="0" w:line="240" w:lineRule="auto"/>
    </w:pPr>
    <w:rPr>
      <w:rFonts w:ascii="Calibri" w:eastAsia="Times New Roman" w:hAnsi="Calibri" w:cs="Times New Roman"/>
      <w:lang w:val="ro-RO" w:eastAsia="ro-RO"/>
    </w:rPr>
  </w:style>
  <w:style w:type="character" w:customStyle="1" w:styleId="HeaderChar">
    <w:name w:val="Header Char"/>
    <w:basedOn w:val="DefaultParagraphFont"/>
    <w:link w:val="Header"/>
    <w:rsid w:val="000C56DC"/>
    <w:rPr>
      <w:rFonts w:ascii="Calibri" w:eastAsia="Times New Roman" w:hAnsi="Calibri" w:cs="Times New Roman"/>
      <w:lang w:val="ro-RO" w:eastAsia="ro-RO"/>
    </w:rPr>
  </w:style>
  <w:style w:type="table" w:styleId="TableGrid">
    <w:name w:val="Table Grid"/>
    <w:basedOn w:val="TableNormal"/>
    <w:uiPriority w:val="59"/>
    <w:rsid w:val="000C56DC"/>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0">
    <w:name w:val="Heading #1"/>
    <w:rsid w:val="000C56DC"/>
    <w:rPr>
      <w:rFonts w:ascii="Tahoma" w:eastAsia="Tahoma" w:hAnsi="Tahoma" w:cs="Tahoma" w:hint="default"/>
      <w:b/>
      <w:bCs/>
      <w:i w:val="0"/>
      <w:iCs w:val="0"/>
      <w:smallCaps w:val="0"/>
      <w:color w:val="000000"/>
      <w:spacing w:val="0"/>
      <w:w w:val="100"/>
      <w:position w:val="0"/>
      <w:sz w:val="26"/>
      <w:szCs w:val="26"/>
      <w:u w:val="single"/>
      <w:lang w:val="ro-RO" w:eastAsia="ro-RO" w:bidi="ro-RO"/>
    </w:rPr>
  </w:style>
  <w:style w:type="character" w:customStyle="1" w:styleId="Bodytext3NotBold">
    <w:name w:val="Body text (3) + Not Bold"/>
    <w:rsid w:val="000C56DC"/>
    <w:rPr>
      <w:rFonts w:ascii="Tahoma" w:eastAsia="Tahoma" w:hAnsi="Tahoma" w:cs="Tahoma" w:hint="default"/>
      <w:b/>
      <w:bCs/>
      <w:i w:val="0"/>
      <w:iCs w:val="0"/>
      <w:smallCaps w:val="0"/>
      <w:strike w:val="0"/>
      <w:dstrike w:val="0"/>
      <w:sz w:val="26"/>
      <w:szCs w:val="26"/>
      <w:u w:val="none"/>
      <w:effect w:val="none"/>
    </w:rPr>
  </w:style>
  <w:style w:type="paragraph" w:styleId="FootnoteText">
    <w:name w:val="footnote text"/>
    <w:basedOn w:val="Normal"/>
    <w:link w:val="FootnoteTextChar"/>
    <w:semiHidden/>
    <w:rsid w:val="000C56DC"/>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basedOn w:val="DefaultParagraphFont"/>
    <w:link w:val="FootnoteText"/>
    <w:semiHidden/>
    <w:rsid w:val="000C56DC"/>
    <w:rPr>
      <w:rFonts w:ascii="Times New Roman" w:eastAsia="Times New Roman" w:hAnsi="Times New Roman" w:cs="Times New Roman"/>
      <w:sz w:val="20"/>
      <w:szCs w:val="20"/>
      <w:lang w:val="x-none" w:eastAsia="x-none"/>
    </w:rPr>
  </w:style>
  <w:style w:type="character" w:styleId="FootnoteReference">
    <w:name w:val="footnote reference"/>
    <w:semiHidden/>
    <w:rsid w:val="000C56DC"/>
    <w:rPr>
      <w:vertAlign w:val="superscript"/>
    </w:rPr>
  </w:style>
  <w:style w:type="paragraph" w:styleId="NoSpacing">
    <w:name w:val="No Spacing"/>
    <w:qFormat/>
    <w:rsid w:val="000C56DC"/>
    <w:pPr>
      <w:spacing w:after="0" w:line="240" w:lineRule="auto"/>
    </w:pPr>
    <w:rPr>
      <w:rFonts w:ascii="Calibri" w:eastAsia="Calibri" w:hAnsi="Calibri" w:cs="Times New Roman"/>
    </w:rPr>
  </w:style>
  <w:style w:type="character" w:styleId="Strong">
    <w:name w:val="Strong"/>
    <w:uiPriority w:val="22"/>
    <w:qFormat/>
    <w:rsid w:val="000C56DC"/>
    <w:rPr>
      <w:b/>
      <w:bCs/>
    </w:rPr>
  </w:style>
  <w:style w:type="paragraph" w:customStyle="1" w:styleId="Default">
    <w:name w:val="Default"/>
    <w:rsid w:val="000C56DC"/>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16</Pages>
  <Words>7464</Words>
  <Characters>42549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USER-I5-3</dc:creator>
  <cp:keywords/>
  <dc:description/>
  <cp:lastModifiedBy>USER-I5-3</cp:lastModifiedBy>
  <cp:revision>8</cp:revision>
  <cp:lastPrinted>2021-05-31T07:10:00Z</cp:lastPrinted>
  <dcterms:created xsi:type="dcterms:W3CDTF">2021-05-27T14:31:00Z</dcterms:created>
  <dcterms:modified xsi:type="dcterms:W3CDTF">2021-05-31T07:10:00Z</dcterms:modified>
</cp:coreProperties>
</file>