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2FC" w:rsidRDefault="008542FC">
      <w:pPr>
        <w:widowControl w:val="0"/>
        <w:spacing w:after="0" w:line="240" w:lineRule="auto"/>
        <w:rPr>
          <w:rFonts w:ascii="Times New Roman" w:eastAsia="Trebuchet MS" w:hAnsi="Times New Roman" w:cs="Times New Roman"/>
          <w:b/>
          <w:sz w:val="24"/>
          <w:szCs w:val="24"/>
        </w:rPr>
      </w:pPr>
      <w:bookmarkStart w:id="0" w:name="_GoBack"/>
      <w:bookmarkEnd w:id="0"/>
    </w:p>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ANEXA nr.1</w:t>
      </w:r>
    </w:p>
    <w:p w:rsidR="008542FC" w:rsidRDefault="008542FC">
      <w:pPr>
        <w:widowControl w:val="0"/>
        <w:spacing w:after="0" w:line="240" w:lineRule="auto"/>
        <w:jc w:val="both"/>
        <w:rPr>
          <w:rFonts w:ascii="Times New Roman" w:eastAsia="Trebuchet MS" w:hAnsi="Times New Roman" w:cs="Times New Roman"/>
          <w:b/>
          <w:sz w:val="24"/>
          <w:szCs w:val="24"/>
        </w:rPr>
      </w:pPr>
    </w:p>
    <w:p w:rsidR="008542FC" w:rsidRDefault="008542FC">
      <w:pPr>
        <w:widowControl w:val="0"/>
        <w:spacing w:after="0" w:line="240" w:lineRule="auto"/>
        <w:jc w:val="both"/>
        <w:rPr>
          <w:rFonts w:ascii="Times New Roman" w:eastAsia="Trebuchet MS" w:hAnsi="Times New Roman" w:cs="Times New Roman"/>
          <w:b/>
          <w:sz w:val="24"/>
          <w:szCs w:val="24"/>
        </w:rPr>
      </w:pPr>
    </w:p>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U.A.T. JUDETUL  BIHOR                                                              U.A.T. CIUMEGHIU                         </w:t>
      </w:r>
    </w:p>
    <w:p w:rsidR="008542FC" w:rsidRDefault="008542FC">
      <w:pPr>
        <w:widowControl w:val="0"/>
        <w:spacing w:after="0" w:line="240" w:lineRule="auto"/>
        <w:rPr>
          <w:rFonts w:ascii="Times New Roman" w:eastAsia="Trebuchet MS" w:hAnsi="Times New Roman" w:cs="Times New Roman"/>
          <w:b/>
          <w:sz w:val="24"/>
          <w:szCs w:val="24"/>
        </w:rPr>
      </w:pPr>
    </w:p>
    <w:p w:rsidR="008542FC" w:rsidRDefault="00806B3F">
      <w:pPr>
        <w:widowControl w:val="0"/>
        <w:spacing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NR.________/__________                                                                NR.4973/28.06.2024     </w:t>
      </w: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PROTOCOL DE FINAN</w:t>
      </w:r>
      <w:r>
        <w:rPr>
          <w:rFonts w:ascii="Times New Roman" w:eastAsia="Trebuchet MS" w:hAnsi="Times New Roman" w:cs="Times New Roman"/>
          <w:b/>
          <w:sz w:val="28"/>
          <w:szCs w:val="28"/>
        </w:rPr>
        <w:t>Ț</w:t>
      </w:r>
      <w:r>
        <w:rPr>
          <w:rFonts w:ascii="Times New Roman" w:eastAsia="Trebuchet MS" w:hAnsi="Times New Roman" w:cs="Times New Roman"/>
          <w:b/>
          <w:sz w:val="28"/>
          <w:szCs w:val="28"/>
        </w:rPr>
        <w:t>ARE</w:t>
      </w: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rPr>
          <w:rFonts w:ascii="Times New Roman" w:eastAsia="Trebuchet MS" w:hAnsi="Times New Roman" w:cs="Times New Roman"/>
          <w:b/>
          <w:sz w:val="28"/>
          <w:szCs w:val="28"/>
        </w:rPr>
      </w:pPr>
    </w:p>
    <w:p w:rsidR="008542FC" w:rsidRDefault="008542FC">
      <w:pPr>
        <w:widowControl w:val="0"/>
        <w:spacing w:after="0" w:line="240" w:lineRule="auto"/>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între</w:t>
      </w:r>
    </w:p>
    <w:p w:rsidR="008542FC" w:rsidRDefault="008542FC">
      <w:pPr>
        <w:widowControl w:val="0"/>
        <w:spacing w:after="0" w:line="240" w:lineRule="auto"/>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 xml:space="preserve"> JUDEȚUL BIHOR</w:t>
      </w: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Ș</w:t>
      </w:r>
      <w:r>
        <w:rPr>
          <w:rFonts w:ascii="Times New Roman" w:eastAsia="Trebuchet MS" w:hAnsi="Times New Roman" w:cs="Times New Roman"/>
          <w:b/>
          <w:sz w:val="28"/>
          <w:szCs w:val="28"/>
        </w:rPr>
        <w:t>i</w:t>
      </w: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 xml:space="preserve">UAT  </w:t>
      </w:r>
      <w:r>
        <w:rPr>
          <w:rFonts w:ascii="Times New Roman" w:eastAsia="Trebuchet MS" w:hAnsi="Times New Roman" w:cs="Times New Roman"/>
          <w:b/>
          <w:sz w:val="28"/>
          <w:szCs w:val="28"/>
        </w:rPr>
        <w:t>CIUMEGHIU</w:t>
      </w:r>
      <w:r>
        <w:rPr>
          <w:rFonts w:ascii="Times New Roman" w:eastAsia="Trebuchet MS" w:hAnsi="Times New Roman" w:cs="Times New Roman"/>
          <w:b/>
          <w:sz w:val="28"/>
          <w:szCs w:val="28"/>
        </w:rPr>
        <w:t xml:space="preserve"> </w:t>
      </w: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542FC">
      <w:pPr>
        <w:widowControl w:val="0"/>
        <w:spacing w:after="0" w:line="240" w:lineRule="auto"/>
        <w:jc w:val="center"/>
        <w:rPr>
          <w:rFonts w:ascii="Times New Roman" w:eastAsia="Trebuchet MS" w:hAnsi="Times New Roman" w:cs="Times New Roman"/>
          <w:b/>
          <w:sz w:val="28"/>
          <w:szCs w:val="28"/>
        </w:rPr>
      </w:pPr>
    </w:p>
    <w:p w:rsidR="008542FC" w:rsidRDefault="00806B3F">
      <w:pPr>
        <w:widowControl w:val="0"/>
        <w:spacing w:after="0" w:line="240" w:lineRule="auto"/>
        <w:jc w:val="center"/>
        <w:rPr>
          <w:rFonts w:ascii="Times New Roman" w:eastAsia="Trebuchet MS" w:hAnsi="Times New Roman" w:cs="Times New Roman"/>
          <w:b/>
          <w:sz w:val="28"/>
          <w:szCs w:val="28"/>
        </w:rPr>
      </w:pPr>
      <w:r>
        <w:rPr>
          <w:rFonts w:ascii="Times New Roman" w:eastAsia="Trebuchet MS" w:hAnsi="Times New Roman" w:cs="Times New Roman"/>
          <w:b/>
          <w:sz w:val="28"/>
          <w:szCs w:val="28"/>
        </w:rPr>
        <w:t xml:space="preserve">pentru implementarea Programului multianual privind finanțarea elaborării și/sau actualizării planurilor urbanistice generale ale localităților și a regulamentelor locale de urbanism pentru </w:t>
      </w:r>
      <w:r>
        <w:rPr>
          <w:rFonts w:ascii="Times New Roman" w:eastAsia="Trebuchet MS" w:hAnsi="Times New Roman" w:cs="Times New Roman"/>
          <w:b/>
          <w:sz w:val="28"/>
          <w:szCs w:val="28"/>
        </w:rPr>
        <w:t>perioada 2024-2027 conform Hotărârii Guvernului nr. 1137/2023</w:t>
      </w: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rPr>
          <w:rFonts w:ascii="Times New Roman" w:eastAsia="Trebuchet MS" w:hAnsi="Times New Roman" w:cs="Times New Roman"/>
          <w:b/>
          <w:sz w:val="24"/>
          <w:szCs w:val="24"/>
        </w:rPr>
      </w:pPr>
    </w:p>
    <w:p w:rsidR="008542FC" w:rsidRDefault="00806B3F">
      <w:pPr>
        <w:widowControl w:val="0"/>
        <w:spacing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t>PREAMBUL</w:t>
      </w:r>
    </w:p>
    <w:p w:rsidR="008542FC" w:rsidRDefault="008542FC">
      <w:pPr>
        <w:widowControl w:val="0"/>
        <w:spacing w:after="0" w:line="240" w:lineRule="auto"/>
        <w:rPr>
          <w:rFonts w:ascii="Times New Roman" w:eastAsia="Trebuchet MS" w:hAnsi="Times New Roman" w:cs="Times New Roman"/>
          <w:b/>
          <w:sz w:val="24"/>
          <w:szCs w:val="24"/>
        </w:rPr>
      </w:pPr>
    </w:p>
    <w:p w:rsidR="008542FC" w:rsidRDefault="00806B3F">
      <w:pPr>
        <w:widowControl w:val="0"/>
        <w:spacing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Cadru general: </w:t>
      </w:r>
    </w:p>
    <w:p w:rsidR="008542FC" w:rsidRDefault="00806B3F">
      <w:pPr>
        <w:widowControl w:val="0"/>
        <w:spacing w:after="0" w:line="240" w:lineRule="auto"/>
        <w:jc w:val="both"/>
        <w:rPr>
          <w:rFonts w:ascii="Times New Roman" w:eastAsia="Trebuchet MS" w:hAnsi="Times New Roman" w:cs="Times New Roman"/>
          <w:color w:val="000000"/>
          <w:sz w:val="24"/>
          <w:szCs w:val="24"/>
        </w:rPr>
      </w:pPr>
      <w:r>
        <w:rPr>
          <w:rFonts w:ascii="Times New Roman" w:eastAsia="Trebuchet MS" w:hAnsi="Times New Roman" w:cs="Times New Roman"/>
          <w:b/>
          <w:color w:val="000000"/>
          <w:sz w:val="24"/>
          <w:szCs w:val="24"/>
        </w:rPr>
        <w:t>Ministerul Dezvoltării, Lucrărilor Publice și Administrației</w:t>
      </w:r>
      <w:r>
        <w:rPr>
          <w:rFonts w:ascii="Times New Roman" w:eastAsia="Trebuchet MS" w:hAnsi="Times New Roman" w:cs="Times New Roman"/>
          <w:color w:val="000000"/>
          <w:sz w:val="24"/>
          <w:szCs w:val="24"/>
        </w:rPr>
        <w:t xml:space="preserve">, în calitate de autoritate a administrației publice centrale competentă în domeniul </w:t>
      </w:r>
      <w:r>
        <w:rPr>
          <w:rFonts w:ascii="Times New Roman" w:eastAsia="Trebuchet MS" w:hAnsi="Times New Roman" w:cs="Times New Roman"/>
          <w:color w:val="000000"/>
          <w:sz w:val="24"/>
          <w:szCs w:val="24"/>
        </w:rPr>
        <w:t>amenajării teritoriului și urbanismului, și în conformitate cu prevederile Hotărârii Guvernului nr. 1137/2023 privind aprobarea Normelor metodologice pentru derularea Programului multianual privind finanțarea elaborării și/sau actualizării planurilor urban</w:t>
      </w:r>
      <w:r>
        <w:rPr>
          <w:rFonts w:ascii="Times New Roman" w:eastAsia="Trebuchet MS" w:hAnsi="Times New Roman" w:cs="Times New Roman"/>
          <w:color w:val="000000"/>
          <w:sz w:val="24"/>
          <w:szCs w:val="24"/>
        </w:rPr>
        <w:t>istice generale ale localităților și a regulamentelor locale de urbanism, gestionează Programul în colaborare cu compartimentele responsabile din aparatul de specialitate al primarului din municipii, orașe și comune și al consiliilor județene, după caz.</w:t>
      </w:r>
    </w:p>
    <w:p w:rsidR="008542FC" w:rsidRDefault="008542FC">
      <w:pPr>
        <w:widowControl w:val="0"/>
        <w:spacing w:after="0" w:line="240" w:lineRule="auto"/>
        <w:jc w:val="both"/>
        <w:rPr>
          <w:rFonts w:ascii="Times New Roman" w:eastAsia="Trebuchet MS" w:hAnsi="Times New Roman" w:cs="Times New Roman"/>
          <w:color w:val="000000"/>
          <w:sz w:val="24"/>
          <w:szCs w:val="24"/>
        </w:rPr>
      </w:pPr>
    </w:p>
    <w:p w:rsidR="008542FC" w:rsidRDefault="00806B3F">
      <w:pPr>
        <w:widowControl w:val="0"/>
        <w:spacing w:after="0" w:line="240" w:lineRule="auto"/>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P</w:t>
      </w:r>
      <w:r>
        <w:rPr>
          <w:rFonts w:ascii="Times New Roman" w:eastAsia="Trebuchet MS" w:hAnsi="Times New Roman" w:cs="Times New Roman"/>
          <w:color w:val="000000"/>
          <w:sz w:val="24"/>
          <w:szCs w:val="24"/>
        </w:rPr>
        <w:t>rogramul este finanțat din bugetul de stat în limita creditelor de angajament și a creditelor bugetare aprobate anual cu această destinație și a estimărilor pentru următorii 3 ani, prevăzute în legea bugetară anuală, prin și din bugetele locale ale unități</w:t>
      </w:r>
      <w:r>
        <w:rPr>
          <w:rFonts w:ascii="Times New Roman" w:eastAsia="Trebuchet MS" w:hAnsi="Times New Roman" w:cs="Times New Roman"/>
          <w:color w:val="000000"/>
          <w:sz w:val="24"/>
          <w:szCs w:val="24"/>
        </w:rPr>
        <w:t xml:space="preserve">lor administrativ-teritoriale, ale subdiviziunilor administrativ-teritoriale, din venituri proprii ale persoanelor juridice și fizice interesate în dezvoltarea unei localități sau a unei zone din cadrul acesteia, precum și din alte surse legal constituite </w:t>
      </w:r>
      <w:r>
        <w:rPr>
          <w:rFonts w:ascii="Times New Roman" w:eastAsia="Trebuchet MS" w:hAnsi="Times New Roman" w:cs="Times New Roman"/>
          <w:color w:val="000000"/>
          <w:sz w:val="24"/>
          <w:szCs w:val="24"/>
        </w:rPr>
        <w:t>sau atrase.</w:t>
      </w:r>
    </w:p>
    <w:p w:rsidR="008542FC" w:rsidRDefault="008542FC">
      <w:pPr>
        <w:widowControl w:val="0"/>
        <w:spacing w:after="0" w:line="240" w:lineRule="auto"/>
        <w:jc w:val="both"/>
        <w:rPr>
          <w:rFonts w:ascii="Times New Roman" w:eastAsia="Trebuchet MS" w:hAnsi="Times New Roman" w:cs="Times New Roman"/>
          <w:color w:val="000000"/>
          <w:sz w:val="24"/>
          <w:szCs w:val="24"/>
        </w:rPr>
      </w:pPr>
    </w:p>
    <w:p w:rsidR="008542FC" w:rsidRDefault="00806B3F">
      <w:pPr>
        <w:widowControl w:val="0"/>
        <w:spacing w:after="0" w:line="240" w:lineRule="auto"/>
        <w:jc w:val="both"/>
        <w:rPr>
          <w:rFonts w:ascii="Times New Roman" w:eastAsia="Trebuchet MS" w:hAnsi="Times New Roman" w:cs="Times New Roman"/>
          <w:color w:val="000000"/>
          <w:sz w:val="24"/>
          <w:szCs w:val="24"/>
        </w:rPr>
      </w:pPr>
      <w:r>
        <w:rPr>
          <w:rFonts w:ascii="Times New Roman" w:eastAsia="Trebuchet MS" w:hAnsi="Times New Roman" w:cs="Times New Roman"/>
          <w:b/>
          <w:color w:val="000000"/>
          <w:sz w:val="24"/>
          <w:szCs w:val="24"/>
        </w:rPr>
        <w:t>Consiliul județean</w:t>
      </w:r>
      <w:r>
        <w:rPr>
          <w:rFonts w:ascii="Times New Roman" w:eastAsia="Trebuchet MS" w:hAnsi="Times New Roman" w:cs="Times New Roman"/>
          <w:color w:val="000000"/>
          <w:sz w:val="24"/>
          <w:szCs w:val="24"/>
        </w:rPr>
        <w:t xml:space="preserve"> coordonează activitatea de amenajare a teritoriului și de urbanism la nivel județean, în conformitate cu art. 21 din Legea nr. 350/2001 </w:t>
      </w:r>
      <w:r>
        <w:rPr>
          <w:rFonts w:ascii="Times New Roman" w:eastAsia="Trebuchet MS" w:hAnsi="Times New Roman" w:cs="Times New Roman"/>
          <w:sz w:val="24"/>
          <w:szCs w:val="24"/>
        </w:rPr>
        <w:t>privind amenajarea teritoriului şi urbanismul, cu modificările și completările ulterioar</w:t>
      </w:r>
      <w:r>
        <w:rPr>
          <w:rFonts w:ascii="Times New Roman" w:eastAsia="Trebuchet MS" w:hAnsi="Times New Roman" w:cs="Times New Roman"/>
          <w:sz w:val="24"/>
          <w:szCs w:val="24"/>
        </w:rPr>
        <w:t xml:space="preserve">e. </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b/>
          <w:bCs/>
          <w:sz w:val="24"/>
          <w:szCs w:val="24"/>
        </w:rPr>
      </w:pPr>
      <w:r>
        <w:rPr>
          <w:rFonts w:ascii="Times New Roman" w:eastAsia="Trebuchet MS" w:hAnsi="Times New Roman" w:cs="Times New Roman"/>
          <w:b/>
          <w:bCs/>
          <w:sz w:val="24"/>
          <w:szCs w:val="24"/>
        </w:rPr>
        <w:t>În temeiul:</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Hotărârii Guvernului nr. 1137/2023 privind aprobarea Normelor metodologice pentru derularea Programului multianual privind finanțarea elaborării și/sau actualizării planurilor urbanistice generale ale localităților și a regulamentelor </w:t>
      </w:r>
      <w:r>
        <w:rPr>
          <w:rFonts w:ascii="Times New Roman" w:eastAsia="Trebuchet MS" w:hAnsi="Times New Roman" w:cs="Times New Roman"/>
          <w:sz w:val="24"/>
          <w:szCs w:val="24"/>
        </w:rPr>
        <w:t>locale de urbanism;</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Legii nr. 455/2001 privind semnătura electronică, republicată, cu modificările și completările ulterioare;</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Ordonanței de urgență a Guvernului nr. 38/2020 privind utilizarea înscrisurilor în formă electronică la nivelul autorităților și </w:t>
      </w:r>
      <w:r>
        <w:rPr>
          <w:rFonts w:ascii="Times New Roman" w:eastAsia="Trebuchet MS" w:hAnsi="Times New Roman" w:cs="Times New Roman"/>
          <w:sz w:val="24"/>
          <w:szCs w:val="24"/>
        </w:rPr>
        <w:t>instituțiilor publice;</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Dispozițiilor Legii nr. 350/2001 privind amenajarea teritoriului şi urbanismul, cu modificările și completările ulterioare;</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Legii nr. 500/2002 privind finanțele publice, cu modificările și completările ulterioare;</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Ordonanța de urgenț</w:t>
      </w:r>
      <w:r>
        <w:rPr>
          <w:rFonts w:ascii="Times New Roman" w:eastAsia="Trebuchet MS" w:hAnsi="Times New Roman" w:cs="Times New Roman"/>
          <w:sz w:val="24"/>
          <w:szCs w:val="24"/>
        </w:rPr>
        <w:t>ă a Guvernului nr. 57/2019 privind Codul Administrativ, cu modificările și completările ulterioare</w:t>
      </w:r>
    </w:p>
    <w:p w:rsidR="008542FC" w:rsidRDefault="00806B3F">
      <w:pPr>
        <w:pStyle w:val="ListParagraph1"/>
        <w:widowControl w:val="0"/>
        <w:numPr>
          <w:ilvl w:val="0"/>
          <w:numId w:val="2"/>
        </w:numPr>
        <w:spacing w:after="0" w:line="240" w:lineRule="auto"/>
        <w:ind w:left="0" w:firstLine="142"/>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 Contractului de finanțare nr. 106078/24.05.2024/12243/12.06.2024 încheiat între Ministerul Dezvoltării, Lucrărilor Publice și Administrației și Unitatea adm</w:t>
      </w:r>
      <w:r>
        <w:rPr>
          <w:rFonts w:ascii="Times New Roman" w:eastAsia="Trebuchet MS" w:hAnsi="Times New Roman" w:cs="Times New Roman"/>
          <w:sz w:val="24"/>
          <w:szCs w:val="24"/>
        </w:rPr>
        <w:t>inistrativ teritorială Județul Bihor pentru Programul multianual privind elaborarea și/sau actualizarea planurilor urbanistice generale ale localităților și a regulamentelor locale de urbanism derulat în perioada 2024-2027,</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b/>
          <w:bCs/>
          <w:sz w:val="24"/>
          <w:szCs w:val="24"/>
        </w:rPr>
      </w:pPr>
      <w:r>
        <w:rPr>
          <w:rFonts w:ascii="Times New Roman" w:eastAsia="Trebuchet MS" w:hAnsi="Times New Roman" w:cs="Times New Roman"/>
          <w:b/>
          <w:bCs/>
          <w:sz w:val="24"/>
          <w:szCs w:val="24"/>
        </w:rPr>
        <w:t xml:space="preserve">PĂRȚILE: </w:t>
      </w:r>
    </w:p>
    <w:p w:rsidR="008542FC" w:rsidRDefault="008542FC">
      <w:pPr>
        <w:widowControl w:val="0"/>
        <w:spacing w:after="0" w:line="240" w:lineRule="auto"/>
        <w:jc w:val="both"/>
        <w:rPr>
          <w:rFonts w:ascii="Times New Roman" w:eastAsia="Trebuchet MS" w:hAnsi="Times New Roman" w:cs="Times New Roman"/>
          <w:b/>
          <w:bCs/>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b/>
          <w:bCs/>
          <w:sz w:val="24"/>
          <w:szCs w:val="24"/>
        </w:rPr>
        <w:t>Județul Bihor</w:t>
      </w:r>
      <w:r>
        <w:rPr>
          <w:rFonts w:ascii="Times New Roman" w:eastAsia="Trebuchet MS" w:hAnsi="Times New Roman" w:cs="Times New Roman"/>
          <w:sz w:val="24"/>
          <w:szCs w:val="24"/>
        </w:rPr>
        <w:t>, cu se</w:t>
      </w:r>
      <w:r>
        <w:rPr>
          <w:rFonts w:ascii="Times New Roman" w:eastAsia="Trebuchet MS" w:hAnsi="Times New Roman" w:cs="Times New Roman"/>
          <w:sz w:val="24"/>
          <w:szCs w:val="24"/>
        </w:rPr>
        <w:t>diul în Oradea, str. Parcul Traian, nr. 5, cod poștal 410037, telefon 0259410181, cod fiscal 4244997, reprezentat legal prin domnul Ilie Gavril Bolojan,</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 ȘI </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b/>
          <w:bCs/>
          <w:sz w:val="24"/>
          <w:szCs w:val="24"/>
        </w:rPr>
      </w:pPr>
      <w:r>
        <w:rPr>
          <w:rFonts w:ascii="Times New Roman" w:eastAsia="Trebuchet MS" w:hAnsi="Times New Roman" w:cs="Times New Roman"/>
          <w:b/>
          <w:bCs/>
          <w:sz w:val="24"/>
          <w:szCs w:val="24"/>
        </w:rPr>
        <w:t>UAT</w:t>
      </w:r>
      <w:r>
        <w:rPr>
          <w:rFonts w:ascii="Times New Roman" w:eastAsia="Trebuchet MS" w:hAnsi="Times New Roman" w:cs="Times New Roman"/>
          <w:b/>
          <w:bCs/>
          <w:sz w:val="24"/>
          <w:szCs w:val="24"/>
        </w:rPr>
        <w:t xml:space="preserve"> CIUMEGHIU</w:t>
      </w:r>
      <w:r>
        <w:rPr>
          <w:rFonts w:ascii="Times New Roman" w:eastAsia="Trebuchet MS" w:hAnsi="Times New Roman" w:cs="Times New Roman"/>
          <w:sz w:val="24"/>
          <w:szCs w:val="24"/>
        </w:rPr>
        <w:t>, cu sediul în</w:t>
      </w:r>
      <w:r>
        <w:rPr>
          <w:rFonts w:ascii="Times New Roman" w:eastAsia="Trebuchet MS" w:hAnsi="Times New Roman" w:cs="Times New Roman"/>
          <w:sz w:val="24"/>
          <w:szCs w:val="24"/>
        </w:rPr>
        <w:t xml:space="preserve"> comuna Ciumeghiu</w:t>
      </w:r>
      <w:r>
        <w:rPr>
          <w:rFonts w:ascii="Times New Roman" w:eastAsia="Trebuchet MS" w:hAnsi="Times New Roman" w:cs="Times New Roman"/>
          <w:sz w:val="24"/>
          <w:szCs w:val="24"/>
        </w:rPr>
        <w:t>,</w:t>
      </w:r>
      <w:r>
        <w:rPr>
          <w:rFonts w:ascii="Times New Roman" w:eastAsia="Trebuchet MS" w:hAnsi="Times New Roman" w:cs="Times New Roman"/>
          <w:sz w:val="24"/>
          <w:szCs w:val="24"/>
        </w:rPr>
        <w:t xml:space="preserve">localitatea Ciumeghiu,judetul Bihor </w:t>
      </w:r>
      <w:r>
        <w:rPr>
          <w:rFonts w:ascii="Times New Roman" w:eastAsia="Trebuchet MS" w:hAnsi="Times New Roman" w:cs="Times New Roman"/>
          <w:sz w:val="24"/>
          <w:szCs w:val="24"/>
        </w:rPr>
        <w:t xml:space="preserve"> cod poștal .</w:t>
      </w:r>
      <w:r>
        <w:rPr>
          <w:rFonts w:ascii="Times New Roman" w:eastAsia="Trebuchet MS" w:hAnsi="Times New Roman" w:cs="Times New Roman"/>
          <w:sz w:val="24"/>
          <w:szCs w:val="24"/>
        </w:rPr>
        <w:t>41</w:t>
      </w:r>
      <w:r>
        <w:rPr>
          <w:rFonts w:ascii="Times New Roman" w:eastAsia="Trebuchet MS" w:hAnsi="Times New Roman" w:cs="Times New Roman"/>
          <w:sz w:val="24"/>
          <w:szCs w:val="24"/>
        </w:rPr>
        <w:t>7195</w:t>
      </w:r>
      <w:r>
        <w:rPr>
          <w:rFonts w:ascii="Times New Roman" w:eastAsia="Trebuchet MS" w:hAnsi="Times New Roman" w:cs="Times New Roman"/>
          <w:sz w:val="24"/>
          <w:szCs w:val="24"/>
        </w:rPr>
        <w:t xml:space="preserve">, telefon </w:t>
      </w:r>
      <w:r>
        <w:rPr>
          <w:rFonts w:ascii="Times New Roman" w:eastAsia="Trebuchet MS" w:hAnsi="Times New Roman" w:cs="Times New Roman"/>
          <w:sz w:val="24"/>
          <w:szCs w:val="24"/>
        </w:rPr>
        <w:t>0259392009,</w:t>
      </w:r>
      <w:r>
        <w:rPr>
          <w:rFonts w:ascii="Times New Roman" w:eastAsia="Trebuchet MS" w:hAnsi="Times New Roman" w:cs="Times New Roman"/>
          <w:sz w:val="24"/>
          <w:szCs w:val="24"/>
        </w:rPr>
        <w:t xml:space="preserve"> fax. </w:t>
      </w:r>
      <w:r>
        <w:rPr>
          <w:rFonts w:ascii="Times New Roman" w:eastAsia="Trebuchet MS" w:hAnsi="Times New Roman" w:cs="Times New Roman"/>
          <w:sz w:val="24"/>
          <w:szCs w:val="24"/>
        </w:rPr>
        <w:t>0259392009</w:t>
      </w:r>
      <w:r>
        <w:rPr>
          <w:rFonts w:ascii="Times New Roman" w:eastAsia="Trebuchet MS" w:hAnsi="Times New Roman" w:cs="Times New Roman"/>
          <w:sz w:val="24"/>
          <w:szCs w:val="24"/>
        </w:rPr>
        <w:t xml:space="preserve">, cod fiscal </w:t>
      </w:r>
      <w:r>
        <w:rPr>
          <w:rFonts w:ascii="Times New Roman" w:eastAsia="Trebuchet MS" w:hAnsi="Times New Roman" w:cs="Times New Roman"/>
          <w:sz w:val="24"/>
          <w:szCs w:val="24"/>
        </w:rPr>
        <w:t>4641300</w:t>
      </w:r>
      <w:r>
        <w:rPr>
          <w:rFonts w:ascii="Times New Roman" w:eastAsia="Trebuchet MS" w:hAnsi="Times New Roman" w:cs="Times New Roman"/>
          <w:sz w:val="24"/>
          <w:szCs w:val="24"/>
        </w:rPr>
        <w:t>, reprezentat legal prin domnul</w:t>
      </w:r>
      <w:r>
        <w:rPr>
          <w:rFonts w:ascii="Times New Roman" w:eastAsia="Trebuchet MS" w:hAnsi="Times New Roman" w:cs="Times New Roman"/>
          <w:sz w:val="24"/>
          <w:szCs w:val="24"/>
        </w:rPr>
        <w:t xml:space="preserve"> primar Viorel Ilie</w:t>
      </w:r>
      <w:r>
        <w:rPr>
          <w:rFonts w:ascii="Times New Roman" w:eastAsia="Trebuchet MS" w:hAnsi="Times New Roman" w:cs="Times New Roman"/>
          <w:sz w:val="24"/>
          <w:szCs w:val="24"/>
        </w:rPr>
        <w:t>,</w:t>
      </w:r>
      <w:r>
        <w:rPr>
          <w:rFonts w:ascii="Times New Roman" w:eastAsia="Trebuchet MS" w:hAnsi="Times New Roman" w:cs="Times New Roman"/>
          <w:b/>
          <w:bCs/>
          <w:sz w:val="24"/>
          <w:szCs w:val="24"/>
        </w:rPr>
        <w:t xml:space="preserve">stabilesc cadrul general de cooperare dintre acestea, prezentul </w:t>
      </w:r>
      <w:r>
        <w:rPr>
          <w:rFonts w:ascii="Times New Roman" w:eastAsia="Trebuchet MS" w:hAnsi="Times New Roman" w:cs="Times New Roman"/>
          <w:b/>
          <w:bCs/>
          <w:sz w:val="24"/>
          <w:szCs w:val="24"/>
        </w:rPr>
        <w:lastRenderedPageBreak/>
        <w:t>Protocol aplicându-se exclusiv raporturilor de colaborare dintre acestea cu priv</w:t>
      </w:r>
      <w:r>
        <w:rPr>
          <w:rFonts w:ascii="Times New Roman" w:eastAsia="Trebuchet MS" w:hAnsi="Times New Roman" w:cs="Times New Roman"/>
          <w:b/>
          <w:bCs/>
          <w:sz w:val="24"/>
          <w:szCs w:val="24"/>
        </w:rPr>
        <w:t>ire la derularea programului multianual privind finanțarea elaborării și/sau actualizării planurilor urbanistice generale ale localităților și a regulamentelor locale de urbanism în perioada 2024-2027.</w:t>
      </w:r>
    </w:p>
    <w:p w:rsidR="008542FC" w:rsidRDefault="008542FC">
      <w:pPr>
        <w:widowControl w:val="0"/>
        <w:spacing w:after="0" w:line="240" w:lineRule="auto"/>
        <w:jc w:val="both"/>
        <w:rPr>
          <w:rFonts w:ascii="Times New Roman" w:eastAsia="Trebuchet MS" w:hAnsi="Times New Roman" w:cs="Times New Roman"/>
          <w:b/>
          <w:bCs/>
          <w:sz w:val="24"/>
          <w:szCs w:val="24"/>
        </w:rPr>
      </w:pPr>
    </w:p>
    <w:p w:rsidR="008542FC" w:rsidRDefault="00806B3F">
      <w:pPr>
        <w:widowControl w:val="0"/>
        <w:spacing w:after="0" w:line="240" w:lineRule="auto"/>
        <w:jc w:val="both"/>
        <w:rPr>
          <w:rFonts w:ascii="Times New Roman" w:eastAsia="Trebuchet MS" w:hAnsi="Times New Roman" w:cs="Times New Roman"/>
          <w:b/>
          <w:bCs/>
          <w:sz w:val="24"/>
          <w:szCs w:val="24"/>
        </w:rPr>
      </w:pPr>
      <w:r>
        <w:rPr>
          <w:rFonts w:ascii="Times New Roman" w:eastAsia="Trebuchet MS" w:hAnsi="Times New Roman" w:cs="Times New Roman"/>
          <w:b/>
          <w:bCs/>
          <w:sz w:val="24"/>
          <w:szCs w:val="24"/>
        </w:rPr>
        <w:t>PRECIZĂRI PREALABILE</w:t>
      </w:r>
    </w:p>
    <w:p w:rsidR="008542FC" w:rsidRDefault="008542FC">
      <w:pPr>
        <w:widowControl w:val="0"/>
        <w:spacing w:after="0" w:line="240" w:lineRule="auto"/>
        <w:jc w:val="both"/>
        <w:rPr>
          <w:rFonts w:ascii="Times New Roman" w:eastAsia="Trebuchet MS" w:hAnsi="Times New Roman" w:cs="Times New Roman"/>
          <w:b/>
          <w:bCs/>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1. În prezentul Protocol, cu </w:t>
      </w:r>
      <w:r>
        <w:rPr>
          <w:rFonts w:ascii="Times New Roman" w:eastAsia="Trebuchet MS" w:hAnsi="Times New Roman" w:cs="Times New Roman"/>
          <w:sz w:val="24"/>
          <w:szCs w:val="24"/>
        </w:rPr>
        <w:t>excepția situațiilor când contextul cere altfel sau a unei prevederi contrare:</w:t>
      </w:r>
    </w:p>
    <w:p w:rsidR="008542FC" w:rsidRDefault="00806B3F">
      <w:pPr>
        <w:widowControl w:val="0"/>
        <w:spacing w:after="0" w:line="240" w:lineRule="auto"/>
        <w:ind w:firstLine="426"/>
        <w:jc w:val="both"/>
        <w:rPr>
          <w:rFonts w:ascii="Times New Roman" w:eastAsia="Trebuchet MS" w:hAnsi="Times New Roman" w:cs="Times New Roman"/>
          <w:sz w:val="24"/>
          <w:szCs w:val="24"/>
        </w:rPr>
      </w:pPr>
      <w:r>
        <w:rPr>
          <w:rFonts w:ascii="Times New Roman" w:eastAsia="Trebuchet MS" w:hAnsi="Times New Roman" w:cs="Times New Roman"/>
          <w:sz w:val="24"/>
          <w:szCs w:val="24"/>
        </w:rPr>
        <w:t>a)</w:t>
      </w:r>
      <w:r>
        <w:rPr>
          <w:rFonts w:ascii="Times New Roman" w:eastAsia="Trebuchet MS" w:hAnsi="Times New Roman" w:cs="Times New Roman"/>
          <w:sz w:val="24"/>
          <w:szCs w:val="24"/>
        </w:rPr>
        <w:tab/>
        <w:t xml:space="preserve">  cuvintele care indică singularul includ și pluralul, iar cuvintele care indică pluralul includ și singularul;</w:t>
      </w:r>
    </w:p>
    <w:p w:rsidR="008542FC" w:rsidRDefault="00806B3F">
      <w:pPr>
        <w:widowControl w:val="0"/>
        <w:spacing w:after="0" w:line="240" w:lineRule="auto"/>
        <w:ind w:firstLine="426"/>
        <w:jc w:val="both"/>
        <w:rPr>
          <w:rFonts w:ascii="Times New Roman" w:eastAsia="Trebuchet MS" w:hAnsi="Times New Roman" w:cs="Times New Roman"/>
          <w:sz w:val="24"/>
          <w:szCs w:val="24"/>
        </w:rPr>
      </w:pPr>
      <w:r>
        <w:rPr>
          <w:rFonts w:ascii="Times New Roman" w:eastAsia="Trebuchet MS" w:hAnsi="Times New Roman" w:cs="Times New Roman"/>
          <w:sz w:val="24"/>
          <w:szCs w:val="24"/>
        </w:rPr>
        <w:t>b)</w:t>
      </w:r>
      <w:r>
        <w:rPr>
          <w:rFonts w:ascii="Times New Roman" w:eastAsia="Trebuchet MS" w:hAnsi="Times New Roman" w:cs="Times New Roman"/>
          <w:sz w:val="24"/>
          <w:szCs w:val="24"/>
        </w:rPr>
        <w:tab/>
        <w:t xml:space="preserve">  cuvintele care indică un gen includ toate genurile;</w:t>
      </w:r>
    </w:p>
    <w:p w:rsidR="008542FC" w:rsidRDefault="00806B3F">
      <w:pPr>
        <w:widowControl w:val="0"/>
        <w:spacing w:after="0" w:line="240" w:lineRule="auto"/>
        <w:ind w:firstLine="426"/>
        <w:jc w:val="both"/>
        <w:rPr>
          <w:rFonts w:ascii="Times New Roman" w:eastAsia="Trebuchet MS" w:hAnsi="Times New Roman" w:cs="Times New Roman"/>
          <w:sz w:val="24"/>
          <w:szCs w:val="24"/>
        </w:rPr>
      </w:pPr>
      <w:r>
        <w:rPr>
          <w:rFonts w:ascii="Times New Roman" w:eastAsia="Trebuchet MS" w:hAnsi="Times New Roman" w:cs="Times New Roman"/>
          <w:sz w:val="24"/>
          <w:szCs w:val="24"/>
        </w:rPr>
        <w:t>c)</w:t>
      </w:r>
      <w:r>
        <w:rPr>
          <w:rFonts w:ascii="Times New Roman" w:eastAsia="Trebuchet MS" w:hAnsi="Times New Roman" w:cs="Times New Roman"/>
          <w:sz w:val="24"/>
          <w:szCs w:val="24"/>
        </w:rPr>
        <w:tab/>
        <w:t xml:space="preserve">  </w:t>
      </w:r>
      <w:r>
        <w:rPr>
          <w:rFonts w:ascii="Times New Roman" w:eastAsia="Trebuchet MS" w:hAnsi="Times New Roman" w:cs="Times New Roman"/>
          <w:sz w:val="24"/>
          <w:szCs w:val="24"/>
        </w:rPr>
        <w:t>termenul „zi” reprezintă zi calendaristică, dacă nu se specifică altfel.</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2. Trimiterile la actele normative includ și modificările și completările ulterioare ale acestora, precum și orice alte acte normative subsecvente.</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3. Prezentul Protocol se bazează </w:t>
      </w:r>
      <w:r>
        <w:rPr>
          <w:rFonts w:ascii="Times New Roman" w:eastAsia="Trebuchet MS" w:hAnsi="Times New Roman" w:cs="Times New Roman"/>
          <w:sz w:val="24"/>
          <w:szCs w:val="24"/>
        </w:rPr>
        <w:t>pe buna-credință în executarea obligațiilor ce decurg din acesta, precum și pe necesitatea elaborării și aprobării Planului Urbanistic General al UAT</w:t>
      </w:r>
      <w:r>
        <w:rPr>
          <w:rFonts w:ascii="Times New Roman" w:eastAsia="Trebuchet MS" w:hAnsi="Times New Roman" w:cs="Times New Roman"/>
          <w:sz w:val="24"/>
          <w:szCs w:val="24"/>
        </w:rPr>
        <w:t xml:space="preserve"> CIUMEGHIU</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4. </w:t>
      </w:r>
      <w:r>
        <w:rPr>
          <w:rFonts w:ascii="Times New Roman" w:eastAsia="Trebuchet MS" w:hAnsi="Times New Roman" w:cs="Times New Roman"/>
          <w:sz w:val="24"/>
          <w:szCs w:val="24"/>
        </w:rPr>
        <w:t>DEFINITI</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2931"/>
        <w:gridCol w:w="5997"/>
      </w:tblGrid>
      <w:tr w:rsidR="008542FC">
        <w:trPr>
          <w:trHeight w:val="286"/>
        </w:trPr>
        <w:tc>
          <w:tcPr>
            <w:tcW w:w="732" w:type="dxa"/>
          </w:tcPr>
          <w:p w:rsidR="008542FC" w:rsidRDefault="008542FC">
            <w:pPr>
              <w:widowControl w:val="0"/>
              <w:spacing w:after="0" w:line="240" w:lineRule="auto"/>
              <w:jc w:val="center"/>
              <w:rPr>
                <w:rFonts w:ascii="Times New Roman" w:eastAsia="Trebuchet MS" w:hAnsi="Times New Roman" w:cs="Times New Roman"/>
                <w:bCs/>
                <w:sz w:val="24"/>
                <w:szCs w:val="24"/>
              </w:rPr>
            </w:pPr>
          </w:p>
        </w:tc>
        <w:tc>
          <w:tcPr>
            <w:tcW w:w="2931" w:type="dxa"/>
          </w:tcPr>
          <w:p w:rsidR="008542FC" w:rsidRDefault="00806B3F">
            <w:pPr>
              <w:widowControl w:val="0"/>
              <w:spacing w:after="0" w:line="240" w:lineRule="auto"/>
              <w:jc w:val="center"/>
              <w:rPr>
                <w:rFonts w:ascii="Times New Roman" w:eastAsia="Trebuchet MS" w:hAnsi="Times New Roman" w:cs="Times New Roman"/>
                <w:bCs/>
                <w:sz w:val="24"/>
                <w:szCs w:val="24"/>
              </w:rPr>
            </w:pPr>
            <w:r>
              <w:rPr>
                <w:rFonts w:ascii="Times New Roman" w:eastAsia="Trebuchet MS" w:hAnsi="Times New Roman" w:cs="Times New Roman"/>
                <w:bCs/>
                <w:sz w:val="24"/>
                <w:szCs w:val="24"/>
              </w:rPr>
              <w:t>TERMEN</w:t>
            </w:r>
          </w:p>
        </w:tc>
        <w:tc>
          <w:tcPr>
            <w:tcW w:w="5997" w:type="dxa"/>
          </w:tcPr>
          <w:p w:rsidR="008542FC" w:rsidRDefault="00806B3F">
            <w:pPr>
              <w:widowControl w:val="0"/>
              <w:spacing w:after="0" w:line="240" w:lineRule="auto"/>
              <w:jc w:val="center"/>
              <w:rPr>
                <w:rFonts w:ascii="Times New Roman" w:eastAsia="Trebuchet MS" w:hAnsi="Times New Roman" w:cs="Times New Roman"/>
                <w:bCs/>
                <w:sz w:val="24"/>
                <w:szCs w:val="24"/>
              </w:rPr>
            </w:pPr>
            <w:r>
              <w:rPr>
                <w:rFonts w:ascii="Times New Roman" w:eastAsia="Trebuchet MS" w:hAnsi="Times New Roman" w:cs="Times New Roman"/>
                <w:bCs/>
                <w:sz w:val="24"/>
                <w:szCs w:val="24"/>
              </w:rPr>
              <w:t>Descriere</w:t>
            </w:r>
          </w:p>
        </w:tc>
      </w:tr>
      <w:tr w:rsidR="008542FC">
        <w:trPr>
          <w:trHeight w:val="841"/>
        </w:trPr>
        <w:tc>
          <w:tcPr>
            <w:tcW w:w="732"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1.</w:t>
            </w:r>
          </w:p>
        </w:tc>
        <w:tc>
          <w:tcPr>
            <w:tcW w:w="2931"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Beneficiari finali </w:t>
            </w:r>
          </w:p>
        </w:tc>
        <w:tc>
          <w:tcPr>
            <w:tcW w:w="5997"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Unitatile administrativ-teritoriale reprezentate de autoritatile administratiei publice locale care primesc finantare din Program </w:t>
            </w:r>
          </w:p>
        </w:tc>
      </w:tr>
      <w:tr w:rsidR="008542FC">
        <w:trPr>
          <w:trHeight w:val="1118"/>
        </w:trPr>
        <w:tc>
          <w:tcPr>
            <w:tcW w:w="732"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2.</w:t>
            </w:r>
          </w:p>
        </w:tc>
        <w:tc>
          <w:tcPr>
            <w:tcW w:w="2931"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Beneficiari intermediari </w:t>
            </w:r>
          </w:p>
        </w:tc>
        <w:tc>
          <w:tcPr>
            <w:tcW w:w="5997"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Consiliile judetene ,care au obligatia sa transfere sumele primite de la bugetul de stat ,prin </w:t>
            </w:r>
            <w:r>
              <w:rPr>
                <w:rFonts w:ascii="Times New Roman" w:eastAsia="Trebuchet MS" w:hAnsi="Times New Roman" w:cs="Times New Roman"/>
                <w:bCs/>
                <w:sz w:val="24"/>
                <w:szCs w:val="24"/>
              </w:rPr>
              <w:t xml:space="preserve">bugetul Ministerului Dezvoltarii, Lucrarilor Publice si Administratiei ,beneficiarilor finali ai Programului </w:t>
            </w:r>
          </w:p>
        </w:tc>
      </w:tr>
      <w:tr w:rsidR="008542FC">
        <w:trPr>
          <w:trHeight w:val="1673"/>
        </w:trPr>
        <w:tc>
          <w:tcPr>
            <w:tcW w:w="732"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3.</w:t>
            </w:r>
          </w:p>
        </w:tc>
        <w:tc>
          <w:tcPr>
            <w:tcW w:w="2931"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Cerere de finantare </w:t>
            </w:r>
          </w:p>
        </w:tc>
        <w:tc>
          <w:tcPr>
            <w:tcW w:w="5997"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Document elaborat de catre consiliile judetene in baza cererilor si documentelor transmise de catre unitatile </w:t>
            </w:r>
            <w:r>
              <w:rPr>
                <w:rFonts w:ascii="Times New Roman" w:eastAsia="Trebuchet MS" w:hAnsi="Times New Roman" w:cs="Times New Roman"/>
                <w:bCs/>
                <w:sz w:val="24"/>
                <w:szCs w:val="24"/>
              </w:rPr>
              <w:t>administrativ-teritoriale prin care se solicita finantarea elaborarii si/sau actualizarii planurilor urbanistice generale ale localitatilor si a rgulamentelor locale de urbanism prin prezentul Program</w:t>
            </w:r>
          </w:p>
        </w:tc>
      </w:tr>
      <w:tr w:rsidR="008542FC">
        <w:trPr>
          <w:trHeight w:val="1673"/>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4.</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Contract de finantare </w:t>
            </w:r>
          </w:p>
        </w:tc>
        <w:tc>
          <w:tcPr>
            <w:tcW w:w="5997"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Documentul incheiat intre </w:t>
            </w:r>
            <w:r>
              <w:rPr>
                <w:rFonts w:ascii="Times New Roman" w:eastAsia="Trebuchet MS" w:hAnsi="Times New Roman" w:cs="Times New Roman"/>
                <w:bCs/>
                <w:sz w:val="24"/>
                <w:szCs w:val="24"/>
              </w:rPr>
              <w:t>Mi</w:t>
            </w:r>
            <w:r>
              <w:rPr>
                <w:rFonts w:ascii="Times New Roman" w:eastAsia="Trebuchet MS" w:hAnsi="Times New Roman" w:cs="Times New Roman"/>
                <w:bCs/>
                <w:sz w:val="24"/>
                <w:szCs w:val="24"/>
              </w:rPr>
              <w:t>nisterului Dezvoltarii, Lucrarilor Publice si Administratiei si consiliul judetean prin care sunt stabilite drepturile si obligatiile fiecarei parti ,precum si lista beneficiarilor finali din judetul respectiv ,inclusiv suma totala alocata acestora prin Pr</w:t>
            </w:r>
            <w:r>
              <w:rPr>
                <w:rFonts w:ascii="Times New Roman" w:eastAsia="Trebuchet MS" w:hAnsi="Times New Roman" w:cs="Times New Roman"/>
                <w:bCs/>
                <w:sz w:val="24"/>
                <w:szCs w:val="24"/>
              </w:rPr>
              <w:t>ogram</w:t>
            </w:r>
          </w:p>
        </w:tc>
      </w:tr>
      <w:tr w:rsidR="008542FC">
        <w:trPr>
          <w:trHeight w:val="1118"/>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5.</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Protocol de finantare</w:t>
            </w:r>
          </w:p>
        </w:tc>
        <w:tc>
          <w:tcPr>
            <w:tcW w:w="5997"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Doumentul incheiat intre consiliile judetene si unitatiile administrativ teritoriale prin care sunt stabilite drepturile si obligaiile in raport cu verificarea si acordarea finantarii in cadrul prezentului Program</w:t>
            </w:r>
          </w:p>
        </w:tc>
      </w:tr>
      <w:tr w:rsidR="008542FC">
        <w:trPr>
          <w:trHeight w:val="574"/>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6.</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Servicii noi</w:t>
            </w:r>
          </w:p>
        </w:tc>
        <w:tc>
          <w:tcPr>
            <w:tcW w:w="5997"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Acele srvicii care,la momentul depunerii cererii de finantare ,nu au executie bugetara pentru </w:t>
            </w:r>
            <w:r>
              <w:rPr>
                <w:rFonts w:ascii="Times New Roman" w:eastAsia="Trebuchet MS" w:hAnsi="Times New Roman" w:cs="Times New Roman"/>
                <w:bCs/>
                <w:sz w:val="24"/>
                <w:szCs w:val="24"/>
              </w:rPr>
              <w:t>elaborararea si/sau actualizarii planurilor urbanistice generale ale localitatilor si a rgulamentelor locale de urbanism</w:t>
            </w:r>
          </w:p>
        </w:tc>
      </w:tr>
      <w:tr w:rsidR="008542FC">
        <w:trPr>
          <w:trHeight w:val="1396"/>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lastRenderedPageBreak/>
              <w:t>7.</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Servicii in continuare</w:t>
            </w:r>
          </w:p>
        </w:tc>
        <w:tc>
          <w:tcPr>
            <w:tcW w:w="5997"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Acele servicii care,la momentul depunerii cererii de finantare ,au executia bugetara ,respectiv pentru care au fost efectuate cheltuieli  pentru </w:t>
            </w:r>
            <w:r>
              <w:rPr>
                <w:rFonts w:ascii="Times New Roman" w:eastAsia="Trebuchet MS" w:hAnsi="Times New Roman" w:cs="Times New Roman"/>
                <w:bCs/>
                <w:sz w:val="24"/>
                <w:szCs w:val="24"/>
              </w:rPr>
              <w:t>elaborararea si/sau actualizarii planurilor urbanistice generale ale localitatilor si a rgulamentelor locale de</w:t>
            </w:r>
            <w:r>
              <w:rPr>
                <w:rFonts w:ascii="Times New Roman" w:eastAsia="Trebuchet MS" w:hAnsi="Times New Roman" w:cs="Times New Roman"/>
                <w:bCs/>
                <w:sz w:val="24"/>
                <w:szCs w:val="24"/>
              </w:rPr>
              <w:t xml:space="preserve"> urbanism</w:t>
            </w:r>
          </w:p>
        </w:tc>
      </w:tr>
      <w:tr w:rsidR="008542FC">
        <w:trPr>
          <w:trHeight w:val="563"/>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8.</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M.D.L.P.A</w:t>
            </w:r>
          </w:p>
        </w:tc>
        <w:tc>
          <w:tcPr>
            <w:tcW w:w="5997"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Cs/>
                <w:sz w:val="24"/>
                <w:szCs w:val="24"/>
              </w:rPr>
              <w:t>Ministerului Dezvoltarii, Lucrarilor Publice si Administratiei</w:t>
            </w:r>
          </w:p>
        </w:tc>
      </w:tr>
      <w:tr w:rsidR="008542FC">
        <w:trPr>
          <w:trHeight w:val="296"/>
        </w:trPr>
        <w:tc>
          <w:tcPr>
            <w:tcW w:w="732"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9.</w:t>
            </w:r>
          </w:p>
        </w:tc>
        <w:tc>
          <w:tcPr>
            <w:tcW w:w="2931" w:type="dxa"/>
          </w:tcPr>
          <w:p w:rsidR="008542FC" w:rsidRDefault="00806B3F">
            <w:pPr>
              <w:widowControl w:val="0"/>
              <w:spacing w:after="0" w:line="240" w:lineRule="auto"/>
              <w:jc w:val="both"/>
              <w:rPr>
                <w:rFonts w:ascii="Times New Roman" w:eastAsia="Trebuchet MS" w:hAnsi="Times New Roman" w:cs="Times New Roman"/>
                <w:b/>
                <w:sz w:val="24"/>
                <w:szCs w:val="24"/>
              </w:rPr>
            </w:pPr>
            <w:r>
              <w:rPr>
                <w:rFonts w:ascii="Times New Roman" w:eastAsia="Trebuchet MS" w:hAnsi="Times New Roman" w:cs="Times New Roman"/>
                <w:b/>
                <w:sz w:val="24"/>
                <w:szCs w:val="24"/>
              </w:rPr>
              <w:t>U.A.T.</w:t>
            </w:r>
          </w:p>
        </w:tc>
        <w:tc>
          <w:tcPr>
            <w:tcW w:w="5997" w:type="dxa"/>
          </w:tcPr>
          <w:p w:rsidR="008542FC" w:rsidRDefault="00806B3F">
            <w:pPr>
              <w:widowControl w:val="0"/>
              <w:spacing w:after="0" w:line="240" w:lineRule="auto"/>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 xml:space="preserve">Unitate Administrativ Teritoriala </w:t>
            </w:r>
          </w:p>
        </w:tc>
      </w:tr>
    </w:tbl>
    <w:p w:rsidR="008542FC" w:rsidRDefault="008542FC">
      <w:pPr>
        <w:widowControl w:val="0"/>
        <w:spacing w:after="0" w:line="240" w:lineRule="auto"/>
        <w:jc w:val="both"/>
        <w:rPr>
          <w:rFonts w:ascii="Times New Roman" w:eastAsia="Trebuchet MS" w:hAnsi="Times New Roman" w:cs="Times New Roman"/>
          <w:b/>
          <w:color w:val="000000"/>
          <w:sz w:val="24"/>
          <w:szCs w:val="24"/>
        </w:rPr>
      </w:pPr>
    </w:p>
    <w:p w:rsidR="008542FC" w:rsidRDefault="00806B3F">
      <w:pPr>
        <w:widowControl w:val="0"/>
        <w:spacing w:after="0" w:line="240" w:lineRule="auto"/>
        <w:jc w:val="both"/>
        <w:rPr>
          <w:rFonts w:ascii="Times New Roman" w:eastAsia="Trebuchet MS" w:hAnsi="Times New Roman" w:cs="Times New Roman"/>
          <w:b/>
          <w:color w:val="000000"/>
          <w:sz w:val="24"/>
          <w:szCs w:val="24"/>
        </w:rPr>
      </w:pPr>
      <w:r>
        <w:rPr>
          <w:rFonts w:ascii="Times New Roman" w:eastAsia="Trebuchet MS" w:hAnsi="Times New Roman" w:cs="Times New Roman"/>
          <w:b/>
          <w:color w:val="000000"/>
          <w:sz w:val="24"/>
          <w:szCs w:val="24"/>
        </w:rPr>
        <w:t>ARTICOLUL 1 - OBIECTUL PROTOCOLULUI</w:t>
      </w:r>
    </w:p>
    <w:p w:rsidR="008542FC" w:rsidRDefault="008542FC">
      <w:pPr>
        <w:widowControl w:val="0"/>
        <w:spacing w:after="0" w:line="240" w:lineRule="auto"/>
        <w:jc w:val="both"/>
        <w:rPr>
          <w:rFonts w:ascii="Times New Roman" w:eastAsia="Trebuchet MS" w:hAnsi="Times New Roman" w:cs="Times New Roman"/>
          <w:color w:val="000000"/>
          <w:sz w:val="24"/>
          <w:szCs w:val="24"/>
        </w:rPr>
      </w:pPr>
    </w:p>
    <w:p w:rsidR="008542FC" w:rsidRDefault="00806B3F">
      <w:pPr>
        <w:widowControl w:val="0"/>
        <w:spacing w:after="0" w:line="240" w:lineRule="auto"/>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Obiectul prezentului protocol îl constituie cooperarea dintre Județul Bihor și UAT</w:t>
      </w:r>
      <w:r>
        <w:rPr>
          <w:rFonts w:ascii="Times New Roman" w:eastAsia="Trebuchet MS" w:hAnsi="Times New Roman" w:cs="Times New Roman"/>
          <w:color w:val="000000"/>
          <w:sz w:val="24"/>
          <w:szCs w:val="24"/>
        </w:rPr>
        <w:t xml:space="preserve"> Ciumeghiu</w:t>
      </w:r>
      <w:r>
        <w:rPr>
          <w:rFonts w:ascii="Times New Roman" w:eastAsia="Trebuchet MS" w:hAnsi="Times New Roman" w:cs="Times New Roman"/>
          <w:color w:val="000000"/>
          <w:sz w:val="24"/>
          <w:szCs w:val="24"/>
        </w:rPr>
        <w:t xml:space="preserve"> și stabilirea drepturilor și obligațiilor în raport cu implementarea și derularea Programului multianual privind finanțarea elaborării și/sau actualizării planurilor urbanistice generale ale localităților și a regulamentelor locale de urbanism î</w:t>
      </w:r>
      <w:r>
        <w:rPr>
          <w:rFonts w:ascii="Times New Roman" w:eastAsia="Trebuchet MS" w:hAnsi="Times New Roman" w:cs="Times New Roman"/>
          <w:color w:val="000000"/>
          <w:sz w:val="24"/>
          <w:szCs w:val="24"/>
        </w:rPr>
        <w:t>n perioada 2024-2027.</w:t>
      </w:r>
    </w:p>
    <w:p w:rsidR="008542FC" w:rsidRDefault="008542FC">
      <w:pPr>
        <w:widowControl w:val="0"/>
        <w:spacing w:after="0" w:line="240" w:lineRule="auto"/>
        <w:ind w:right="-99"/>
        <w:jc w:val="both"/>
        <w:rPr>
          <w:rFonts w:ascii="Times New Roman" w:eastAsia="Trebuchet MS" w:hAnsi="Times New Roman" w:cs="Times New Roman"/>
          <w:b/>
          <w:color w:val="000000"/>
          <w:sz w:val="24"/>
          <w:szCs w:val="24"/>
        </w:rPr>
      </w:pPr>
    </w:p>
    <w:p w:rsidR="008542FC" w:rsidRDefault="00806B3F">
      <w:pPr>
        <w:widowControl w:val="0"/>
        <w:spacing w:after="0" w:line="240" w:lineRule="auto"/>
        <w:ind w:right="-99"/>
        <w:jc w:val="both"/>
        <w:rPr>
          <w:rFonts w:ascii="Times New Roman" w:eastAsia="Trebuchet MS" w:hAnsi="Times New Roman" w:cs="Times New Roman"/>
          <w:b/>
          <w:color w:val="000000"/>
          <w:sz w:val="24"/>
          <w:szCs w:val="24"/>
        </w:rPr>
      </w:pPr>
      <w:r>
        <w:rPr>
          <w:rFonts w:ascii="Times New Roman" w:eastAsia="Trebuchet MS" w:hAnsi="Times New Roman" w:cs="Times New Roman"/>
          <w:b/>
          <w:color w:val="000000"/>
          <w:sz w:val="24"/>
          <w:szCs w:val="24"/>
        </w:rPr>
        <w:t>ARTICOLUL 2 – DURATA PROTOCOLULUI</w:t>
      </w:r>
    </w:p>
    <w:p w:rsidR="008542FC" w:rsidRDefault="008542FC">
      <w:pPr>
        <w:widowControl w:val="0"/>
        <w:spacing w:after="0" w:line="240" w:lineRule="auto"/>
        <w:ind w:right="-99"/>
        <w:jc w:val="both"/>
        <w:rPr>
          <w:rFonts w:ascii="Times New Roman" w:eastAsia="Trebuchet MS" w:hAnsi="Times New Roman" w:cs="Times New Roman"/>
          <w:b/>
          <w:color w:val="000000"/>
          <w:sz w:val="24"/>
          <w:szCs w:val="24"/>
        </w:rPr>
      </w:pP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 xml:space="preserve">Prezentul protocol este valabil de la data semnării acestuia de către ambele părțile, până la îndeplinirea tuturor obligațiilor astfel cum sunt prevăzute în Hotărârea Guvernului nr. 1137/2023 </w:t>
      </w:r>
      <w:r>
        <w:rPr>
          <w:rFonts w:ascii="Times New Roman" w:eastAsia="Trebuchet MS" w:hAnsi="Times New Roman" w:cs="Times New Roman"/>
          <w:color w:val="000000"/>
          <w:sz w:val="24"/>
          <w:szCs w:val="24"/>
        </w:rPr>
        <w:t>privind aprobarea Normelor metodologice pentru derularea Programului multianual privind finanțarea elaborării și/sau actualizării planurilor urbanistice generale ale localităților și a regulamentelor locale de urbanism și în Contractul de finanțare nr. 106</w:t>
      </w:r>
      <w:r>
        <w:rPr>
          <w:rFonts w:ascii="Times New Roman" w:eastAsia="Trebuchet MS" w:hAnsi="Times New Roman" w:cs="Times New Roman"/>
          <w:color w:val="000000"/>
          <w:sz w:val="24"/>
          <w:szCs w:val="24"/>
        </w:rPr>
        <w:t>078/24.05.2024, termen în care se va realiza actualizarea/elaborarea planului urbanistic general al UAT</w:t>
      </w:r>
      <w:r>
        <w:rPr>
          <w:rFonts w:ascii="Times New Roman" w:eastAsia="Trebuchet MS" w:hAnsi="Times New Roman" w:cs="Times New Roman"/>
          <w:color w:val="000000"/>
          <w:sz w:val="24"/>
          <w:szCs w:val="24"/>
        </w:rPr>
        <w:t xml:space="preserve"> Ciumeghiu</w:t>
      </w:r>
    </w:p>
    <w:p w:rsidR="008542FC" w:rsidRDefault="008542FC">
      <w:pPr>
        <w:widowControl w:val="0"/>
        <w:spacing w:after="0" w:line="240" w:lineRule="auto"/>
        <w:ind w:left="426" w:right="-99"/>
        <w:jc w:val="both"/>
        <w:rPr>
          <w:rFonts w:ascii="Times New Roman" w:eastAsia="Trebuchet MS" w:hAnsi="Times New Roman" w:cs="Times New Roman"/>
          <w:color w:val="000000"/>
          <w:sz w:val="24"/>
          <w:szCs w:val="24"/>
        </w:rPr>
      </w:pPr>
    </w:p>
    <w:p w:rsidR="008542FC" w:rsidRDefault="00806B3F">
      <w:pPr>
        <w:widowControl w:val="0"/>
        <w:spacing w:after="0" w:line="240" w:lineRule="auto"/>
        <w:ind w:right="-99"/>
        <w:jc w:val="both"/>
        <w:rPr>
          <w:rFonts w:ascii="Times New Roman" w:eastAsia="Trebuchet MS" w:hAnsi="Times New Roman" w:cs="Times New Roman"/>
          <w:b/>
          <w:color w:val="000000"/>
          <w:sz w:val="24"/>
          <w:szCs w:val="24"/>
        </w:rPr>
      </w:pPr>
      <w:r>
        <w:rPr>
          <w:rFonts w:ascii="Times New Roman" w:eastAsia="Trebuchet MS" w:hAnsi="Times New Roman" w:cs="Times New Roman"/>
          <w:b/>
          <w:color w:val="000000"/>
          <w:sz w:val="24"/>
          <w:szCs w:val="24"/>
        </w:rPr>
        <w:t xml:space="preserve">ARTICOLUL 3 – DREPTURILE ȘI OBLIGAȚIILE GENERALE ALE PĂRȚILOR </w:t>
      </w:r>
    </w:p>
    <w:p w:rsidR="008542FC" w:rsidRDefault="008542FC">
      <w:pPr>
        <w:widowControl w:val="0"/>
        <w:spacing w:after="0" w:line="240" w:lineRule="auto"/>
        <w:ind w:right="-99"/>
        <w:jc w:val="both"/>
        <w:rPr>
          <w:rFonts w:ascii="Times New Roman" w:eastAsia="Trebuchet MS" w:hAnsi="Times New Roman" w:cs="Times New Roman"/>
          <w:b/>
          <w:color w:val="000000"/>
          <w:sz w:val="24"/>
          <w:szCs w:val="24"/>
        </w:rPr>
      </w:pPr>
    </w:p>
    <w:p w:rsidR="008542FC" w:rsidRDefault="00806B3F">
      <w:pPr>
        <w:pStyle w:val="ListParagraph1"/>
        <w:widowControl w:val="0"/>
        <w:numPr>
          <w:ilvl w:val="0"/>
          <w:numId w:val="3"/>
        </w:numPr>
        <w:spacing w:after="0" w:line="240" w:lineRule="auto"/>
        <w:ind w:left="0" w:right="-99" w:firstLine="0"/>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 xml:space="preserve">Transferul fondurilor de la MDLPA către beneficiarul intermediar Județul Bihor </w:t>
      </w:r>
      <w:r>
        <w:rPr>
          <w:rFonts w:ascii="Times New Roman" w:eastAsia="Trebuchet MS" w:hAnsi="Times New Roman" w:cs="Times New Roman"/>
          <w:sz w:val="24"/>
          <w:szCs w:val="24"/>
        </w:rPr>
        <w:t>se va face în conformitate cu art. 7 din Normele metodologice pentru derularea programului multianual privind finanțarea elaborării și/sau actualizării planurilor urbanistice ge</w:t>
      </w:r>
      <w:r>
        <w:rPr>
          <w:rFonts w:ascii="Times New Roman" w:eastAsia="Trebuchet MS" w:hAnsi="Times New Roman" w:cs="Times New Roman"/>
          <w:sz w:val="24"/>
          <w:szCs w:val="24"/>
        </w:rPr>
        <w:t>nerale ale localităților și a regulamentelor locale de urbanism aprobate prin Hotărârea Guvernului nr.1137/2023, pe baza solicitării întocmite conform anexei nr. 2 la Normele metodologice și în limita alocațiilor bugetare aprobate pe anul 2024.</w:t>
      </w:r>
      <w:r>
        <w:rPr>
          <w:rFonts w:ascii="Times New Roman" w:eastAsia="Trebuchet MS" w:hAnsi="Times New Roman" w:cs="Times New Roman"/>
          <w:color w:val="000000"/>
          <w:sz w:val="24"/>
          <w:szCs w:val="24"/>
        </w:rPr>
        <w:t xml:space="preserve"> </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(2)Transfe</w:t>
      </w:r>
      <w:r>
        <w:rPr>
          <w:rFonts w:ascii="Times New Roman" w:eastAsia="Trebuchet MS" w:hAnsi="Times New Roman" w:cs="Times New Roman"/>
          <w:color w:val="000000"/>
          <w:sz w:val="24"/>
          <w:szCs w:val="24"/>
        </w:rPr>
        <w:t>rul fondurilor de la beneficiarul intermediar Județul Bihor. către beneficiarul final UAT</w:t>
      </w:r>
      <w:r>
        <w:rPr>
          <w:rFonts w:ascii="Times New Roman" w:eastAsia="Trebuchet MS" w:hAnsi="Times New Roman" w:cs="Times New Roman"/>
          <w:color w:val="000000"/>
          <w:sz w:val="24"/>
          <w:szCs w:val="24"/>
        </w:rPr>
        <w:t xml:space="preserve"> Ciumeghiu</w:t>
      </w:r>
      <w:r>
        <w:rPr>
          <w:rFonts w:ascii="Times New Roman" w:eastAsia="Trebuchet MS" w:hAnsi="Times New Roman" w:cs="Times New Roman"/>
          <w:color w:val="000000"/>
          <w:sz w:val="24"/>
          <w:szCs w:val="24"/>
        </w:rPr>
        <w:t>, se efectuează în conturile deschise la Trezoreria Statului, pe numele UAT</w:t>
      </w:r>
      <w:r>
        <w:rPr>
          <w:rFonts w:ascii="Times New Roman" w:eastAsia="Trebuchet MS" w:hAnsi="Times New Roman" w:cs="Times New Roman"/>
          <w:color w:val="000000"/>
          <w:sz w:val="24"/>
          <w:szCs w:val="24"/>
        </w:rPr>
        <w:t xml:space="preserve"> Ciumeghiu</w:t>
      </w:r>
      <w:r>
        <w:rPr>
          <w:rFonts w:ascii="Times New Roman" w:eastAsia="Trebuchet MS" w:hAnsi="Times New Roman" w:cs="Times New Roman"/>
          <w:color w:val="000000"/>
          <w:sz w:val="24"/>
          <w:szCs w:val="24"/>
        </w:rPr>
        <w:t>, în limita alocațiilor bugetare comunicate de Ministerul Dezvoltării, L</w:t>
      </w:r>
      <w:r>
        <w:rPr>
          <w:rFonts w:ascii="Times New Roman" w:eastAsia="Trebuchet MS" w:hAnsi="Times New Roman" w:cs="Times New Roman"/>
          <w:color w:val="000000"/>
          <w:sz w:val="24"/>
          <w:szCs w:val="24"/>
        </w:rPr>
        <w:t>ucrărilor Publice și Administrației.</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(3) În perioada de valabilitate a Contractului de finanțare nr. 106078/24.05.2024, în situația în care beneficiarul final  UAT</w:t>
      </w:r>
      <w:r>
        <w:rPr>
          <w:rFonts w:ascii="Times New Roman" w:eastAsia="Trebuchet MS" w:hAnsi="Times New Roman" w:cs="Times New Roman"/>
          <w:color w:val="000000"/>
          <w:sz w:val="24"/>
          <w:szCs w:val="24"/>
        </w:rPr>
        <w:t xml:space="preserve"> Ciumeghiu</w:t>
      </w:r>
      <w:r>
        <w:rPr>
          <w:rFonts w:ascii="Times New Roman" w:eastAsia="Trebuchet MS" w:hAnsi="Times New Roman" w:cs="Times New Roman"/>
          <w:color w:val="000000"/>
          <w:sz w:val="24"/>
          <w:szCs w:val="24"/>
        </w:rPr>
        <w:t xml:space="preserve"> decontează sumele aferente contribuției de la bugetul de stat din surse proprii sa</w:t>
      </w:r>
      <w:r>
        <w:rPr>
          <w:rFonts w:ascii="Times New Roman" w:eastAsia="Trebuchet MS" w:hAnsi="Times New Roman" w:cs="Times New Roman"/>
          <w:color w:val="000000"/>
          <w:sz w:val="24"/>
          <w:szCs w:val="24"/>
        </w:rPr>
        <w:t>u alte surse legal constituite are dreptul să solicite recuperarea acestora la MDLPA, conform art. 8 alin. (4) din Normele metodologice, iar MDLPA transferă aceste sume în limita creditelor bugetare aprobate în buget cu această destinație.</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(4)Transferul su</w:t>
      </w:r>
      <w:r>
        <w:rPr>
          <w:rFonts w:ascii="Times New Roman" w:eastAsia="Trebuchet MS" w:hAnsi="Times New Roman" w:cs="Times New Roman"/>
          <w:color w:val="000000"/>
          <w:sz w:val="24"/>
          <w:szCs w:val="24"/>
        </w:rPr>
        <w:t>melor pentru finanțarea elaborării și/sau actualizării planului urbanistic general ale localității și a regulamentului local de urbanism se realizează în ordinea cronologică de înregistrare a solicitărilor de transfer depuse de beneficiarul intermediar, în</w:t>
      </w:r>
      <w:r>
        <w:rPr>
          <w:rFonts w:ascii="Times New Roman" w:eastAsia="Trebuchet MS" w:hAnsi="Times New Roman" w:cs="Times New Roman"/>
          <w:color w:val="000000"/>
          <w:sz w:val="24"/>
          <w:szCs w:val="24"/>
        </w:rPr>
        <w:t xml:space="preserve"> limita creditelor bugetare anuale aprobate cu această destinație în bugetul Ministerului Dezvoltării, Lucrărilor Publice și Administrației și în limita Contractului de finanțare încheiat.</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(5)Pe perioada de valabilitate a Contractului de finanțare nr. 1060</w:t>
      </w:r>
      <w:r>
        <w:rPr>
          <w:rFonts w:ascii="Times New Roman" w:eastAsia="Trebuchet MS" w:hAnsi="Times New Roman" w:cs="Times New Roman"/>
          <w:color w:val="000000"/>
          <w:sz w:val="24"/>
          <w:szCs w:val="24"/>
        </w:rPr>
        <w:t>78/24.05.2024, valoarea creditelor de angajament este egală cu valoarea creditelor bugetare.</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(6)În situația în care solicitările de transfer transmise de către beneficiarii intermediari la MDLPA în vederea decontării nu sunt complete și/sau conforme cu pre</w:t>
      </w:r>
      <w:r>
        <w:rPr>
          <w:rFonts w:ascii="Times New Roman" w:eastAsia="Trebuchet MS" w:hAnsi="Times New Roman" w:cs="Times New Roman"/>
          <w:color w:val="000000"/>
          <w:sz w:val="24"/>
          <w:szCs w:val="24"/>
        </w:rPr>
        <w:t xml:space="preserve">vederile legale și/sau necesită clarificări, se comunică acestora, în termen de maximum 10 zile lucrătoare de la data înregistrării, observațiile și/sau propunerile necesare modificării/completării acestora, cu precizarea că solicitarea de transfer </w:t>
      </w:r>
      <w:r>
        <w:rPr>
          <w:rFonts w:ascii="Times New Roman" w:eastAsia="Trebuchet MS" w:hAnsi="Times New Roman" w:cs="Times New Roman"/>
          <w:color w:val="000000"/>
          <w:sz w:val="24"/>
          <w:szCs w:val="24"/>
        </w:rPr>
        <w:lastRenderedPageBreak/>
        <w:t>revizui</w:t>
      </w:r>
      <w:r>
        <w:rPr>
          <w:rFonts w:ascii="Times New Roman" w:eastAsia="Trebuchet MS" w:hAnsi="Times New Roman" w:cs="Times New Roman"/>
          <w:color w:val="000000"/>
          <w:sz w:val="24"/>
          <w:szCs w:val="24"/>
        </w:rPr>
        <w:t>tă va primi un nou număr de înregistrare, fiind considerată solicitare nouă.</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(7) În situația epuizării creditelor bugetare disponibile în anul în curs, prevăzute în bugetul MDLPA cu această destinație, ministerul va înștiința de îndată beneficiarii interme</w:t>
      </w:r>
      <w:r>
        <w:rPr>
          <w:rFonts w:ascii="Times New Roman" w:eastAsia="Trebuchet MS" w:hAnsi="Times New Roman" w:cs="Times New Roman"/>
          <w:color w:val="000000"/>
          <w:sz w:val="24"/>
          <w:szCs w:val="24"/>
        </w:rPr>
        <w:t>diari, prin platforma digitală „investitii.mdlpa.ro“ și/sau prin e-mail și vor deveni aplicabile prevederile art. 8 din Normele metodologice, iar aceștia au obligația să notifice de îndată beneficiarul final UAT</w:t>
      </w:r>
      <w:r>
        <w:rPr>
          <w:rFonts w:ascii="Times New Roman" w:eastAsia="Trebuchet MS" w:hAnsi="Times New Roman" w:cs="Times New Roman"/>
          <w:color w:val="000000"/>
          <w:sz w:val="24"/>
          <w:szCs w:val="24"/>
        </w:rPr>
        <w:t xml:space="preserve"> Ciumeghiu</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(8)In scopul prevazut la art.1 UAT</w:t>
      </w:r>
      <w:r>
        <w:rPr>
          <w:rFonts w:ascii="Times New Roman" w:eastAsia="Trebuchet MS" w:hAnsi="Times New Roman" w:cs="Times New Roman"/>
          <w:color w:val="000000"/>
          <w:sz w:val="24"/>
          <w:szCs w:val="24"/>
        </w:rPr>
        <w:t xml:space="preserve"> Ciumeghiu va transmite catre Directia Amenajarea Teritoriului si Urbanism din cadrul C.J. Bihor urmatoarele informatii si documente :</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-Hotararea Consiliului Local de aprobare a indicatorilor si  cofinantare dupa caz ,transmisa in format electronic la CJ B</w:t>
      </w:r>
      <w:r>
        <w:rPr>
          <w:rFonts w:ascii="Times New Roman" w:eastAsia="Trebuchet MS" w:hAnsi="Times New Roman" w:cs="Times New Roman"/>
          <w:color w:val="000000"/>
          <w:sz w:val="24"/>
          <w:szCs w:val="24"/>
        </w:rPr>
        <w:t>ihor ,</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 xml:space="preserve">-Contractele incheiate cu operatorii economici pentru elaborarea /actualizarea </w:t>
      </w:r>
      <w:r>
        <w:rPr>
          <w:rFonts w:ascii="Times New Roman" w:eastAsia="Trebuchet MS" w:hAnsi="Times New Roman" w:cs="Times New Roman"/>
          <w:color w:val="000000"/>
          <w:sz w:val="24"/>
          <w:szCs w:val="24"/>
        </w:rPr>
        <w:t xml:space="preserve"> planului urbanistic general ale localității și a regulamentului local de urbanism</w:t>
      </w:r>
      <w:r>
        <w:rPr>
          <w:rFonts w:ascii="Times New Roman" w:eastAsia="Trebuchet MS" w:hAnsi="Times New Roman" w:cs="Times New Roman"/>
          <w:color w:val="000000"/>
          <w:sz w:val="24"/>
          <w:szCs w:val="24"/>
        </w:rPr>
        <w:t>,inclusiv contractul pentru transpunerea documentatiei de urbanism in format GIS ,cu res</w:t>
      </w:r>
      <w:r>
        <w:rPr>
          <w:rFonts w:ascii="Times New Roman" w:eastAsia="Trebuchet MS" w:hAnsi="Times New Roman" w:cs="Times New Roman"/>
          <w:color w:val="000000"/>
          <w:sz w:val="24"/>
          <w:szCs w:val="24"/>
        </w:rPr>
        <w:t>pectarea Ordinului MDLPA nr.904/2023</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 xml:space="preserve">-Evidentele contabile in baza carora sunt indentificate partile efectuate din bugetul de stat si din bugetul local </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-Devizul general aprobat prin HCL Ciumeghiu</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-Declaratia pe proprie raspundere prin care UAT Ciumeghiu i</w:t>
      </w:r>
      <w:r>
        <w:rPr>
          <w:rFonts w:ascii="Times New Roman" w:eastAsia="Trebuchet MS" w:hAnsi="Times New Roman" w:cs="Times New Roman"/>
          <w:color w:val="000000"/>
          <w:sz w:val="24"/>
          <w:szCs w:val="24"/>
        </w:rPr>
        <w:t xml:space="preserve">si asuma responsabilitatea cu privire la realitatea ,exactitatea si legalitatea documentelor </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Pentru  o buna desfasurare a implementarii acestui Program ,U.A.T. Ciumeghiu va desemna o persoana din cadrul aparatului de specialitate al primariei (Nistor Radu</w:t>
      </w:r>
      <w:r>
        <w:rPr>
          <w:rFonts w:ascii="Times New Roman" w:eastAsia="Trebuchet MS" w:hAnsi="Times New Roman" w:cs="Times New Roman"/>
          <w:bCs/>
          <w:color w:val="000000"/>
          <w:sz w:val="24"/>
          <w:szCs w:val="24"/>
        </w:rPr>
        <w:t xml:space="preserve"> ,0749242903)responsabila /e cu parcurgerea procedurilor/etapelor care implica colabararea interinstitutionala intre UAT judetul Bihor si UAT Ciumeghiu</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Partile se angajeaza sa respecte prevederile stabilite prin Hotararea nr.1137/2023 privind aprobarea Normelor metodologice pentru derularea Programului </w:t>
      </w:r>
      <w:r>
        <w:rPr>
          <w:rFonts w:ascii="Times New Roman" w:eastAsia="Trebuchet MS" w:hAnsi="Times New Roman" w:cs="Times New Roman"/>
          <w:bCs/>
          <w:sz w:val="24"/>
          <w:szCs w:val="24"/>
        </w:rPr>
        <w:t>multianual privind finanțarea elaborării și/sau actualizării planurilor urbanistice generale ale localit</w:t>
      </w:r>
      <w:r>
        <w:rPr>
          <w:rFonts w:ascii="Times New Roman" w:eastAsia="Trebuchet MS" w:hAnsi="Times New Roman" w:cs="Times New Roman"/>
          <w:bCs/>
          <w:sz w:val="24"/>
          <w:szCs w:val="24"/>
        </w:rPr>
        <w:t>ăților și a regulamentelor locale de urbanism</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UAT Ciumeghiu prevede in bugetul propriu anual fondurile necesare finantarii in integralitate a elaborarii si sau actualizarii PUG  si  RLU ,cf. Art.22 din HG nr.1137/2023</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 xml:space="preserve">UAT Ciumeghiu receptioneaza lucrarile </w:t>
      </w:r>
      <w:r>
        <w:rPr>
          <w:rFonts w:ascii="Times New Roman" w:eastAsia="Trebuchet MS" w:hAnsi="Times New Roman" w:cs="Times New Roman"/>
          <w:bCs/>
          <w:sz w:val="24"/>
          <w:szCs w:val="24"/>
        </w:rPr>
        <w:t xml:space="preserve">executate de prestator pe etape de realizare a PUG ,conform prevederilor contractuale si a legislatiei in vigoare </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UAT Ciumeghiu transmite la Directia Amenajarea Teritoriului si Urbanism spre verificare documentatiile receptionate insotite de  PV predare-p</w:t>
      </w:r>
      <w:r>
        <w:rPr>
          <w:rFonts w:ascii="Times New Roman" w:eastAsia="Trebuchet MS" w:hAnsi="Times New Roman" w:cs="Times New Roman"/>
          <w:bCs/>
          <w:sz w:val="24"/>
          <w:szCs w:val="24"/>
        </w:rPr>
        <w:t>rimire,precum si documentatiile si studiile aferente fazelor anterioare predate si achitate ,daca acestea nu au fost transmise anterior.UAT Ciumeghiu pune la dispozitia Directiei Amenajarea Teritoriului si Urbanism toate documentele justificative privind d</w:t>
      </w:r>
      <w:r>
        <w:rPr>
          <w:rFonts w:ascii="Times New Roman" w:eastAsia="Trebuchet MS" w:hAnsi="Times New Roman" w:cs="Times New Roman"/>
          <w:bCs/>
          <w:sz w:val="24"/>
          <w:szCs w:val="24"/>
        </w:rPr>
        <w:t>erulararea serviciilor de elaborare si /sau actualizare a planurilor urbanistice geerale ale localitatilor si a regulamentelor locale de urbanism,raspunzand de realitatea ,exactitatea si legalitatea acestora,precum si de sumele cheltuite in scopul pentru c</w:t>
      </w:r>
      <w:r>
        <w:rPr>
          <w:rFonts w:ascii="Times New Roman" w:eastAsia="Trebuchet MS" w:hAnsi="Times New Roman" w:cs="Times New Roman"/>
          <w:bCs/>
          <w:sz w:val="24"/>
          <w:szCs w:val="24"/>
        </w:rPr>
        <w:t>are au fost alocate.</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In scopul indepliniri prevederilor prezentului protocol,UAT Ciumeghiu va transmite documentele si informatiile solicitate in format electronic la adresele de e-mail ________________________</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 xml:space="preserve">Compartimentele de specialitate din aparatul </w:t>
      </w:r>
      <w:r>
        <w:rPr>
          <w:rFonts w:ascii="Times New Roman" w:eastAsia="Trebuchet MS" w:hAnsi="Times New Roman" w:cs="Times New Roman"/>
          <w:bCs/>
          <w:sz w:val="24"/>
          <w:szCs w:val="24"/>
        </w:rPr>
        <w:t>propriu al Consiliului Judetean BIHOR verifica aplicarea prevederilor legale si contractuale in cuprinsuldocumentatiilor transmise de catre beneficiarii finali  si conform art.7,alin(2) din HG nr.1137/2023 dupa caz:a)acorda viza de control financiar preven</w:t>
      </w:r>
      <w:r>
        <w:rPr>
          <w:rFonts w:ascii="Times New Roman" w:eastAsia="Trebuchet MS" w:hAnsi="Times New Roman" w:cs="Times New Roman"/>
          <w:bCs/>
          <w:sz w:val="24"/>
          <w:szCs w:val="24"/>
        </w:rPr>
        <w:t xml:space="preserve">tiv si intocmesc decontul justificariv pe care il transmit MDLPA pana la data de 5 a fiecarei luni pentru luna precedenta,in baza facturilor emise de prestator -daca continutul documentatiei este complet si conform cu prevederile legale in vigoare si cele </w:t>
      </w:r>
      <w:r>
        <w:rPr>
          <w:rFonts w:ascii="Times New Roman" w:eastAsia="Trebuchet MS" w:hAnsi="Times New Roman" w:cs="Times New Roman"/>
          <w:bCs/>
          <w:sz w:val="24"/>
          <w:szCs w:val="24"/>
        </w:rPr>
        <w:t>contractuale .b)notifica UAT Cimeghiu si prestatorul cu privire la neconcordantele/pcompletarile /rectificarile necesare -daca continutul documentatiei nu este complet si conform cuprevederilelegale in vigoare si cele contractuale,iar in cazul in care in u</w:t>
      </w:r>
      <w:r>
        <w:rPr>
          <w:rFonts w:ascii="Times New Roman" w:eastAsia="Trebuchet MS" w:hAnsi="Times New Roman" w:cs="Times New Roman"/>
          <w:bCs/>
          <w:sz w:val="24"/>
          <w:szCs w:val="24"/>
        </w:rPr>
        <w:t>rma notificarii solicitaea de rectificare/completare nu poate fionorata de catreprestator,sumele alocate nu pot fi decontate .</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UAT judetul Bihor vireaza sumele alocate de MLDPA numai in conditiile prevazute la li.15,lit.a</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t>UAT Ciumeghiu vireaza sumele primi</w:t>
      </w:r>
      <w:r>
        <w:rPr>
          <w:rFonts w:ascii="Times New Roman" w:eastAsia="Trebuchet MS" w:hAnsi="Times New Roman" w:cs="Times New Roman"/>
          <w:bCs/>
          <w:sz w:val="24"/>
          <w:szCs w:val="24"/>
        </w:rPr>
        <w:t>te catre prestator in termen de 5 zie lucratoare de la primirea acestora si transmite la CJBihor dovada platii.</w:t>
      </w:r>
    </w:p>
    <w:p w:rsidR="008542FC" w:rsidRDefault="00806B3F">
      <w:pPr>
        <w:widowControl w:val="0"/>
        <w:numPr>
          <w:ilvl w:val="0"/>
          <w:numId w:val="4"/>
        </w:numPr>
        <w:spacing w:after="0" w:line="240" w:lineRule="auto"/>
        <w:ind w:right="-99"/>
        <w:jc w:val="both"/>
        <w:rPr>
          <w:rFonts w:ascii="Times New Roman" w:eastAsia="Trebuchet MS" w:hAnsi="Times New Roman" w:cs="Times New Roman"/>
          <w:bCs/>
          <w:color w:val="000000"/>
          <w:sz w:val="24"/>
          <w:szCs w:val="24"/>
        </w:rPr>
      </w:pPr>
      <w:r>
        <w:rPr>
          <w:rFonts w:ascii="Times New Roman" w:eastAsia="Trebuchet MS" w:hAnsi="Times New Roman" w:cs="Times New Roman"/>
          <w:bCs/>
          <w:sz w:val="24"/>
          <w:szCs w:val="24"/>
        </w:rPr>
        <w:lastRenderedPageBreak/>
        <w:t>Netransmiterea documentelor solicitate,receptionarea altor documentatii e au facut obiectul unor faze anterioare sau transmiterea unor documente</w:t>
      </w:r>
      <w:r>
        <w:rPr>
          <w:rFonts w:ascii="Times New Roman" w:eastAsia="Trebuchet MS" w:hAnsi="Times New Roman" w:cs="Times New Roman"/>
          <w:bCs/>
          <w:sz w:val="24"/>
          <w:szCs w:val="24"/>
        </w:rPr>
        <w:t xml:space="preserve"> neasumate de catre elaboratori,atrag pierderea sumelor alocate din bugetul MLPDA si returnarea sumelor decontate anterior prin programul pentrru finantarea elaborarii si /sau actualizarii planurilor urbanistice generale si a regulamentelor locale de urban</w:t>
      </w:r>
      <w:r>
        <w:rPr>
          <w:rFonts w:ascii="Times New Roman" w:eastAsia="Trebuchet MS" w:hAnsi="Times New Roman" w:cs="Times New Roman"/>
          <w:bCs/>
          <w:sz w:val="24"/>
          <w:szCs w:val="24"/>
        </w:rPr>
        <w:t>ism aferete acestora .</w:t>
      </w:r>
    </w:p>
    <w:p w:rsidR="008542FC" w:rsidRDefault="008542FC">
      <w:pPr>
        <w:widowControl w:val="0"/>
        <w:spacing w:after="0" w:line="240" w:lineRule="auto"/>
        <w:jc w:val="both"/>
        <w:rPr>
          <w:rFonts w:ascii="Times New Roman" w:eastAsia="Trebuchet MS" w:hAnsi="Times New Roman" w:cs="Times New Roman"/>
          <w:b/>
          <w:color w:val="000000"/>
          <w:sz w:val="24"/>
          <w:szCs w:val="24"/>
        </w:rPr>
      </w:pPr>
    </w:p>
    <w:p w:rsidR="008542FC" w:rsidRDefault="00806B3F">
      <w:pPr>
        <w:widowControl w:val="0"/>
        <w:spacing w:after="0" w:line="240" w:lineRule="auto"/>
        <w:jc w:val="both"/>
        <w:rPr>
          <w:rFonts w:ascii="Times New Roman" w:eastAsia="Trebuchet MS" w:hAnsi="Times New Roman" w:cs="Times New Roman"/>
          <w:b/>
          <w:color w:val="000000"/>
          <w:sz w:val="24"/>
          <w:szCs w:val="24"/>
        </w:rPr>
      </w:pPr>
      <w:r>
        <w:rPr>
          <w:rFonts w:ascii="Times New Roman" w:eastAsia="Trebuchet MS" w:hAnsi="Times New Roman" w:cs="Times New Roman"/>
          <w:b/>
          <w:color w:val="000000"/>
          <w:sz w:val="24"/>
          <w:szCs w:val="24"/>
        </w:rPr>
        <w:t>ARTICOLUL 4 - DREPTURILE ȘI OBLIGAȚIILE SPECIALE ALE PĂRȚILOR</w:t>
      </w:r>
    </w:p>
    <w:p w:rsidR="008542FC" w:rsidRDefault="008542FC">
      <w:pPr>
        <w:shd w:val="clear" w:color="auto" w:fill="FFFFFF"/>
        <w:spacing w:after="0"/>
        <w:jc w:val="both"/>
        <w:rPr>
          <w:rFonts w:ascii="Times New Roman" w:eastAsia="Trebuchet MS" w:hAnsi="Times New Roman" w:cs="Times New Roman"/>
          <w:sz w:val="24"/>
          <w:szCs w:val="24"/>
        </w:rPr>
      </w:pPr>
    </w:p>
    <w:p w:rsidR="008542FC" w:rsidRDefault="00806B3F">
      <w:pPr>
        <w:shd w:val="clear" w:color="auto" w:fill="FFFFFF"/>
        <w:spacing w:after="0"/>
        <w:jc w:val="both"/>
        <w:rPr>
          <w:rFonts w:ascii="Times New Roman" w:eastAsia="Times New Roman" w:hAnsi="Times New Roman" w:cs="Times New Roman"/>
          <w:sz w:val="24"/>
          <w:szCs w:val="24"/>
        </w:rPr>
      </w:pPr>
      <w:r>
        <w:rPr>
          <w:rFonts w:ascii="Times New Roman" w:eastAsia="Trebuchet MS" w:hAnsi="Times New Roman" w:cs="Times New Roman"/>
          <w:sz w:val="24"/>
          <w:szCs w:val="24"/>
        </w:rPr>
        <w:t xml:space="preserve">(1) </w:t>
      </w:r>
      <w:r>
        <w:rPr>
          <w:rFonts w:ascii="Times New Roman" w:eastAsia="Times New Roman" w:hAnsi="Times New Roman" w:cs="Times New Roman"/>
          <w:sz w:val="24"/>
          <w:szCs w:val="24"/>
        </w:rPr>
        <w:t xml:space="preserve">În cazul în care beneficiarul final </w:t>
      </w:r>
      <w:r>
        <w:rPr>
          <w:rFonts w:ascii="Times New Roman" w:eastAsia="Trebuchet MS" w:hAnsi="Times New Roman" w:cs="Times New Roman"/>
          <w:sz w:val="24"/>
          <w:szCs w:val="24"/>
        </w:rPr>
        <w:t>UAT</w:t>
      </w:r>
      <w:r>
        <w:rPr>
          <w:rFonts w:ascii="Times New Roman" w:eastAsia="Trebuchet MS" w:hAnsi="Times New Roman" w:cs="Times New Roman"/>
          <w:sz w:val="24"/>
          <w:szCs w:val="24"/>
        </w:rPr>
        <w:t xml:space="preserve"> Ciumeghiu</w:t>
      </w:r>
      <w:r>
        <w:rPr>
          <w:rFonts w:ascii="Times New Roman" w:eastAsia="Times New Roman" w:hAnsi="Times New Roman" w:cs="Times New Roman"/>
          <w:sz w:val="24"/>
          <w:szCs w:val="24"/>
        </w:rPr>
        <w:t xml:space="preserve"> utilizează sumele transferate cu nerespectarea prevederilor legale în vigoare şi/sau contractuale, Ministerul Dezvoltării, Lucrărilor Publice şi Administraţiei notifică beneficiarul intermediar Județul Bihor şi final UAT</w:t>
      </w:r>
      <w:r>
        <w:rPr>
          <w:rFonts w:ascii="Times New Roman" w:eastAsia="Times New Roman" w:hAnsi="Times New Roman" w:cs="Times New Roman"/>
          <w:sz w:val="24"/>
          <w:szCs w:val="24"/>
        </w:rPr>
        <w:t xml:space="preserve"> Ciumeghiu</w:t>
      </w:r>
      <w:r>
        <w:rPr>
          <w:rFonts w:ascii="Times New Roman" w:eastAsia="Times New Roman" w:hAnsi="Times New Roman" w:cs="Times New Roman"/>
          <w:sz w:val="24"/>
          <w:szCs w:val="24"/>
        </w:rPr>
        <w:t xml:space="preserve"> cu privire la prevederil</w:t>
      </w:r>
      <w:r>
        <w:rPr>
          <w:rFonts w:ascii="Times New Roman" w:eastAsia="Times New Roman" w:hAnsi="Times New Roman" w:cs="Times New Roman"/>
          <w:sz w:val="24"/>
          <w:szCs w:val="24"/>
        </w:rPr>
        <w:t>e încălcate şi solicită restituirea în termen de 30 de zile calendaristice a sumelor decontate necuvenit. Beneficiarul intermediar Județul Bihor asigură recuperarea sumelor decontate necuvenit de la beneficiarul final UAT</w:t>
      </w:r>
      <w:r>
        <w:rPr>
          <w:rFonts w:ascii="Times New Roman" w:eastAsia="Times New Roman" w:hAnsi="Times New Roman" w:cs="Times New Roman"/>
          <w:sz w:val="24"/>
          <w:szCs w:val="24"/>
        </w:rPr>
        <w:t xml:space="preserve"> Ciumeghiu</w:t>
      </w:r>
      <w:r>
        <w:rPr>
          <w:rFonts w:ascii="Times New Roman" w:eastAsia="Times New Roman" w:hAnsi="Times New Roman" w:cs="Times New Roman"/>
          <w:sz w:val="24"/>
          <w:szCs w:val="24"/>
        </w:rPr>
        <w:t xml:space="preserve"> </w:t>
      </w:r>
    </w:p>
    <w:p w:rsidR="008542FC" w:rsidRDefault="00806B3F">
      <w:pPr>
        <w:widowControl w:val="0"/>
        <w:spacing w:after="0" w:line="240" w:lineRule="auto"/>
        <w:jc w:val="both"/>
        <w:rPr>
          <w:rFonts w:ascii="Times New Roman" w:eastAsia="Trebuchet MS" w:hAnsi="Times New Roman" w:cs="Times New Roman"/>
          <w:sz w:val="24"/>
          <w:szCs w:val="24"/>
        </w:rPr>
      </w:pPr>
      <w:r>
        <w:rPr>
          <w:rFonts w:ascii="Times New Roman" w:eastAsia="Trebuchet MS" w:hAnsi="Times New Roman" w:cs="Times New Roman"/>
          <w:sz w:val="24"/>
          <w:szCs w:val="24"/>
        </w:rPr>
        <w:t>(2) În termen de 3 zile</w:t>
      </w:r>
      <w:r>
        <w:rPr>
          <w:rFonts w:ascii="Times New Roman" w:eastAsia="Trebuchet MS" w:hAnsi="Times New Roman" w:cs="Times New Roman"/>
          <w:sz w:val="24"/>
          <w:szCs w:val="24"/>
        </w:rPr>
        <w:t xml:space="preserve"> de la primirea notificării Ministerului Dezvoltării, Lucrărilor Publice și Administrației cu privire la sumele datorate, beneficiarul intermediar notifică beneficiarul final cu privire la sumele datorate.</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widowControl w:val="0"/>
        <w:spacing w:after="0" w:line="240" w:lineRule="auto"/>
        <w:jc w:val="both"/>
        <w:rPr>
          <w:rFonts w:ascii="Times New Roman" w:eastAsia="Trebuchet MS" w:hAnsi="Times New Roman" w:cs="Times New Roman"/>
          <w:color w:val="00B050"/>
          <w:sz w:val="24"/>
          <w:szCs w:val="24"/>
        </w:rPr>
      </w:pPr>
      <w:r>
        <w:rPr>
          <w:rFonts w:ascii="Times New Roman" w:eastAsia="Trebuchet MS" w:hAnsi="Times New Roman" w:cs="Times New Roman"/>
          <w:sz w:val="24"/>
          <w:szCs w:val="24"/>
        </w:rPr>
        <w:t>(3) În termen de 15 zile de la primirea notificăr</w:t>
      </w:r>
      <w:r>
        <w:rPr>
          <w:rFonts w:ascii="Times New Roman" w:eastAsia="Trebuchet MS" w:hAnsi="Times New Roman" w:cs="Times New Roman"/>
          <w:sz w:val="24"/>
          <w:szCs w:val="24"/>
        </w:rPr>
        <w:t>ii, Beneficiarul final UAT</w:t>
      </w:r>
      <w:r>
        <w:rPr>
          <w:rFonts w:ascii="Times New Roman" w:eastAsia="Trebuchet MS" w:hAnsi="Times New Roman" w:cs="Times New Roman"/>
          <w:sz w:val="24"/>
          <w:szCs w:val="24"/>
        </w:rPr>
        <w:t xml:space="preserve"> Ciumeghiu</w:t>
      </w:r>
      <w:r>
        <w:rPr>
          <w:rFonts w:ascii="Times New Roman" w:eastAsia="Trebuchet MS" w:hAnsi="Times New Roman" w:cs="Times New Roman"/>
          <w:sz w:val="24"/>
          <w:szCs w:val="24"/>
        </w:rPr>
        <w:t xml:space="preserve"> restituie beneficiarului intermediar Județul Bihor sumele decontate necuvenit.</w:t>
      </w:r>
      <w:r>
        <w:rPr>
          <w:rFonts w:ascii="Times New Roman" w:eastAsia="Trebuchet MS" w:hAnsi="Times New Roman" w:cs="Times New Roman"/>
          <w:color w:val="00B050"/>
          <w:sz w:val="24"/>
          <w:szCs w:val="24"/>
        </w:rPr>
        <w:t xml:space="preserve"> </w:t>
      </w:r>
      <w:r>
        <w:rPr>
          <w:rFonts w:ascii="Times New Roman" w:eastAsia="Trebuchet MS" w:hAnsi="Times New Roman" w:cs="Times New Roman"/>
          <w:sz w:val="24"/>
          <w:szCs w:val="24"/>
        </w:rPr>
        <w:t>În cazul în care beneficiarul final  UAT</w:t>
      </w:r>
      <w:r>
        <w:rPr>
          <w:rFonts w:ascii="Times New Roman" w:eastAsia="Trebuchet MS" w:hAnsi="Times New Roman" w:cs="Times New Roman"/>
          <w:sz w:val="24"/>
          <w:szCs w:val="24"/>
        </w:rPr>
        <w:t xml:space="preserve"> Ciumeghiu</w:t>
      </w:r>
      <w:r>
        <w:rPr>
          <w:rFonts w:ascii="Times New Roman" w:eastAsia="Trebuchet MS" w:hAnsi="Times New Roman" w:cs="Times New Roman"/>
          <w:sz w:val="24"/>
          <w:szCs w:val="24"/>
        </w:rPr>
        <w:t xml:space="preserve"> nu restituie sumele decontate necuvenit în termen de 15 zile de la primirea notificării, </w:t>
      </w:r>
      <w:r>
        <w:rPr>
          <w:rFonts w:ascii="Times New Roman" w:eastAsia="Trebuchet MS" w:hAnsi="Times New Roman" w:cs="Times New Roman"/>
          <w:sz w:val="24"/>
          <w:szCs w:val="24"/>
        </w:rPr>
        <w:t xml:space="preserve">atunci acesta are obligația de a plăti penalități de întârziere în cuantum de 0,02% din suma datorată, pentru fiecare pe zi de întârziere, până la data plății efective.  </w:t>
      </w:r>
    </w:p>
    <w:p w:rsidR="008542FC" w:rsidRDefault="008542FC">
      <w:pPr>
        <w:widowControl w:val="0"/>
        <w:spacing w:after="0" w:line="240" w:lineRule="auto"/>
        <w:jc w:val="both"/>
        <w:rPr>
          <w:rFonts w:ascii="Times New Roman" w:eastAsia="Trebuchet MS" w:hAnsi="Times New Roman" w:cs="Times New Roman"/>
          <w:sz w:val="24"/>
          <w:szCs w:val="24"/>
        </w:rPr>
      </w:pPr>
    </w:p>
    <w:p w:rsidR="008542FC" w:rsidRDefault="00806B3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Până la clarificarea situaţiei privind utilizarea de către beneficiarul final UA</w:t>
      </w:r>
      <w:r>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Ciumeghiu</w:t>
      </w:r>
      <w:r>
        <w:rPr>
          <w:rFonts w:ascii="Times New Roman" w:eastAsia="Times New Roman" w:hAnsi="Times New Roman" w:cs="Times New Roman"/>
          <w:sz w:val="24"/>
          <w:szCs w:val="24"/>
        </w:rPr>
        <w:t xml:space="preserve"> a sumelor transferate, Ministerul Dezvoltării, Lucrărilor Publice şi Administraţiei suspendă transferurile pentru serviciile pentru care beneficiarul final a încălcat prevederile legale sau contractuale. După clarificarea situaţiei, în cazul în</w:t>
      </w:r>
      <w:r>
        <w:rPr>
          <w:rFonts w:ascii="Times New Roman" w:eastAsia="Times New Roman" w:hAnsi="Times New Roman" w:cs="Times New Roman"/>
          <w:sz w:val="24"/>
          <w:szCs w:val="24"/>
        </w:rPr>
        <w:t xml:space="preserve"> care Ministerul Dezvoltării, Lucrărilor Publice şi Administraţiei demarează procedura de notificare a beneficiarului intermediar şi a beneficiarului final în vederea restituirii sumelor, suspendarea transferurilor se menţine până la recuperarea integrală </w:t>
      </w:r>
      <w:r>
        <w:rPr>
          <w:rFonts w:ascii="Times New Roman" w:eastAsia="Times New Roman" w:hAnsi="Times New Roman" w:cs="Times New Roman"/>
          <w:sz w:val="24"/>
          <w:szCs w:val="24"/>
        </w:rPr>
        <w:t>a prejudiciului cauzat bugetului de stat.</w:t>
      </w:r>
    </w:p>
    <w:p w:rsidR="008542FC" w:rsidRDefault="008542FC">
      <w:pPr>
        <w:shd w:val="clear" w:color="auto" w:fill="FFFFFF"/>
        <w:spacing w:after="0" w:line="240" w:lineRule="auto"/>
        <w:jc w:val="both"/>
        <w:rPr>
          <w:rFonts w:ascii="Times New Roman" w:eastAsia="Times New Roman" w:hAnsi="Times New Roman" w:cs="Times New Roman"/>
          <w:sz w:val="24"/>
          <w:szCs w:val="24"/>
        </w:rPr>
      </w:pPr>
    </w:p>
    <w:p w:rsidR="008542FC" w:rsidRDefault="00806B3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În situaţia în care beneficiarul final UAT</w:t>
      </w:r>
      <w:r>
        <w:rPr>
          <w:rFonts w:ascii="Times New Roman" w:eastAsia="Times New Roman" w:hAnsi="Times New Roman" w:cs="Times New Roman"/>
          <w:sz w:val="24"/>
          <w:szCs w:val="24"/>
        </w:rPr>
        <w:t xml:space="preserve"> Ciumeghiu</w:t>
      </w:r>
      <w:r>
        <w:rPr>
          <w:rFonts w:ascii="Times New Roman" w:eastAsia="Times New Roman" w:hAnsi="Times New Roman" w:cs="Times New Roman"/>
          <w:sz w:val="24"/>
          <w:szCs w:val="24"/>
        </w:rPr>
        <w:t xml:space="preserve"> nu restituie prin beneficiarul intermediar Județul Bihor sumele decontate necuvenit, recuperarea creanţelor bugetare astfel înregistrate se va face cu respe</w:t>
      </w:r>
      <w:r>
        <w:rPr>
          <w:rFonts w:ascii="Times New Roman" w:eastAsia="Times New Roman" w:hAnsi="Times New Roman" w:cs="Times New Roman"/>
          <w:sz w:val="24"/>
          <w:szCs w:val="24"/>
        </w:rPr>
        <w:t xml:space="preserve">ctarea dispoziţiilor Legii nr. </w:t>
      </w:r>
      <w:hyperlink r:id="rId8" w:anchor="/dokument/16949083?cm=DOCUMENT" w:tgtFrame="_blank" w:history="1">
        <w:r>
          <w:rPr>
            <w:rFonts w:ascii="Times New Roman" w:eastAsia="Times New Roman" w:hAnsi="Times New Roman" w:cs="Times New Roman"/>
            <w:sz w:val="24"/>
            <w:szCs w:val="24"/>
          </w:rPr>
          <w:t>207/2015</w:t>
        </w:r>
      </w:hyperlink>
      <w:r>
        <w:rPr>
          <w:rFonts w:ascii="Times New Roman" w:eastAsia="Times New Roman" w:hAnsi="Times New Roman" w:cs="Times New Roman"/>
          <w:sz w:val="24"/>
          <w:szCs w:val="24"/>
        </w:rPr>
        <w:t xml:space="preserve"> privind </w:t>
      </w:r>
      <w:hyperlink r:id="rId9" w:anchor="/dokument/16949084?cm=DOCUMENT" w:tgtFrame="_blank" w:history="1">
        <w:r>
          <w:rPr>
            <w:rFonts w:ascii="Times New Roman" w:eastAsia="Times New Roman" w:hAnsi="Times New Roman" w:cs="Times New Roman"/>
            <w:sz w:val="24"/>
            <w:szCs w:val="24"/>
          </w:rPr>
          <w:t>Codul de procedură fiscală</w:t>
        </w:r>
      </w:hyperlink>
      <w:r>
        <w:rPr>
          <w:rFonts w:ascii="Times New Roman" w:eastAsia="Times New Roman" w:hAnsi="Times New Roman" w:cs="Times New Roman"/>
          <w:sz w:val="24"/>
          <w:szCs w:val="24"/>
        </w:rPr>
        <w:t>, cu modificăril</w:t>
      </w:r>
      <w:r>
        <w:rPr>
          <w:rFonts w:ascii="Times New Roman" w:eastAsia="Times New Roman" w:hAnsi="Times New Roman" w:cs="Times New Roman"/>
          <w:sz w:val="24"/>
          <w:szCs w:val="24"/>
        </w:rPr>
        <w:t>e şi completările ulterioare.</w:t>
      </w:r>
    </w:p>
    <w:p w:rsidR="008542FC" w:rsidRDefault="008542FC">
      <w:pPr>
        <w:shd w:val="clear" w:color="auto" w:fill="FFFFFF"/>
        <w:spacing w:after="0" w:line="240" w:lineRule="auto"/>
        <w:jc w:val="both"/>
        <w:rPr>
          <w:rFonts w:ascii="Times New Roman" w:eastAsia="Times New Roman" w:hAnsi="Times New Roman" w:cs="Times New Roman"/>
          <w:sz w:val="24"/>
          <w:szCs w:val="24"/>
        </w:rPr>
      </w:pPr>
    </w:p>
    <w:p w:rsidR="008542FC" w:rsidRDefault="00806B3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Prevederile alin. (1) se aplică şi în situaţiile în care, ulterior efectuării transferului, Ministerul Dezvoltării, Lucrărilor Publice şi Administraţiei constată că anexa nr. 2  </w:t>
      </w:r>
      <w:r>
        <w:rPr>
          <w:rFonts w:ascii="Times New Roman" w:eastAsia="Trebuchet MS" w:hAnsi="Times New Roman" w:cs="Times New Roman"/>
          <w:sz w:val="24"/>
          <w:szCs w:val="24"/>
        </w:rPr>
        <w:t xml:space="preserve">din Normele metodologice </w:t>
      </w:r>
      <w:r>
        <w:rPr>
          <w:rFonts w:ascii="Times New Roman" w:eastAsia="Times New Roman" w:hAnsi="Times New Roman" w:cs="Times New Roman"/>
          <w:sz w:val="24"/>
          <w:szCs w:val="24"/>
        </w:rPr>
        <w:t>a fost transmisă c</w:t>
      </w:r>
      <w:r>
        <w:rPr>
          <w:rFonts w:ascii="Times New Roman" w:eastAsia="Times New Roman" w:hAnsi="Times New Roman" w:cs="Times New Roman"/>
          <w:sz w:val="24"/>
          <w:szCs w:val="24"/>
        </w:rPr>
        <w:t>u nerespectarea prevederilor legale ori, din eroare, au fost efectuate transferuri excedentare către beneficiarul intermediar.</w:t>
      </w:r>
    </w:p>
    <w:p w:rsidR="008542FC" w:rsidRDefault="008542FC">
      <w:pPr>
        <w:widowControl w:val="0"/>
        <w:spacing w:after="0" w:line="240" w:lineRule="auto"/>
        <w:jc w:val="both"/>
        <w:rPr>
          <w:rFonts w:ascii="Times New Roman" w:eastAsia="Trebuchet MS" w:hAnsi="Times New Roman" w:cs="Times New Roman"/>
          <w:b/>
          <w:bCs/>
          <w:color w:val="000000"/>
          <w:sz w:val="24"/>
          <w:szCs w:val="24"/>
        </w:rPr>
      </w:pPr>
    </w:p>
    <w:p w:rsidR="008542FC" w:rsidRDefault="00806B3F">
      <w:pPr>
        <w:widowControl w:val="0"/>
        <w:spacing w:after="0" w:line="240" w:lineRule="auto"/>
        <w:jc w:val="both"/>
        <w:rPr>
          <w:rFonts w:ascii="Times New Roman" w:eastAsia="Trebuchet MS" w:hAnsi="Times New Roman" w:cs="Times New Roman"/>
          <w:b/>
          <w:bCs/>
          <w:color w:val="000000"/>
          <w:sz w:val="24"/>
          <w:szCs w:val="24"/>
        </w:rPr>
      </w:pPr>
      <w:r>
        <w:rPr>
          <w:rFonts w:ascii="Times New Roman" w:eastAsia="Trebuchet MS" w:hAnsi="Times New Roman" w:cs="Times New Roman"/>
          <w:b/>
          <w:bCs/>
          <w:color w:val="000000"/>
          <w:sz w:val="24"/>
          <w:szCs w:val="24"/>
        </w:rPr>
        <w:t>ARTICOLUL 5 – RĂSPUNDEREA PĂRȚILOR ÎN RAPORT CU MINISTERUL DEZVOLTĂRII, LUCRĂRILOR PUBLICE ȘI ADMINISTRAȚIEI</w:t>
      </w:r>
    </w:p>
    <w:p w:rsidR="008542FC" w:rsidRDefault="008542FC">
      <w:pPr>
        <w:widowControl w:val="0"/>
        <w:spacing w:after="0" w:line="240" w:lineRule="auto"/>
        <w:jc w:val="both"/>
        <w:rPr>
          <w:rFonts w:ascii="Times New Roman" w:eastAsia="Trebuchet MS" w:hAnsi="Times New Roman" w:cs="Times New Roman"/>
          <w:bCs/>
          <w:color w:val="000000"/>
          <w:sz w:val="24"/>
          <w:szCs w:val="24"/>
        </w:rPr>
      </w:pPr>
    </w:p>
    <w:p w:rsidR="008542FC" w:rsidRDefault="00806B3F">
      <w:pPr>
        <w:widowControl w:val="0"/>
        <w:spacing w:after="0" w:line="240" w:lineRule="auto"/>
        <w:jc w:val="both"/>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(1)Beneficiarul </w:t>
      </w:r>
      <w:r>
        <w:rPr>
          <w:rFonts w:ascii="Times New Roman" w:eastAsia="Trebuchet MS" w:hAnsi="Times New Roman" w:cs="Times New Roman"/>
          <w:bCs/>
          <w:color w:val="000000"/>
          <w:sz w:val="24"/>
          <w:szCs w:val="24"/>
        </w:rPr>
        <w:t>intermediar Județul</w:t>
      </w:r>
      <w:r>
        <w:rPr>
          <w:rFonts w:ascii="Times New Roman" w:eastAsia="Trebuchet MS" w:hAnsi="Times New Roman" w:cs="Times New Roman"/>
          <w:color w:val="000000"/>
          <w:sz w:val="24"/>
          <w:szCs w:val="24"/>
        </w:rPr>
        <w:t xml:space="preserve"> Bihor</w:t>
      </w:r>
      <w:r>
        <w:rPr>
          <w:rFonts w:ascii="Times New Roman" w:eastAsia="Trebuchet MS" w:hAnsi="Times New Roman" w:cs="Times New Roman"/>
          <w:bCs/>
          <w:color w:val="000000"/>
          <w:sz w:val="24"/>
          <w:szCs w:val="24"/>
        </w:rPr>
        <w:t xml:space="preserve"> și beneficiarul final UAT</w:t>
      </w:r>
      <w:r>
        <w:rPr>
          <w:rFonts w:ascii="Times New Roman" w:eastAsia="Trebuchet MS" w:hAnsi="Times New Roman" w:cs="Times New Roman"/>
          <w:bCs/>
          <w:color w:val="000000"/>
          <w:sz w:val="24"/>
          <w:szCs w:val="24"/>
        </w:rPr>
        <w:t xml:space="preserve"> Ciumeghiu</w:t>
      </w:r>
      <w:r>
        <w:rPr>
          <w:rFonts w:ascii="Times New Roman" w:eastAsia="Trebuchet MS" w:hAnsi="Times New Roman" w:cs="Times New Roman"/>
          <w:bCs/>
          <w:color w:val="000000"/>
          <w:sz w:val="24"/>
          <w:szCs w:val="24"/>
        </w:rPr>
        <w:t xml:space="preserve"> sunt responsabili pentru derularea eficientă a Programului.</w:t>
      </w:r>
    </w:p>
    <w:p w:rsidR="008542FC" w:rsidRDefault="00806B3F">
      <w:pPr>
        <w:widowControl w:val="0"/>
        <w:spacing w:after="0" w:line="240" w:lineRule="auto"/>
        <w:jc w:val="both"/>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(2)Beneficiarul intermediar Județul</w:t>
      </w:r>
      <w:r>
        <w:rPr>
          <w:rFonts w:ascii="Times New Roman" w:eastAsia="Trebuchet MS" w:hAnsi="Times New Roman" w:cs="Times New Roman"/>
          <w:color w:val="000000"/>
          <w:sz w:val="24"/>
          <w:szCs w:val="24"/>
        </w:rPr>
        <w:t xml:space="preserve"> Bihor</w:t>
      </w:r>
      <w:r>
        <w:rPr>
          <w:rFonts w:ascii="Times New Roman" w:eastAsia="Trebuchet MS" w:hAnsi="Times New Roman" w:cs="Times New Roman"/>
          <w:bCs/>
          <w:color w:val="000000"/>
          <w:sz w:val="24"/>
          <w:szCs w:val="24"/>
        </w:rPr>
        <w:t xml:space="preserve"> și beneficiarul final UAT</w:t>
      </w:r>
      <w:r>
        <w:rPr>
          <w:rFonts w:ascii="Times New Roman" w:eastAsia="Trebuchet MS" w:hAnsi="Times New Roman" w:cs="Times New Roman"/>
          <w:bCs/>
          <w:color w:val="000000"/>
          <w:sz w:val="24"/>
          <w:szCs w:val="24"/>
        </w:rPr>
        <w:t xml:space="preserve"> Ciumeghiu</w:t>
      </w:r>
      <w:r>
        <w:rPr>
          <w:rFonts w:ascii="Times New Roman" w:eastAsia="Trebuchet MS" w:hAnsi="Times New Roman" w:cs="Times New Roman"/>
          <w:bCs/>
          <w:color w:val="000000"/>
          <w:sz w:val="24"/>
          <w:szCs w:val="24"/>
        </w:rPr>
        <w:t xml:space="preserve"> au obligația să pună la dispoziția MDLPA, la solicitarea</w:t>
      </w:r>
      <w:r>
        <w:rPr>
          <w:rFonts w:ascii="Times New Roman" w:eastAsia="Trebuchet MS" w:hAnsi="Times New Roman" w:cs="Times New Roman"/>
          <w:bCs/>
          <w:color w:val="000000"/>
          <w:sz w:val="24"/>
          <w:szCs w:val="24"/>
        </w:rPr>
        <w:t xml:space="preserve"> acestuia, toate documentele justificative privind derularea serviciilor de elaborare și/sau actualizare a planurilor urbanistice generale ale localităților și a regulamentelor locale de urbanism, răspunzând de realitatea, exactitatea și legalitatea acesto</w:t>
      </w:r>
      <w:r>
        <w:rPr>
          <w:rFonts w:ascii="Times New Roman" w:eastAsia="Trebuchet MS" w:hAnsi="Times New Roman" w:cs="Times New Roman"/>
          <w:bCs/>
          <w:color w:val="000000"/>
          <w:sz w:val="24"/>
          <w:szCs w:val="24"/>
        </w:rPr>
        <w:t>ra, precum și de sumele cheltuite în scopul pentru care au fost alocate.</w:t>
      </w:r>
    </w:p>
    <w:p w:rsidR="008542FC" w:rsidRDefault="008542FC">
      <w:pPr>
        <w:widowControl w:val="0"/>
        <w:spacing w:after="0" w:line="240" w:lineRule="auto"/>
        <w:jc w:val="both"/>
        <w:rPr>
          <w:rFonts w:ascii="Times New Roman" w:eastAsia="Trebuchet MS" w:hAnsi="Times New Roman" w:cs="Times New Roman"/>
          <w:b/>
          <w:bCs/>
          <w:color w:val="000000"/>
          <w:sz w:val="24"/>
          <w:szCs w:val="24"/>
        </w:rPr>
      </w:pPr>
    </w:p>
    <w:p w:rsidR="008542FC" w:rsidRDefault="00806B3F">
      <w:pPr>
        <w:widowControl w:val="0"/>
        <w:spacing w:after="0" w:line="240" w:lineRule="auto"/>
        <w:jc w:val="both"/>
        <w:rPr>
          <w:rFonts w:ascii="Times New Roman" w:eastAsia="Trebuchet MS" w:hAnsi="Times New Roman" w:cs="Times New Roman"/>
          <w:b/>
          <w:bCs/>
          <w:color w:val="000000"/>
          <w:sz w:val="24"/>
          <w:szCs w:val="24"/>
        </w:rPr>
      </w:pPr>
      <w:r>
        <w:rPr>
          <w:rFonts w:ascii="Times New Roman" w:eastAsia="Trebuchet MS" w:hAnsi="Times New Roman" w:cs="Times New Roman"/>
          <w:b/>
          <w:bCs/>
          <w:color w:val="000000"/>
          <w:sz w:val="24"/>
          <w:szCs w:val="24"/>
        </w:rPr>
        <w:t>ARTICOLUL 6 - PROTECȚIA DATELOR CU CARACTER PERSONAL</w:t>
      </w:r>
    </w:p>
    <w:p w:rsidR="008542FC" w:rsidRDefault="008542FC">
      <w:pPr>
        <w:widowControl w:val="0"/>
        <w:spacing w:after="0" w:line="240" w:lineRule="auto"/>
        <w:ind w:right="-99"/>
        <w:jc w:val="both"/>
        <w:rPr>
          <w:rFonts w:ascii="Times New Roman" w:eastAsia="Trebuchet MS" w:hAnsi="Times New Roman" w:cs="Times New Roman"/>
          <w:color w:val="000000"/>
          <w:sz w:val="24"/>
          <w:szCs w:val="24"/>
        </w:rPr>
      </w:pP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(1)Părțile se angajează să respecte dispozițiile Regulamentului (UE) 2016/679 al Parlamentului European și al Consiliului din 27</w:t>
      </w:r>
      <w:r>
        <w:rPr>
          <w:rFonts w:ascii="Times New Roman" w:eastAsia="Trebuchet MS" w:hAnsi="Times New Roman" w:cs="Times New Roman"/>
          <w:color w:val="000000"/>
          <w:sz w:val="24"/>
          <w:szCs w:val="24"/>
        </w:rPr>
        <w:t xml:space="preserve"> aprilie 2016 privind protecția persoanelor fizice în ceea ce privește prelucrarea datelor cu caracter personal și privind libera circulație a acestor date și de abrogare a Directivei 95/46/CE (Regulamentul general privind protecția datelor), denumit în co</w:t>
      </w:r>
      <w:r>
        <w:rPr>
          <w:rFonts w:ascii="Times New Roman" w:eastAsia="Trebuchet MS" w:hAnsi="Times New Roman" w:cs="Times New Roman"/>
          <w:color w:val="000000"/>
          <w:sz w:val="24"/>
          <w:szCs w:val="24"/>
        </w:rPr>
        <w:t>ntinuare Regulamentul (UE) 2016/679.</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(2) În scopul asigurării respectării prevederilor alin.(1), Părțile dispun măsuri specifice pentru asigurarea respectării dispozițiilor art.25 din Regulamentul (UE) 2016/679.</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(3) În cadrul măsurilor tehnice și organizat</w:t>
      </w:r>
      <w:r>
        <w:rPr>
          <w:rFonts w:ascii="Times New Roman" w:eastAsia="Trebuchet MS" w:hAnsi="Times New Roman" w:cs="Times New Roman"/>
          <w:color w:val="000000"/>
          <w:sz w:val="24"/>
          <w:szCs w:val="24"/>
        </w:rPr>
        <w:t>orice interne pentru realizarea prelucrărilor de date cu caracter personal, părțile dispun măsurile necesare pentru asigurarea respectării dispozițiilor art. 6 alin.(1) lit. f) din  Regulamentul (UE) 2016/679.</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(4) Orice încălcare a securității datelor cu c</w:t>
      </w:r>
      <w:r>
        <w:rPr>
          <w:rFonts w:ascii="Times New Roman" w:eastAsia="Trebuchet MS" w:hAnsi="Times New Roman" w:cs="Times New Roman"/>
          <w:color w:val="000000"/>
          <w:sz w:val="24"/>
          <w:szCs w:val="24"/>
        </w:rPr>
        <w:t>aracter personal care privește datele prelucrate în temeiul prezentului Contract este notificată, de îndată, celeilalte Părți. Transmiterea notificării se realizează cel târziu la momentul transmiterii notificării către Autoritatea Națională de Supravegher</w:t>
      </w:r>
      <w:r>
        <w:rPr>
          <w:rFonts w:ascii="Times New Roman" w:eastAsia="Trebuchet MS" w:hAnsi="Times New Roman" w:cs="Times New Roman"/>
          <w:color w:val="000000"/>
          <w:sz w:val="24"/>
          <w:szCs w:val="24"/>
        </w:rPr>
        <w:t>e a Prelucrării Datelor cu Caracter Personal în condițiile art. 33 alin.(1) din Regulamentul (UE) 2016/679. Notificarea va cuprinde cel puțin informațiile prevăzute la art. 33 alin. (3) din Regulamentul (UE) 2016/679.</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(5) În situația încălcării securității</w:t>
      </w:r>
      <w:r>
        <w:rPr>
          <w:rFonts w:ascii="Times New Roman" w:eastAsia="Trebuchet MS" w:hAnsi="Times New Roman" w:cs="Times New Roman"/>
          <w:color w:val="000000"/>
          <w:sz w:val="24"/>
          <w:szCs w:val="24"/>
        </w:rPr>
        <w:t xml:space="preserve"> datelor cu caracter personal care privește datele prelucrate în temeiul prezentului Contract, Părțile se informează reciproc în cazul transmiterii unor notificări în condițiile art. 34 din Regulamentul (UE) 2016/679.</w:t>
      </w:r>
    </w:p>
    <w:p w:rsidR="008542FC" w:rsidRDefault="00806B3F">
      <w:pPr>
        <w:widowControl w:val="0"/>
        <w:spacing w:after="0" w:line="240" w:lineRule="auto"/>
        <w:ind w:right="-99"/>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(6) Datele cu caracter personal sunt u</w:t>
      </w:r>
      <w:r>
        <w:rPr>
          <w:rFonts w:ascii="Times New Roman" w:eastAsia="Trebuchet MS" w:hAnsi="Times New Roman" w:cs="Times New Roman"/>
          <w:color w:val="000000"/>
          <w:sz w:val="24"/>
          <w:szCs w:val="24"/>
        </w:rPr>
        <w:t>tilizate exclusiv pentru implementarea prezentului Contract și cu respectarea legislației în vigoare.</w:t>
      </w:r>
    </w:p>
    <w:p w:rsidR="008542FC" w:rsidRDefault="00806B3F">
      <w:pPr>
        <w:widowControl w:val="0"/>
        <w:spacing w:after="0" w:line="240" w:lineRule="auto"/>
        <w:ind w:right="-99"/>
        <w:jc w:val="both"/>
        <w:rPr>
          <w:rFonts w:ascii="Times New Roman" w:eastAsia="Trebuchet MS" w:hAnsi="Times New Roman" w:cs="Times New Roman"/>
          <w:b/>
          <w:color w:val="000000"/>
          <w:sz w:val="24"/>
          <w:szCs w:val="24"/>
        </w:rPr>
      </w:pPr>
      <w:r>
        <w:rPr>
          <w:rFonts w:ascii="Times New Roman" w:eastAsia="Trebuchet MS" w:hAnsi="Times New Roman" w:cs="Times New Roman"/>
          <w:color w:val="000000"/>
          <w:sz w:val="24"/>
          <w:szCs w:val="24"/>
        </w:rPr>
        <w:t>(7) Părțile nu vor transfera, comunica, pune la dispoziție, divulga și nu vor supune  datele cu caracter personal, direct sau indirect, către persoane fiz</w:t>
      </w:r>
      <w:r>
        <w:rPr>
          <w:rFonts w:ascii="Times New Roman" w:eastAsia="Trebuchet MS" w:hAnsi="Times New Roman" w:cs="Times New Roman"/>
          <w:color w:val="000000"/>
          <w:sz w:val="24"/>
          <w:szCs w:val="24"/>
        </w:rPr>
        <w:t>ice sau juridice terțe, sub nicio formă, cu excepția instanțelor sau a autorităților judiciare independente atunci când acționează în calitatea lor judiciară.</w:t>
      </w:r>
    </w:p>
    <w:p w:rsidR="008542FC" w:rsidRDefault="008542FC">
      <w:pPr>
        <w:widowControl w:val="0"/>
        <w:spacing w:after="0" w:line="240" w:lineRule="auto"/>
        <w:ind w:right="-99"/>
        <w:jc w:val="both"/>
        <w:rPr>
          <w:rFonts w:ascii="Times New Roman" w:eastAsia="Trebuchet MS" w:hAnsi="Times New Roman" w:cs="Times New Roman"/>
          <w:b/>
          <w:color w:val="000000"/>
          <w:sz w:val="24"/>
          <w:szCs w:val="24"/>
        </w:rPr>
      </w:pPr>
    </w:p>
    <w:p w:rsidR="008542FC" w:rsidRDefault="00806B3F">
      <w:pPr>
        <w:widowControl w:val="0"/>
        <w:spacing w:after="0" w:line="240" w:lineRule="auto"/>
        <w:ind w:right="-99"/>
        <w:jc w:val="both"/>
        <w:rPr>
          <w:rFonts w:ascii="Times New Roman" w:eastAsia="Trebuchet MS" w:hAnsi="Times New Roman" w:cs="Times New Roman"/>
          <w:b/>
          <w:color w:val="000000"/>
          <w:sz w:val="24"/>
          <w:szCs w:val="24"/>
        </w:rPr>
      </w:pPr>
      <w:r>
        <w:rPr>
          <w:rFonts w:ascii="Times New Roman" w:eastAsia="Trebuchet MS" w:hAnsi="Times New Roman" w:cs="Times New Roman"/>
          <w:b/>
          <w:color w:val="000000"/>
          <w:sz w:val="24"/>
          <w:szCs w:val="24"/>
        </w:rPr>
        <w:t>ARTICOLUL 7 – COMUNICARE</w:t>
      </w:r>
    </w:p>
    <w:p w:rsidR="008542FC" w:rsidRDefault="008542FC">
      <w:pPr>
        <w:widowControl w:val="0"/>
        <w:spacing w:after="0" w:line="240" w:lineRule="auto"/>
        <w:ind w:right="-99"/>
        <w:jc w:val="both"/>
        <w:rPr>
          <w:rFonts w:ascii="Times New Roman" w:eastAsia="Trebuchet MS" w:hAnsi="Times New Roman" w:cs="Times New Roman"/>
          <w:sz w:val="24"/>
          <w:szCs w:val="24"/>
        </w:rPr>
      </w:pP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(1) Orice comunicare între părţi, referitoare la îndeplinirea </w:t>
      </w:r>
      <w:r>
        <w:rPr>
          <w:rFonts w:ascii="Times New Roman" w:eastAsia="Trebuchet MS" w:hAnsi="Times New Roman" w:cs="Times New Roman"/>
          <w:sz w:val="24"/>
          <w:szCs w:val="24"/>
        </w:rPr>
        <w:t>prezentului protocol, trebuie să fie transmisă în scris, în format letric sau digital. Orice document scris trebuie înregistrat atât în momentul transmiterii, cât şi în momentul primirii.</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(2) Comunicările între părţi se pot face şi prin telefon sau e-mail,</w:t>
      </w:r>
      <w:r>
        <w:rPr>
          <w:rFonts w:ascii="Times New Roman" w:eastAsia="Trebuchet MS" w:hAnsi="Times New Roman" w:cs="Times New Roman"/>
          <w:sz w:val="24"/>
          <w:szCs w:val="24"/>
        </w:rPr>
        <w:t xml:space="preserve"> cu condiţia confirmării în scris a primirii comunicării.</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(3) În accepţiunea părţilor, orice notificare adresată de una dintre acestea celeilalte este valabil îndeplinită dacă va fi transmisă la adresa/sediul prevăzut în partea introductivă a prezentului p</w:t>
      </w:r>
      <w:r>
        <w:rPr>
          <w:rFonts w:ascii="Times New Roman" w:eastAsia="Trebuchet MS" w:hAnsi="Times New Roman" w:cs="Times New Roman"/>
          <w:sz w:val="24"/>
          <w:szCs w:val="24"/>
        </w:rPr>
        <w:t>rotocol, precum și persoanelor menționate la art. 3 alin. (1) lit. a).</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(4) Orice acţiune sau material de comunicare publică legate de prezentul protocol se vor realiza cu consultarea şi aprobarea părţilor.</w:t>
      </w:r>
    </w:p>
    <w:p w:rsidR="008542FC" w:rsidRDefault="008542FC">
      <w:pPr>
        <w:pStyle w:val="Heading2"/>
        <w:widowControl w:val="0"/>
        <w:numPr>
          <w:ilvl w:val="1"/>
          <w:numId w:val="0"/>
        </w:numPr>
        <w:ind w:right="-99"/>
        <w:rPr>
          <w:rFonts w:eastAsia="Trebuchet MS"/>
        </w:rPr>
      </w:pPr>
    </w:p>
    <w:p w:rsidR="008542FC" w:rsidRDefault="00806B3F">
      <w:pPr>
        <w:pStyle w:val="Heading2"/>
        <w:widowControl w:val="0"/>
        <w:numPr>
          <w:ilvl w:val="1"/>
          <w:numId w:val="0"/>
        </w:numPr>
        <w:ind w:right="-99"/>
        <w:rPr>
          <w:rFonts w:eastAsia="Trebuchet MS"/>
        </w:rPr>
      </w:pPr>
      <w:r>
        <w:rPr>
          <w:rFonts w:eastAsia="Trebuchet MS"/>
        </w:rPr>
        <w:t>ARTICOLUL 8 - FORŢA MAJORĂ</w:t>
      </w:r>
    </w:p>
    <w:p w:rsidR="008542FC" w:rsidRDefault="008542FC">
      <w:pPr>
        <w:spacing w:after="0" w:line="240" w:lineRule="auto"/>
        <w:rPr>
          <w:rFonts w:ascii="Times New Roman" w:hAnsi="Times New Roman" w:cs="Times New Roman"/>
          <w:sz w:val="24"/>
          <w:szCs w:val="24"/>
          <w:lang w:eastAsia="ar-SA"/>
        </w:rPr>
      </w:pPr>
    </w:p>
    <w:p w:rsidR="008542FC" w:rsidRDefault="00806B3F">
      <w:pPr>
        <w:widowControl w:val="0"/>
        <w:spacing w:after="0" w:line="240" w:lineRule="auto"/>
        <w:ind w:right="-99"/>
        <w:rPr>
          <w:rFonts w:ascii="Times New Roman" w:eastAsia="Trebuchet MS" w:hAnsi="Times New Roman" w:cs="Times New Roman"/>
          <w:sz w:val="24"/>
          <w:szCs w:val="24"/>
        </w:rPr>
      </w:pPr>
      <w:r>
        <w:rPr>
          <w:rFonts w:ascii="Times New Roman" w:eastAsia="Trebuchet MS" w:hAnsi="Times New Roman" w:cs="Times New Roman"/>
          <w:sz w:val="24"/>
          <w:szCs w:val="24"/>
        </w:rPr>
        <w:t>(1) Forţa majoră este</w:t>
      </w:r>
      <w:r>
        <w:rPr>
          <w:rFonts w:ascii="Times New Roman" w:eastAsia="Trebuchet MS" w:hAnsi="Times New Roman" w:cs="Times New Roman"/>
          <w:sz w:val="24"/>
          <w:szCs w:val="24"/>
        </w:rPr>
        <w:t xml:space="preserve"> orice eveniment extern, imprevizibil, absolut invincibil şi inevitabil, care impiedică, în tot sau în parte, executarea obligaţiilor ce le revin părţilor potrivit prezentului contract şi este constatat de o autoritate competentă. </w:t>
      </w:r>
    </w:p>
    <w:p w:rsidR="008542FC" w:rsidRDefault="00806B3F">
      <w:pPr>
        <w:widowControl w:val="0"/>
        <w:spacing w:after="0" w:line="240" w:lineRule="auto"/>
        <w:ind w:right="-99"/>
        <w:rPr>
          <w:rFonts w:ascii="Times New Roman" w:eastAsia="Trebuchet MS" w:hAnsi="Times New Roman" w:cs="Times New Roman"/>
          <w:sz w:val="24"/>
          <w:szCs w:val="24"/>
        </w:rPr>
      </w:pPr>
      <w:r>
        <w:rPr>
          <w:rFonts w:ascii="Times New Roman" w:eastAsia="Trebuchet MS" w:hAnsi="Times New Roman" w:cs="Times New Roman"/>
          <w:sz w:val="24"/>
          <w:szCs w:val="24"/>
        </w:rPr>
        <w:t>(2) Forţa majoră exonere</w:t>
      </w:r>
      <w:r>
        <w:rPr>
          <w:rFonts w:ascii="Times New Roman" w:eastAsia="Trebuchet MS" w:hAnsi="Times New Roman" w:cs="Times New Roman"/>
          <w:sz w:val="24"/>
          <w:szCs w:val="24"/>
        </w:rPr>
        <w:t>ază părţile contractante de îndeplinirea obligaţiilor asumate prin prezentul contract, pe toată perioada în care aceasta acţionează.</w:t>
      </w:r>
    </w:p>
    <w:p w:rsidR="008542FC" w:rsidRDefault="00806B3F">
      <w:pPr>
        <w:widowControl w:val="0"/>
        <w:spacing w:after="0" w:line="240" w:lineRule="auto"/>
        <w:ind w:right="-99"/>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(3) Îndeplinirea contractului va fi suspendată în perioada de acţiune a forţei majore, dar fără a prejudicia drepturile ce </w:t>
      </w:r>
      <w:r>
        <w:rPr>
          <w:rFonts w:ascii="Times New Roman" w:eastAsia="Trebuchet MS" w:hAnsi="Times New Roman" w:cs="Times New Roman"/>
          <w:sz w:val="24"/>
          <w:szCs w:val="24"/>
        </w:rPr>
        <w:t>li se cuveneau părţilor până la apariţia acesteia.</w:t>
      </w:r>
    </w:p>
    <w:p w:rsidR="008542FC" w:rsidRDefault="00806B3F">
      <w:pPr>
        <w:widowControl w:val="0"/>
        <w:spacing w:after="0" w:line="240" w:lineRule="auto"/>
        <w:ind w:right="-99"/>
        <w:rPr>
          <w:rFonts w:ascii="Times New Roman" w:eastAsia="Trebuchet MS" w:hAnsi="Times New Roman" w:cs="Times New Roman"/>
          <w:sz w:val="24"/>
          <w:szCs w:val="24"/>
        </w:rPr>
      </w:pPr>
      <w:r>
        <w:rPr>
          <w:rFonts w:ascii="Times New Roman" w:eastAsia="Trebuchet MS" w:hAnsi="Times New Roman" w:cs="Times New Roman"/>
          <w:sz w:val="24"/>
          <w:szCs w:val="24"/>
        </w:rPr>
        <w:t>(4) Partea contractantă care invocă forţa majoră are obligaţia de a notifica celeilalte părţi, imediat şi în mod complet, producerea acesteia şi să ia orice măsuri care îi stau la dispoziţie pentru limitar</w:t>
      </w:r>
      <w:r>
        <w:rPr>
          <w:rFonts w:ascii="Times New Roman" w:eastAsia="Trebuchet MS" w:hAnsi="Times New Roman" w:cs="Times New Roman"/>
          <w:sz w:val="24"/>
          <w:szCs w:val="24"/>
        </w:rPr>
        <w:t xml:space="preserve">ea </w:t>
      </w:r>
      <w:r>
        <w:rPr>
          <w:rFonts w:ascii="Times New Roman" w:eastAsia="Trebuchet MS" w:hAnsi="Times New Roman" w:cs="Times New Roman"/>
          <w:sz w:val="24"/>
          <w:szCs w:val="24"/>
        </w:rPr>
        <w:lastRenderedPageBreak/>
        <w:t>consecinţelor.</w:t>
      </w:r>
    </w:p>
    <w:p w:rsidR="008542FC" w:rsidRDefault="00806B3F">
      <w:pPr>
        <w:widowControl w:val="0"/>
        <w:spacing w:after="0" w:line="240" w:lineRule="auto"/>
        <w:ind w:right="-99"/>
        <w:rPr>
          <w:rFonts w:ascii="Times New Roman" w:eastAsia="Trebuchet MS" w:hAnsi="Times New Roman" w:cs="Times New Roman"/>
          <w:sz w:val="24"/>
          <w:szCs w:val="24"/>
        </w:rPr>
      </w:pPr>
      <w:r>
        <w:rPr>
          <w:rFonts w:ascii="Times New Roman" w:eastAsia="Trebuchet MS" w:hAnsi="Times New Roman" w:cs="Times New Roman"/>
          <w:sz w:val="24"/>
          <w:szCs w:val="24"/>
        </w:rPr>
        <w:t>(5) Cazul fortuit nu este exonerator de răspundere contractuală.</w:t>
      </w:r>
    </w:p>
    <w:p w:rsidR="008542FC" w:rsidRDefault="008542FC">
      <w:pPr>
        <w:pStyle w:val="Heading3"/>
        <w:widowControl w:val="0"/>
        <w:ind w:right="-99"/>
        <w:rPr>
          <w:rFonts w:eastAsia="Trebuchet MS"/>
        </w:rPr>
      </w:pPr>
    </w:p>
    <w:p w:rsidR="008542FC" w:rsidRDefault="00806B3F">
      <w:pPr>
        <w:pStyle w:val="Heading3"/>
        <w:widowControl w:val="0"/>
        <w:ind w:right="-99"/>
        <w:rPr>
          <w:rFonts w:eastAsia="Trebuchet MS"/>
        </w:rPr>
      </w:pPr>
      <w:r>
        <w:rPr>
          <w:rFonts w:eastAsia="Trebuchet MS"/>
        </w:rPr>
        <w:t>ARTICOLUL 9 – MODIFICAREA PROTOCOLULUI</w:t>
      </w:r>
    </w:p>
    <w:p w:rsidR="008542FC" w:rsidRDefault="008542FC">
      <w:pPr>
        <w:spacing w:after="0" w:line="240" w:lineRule="auto"/>
        <w:rPr>
          <w:rFonts w:ascii="Times New Roman" w:hAnsi="Times New Roman" w:cs="Times New Roman"/>
          <w:sz w:val="24"/>
          <w:szCs w:val="24"/>
          <w:lang w:eastAsia="ar-SA"/>
        </w:rPr>
      </w:pP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 xml:space="preserve">Părțile pot decide modificarea prezentului Protocol, oricând pe durata de valabilitate a acestuia, prin act adițional consemnat în </w:t>
      </w:r>
      <w:r>
        <w:rPr>
          <w:rFonts w:ascii="Times New Roman" w:eastAsia="Trebuchet MS" w:hAnsi="Times New Roman" w:cs="Times New Roman"/>
          <w:sz w:val="24"/>
          <w:szCs w:val="24"/>
        </w:rPr>
        <w:t>scris.</w:t>
      </w:r>
    </w:p>
    <w:p w:rsidR="008542FC" w:rsidRDefault="008542FC">
      <w:pPr>
        <w:widowControl w:val="0"/>
        <w:spacing w:after="0" w:line="240" w:lineRule="auto"/>
        <w:ind w:right="-99"/>
        <w:jc w:val="both"/>
        <w:rPr>
          <w:rFonts w:ascii="Times New Roman" w:eastAsia="Trebuchet MS" w:hAnsi="Times New Roman" w:cs="Times New Roman"/>
          <w:sz w:val="24"/>
          <w:szCs w:val="24"/>
        </w:rPr>
      </w:pPr>
    </w:p>
    <w:p w:rsidR="008542FC" w:rsidRDefault="00806B3F">
      <w:pPr>
        <w:widowControl w:val="0"/>
        <w:spacing w:after="0" w:line="240" w:lineRule="auto"/>
        <w:ind w:right="-99"/>
        <w:jc w:val="both"/>
        <w:rPr>
          <w:rFonts w:ascii="Times New Roman" w:eastAsia="Trebuchet MS" w:hAnsi="Times New Roman" w:cs="Times New Roman"/>
          <w:b/>
          <w:bCs/>
          <w:sz w:val="24"/>
          <w:szCs w:val="24"/>
        </w:rPr>
      </w:pPr>
      <w:r>
        <w:rPr>
          <w:rFonts w:ascii="Times New Roman" w:eastAsia="Trebuchet MS" w:hAnsi="Times New Roman" w:cs="Times New Roman"/>
          <w:b/>
          <w:bCs/>
          <w:sz w:val="24"/>
          <w:szCs w:val="24"/>
        </w:rPr>
        <w:t>ARTICOLUL 10 – ÎNCETAREA PROTOCOLULUI</w:t>
      </w:r>
    </w:p>
    <w:p w:rsidR="008542FC" w:rsidRDefault="008542FC">
      <w:pPr>
        <w:widowControl w:val="0"/>
        <w:spacing w:after="0" w:line="240" w:lineRule="auto"/>
        <w:ind w:right="-99"/>
        <w:jc w:val="both"/>
        <w:rPr>
          <w:rFonts w:ascii="Times New Roman" w:eastAsia="Trebuchet MS" w:hAnsi="Times New Roman" w:cs="Times New Roman"/>
          <w:sz w:val="24"/>
          <w:szCs w:val="24"/>
        </w:rPr>
      </w:pP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Prezentul protocol va înceta în următoarele situații:</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a)</w:t>
      </w:r>
      <w:r>
        <w:rPr>
          <w:rFonts w:ascii="Times New Roman" w:eastAsia="Trebuchet MS" w:hAnsi="Times New Roman" w:cs="Times New Roman"/>
          <w:sz w:val="24"/>
          <w:szCs w:val="24"/>
        </w:rPr>
        <w:tab/>
        <w:t>La împlinirea termenului;</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b)</w:t>
      </w:r>
      <w:r>
        <w:rPr>
          <w:rFonts w:ascii="Times New Roman" w:eastAsia="Trebuchet MS" w:hAnsi="Times New Roman" w:cs="Times New Roman"/>
          <w:sz w:val="24"/>
          <w:szCs w:val="24"/>
        </w:rPr>
        <w:tab/>
        <w:t>În caz de forță majoră;</w:t>
      </w:r>
    </w:p>
    <w:p w:rsidR="008542FC" w:rsidRDefault="00806B3F">
      <w:pPr>
        <w:widowControl w:val="0"/>
        <w:spacing w:after="0" w:line="240" w:lineRule="auto"/>
        <w:ind w:right="-99"/>
        <w:jc w:val="both"/>
        <w:rPr>
          <w:rFonts w:ascii="Times New Roman" w:eastAsia="Trebuchet MS" w:hAnsi="Times New Roman" w:cs="Times New Roman"/>
          <w:sz w:val="24"/>
          <w:szCs w:val="24"/>
        </w:rPr>
      </w:pPr>
      <w:r>
        <w:rPr>
          <w:rFonts w:ascii="Times New Roman" w:eastAsia="Trebuchet MS" w:hAnsi="Times New Roman" w:cs="Times New Roman"/>
          <w:sz w:val="24"/>
          <w:szCs w:val="24"/>
        </w:rPr>
        <w:t>c)        Prin acordul de voință al tuturor părților.</w:t>
      </w:r>
    </w:p>
    <w:p w:rsidR="008542FC" w:rsidRDefault="008542FC">
      <w:pPr>
        <w:pStyle w:val="Heading2"/>
        <w:widowControl w:val="0"/>
        <w:numPr>
          <w:ilvl w:val="1"/>
          <w:numId w:val="0"/>
        </w:numPr>
        <w:ind w:right="-99"/>
        <w:rPr>
          <w:rFonts w:eastAsia="Trebuchet MS"/>
        </w:rPr>
      </w:pPr>
    </w:p>
    <w:p w:rsidR="008542FC" w:rsidRDefault="00806B3F">
      <w:pPr>
        <w:pStyle w:val="Heading2"/>
        <w:widowControl w:val="0"/>
        <w:numPr>
          <w:ilvl w:val="1"/>
          <w:numId w:val="0"/>
        </w:numPr>
        <w:ind w:right="-99"/>
        <w:rPr>
          <w:rFonts w:eastAsia="Trebuchet MS"/>
        </w:rPr>
      </w:pPr>
      <w:r>
        <w:rPr>
          <w:rFonts w:eastAsia="Trebuchet MS"/>
        </w:rPr>
        <w:t>ARTICOLUL 11 -  DISPOZIŢII FINALE</w:t>
      </w:r>
    </w:p>
    <w:p w:rsidR="008542FC" w:rsidRDefault="008542FC">
      <w:pPr>
        <w:spacing w:after="0" w:line="240" w:lineRule="auto"/>
        <w:rPr>
          <w:rFonts w:ascii="Times New Roman" w:hAnsi="Times New Roman" w:cs="Times New Roman"/>
          <w:sz w:val="24"/>
          <w:szCs w:val="24"/>
          <w:lang w:eastAsia="ar-SA"/>
        </w:rPr>
      </w:pPr>
    </w:p>
    <w:p w:rsidR="008542FC" w:rsidRDefault="00806B3F">
      <w:pPr>
        <w:pStyle w:val="ListParagraph1"/>
        <w:widowControl w:val="0"/>
        <w:numPr>
          <w:ilvl w:val="0"/>
          <w:numId w:val="5"/>
        </w:numPr>
        <w:spacing w:after="0" w:line="240" w:lineRule="auto"/>
        <w:ind w:left="0" w:right="-99" w:firstLine="0"/>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Prezentul</w:t>
      </w:r>
      <w:r>
        <w:rPr>
          <w:rFonts w:ascii="Times New Roman" w:eastAsia="Trebuchet MS" w:hAnsi="Times New Roman" w:cs="Times New Roman"/>
          <w:color w:val="000000"/>
          <w:sz w:val="24"/>
          <w:szCs w:val="24"/>
        </w:rPr>
        <w:t xml:space="preserve"> protocol constituie un document cadru de colaborare între părţi, în vederea realizării obiectivelor propuse, putând fi completat sau modificat prin act adiţional semnat de către ambele părţi.</w:t>
      </w:r>
    </w:p>
    <w:p w:rsidR="008542FC" w:rsidRDefault="00806B3F">
      <w:pPr>
        <w:widowControl w:val="0"/>
        <w:numPr>
          <w:ilvl w:val="0"/>
          <w:numId w:val="5"/>
        </w:numPr>
        <w:spacing w:after="0" w:line="240" w:lineRule="auto"/>
        <w:ind w:left="426" w:right="-99" w:hanging="426"/>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 xml:space="preserve">Prezentul protocol intră în vigoare la data semnării de către </w:t>
      </w:r>
      <w:r>
        <w:rPr>
          <w:rFonts w:ascii="Times New Roman" w:eastAsia="Trebuchet MS" w:hAnsi="Times New Roman" w:cs="Times New Roman"/>
          <w:color w:val="000000"/>
          <w:sz w:val="24"/>
          <w:szCs w:val="24"/>
        </w:rPr>
        <w:t>toate părțile.</w:t>
      </w:r>
    </w:p>
    <w:p w:rsidR="008542FC" w:rsidRDefault="00806B3F">
      <w:pPr>
        <w:widowControl w:val="0"/>
        <w:numPr>
          <w:ilvl w:val="0"/>
          <w:numId w:val="5"/>
        </w:numPr>
        <w:spacing w:after="0" w:line="240" w:lineRule="auto"/>
        <w:ind w:left="426" w:hanging="426"/>
        <w:jc w:val="both"/>
        <w:rPr>
          <w:rFonts w:ascii="Times New Roman" w:eastAsia="Trebuchet MS" w:hAnsi="Times New Roman" w:cs="Times New Roman"/>
          <w:color w:val="000000"/>
          <w:sz w:val="24"/>
          <w:szCs w:val="24"/>
        </w:rPr>
      </w:pPr>
      <w:r>
        <w:rPr>
          <w:rFonts w:ascii="Times New Roman" w:eastAsia="Trebuchet MS" w:hAnsi="Times New Roman" w:cs="Times New Roman"/>
          <w:color w:val="000000"/>
          <w:sz w:val="24"/>
          <w:szCs w:val="24"/>
        </w:rPr>
        <w:t>Încheiat astăzi,</w:t>
      </w:r>
      <w:r>
        <w:rPr>
          <w:rFonts w:ascii="Times New Roman" w:eastAsia="Trebuchet MS" w:hAnsi="Times New Roman" w:cs="Times New Roman"/>
          <w:color w:val="000000"/>
          <w:sz w:val="24"/>
          <w:szCs w:val="24"/>
        </w:rPr>
        <w:t>28.06.2024</w:t>
      </w:r>
      <w:r>
        <w:rPr>
          <w:rFonts w:ascii="Times New Roman" w:eastAsia="Trebuchet MS" w:hAnsi="Times New Roman" w:cs="Times New Roman"/>
          <w:color w:val="000000"/>
          <w:sz w:val="24"/>
          <w:szCs w:val="24"/>
        </w:rPr>
        <w:t>, în 2 exemplare originale, având aceeaşi forță juridică, câte unul pentru fiecare parte.</w:t>
      </w:r>
    </w:p>
    <w:p w:rsidR="008542FC" w:rsidRDefault="00806B3F">
      <w:pPr>
        <w:widowControl w:val="0"/>
        <w:spacing w:after="0" w:line="240" w:lineRule="auto"/>
        <w:rPr>
          <w:rFonts w:ascii="Times New Roman" w:eastAsia="Trebuchet MS" w:hAnsi="Times New Roman" w:cs="Times New Roman"/>
          <w:b/>
          <w:sz w:val="24"/>
          <w:szCs w:val="24"/>
        </w:rPr>
      </w:pPr>
      <w:r>
        <w:rPr>
          <w:rFonts w:ascii="Times New Roman" w:eastAsia="Trebuchet MS" w:hAnsi="Times New Roman" w:cs="Times New Roman"/>
          <w:b/>
          <w:sz w:val="24"/>
          <w:szCs w:val="24"/>
        </w:rPr>
        <w:t>Prezentul protocol s-a încheiat între:</w:t>
      </w:r>
    </w:p>
    <w:p w:rsidR="008542FC" w:rsidRDefault="008542FC">
      <w:pPr>
        <w:widowControl w:val="0"/>
        <w:spacing w:after="0" w:line="240" w:lineRule="auto"/>
        <w:rPr>
          <w:rFonts w:ascii="Times New Roman" w:eastAsia="Trebuchet MS" w:hAnsi="Times New Roman" w:cs="Times New Roman"/>
          <w:b/>
          <w:sz w:val="24"/>
          <w:szCs w:val="24"/>
        </w:rPr>
      </w:pPr>
    </w:p>
    <w:tbl>
      <w:tblPr>
        <w:tblW w:w="9155" w:type="dxa"/>
        <w:tblInd w:w="108" w:type="dxa"/>
        <w:tblLayout w:type="fixed"/>
        <w:tblLook w:val="0000" w:firstRow="0" w:lastRow="0" w:firstColumn="0" w:lastColumn="0" w:noHBand="0" w:noVBand="0"/>
      </w:tblPr>
      <w:tblGrid>
        <w:gridCol w:w="4196"/>
        <w:gridCol w:w="4959"/>
      </w:tblGrid>
      <w:tr w:rsidR="008542FC">
        <w:trPr>
          <w:trHeight w:val="1396"/>
        </w:trPr>
        <w:tc>
          <w:tcPr>
            <w:tcW w:w="4196" w:type="dxa"/>
          </w:tcPr>
          <w:p w:rsidR="008542FC" w:rsidRDefault="00806B3F">
            <w:pPr>
              <w:widowControl w:val="0"/>
              <w:spacing w:after="0" w:line="240"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PREȘEDINTELE CONSILIUL JUDEȚEAN BIHOR</w:t>
            </w:r>
          </w:p>
          <w:p w:rsidR="008542FC" w:rsidRDefault="00806B3F">
            <w:pPr>
              <w:widowControl w:val="0"/>
              <w:spacing w:after="0" w:line="240"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ILIE GAVRIL BOLOJAN</w:t>
            </w:r>
          </w:p>
          <w:p w:rsidR="008542FC" w:rsidRDefault="008542FC">
            <w:pPr>
              <w:widowControl w:val="0"/>
              <w:spacing w:after="0" w:line="240" w:lineRule="auto"/>
              <w:jc w:val="center"/>
              <w:rPr>
                <w:rFonts w:ascii="Times New Roman" w:eastAsia="Trebuchet MS" w:hAnsi="Times New Roman" w:cs="Times New Roman"/>
                <w:b/>
                <w:sz w:val="24"/>
                <w:szCs w:val="24"/>
              </w:rPr>
            </w:pPr>
          </w:p>
        </w:tc>
        <w:tc>
          <w:tcPr>
            <w:tcW w:w="4959" w:type="dxa"/>
          </w:tcPr>
          <w:p w:rsidR="008542FC" w:rsidRDefault="00806B3F">
            <w:pPr>
              <w:widowControl w:val="0"/>
              <w:spacing w:after="0" w:line="240"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PRIMAR UAT</w:t>
            </w:r>
          </w:p>
          <w:p w:rsidR="008542FC" w:rsidRDefault="00806B3F">
            <w:pPr>
              <w:widowControl w:val="0"/>
              <w:spacing w:after="0" w:line="240"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w:t>
            </w:r>
            <w:r>
              <w:rPr>
                <w:rFonts w:ascii="Times New Roman" w:eastAsia="Trebuchet MS" w:hAnsi="Times New Roman" w:cs="Times New Roman"/>
                <w:b/>
                <w:sz w:val="24"/>
                <w:szCs w:val="24"/>
              </w:rPr>
              <w:t>CIUMEGHIU</w:t>
            </w:r>
          </w:p>
          <w:p w:rsidR="008542FC" w:rsidRDefault="00806B3F">
            <w:pPr>
              <w:widowControl w:val="0"/>
              <w:spacing w:after="0" w:line="240"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VIOREL ILIE</w:t>
            </w: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p w:rsidR="008542FC" w:rsidRDefault="008542FC">
            <w:pPr>
              <w:widowControl w:val="0"/>
              <w:spacing w:after="0" w:line="240" w:lineRule="auto"/>
              <w:jc w:val="center"/>
              <w:rPr>
                <w:rFonts w:ascii="Times New Roman" w:eastAsia="Trebuchet MS" w:hAnsi="Times New Roman" w:cs="Times New Roman"/>
                <w:b/>
                <w:sz w:val="24"/>
                <w:szCs w:val="24"/>
              </w:rPr>
            </w:pPr>
          </w:p>
        </w:tc>
      </w:tr>
    </w:tbl>
    <w:p w:rsidR="008542FC" w:rsidRDefault="00806B3F">
      <w:pPr>
        <w:tabs>
          <w:tab w:val="left" w:pos="-1418"/>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SECRETAR GENERAL AL JUDEȚULUI,              </w:t>
      </w:r>
      <w:r>
        <w:rPr>
          <w:rFonts w:ascii="Times New Roman" w:hAnsi="Times New Roman" w:cs="Times New Roman"/>
          <w:b/>
          <w:sz w:val="24"/>
          <w:szCs w:val="24"/>
        </w:rPr>
        <w:t xml:space="preserve">     </w:t>
      </w:r>
      <w:r>
        <w:rPr>
          <w:rFonts w:ascii="Times New Roman" w:hAnsi="Times New Roman" w:cs="Times New Roman"/>
          <w:b/>
          <w:sz w:val="24"/>
          <w:szCs w:val="24"/>
        </w:rPr>
        <w:t>SECRETAR</w:t>
      </w:r>
      <w:r>
        <w:rPr>
          <w:rFonts w:ascii="Times New Roman" w:hAnsi="Times New Roman" w:cs="Times New Roman"/>
          <w:b/>
          <w:sz w:val="24"/>
          <w:szCs w:val="24"/>
        </w:rPr>
        <w:t xml:space="preserve"> GENERAT UAT</w:t>
      </w:r>
      <w:r>
        <w:rPr>
          <w:rFonts w:ascii="Times New Roman" w:hAnsi="Times New Roman" w:cs="Times New Roman"/>
          <w:b/>
          <w:sz w:val="24"/>
          <w:szCs w:val="24"/>
        </w:rPr>
        <w:t xml:space="preserve">                     </w:t>
      </w:r>
    </w:p>
    <w:p w:rsidR="008542FC" w:rsidRDefault="00806B3F">
      <w:pPr>
        <w:tabs>
          <w:tab w:val="left" w:pos="-1418"/>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CARMEN MĂRIOARA SOLTĂNEL                      </w:t>
      </w:r>
      <w:r>
        <w:rPr>
          <w:rFonts w:ascii="Times New Roman" w:hAnsi="Times New Roman" w:cs="Times New Roman"/>
          <w:b/>
          <w:sz w:val="24"/>
          <w:szCs w:val="24"/>
        </w:rPr>
        <w:t xml:space="preserve">         CIUMEGHIU</w:t>
      </w:r>
    </w:p>
    <w:p w:rsidR="008542FC" w:rsidRDefault="00806B3F">
      <w:pPr>
        <w:tabs>
          <w:tab w:val="left" w:pos="-1418"/>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 xml:space="preserve">                                                                                     LUCIA MISAROS</w:t>
      </w: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8542FC" w:rsidRDefault="008542FC">
      <w:pPr>
        <w:tabs>
          <w:tab w:val="left" w:pos="-1418"/>
        </w:tabs>
        <w:spacing w:line="276" w:lineRule="auto"/>
        <w:rPr>
          <w:rFonts w:ascii="Times New Roman" w:hAnsi="Times New Roman" w:cs="Times New Roman"/>
          <w:b/>
          <w:sz w:val="24"/>
          <w:szCs w:val="24"/>
        </w:rPr>
      </w:pP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DIRECTOR EXECUTIV,                                                            CONTABIL</w:t>
      </w: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MARIANA VANȚ                                           </w:t>
      </w:r>
      <w:r>
        <w:rPr>
          <w:rFonts w:ascii="Times New Roman" w:hAnsi="Times New Roman" w:cs="Times New Roman"/>
          <w:b/>
          <w:sz w:val="24"/>
          <w:szCs w:val="24"/>
        </w:rPr>
        <w:t xml:space="preserve">               CRISTE ELENA </w:t>
      </w:r>
    </w:p>
    <w:p w:rsidR="008542FC" w:rsidRDefault="008542FC">
      <w:pPr>
        <w:tabs>
          <w:tab w:val="left" w:pos="-1418"/>
        </w:tabs>
        <w:spacing w:line="276" w:lineRule="auto"/>
        <w:rPr>
          <w:rFonts w:ascii="Times New Roman" w:hAnsi="Times New Roman" w:cs="Times New Roman"/>
          <w:b/>
          <w:sz w:val="24"/>
          <w:szCs w:val="24"/>
        </w:rPr>
      </w:pPr>
    </w:p>
    <w:p w:rsidR="008542FC" w:rsidRDefault="008542FC">
      <w:pPr>
        <w:tabs>
          <w:tab w:val="left" w:pos="-1418"/>
        </w:tabs>
        <w:spacing w:line="276" w:lineRule="auto"/>
        <w:rPr>
          <w:rFonts w:ascii="Times New Roman" w:hAnsi="Times New Roman" w:cs="Times New Roman"/>
          <w:b/>
          <w:sz w:val="24"/>
          <w:szCs w:val="24"/>
        </w:rPr>
      </w:pP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ARHITECT ȘEF                                              Responsabil implementare Program</w:t>
      </w: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    IOANA MIRABELA FILIP                                               </w:t>
      </w:r>
      <w:r>
        <w:rPr>
          <w:rFonts w:ascii="Times New Roman" w:hAnsi="Times New Roman" w:cs="Times New Roman"/>
          <w:b/>
          <w:sz w:val="24"/>
          <w:szCs w:val="24"/>
        </w:rPr>
        <w:t>RADU NISTOR</w:t>
      </w:r>
    </w:p>
    <w:p w:rsidR="008542FC" w:rsidRDefault="00806B3F">
      <w:pPr>
        <w:tabs>
          <w:tab w:val="left" w:pos="-1418"/>
        </w:tabs>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8542FC" w:rsidRDefault="008542FC">
      <w:pPr>
        <w:tabs>
          <w:tab w:val="left" w:pos="-1418"/>
        </w:tabs>
        <w:spacing w:after="0" w:line="276" w:lineRule="auto"/>
        <w:rPr>
          <w:rFonts w:ascii="Times New Roman" w:hAnsi="Times New Roman" w:cs="Times New Roman"/>
          <w:b/>
          <w:sz w:val="24"/>
          <w:szCs w:val="24"/>
        </w:rPr>
      </w:pPr>
    </w:p>
    <w:p w:rsidR="008542FC" w:rsidRDefault="00806B3F">
      <w:pPr>
        <w:tabs>
          <w:tab w:val="left" w:pos="-1418"/>
        </w:tabs>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8542FC" w:rsidRDefault="008542FC">
      <w:pPr>
        <w:tabs>
          <w:tab w:val="left" w:pos="-1418"/>
        </w:tabs>
        <w:spacing w:after="0" w:line="276" w:lineRule="auto"/>
        <w:rPr>
          <w:rFonts w:ascii="Times New Roman" w:hAnsi="Times New Roman" w:cs="Times New Roman"/>
          <w:b/>
          <w:sz w:val="24"/>
          <w:szCs w:val="24"/>
        </w:rPr>
      </w:pPr>
    </w:p>
    <w:p w:rsidR="008542FC" w:rsidRDefault="00806B3F">
      <w:pPr>
        <w:tabs>
          <w:tab w:val="left" w:pos="-1418"/>
        </w:tabs>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8542FC" w:rsidRDefault="00806B3F">
      <w:pPr>
        <w:tabs>
          <w:tab w:val="left" w:pos="-1418"/>
        </w:tabs>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8542FC" w:rsidRDefault="008542FC">
      <w:pPr>
        <w:widowControl w:val="0"/>
        <w:spacing w:after="0" w:line="240" w:lineRule="auto"/>
        <w:rPr>
          <w:rFonts w:ascii="Times New Roman" w:eastAsia="Trebuchet MS" w:hAnsi="Times New Roman" w:cs="Times New Roman"/>
          <w:sz w:val="24"/>
          <w:szCs w:val="24"/>
        </w:rPr>
      </w:pPr>
    </w:p>
    <w:sectPr w:rsidR="008542FC">
      <w:footerReference w:type="default" r:id="rId10"/>
      <w:pgSz w:w="11906" w:h="16838"/>
      <w:pgMar w:top="1007" w:right="786" w:bottom="317"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B3F" w:rsidRDefault="00806B3F">
      <w:pPr>
        <w:spacing w:after="0" w:line="240" w:lineRule="auto"/>
      </w:pPr>
      <w:r>
        <w:separator/>
      </w:r>
    </w:p>
  </w:endnote>
  <w:endnote w:type="continuationSeparator" w:id="0">
    <w:p w:rsidR="00806B3F" w:rsidRDefault="0080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auto"/>
    <w:pitch w:val="default"/>
    <w:sig w:usb0="E4002EFF" w:usb1="C000E47F" w:usb2="00000009" w:usb3="00000000" w:csb0="200001FF" w:csb1="00000000"/>
  </w:font>
  <w:font w:name="Trebuchet MS">
    <w:panose1 w:val="020B0603020202020204"/>
    <w:charset w:val="00"/>
    <w:family w:val="auto"/>
    <w:pitch w:val="default"/>
    <w:sig w:usb0="00000287" w:usb1="00000003" w:usb2="00000000" w:usb3="00000000" w:csb0="2000009F" w:csb1="00000000"/>
  </w:font>
  <w:font w:name="Mangal">
    <w:panose1 w:val="00000400000000000000"/>
    <w:charset w:val="00"/>
    <w:family w:val="auto"/>
    <w:pitch w:val="default"/>
    <w:sig w:usb0="00008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2FC" w:rsidRDefault="00806B3F">
    <w:pPr>
      <w:pStyle w:val="Footer"/>
      <w:jc w:val="right"/>
    </w:pPr>
    <w:r>
      <w:fldChar w:fldCharType="begin"/>
    </w:r>
    <w:r>
      <w:instrText xml:space="preserve"> PAGE   \* MERGEFORMAT </w:instrText>
    </w:r>
    <w:r>
      <w:fldChar w:fldCharType="separate"/>
    </w:r>
    <w:r>
      <w:t>3</w:t>
    </w:r>
    <w:r>
      <w:fldChar w:fldCharType="end"/>
    </w:r>
  </w:p>
  <w:p w:rsidR="008542FC" w:rsidRDefault="00854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B3F" w:rsidRDefault="00806B3F">
      <w:pPr>
        <w:spacing w:after="0" w:line="240" w:lineRule="auto"/>
      </w:pPr>
      <w:r>
        <w:separator/>
      </w:r>
    </w:p>
  </w:footnote>
  <w:footnote w:type="continuationSeparator" w:id="0">
    <w:p w:rsidR="00806B3F" w:rsidRDefault="00806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732B"/>
    <w:multiLevelType w:val="multilevel"/>
    <w:tmpl w:val="0BB3732B"/>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57C505B"/>
    <w:multiLevelType w:val="multilevel"/>
    <w:tmpl w:val="257C505B"/>
    <w:lvl w:ilvl="0" w:tentative="1">
      <w:start w:val="1"/>
      <w:numFmt w:val="decimal"/>
      <w:lvlText w:val="(%1)"/>
      <w:lvlJc w:val="left"/>
      <w:pPr>
        <w:ind w:left="720" w:hanging="360"/>
      </w:pPr>
    </w:lvl>
    <w:lvl w:ilvl="1" w:tentative="1">
      <w:start w:val="1"/>
      <w:numFmt w:val="lowerLetter"/>
      <w:pStyle w:val="Heading2"/>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3E2A0577"/>
    <w:multiLevelType w:val="multilevel"/>
    <w:tmpl w:val="3E2A0577"/>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4DD64227"/>
    <w:multiLevelType w:val="multilevel"/>
    <w:tmpl w:val="4DD6422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667E52D6"/>
    <w:multiLevelType w:val="singleLevel"/>
    <w:tmpl w:val="667E52D6"/>
    <w:lvl w:ilvl="0">
      <w:start w:val="9"/>
      <w:numFmt w:val="decimal"/>
      <w:suff w:val="nothing"/>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FC"/>
    <w:rsid w:val="00663608"/>
    <w:rsid w:val="00806B3F"/>
    <w:rsid w:val="00854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F6433575-11BC-4D3C-BC34-20EAE82A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zh-CN"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numPr>
        <w:ilvl w:val="1"/>
        <w:numId w:val="1"/>
      </w:numPr>
      <w:suppressAutoHyphens/>
      <w:spacing w:after="0" w:line="240" w:lineRule="auto"/>
      <w:jc w:val="both"/>
      <w:outlineLvl w:val="1"/>
    </w:pPr>
    <w:rPr>
      <w:rFonts w:ascii="Times New Roman" w:eastAsia="Times New Roman" w:hAnsi="Times New Roman" w:cs="Times New Roman"/>
      <w:b/>
      <w:bCs/>
      <w:sz w:val="24"/>
      <w:szCs w:val="24"/>
      <w:lang w:eastAsia="ar-SA"/>
    </w:rPr>
  </w:style>
  <w:style w:type="paragraph" w:styleId="Heading3">
    <w:name w:val="heading 3"/>
    <w:basedOn w:val="Normal"/>
    <w:next w:val="Normal"/>
    <w:link w:val="Heading3Char"/>
    <w:uiPriority w:val="9"/>
    <w:unhideWhenUsed/>
    <w:qFormat/>
    <w:pPr>
      <w:keepNext/>
      <w:suppressAutoHyphens/>
      <w:spacing w:after="0" w:line="240" w:lineRule="auto"/>
      <w:outlineLvl w:val="2"/>
    </w:pPr>
    <w:rPr>
      <w:rFonts w:ascii="Times New Roman" w:eastAsia="Times New Roman" w:hAnsi="Times New Roman" w:cs="Times New Roman"/>
      <w:b/>
      <w:bCs/>
      <w:sz w:val="24"/>
      <w:szCs w:val="24"/>
      <w:lang w:eastAsia="ar-SA"/>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semiHidden/>
    <w:pPr>
      <w:spacing w:after="120" w:line="240" w:lineRule="auto"/>
      <w:ind w:left="1134"/>
      <w:jc w:val="both"/>
    </w:pPr>
    <w:rPr>
      <w:rFonts w:ascii="Trebuchet MS" w:eastAsia="Times New Roman" w:hAnsi="Trebuchet MS" w:cs="Trebuchet MS"/>
      <w:bCs/>
      <w:sz w:val="21"/>
      <w:szCs w:val="21"/>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36"/>
        <w:tab w:val="right" w:pos="9072"/>
      </w:tabs>
      <w:spacing w:after="0" w:line="240" w:lineRule="auto"/>
    </w:pPr>
  </w:style>
  <w:style w:type="paragraph" w:styleId="List">
    <w:name w:val="List"/>
    <w:basedOn w:val="BodyText"/>
    <w:pPr>
      <w:suppressAutoHyphens/>
      <w:spacing w:after="0" w:line="240" w:lineRule="auto"/>
      <w:jc w:val="both"/>
    </w:pPr>
    <w:rPr>
      <w:rFonts w:ascii="Times New Roman" w:eastAsia="Times New Roman" w:hAnsi="Times New Roman" w:cs="Mangal"/>
      <w:sz w:val="24"/>
      <w:szCs w:val="24"/>
      <w:lang w:eastAsia="ar-SA"/>
    </w:rPr>
  </w:style>
  <w:style w:type="paragraph" w:styleId="NormalWeb">
    <w:name w:val="Normal (Web)"/>
    <w:basedOn w:val="Normal"/>
    <w:pPr>
      <w:suppressAutoHyphens/>
      <w:spacing w:before="280" w:after="280" w:line="240" w:lineRule="auto"/>
    </w:pPr>
    <w:rPr>
      <w:rFonts w:ascii="Verdana" w:eastAsia="Times New Roman" w:hAnsi="Verdana" w:cs="Times New Roman"/>
      <w:sz w:val="24"/>
      <w:szCs w:val="24"/>
      <w:lang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basedOn w:val="DefaultParagraphFont"/>
    <w:link w:val="BVIfnrChar1Char"/>
    <w:uiPriority w:val="99"/>
    <w:unhideWhenUsed/>
    <w:qFormat/>
    <w:rPr>
      <w:vertAlign w:val="superscript"/>
    </w:rPr>
  </w:style>
  <w:style w:type="paragraph" w:customStyle="1" w:styleId="BVIfnrChar1Char">
    <w:name w:val="BVI fnr Char1 Char"/>
    <w:basedOn w:val="Normal"/>
    <w:next w:val="Normal"/>
    <w:link w:val="FootnoteReference"/>
    <w:uiPriority w:val="99"/>
    <w:qFormat/>
    <w:pPr>
      <w:spacing w:line="240" w:lineRule="exact"/>
    </w:pPr>
    <w:rPr>
      <w:vertAlign w:val="superscript"/>
    </w:rPr>
  </w:style>
  <w:style w:type="character" w:styleId="Strong">
    <w:name w:val="Strong"/>
    <w:qFormat/>
    <w:rPr>
      <w:b/>
      <w:bCs/>
    </w:rPr>
  </w:style>
  <w:style w:type="paragraph" w:customStyle="1" w:styleId="ListParagraph1">
    <w:name w:val="List Paragraph1"/>
    <w:basedOn w:val="Normal"/>
    <w:uiPriority w:val="34"/>
    <w:qFormat/>
    <w:pPr>
      <w:ind w:left="720"/>
      <w:contextualSpacing/>
    </w:pPr>
  </w:style>
  <w:style w:type="paragraph" w:customStyle="1" w:styleId="Normale1">
    <w:name w:val="Normale1"/>
    <w:pPr>
      <w:widowControl w:val="0"/>
      <w:suppressAutoHyphens/>
      <w:spacing w:after="0" w:line="240" w:lineRule="auto"/>
    </w:pPr>
    <w:rPr>
      <w:rFonts w:ascii="Times New Roman" w:eastAsia="Arial" w:hAnsi="Times New Roman" w:cs="Times New Roman"/>
      <w:lang w:eastAsia="ar-SA"/>
    </w:rPr>
  </w:style>
  <w:style w:type="paragraph" w:customStyle="1" w:styleId="Index">
    <w:name w:val="Index"/>
    <w:basedOn w:val="Normal"/>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NoSpacing1">
    <w:name w:val="No Spacing1"/>
    <w:uiPriority w:val="1"/>
    <w:qFormat/>
    <w:pPr>
      <w:suppressAutoHyphens/>
      <w:spacing w:after="0" w:line="240" w:lineRule="auto"/>
    </w:pPr>
    <w:rPr>
      <w:rFonts w:eastAsia="SimSun"/>
      <w:sz w:val="22"/>
      <w:szCs w:val="22"/>
    </w:rPr>
  </w:style>
  <w:style w:type="paragraph" w:customStyle="1" w:styleId="Revision1">
    <w:name w:val="Revision1"/>
    <w:hidden/>
    <w:uiPriority w:val="99"/>
    <w:semiHidden/>
    <w:pPr>
      <w:spacing w:after="0" w:line="240" w:lineRule="auto"/>
    </w:pPr>
  </w:style>
  <w:style w:type="character" w:customStyle="1" w:styleId="BodyTextIndentChar">
    <w:name w:val="Body Text Indent Char"/>
    <w:basedOn w:val="DefaultParagraphFont"/>
    <w:link w:val="BodyTextIndent"/>
    <w:semiHidden/>
    <w:rPr>
      <w:rFonts w:ascii="Trebuchet MS" w:eastAsia="Times New Roman" w:hAnsi="Trebuchet MS" w:cs="Trebuchet MS"/>
      <w:bCs/>
      <w:sz w:val="21"/>
      <w:szCs w:val="21"/>
    </w:rPr>
  </w:style>
  <w:style w:type="character" w:customStyle="1" w:styleId="FootnoteTextChar">
    <w:name w:val="Footnote Text Char"/>
    <w:basedOn w:val="DefaultParagraphFont"/>
    <w:link w:val="FootnoteText"/>
    <w:uiPriority w:val="99"/>
    <w:semiHidden/>
    <w:rPr>
      <w:sz w:val="20"/>
      <w:szCs w:val="20"/>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lang w:eastAsia="ar-SA"/>
    </w:rPr>
  </w:style>
  <w:style w:type="character" w:customStyle="1" w:styleId="Heading3Char">
    <w:name w:val="Heading 3 Char"/>
    <w:basedOn w:val="DefaultParagraphFont"/>
    <w:link w:val="Heading3"/>
    <w:rPr>
      <w:rFonts w:ascii="Times New Roman" w:eastAsia="Times New Roman" w:hAnsi="Times New Roman" w:cs="Times New Roman"/>
      <w:b/>
      <w:bCs/>
      <w:sz w:val="24"/>
      <w:szCs w:val="24"/>
      <w:lang w:val="en-US" w:eastAsia="ar-SA"/>
    </w:rPr>
  </w:style>
  <w:style w:type="character" w:customStyle="1" w:styleId="tpa1">
    <w:name w:val="tpa1"/>
    <w:basedOn w:val="DefaultParagraphFont"/>
  </w:style>
  <w:style w:type="character" w:customStyle="1" w:styleId="BodyTextChar">
    <w:name w:val="Body Text Char"/>
    <w:basedOn w:val="DefaultParagraphFont"/>
    <w:link w:val="BodyText"/>
    <w:uiPriority w:val="99"/>
    <w:semiHidden/>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SubtleEmphasis1">
    <w:name w:val="Subtle Emphasis1"/>
    <w:basedOn w:val="DefaultParagraphFont"/>
    <w:uiPriority w:val="19"/>
    <w:qFormat/>
    <w:rPr>
      <w:i/>
      <w:iCs/>
      <w:color w:val="3F3F3F"/>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3597</Words>
  <Characters>20505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PROTOCOL DE FINANȚARE</vt:lpstr>
    </vt:vector>
  </TitlesOfParts>
  <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DE FINANȚARE</dc:title>
  <dc:creator>stan augustina</dc:creator>
  <cp:lastModifiedBy>User</cp:lastModifiedBy>
  <cp:revision>2</cp:revision>
  <cp:lastPrinted>2024-06-18T11:24:00Z</cp:lastPrinted>
  <dcterms:created xsi:type="dcterms:W3CDTF">2024-06-28T09:59:00Z</dcterms:created>
  <dcterms:modified xsi:type="dcterms:W3CDTF">2024-06-28T09:59:00Z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