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ECEA4" w14:textId="326EF04B" w:rsidR="009F31D4" w:rsidRPr="00B911BF" w:rsidRDefault="009F31D4" w:rsidP="00B911BF">
      <w:pPr>
        <w:spacing w:line="276" w:lineRule="auto"/>
        <w:jc w:val="both"/>
        <w:rPr>
          <w:rFonts w:ascii="Times New Roman" w:hAnsi="Times New Roman" w:cs="Times New Roman"/>
          <w:b/>
          <w:bCs/>
          <w:sz w:val="24"/>
          <w:szCs w:val="24"/>
          <w:lang w:val="ro-RO"/>
        </w:rPr>
      </w:pPr>
    </w:p>
    <w:p w14:paraId="6D1A600A" w14:textId="77777777" w:rsidR="009F31D4" w:rsidRPr="00B911BF" w:rsidRDefault="009F31D4" w:rsidP="00B911BF">
      <w:pPr>
        <w:spacing w:line="276" w:lineRule="auto"/>
        <w:jc w:val="both"/>
        <w:rPr>
          <w:rFonts w:ascii="Times New Roman" w:hAnsi="Times New Roman" w:cs="Times New Roman"/>
          <w:b/>
          <w:bCs/>
          <w:sz w:val="24"/>
          <w:szCs w:val="24"/>
          <w:lang w:val="ro-RO"/>
        </w:rPr>
      </w:pPr>
    </w:p>
    <w:p w14:paraId="24E7ECB4" w14:textId="77777777" w:rsidR="0023451F" w:rsidRPr="00B911BF" w:rsidRDefault="0023451F" w:rsidP="00B911BF">
      <w:pPr>
        <w:spacing w:line="276" w:lineRule="auto"/>
        <w:jc w:val="both"/>
        <w:rPr>
          <w:rFonts w:ascii="Times New Roman" w:hAnsi="Times New Roman" w:cs="Times New Roman"/>
          <w:b/>
          <w:bCs/>
          <w:color w:val="2F5496" w:themeColor="accent1" w:themeShade="BF"/>
          <w:sz w:val="24"/>
          <w:szCs w:val="24"/>
          <w:lang w:val="pt-BR"/>
        </w:rPr>
      </w:pPr>
    </w:p>
    <w:p w14:paraId="4A6EFA70" w14:textId="202FF1A9" w:rsidR="00CA1360" w:rsidRPr="00B911BF" w:rsidRDefault="00CA1360" w:rsidP="00A2641D">
      <w:pPr>
        <w:spacing w:after="0" w:line="278" w:lineRule="auto"/>
        <w:ind w:left="888" w:firstLine="266"/>
        <w:jc w:val="center"/>
        <w:rPr>
          <w:rFonts w:ascii="Times New Roman" w:hAnsi="Times New Roman" w:cs="Times New Roman"/>
          <w:sz w:val="24"/>
          <w:szCs w:val="24"/>
          <w:lang w:val="pt-BR"/>
        </w:rPr>
      </w:pPr>
      <w:bookmarkStart w:id="0" w:name="_Hlk130935047"/>
      <w:r w:rsidRPr="00B911BF">
        <w:rPr>
          <w:rFonts w:ascii="Times New Roman" w:eastAsia="Verdana" w:hAnsi="Times New Roman" w:cs="Times New Roman"/>
          <w:b/>
          <w:sz w:val="24"/>
          <w:szCs w:val="24"/>
          <w:lang w:val="pt-BR"/>
        </w:rPr>
        <w:t>Studiu de oportunitate pentru delegarea gestiunii activității de</w:t>
      </w:r>
    </w:p>
    <w:bookmarkEnd w:id="0"/>
    <w:p w14:paraId="59F9E148" w14:textId="4693C7CF" w:rsidR="00D117F0" w:rsidRPr="00B911BF" w:rsidRDefault="00D117F0" w:rsidP="00A2641D">
      <w:pPr>
        <w:spacing w:after="121" w:line="278" w:lineRule="auto"/>
        <w:ind w:left="248" w:hanging="2"/>
        <w:jc w:val="center"/>
        <w:rPr>
          <w:rFonts w:ascii="Times New Roman" w:hAnsi="Times New Roman" w:cs="Times New Roman"/>
          <w:b/>
          <w:bCs/>
          <w:color w:val="000000" w:themeColor="text1"/>
          <w:sz w:val="24"/>
          <w:szCs w:val="24"/>
          <w:lang w:val="pt-BR"/>
        </w:rPr>
      </w:pPr>
      <w:r w:rsidRPr="00B911BF">
        <w:rPr>
          <w:rFonts w:ascii="Times New Roman" w:eastAsia="Times New Roman" w:hAnsi="Times New Roman" w:cs="Times New Roman"/>
          <w:b/>
          <w:bCs/>
          <w:sz w:val="24"/>
          <w:szCs w:val="24"/>
          <w:lang w:val="pt-BR"/>
        </w:rPr>
        <w:t xml:space="preserve">colectare separată şi transport separat al deşeurilor menajere şi al deşeurilor similare provenind din activităţi comerciale din industrie şi instituţii, inclusiv fracţii colectate </w:t>
      </w:r>
      <w:r w:rsidR="001E2446" w:rsidRPr="00B911BF">
        <w:rPr>
          <w:rFonts w:ascii="Times New Roman" w:eastAsia="Times New Roman" w:hAnsi="Times New Roman" w:cs="Times New Roman"/>
          <w:b/>
          <w:bCs/>
          <w:sz w:val="24"/>
          <w:szCs w:val="24"/>
          <w:lang w:val="pt-BR"/>
        </w:rPr>
        <w:t>separat</w:t>
      </w:r>
    </w:p>
    <w:p w14:paraId="6B22C064" w14:textId="77777777" w:rsidR="0023451F" w:rsidRPr="00B911BF" w:rsidRDefault="0023451F" w:rsidP="00B911BF">
      <w:pPr>
        <w:spacing w:line="276" w:lineRule="auto"/>
        <w:jc w:val="both"/>
        <w:rPr>
          <w:rFonts w:ascii="Times New Roman" w:hAnsi="Times New Roman" w:cs="Times New Roman"/>
          <w:b/>
          <w:bCs/>
          <w:color w:val="000000" w:themeColor="text1"/>
          <w:sz w:val="24"/>
          <w:szCs w:val="24"/>
          <w:lang w:val="ro-RO"/>
        </w:rPr>
      </w:pPr>
    </w:p>
    <w:p w14:paraId="1DB1ADB6" w14:textId="77777777" w:rsidR="0023451F" w:rsidRPr="00B911BF" w:rsidRDefault="0023451F" w:rsidP="00B911BF">
      <w:pPr>
        <w:spacing w:line="276" w:lineRule="auto"/>
        <w:jc w:val="both"/>
        <w:rPr>
          <w:rFonts w:ascii="Times New Roman" w:hAnsi="Times New Roman" w:cs="Times New Roman"/>
          <w:b/>
          <w:bCs/>
          <w:color w:val="2F5496" w:themeColor="accent1" w:themeShade="BF"/>
          <w:sz w:val="24"/>
          <w:szCs w:val="24"/>
          <w:lang w:val="ro-RO"/>
        </w:rPr>
      </w:pPr>
    </w:p>
    <w:p w14:paraId="7CAFCB26" w14:textId="77777777" w:rsidR="0023451F" w:rsidRPr="00B911BF" w:rsidRDefault="0023451F" w:rsidP="00B911BF">
      <w:pPr>
        <w:spacing w:line="276" w:lineRule="auto"/>
        <w:jc w:val="both"/>
        <w:rPr>
          <w:rFonts w:ascii="Times New Roman" w:hAnsi="Times New Roman" w:cs="Times New Roman"/>
          <w:b/>
          <w:bCs/>
          <w:color w:val="2F5496" w:themeColor="accent1" w:themeShade="BF"/>
          <w:sz w:val="24"/>
          <w:szCs w:val="24"/>
          <w:lang w:val="ro-RO"/>
        </w:rPr>
      </w:pPr>
    </w:p>
    <w:p w14:paraId="28DD5FFD" w14:textId="77777777" w:rsidR="0023451F" w:rsidRPr="00B911BF" w:rsidRDefault="0023451F" w:rsidP="00B911BF">
      <w:pPr>
        <w:spacing w:line="276" w:lineRule="auto"/>
        <w:jc w:val="both"/>
        <w:rPr>
          <w:rFonts w:ascii="Times New Roman" w:hAnsi="Times New Roman" w:cs="Times New Roman"/>
          <w:b/>
          <w:bCs/>
          <w:color w:val="2F5496" w:themeColor="accent1" w:themeShade="BF"/>
          <w:sz w:val="24"/>
          <w:szCs w:val="24"/>
          <w:lang w:val="ro-RO"/>
        </w:rPr>
      </w:pPr>
    </w:p>
    <w:p w14:paraId="66F5B9AB" w14:textId="77777777" w:rsidR="0023451F" w:rsidRPr="00B911BF" w:rsidRDefault="0023451F" w:rsidP="00B911BF">
      <w:pPr>
        <w:spacing w:line="276" w:lineRule="auto"/>
        <w:jc w:val="both"/>
        <w:rPr>
          <w:rFonts w:ascii="Times New Roman" w:hAnsi="Times New Roman" w:cs="Times New Roman"/>
          <w:b/>
          <w:bCs/>
          <w:color w:val="2F5496" w:themeColor="accent1" w:themeShade="BF"/>
          <w:sz w:val="24"/>
          <w:szCs w:val="24"/>
          <w:lang w:val="ro-RO"/>
        </w:rPr>
      </w:pPr>
    </w:p>
    <w:p w14:paraId="77DE0B6E" w14:textId="77777777" w:rsidR="0023451F" w:rsidRPr="00B911BF" w:rsidRDefault="0023451F" w:rsidP="00B911BF">
      <w:pPr>
        <w:spacing w:line="276" w:lineRule="auto"/>
        <w:jc w:val="both"/>
        <w:rPr>
          <w:rFonts w:ascii="Times New Roman" w:hAnsi="Times New Roman" w:cs="Times New Roman"/>
          <w:b/>
          <w:bCs/>
          <w:color w:val="2F5496" w:themeColor="accent1" w:themeShade="BF"/>
          <w:sz w:val="24"/>
          <w:szCs w:val="24"/>
          <w:lang w:val="ro-RO"/>
        </w:rPr>
      </w:pPr>
    </w:p>
    <w:p w14:paraId="1DD30439"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4D339D9F"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43970EFF"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1C858AC4"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2DED19CF"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3E0F3CCE"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331419FC" w14:textId="77777777" w:rsidR="00F27AB2" w:rsidRPr="00B911BF" w:rsidRDefault="00F27AB2" w:rsidP="00B911BF">
      <w:pPr>
        <w:spacing w:line="276" w:lineRule="auto"/>
        <w:jc w:val="both"/>
        <w:rPr>
          <w:rFonts w:ascii="Times New Roman" w:hAnsi="Times New Roman" w:cs="Times New Roman"/>
          <w:b/>
          <w:bCs/>
          <w:color w:val="2F5496" w:themeColor="accent1" w:themeShade="BF"/>
          <w:sz w:val="24"/>
          <w:szCs w:val="24"/>
          <w:lang w:val="ro-RO"/>
        </w:rPr>
      </w:pPr>
    </w:p>
    <w:p w14:paraId="53013114" w14:textId="77777777" w:rsidR="005E1722" w:rsidRPr="00B911BF" w:rsidRDefault="005E1722" w:rsidP="00B911BF">
      <w:pPr>
        <w:spacing w:line="276" w:lineRule="auto"/>
        <w:jc w:val="both"/>
        <w:rPr>
          <w:rFonts w:ascii="Times New Roman" w:hAnsi="Times New Roman" w:cs="Times New Roman"/>
          <w:b/>
          <w:bCs/>
          <w:color w:val="2F5496" w:themeColor="accent1" w:themeShade="BF"/>
          <w:sz w:val="24"/>
          <w:szCs w:val="24"/>
          <w:lang w:val="ro-RO"/>
        </w:rPr>
      </w:pPr>
    </w:p>
    <w:p w14:paraId="0000C5BB" w14:textId="77777777" w:rsidR="002C41E8" w:rsidRPr="00B911BF" w:rsidRDefault="002C41E8" w:rsidP="00B911BF">
      <w:pPr>
        <w:spacing w:line="276" w:lineRule="auto"/>
        <w:jc w:val="both"/>
        <w:rPr>
          <w:rFonts w:ascii="Times New Roman" w:hAnsi="Times New Roman" w:cs="Times New Roman"/>
          <w:b/>
          <w:bCs/>
          <w:color w:val="2F5496" w:themeColor="accent1" w:themeShade="BF"/>
          <w:sz w:val="24"/>
          <w:szCs w:val="24"/>
          <w:lang w:val="ro-RO"/>
        </w:rPr>
      </w:pPr>
    </w:p>
    <w:p w14:paraId="78F139B8" w14:textId="77777777" w:rsidR="00DD0BE9" w:rsidRPr="00B911BF" w:rsidRDefault="00DD0BE9" w:rsidP="00B911BF">
      <w:pPr>
        <w:spacing w:line="276" w:lineRule="auto"/>
        <w:jc w:val="both"/>
        <w:rPr>
          <w:rFonts w:ascii="Times New Roman" w:hAnsi="Times New Roman" w:cs="Times New Roman"/>
          <w:b/>
          <w:bCs/>
          <w:color w:val="2F5496" w:themeColor="accent1" w:themeShade="BF"/>
          <w:sz w:val="24"/>
          <w:szCs w:val="24"/>
          <w:lang w:val="ro-RO"/>
        </w:rPr>
      </w:pPr>
    </w:p>
    <w:p w14:paraId="1246C40A" w14:textId="77777777" w:rsidR="00DD0BE9" w:rsidRPr="00B911BF" w:rsidRDefault="00DD0BE9" w:rsidP="00B911BF">
      <w:pPr>
        <w:spacing w:line="276" w:lineRule="auto"/>
        <w:jc w:val="both"/>
        <w:rPr>
          <w:rFonts w:ascii="Times New Roman" w:hAnsi="Times New Roman" w:cs="Times New Roman"/>
          <w:b/>
          <w:bCs/>
          <w:color w:val="2F5496" w:themeColor="accent1" w:themeShade="BF"/>
          <w:sz w:val="24"/>
          <w:szCs w:val="24"/>
          <w:lang w:val="ro-RO"/>
        </w:rPr>
      </w:pPr>
    </w:p>
    <w:p w14:paraId="6C6DBAE1" w14:textId="67110E49" w:rsidR="00CD1901" w:rsidRDefault="00CD1901" w:rsidP="00B911BF">
      <w:pPr>
        <w:spacing w:line="276" w:lineRule="auto"/>
        <w:jc w:val="both"/>
        <w:rPr>
          <w:rFonts w:ascii="Times New Roman" w:hAnsi="Times New Roman" w:cs="Times New Roman"/>
          <w:b/>
          <w:bCs/>
          <w:color w:val="2F5496" w:themeColor="accent1" w:themeShade="BF"/>
          <w:sz w:val="24"/>
          <w:szCs w:val="24"/>
          <w:lang w:val="ro-RO"/>
        </w:rPr>
      </w:pPr>
    </w:p>
    <w:p w14:paraId="145DF87D" w14:textId="77777777" w:rsidR="00B911BF" w:rsidRPr="00B911BF" w:rsidRDefault="00B911BF" w:rsidP="00B911BF">
      <w:pPr>
        <w:spacing w:line="276" w:lineRule="auto"/>
        <w:jc w:val="both"/>
        <w:rPr>
          <w:rFonts w:ascii="Times New Roman" w:hAnsi="Times New Roman" w:cs="Times New Roman"/>
          <w:b/>
          <w:bCs/>
          <w:color w:val="2F5496" w:themeColor="accent1" w:themeShade="BF"/>
          <w:sz w:val="24"/>
          <w:szCs w:val="24"/>
          <w:lang w:val="ro-RO"/>
        </w:rPr>
      </w:pPr>
    </w:p>
    <w:p w14:paraId="4873409E" w14:textId="77777777" w:rsidR="006D1C4B" w:rsidRPr="00B911BF" w:rsidRDefault="006D1C4B" w:rsidP="00B911BF">
      <w:pPr>
        <w:spacing w:line="276" w:lineRule="auto"/>
        <w:jc w:val="both"/>
        <w:rPr>
          <w:rFonts w:ascii="Times New Roman" w:hAnsi="Times New Roman" w:cs="Times New Roman"/>
          <w:b/>
          <w:bCs/>
          <w:sz w:val="24"/>
          <w:szCs w:val="24"/>
          <w:lang w:val="ro-RO"/>
        </w:rPr>
      </w:pPr>
    </w:p>
    <w:p w14:paraId="5EED3DC6" w14:textId="77777777" w:rsidR="00997014" w:rsidRPr="00B911BF" w:rsidRDefault="00997014" w:rsidP="00B911BF">
      <w:pPr>
        <w:pStyle w:val="Heading1"/>
        <w:numPr>
          <w:ilvl w:val="0"/>
          <w:numId w:val="4"/>
        </w:numPr>
        <w:spacing w:line="276" w:lineRule="auto"/>
        <w:jc w:val="both"/>
        <w:rPr>
          <w:rFonts w:ascii="Times New Roman" w:hAnsi="Times New Roman" w:cs="Times New Roman"/>
          <w:b/>
          <w:bCs/>
          <w:sz w:val="24"/>
          <w:szCs w:val="24"/>
        </w:rPr>
      </w:pPr>
      <w:bookmarkStart w:id="1" w:name="_Toc145920756"/>
      <w:r w:rsidRPr="00B911BF">
        <w:rPr>
          <w:rFonts w:ascii="Times New Roman" w:hAnsi="Times New Roman" w:cs="Times New Roman"/>
          <w:b/>
          <w:bCs/>
          <w:sz w:val="24"/>
          <w:szCs w:val="24"/>
        </w:rPr>
        <w:lastRenderedPageBreak/>
        <w:t>DATE GENERALE</w:t>
      </w:r>
      <w:bookmarkEnd w:id="1"/>
    </w:p>
    <w:p w14:paraId="56B705CB" w14:textId="6EC0E6EF" w:rsidR="00D6729D" w:rsidRPr="00B911BF" w:rsidRDefault="00997014" w:rsidP="00B911BF">
      <w:pPr>
        <w:pStyle w:val="Heading2"/>
        <w:numPr>
          <w:ilvl w:val="1"/>
          <w:numId w:val="1"/>
        </w:numPr>
        <w:spacing w:line="276" w:lineRule="auto"/>
        <w:ind w:left="720" w:hanging="720"/>
        <w:jc w:val="both"/>
        <w:rPr>
          <w:rFonts w:ascii="Times New Roman" w:hAnsi="Times New Roman" w:cs="Times New Roman"/>
          <w:sz w:val="24"/>
          <w:szCs w:val="24"/>
        </w:rPr>
      </w:pPr>
      <w:bookmarkStart w:id="2" w:name="_Toc145920757"/>
      <w:r w:rsidRPr="00B911BF">
        <w:rPr>
          <w:rFonts w:ascii="Times New Roman" w:hAnsi="Times New Roman" w:cs="Times New Roman"/>
          <w:sz w:val="24"/>
          <w:szCs w:val="24"/>
        </w:rPr>
        <w:t>Autoritatea contractantă</w:t>
      </w:r>
      <w:bookmarkEnd w:id="2"/>
      <w:r w:rsidR="00D6729D" w:rsidRPr="00B911BF">
        <w:rPr>
          <w:rFonts w:ascii="Times New Roman" w:hAnsi="Times New Roman" w:cs="Times New Roman"/>
          <w:sz w:val="24"/>
          <w:szCs w:val="24"/>
        </w:rPr>
        <w:t xml:space="preserve"> </w:t>
      </w:r>
    </w:p>
    <w:p w14:paraId="016A0E2A" w14:textId="302C131D" w:rsidR="00997014" w:rsidRPr="00B911BF" w:rsidRDefault="00426222" w:rsidP="00B911BF">
      <w:pPr>
        <w:pStyle w:val="NoSpacing"/>
        <w:spacing w:line="276" w:lineRule="auto"/>
        <w:jc w:val="both"/>
        <w:rPr>
          <w:color w:val="FF0000"/>
        </w:rPr>
      </w:pPr>
      <w:r w:rsidRPr="00B911BF">
        <w:t>Autoritatea contractant</w:t>
      </w:r>
      <w:r w:rsidR="00F63ED9" w:rsidRPr="00B911BF">
        <w:t>ă</w:t>
      </w:r>
      <w:r w:rsidR="00997014" w:rsidRPr="00B911BF">
        <w:t>:</w:t>
      </w:r>
      <w:r w:rsidRPr="00B911BF">
        <w:t xml:space="preserve"> </w:t>
      </w:r>
      <w:r w:rsidR="001167BA" w:rsidRPr="00B911BF">
        <w:t xml:space="preserve">COMUNA </w:t>
      </w:r>
      <w:r w:rsidR="00B911BF" w:rsidRPr="003A5DEB">
        <w:t>CORNETU, jud. ILFOV</w:t>
      </w:r>
    </w:p>
    <w:p w14:paraId="48D3F07F" w14:textId="4CE394F5" w:rsidR="00997014" w:rsidRPr="003A5DEB" w:rsidRDefault="00997014" w:rsidP="00B911BF">
      <w:pPr>
        <w:pStyle w:val="NoSpacing"/>
        <w:spacing w:line="276" w:lineRule="auto"/>
        <w:jc w:val="both"/>
        <w:rPr>
          <w:rFonts w:eastAsiaTheme="minorHAnsi"/>
          <w:lang w:val="pt-BR"/>
        </w:rPr>
      </w:pPr>
      <w:r w:rsidRPr="003A5DEB">
        <w:rPr>
          <w:rFonts w:eastAsiaTheme="minorHAnsi"/>
          <w:lang w:val="pt-BR"/>
        </w:rPr>
        <w:t xml:space="preserve">Adresa: </w:t>
      </w:r>
      <w:r w:rsidR="003A5DEB">
        <w:rPr>
          <w:rFonts w:eastAsiaTheme="minorHAnsi"/>
          <w:lang w:val="pt-BR"/>
        </w:rPr>
        <w:t>sos.Alexandriei, nr.140</w:t>
      </w:r>
    </w:p>
    <w:p w14:paraId="6A4E1843" w14:textId="368DECEF" w:rsidR="00997014" w:rsidRPr="003A5DEB" w:rsidRDefault="00997014" w:rsidP="00B911BF">
      <w:pPr>
        <w:pStyle w:val="NoSpacing"/>
        <w:spacing w:line="276" w:lineRule="auto"/>
        <w:jc w:val="both"/>
        <w:rPr>
          <w:color w:val="333333"/>
          <w:shd w:val="clear" w:color="auto" w:fill="FFFFFF"/>
          <w:lang w:val="pt-BR"/>
        </w:rPr>
      </w:pPr>
      <w:r w:rsidRPr="003A5DEB">
        <w:rPr>
          <w:rFonts w:eastAsiaTheme="minorHAnsi"/>
          <w:lang w:val="pt-BR"/>
        </w:rPr>
        <w:t xml:space="preserve">Email: </w:t>
      </w:r>
      <w:r w:rsidR="003A5DEB">
        <w:t>primaria@primariacornetu.ro</w:t>
      </w:r>
    </w:p>
    <w:p w14:paraId="06409F1B" w14:textId="341C129D" w:rsidR="00997014" w:rsidRPr="00B911BF" w:rsidRDefault="00997014" w:rsidP="00B911BF">
      <w:pPr>
        <w:pStyle w:val="NoSpacing"/>
        <w:spacing w:line="276" w:lineRule="auto"/>
        <w:jc w:val="both"/>
        <w:rPr>
          <w:rFonts w:eastAsiaTheme="minorHAnsi"/>
          <w:lang w:val="pt-BR"/>
        </w:rPr>
      </w:pPr>
      <w:r w:rsidRPr="003A5DEB">
        <w:rPr>
          <w:color w:val="333333"/>
          <w:shd w:val="clear" w:color="auto" w:fill="FFFFFF"/>
          <w:lang w:val="pt-BR"/>
        </w:rPr>
        <w:t xml:space="preserve">Telefon: </w:t>
      </w:r>
      <w:r w:rsidR="003A5DEB">
        <w:rPr>
          <w:color w:val="333333"/>
          <w:shd w:val="clear" w:color="auto" w:fill="FFFFFF"/>
          <w:lang w:val="pt-BR"/>
        </w:rPr>
        <w:t>0214689220</w:t>
      </w:r>
    </w:p>
    <w:p w14:paraId="5A9C1353" w14:textId="50B880CF" w:rsidR="008C294D" w:rsidRPr="00B911BF" w:rsidRDefault="00997014" w:rsidP="00B911BF">
      <w:pPr>
        <w:spacing w:after="1" w:line="278" w:lineRule="auto"/>
        <w:ind w:left="450" w:firstLine="93"/>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Autorit</w:t>
      </w:r>
      <w:r w:rsidRPr="00B911BF">
        <w:rPr>
          <w:rFonts w:ascii="Times New Roman" w:hAnsi="Times New Roman" w:cs="Times New Roman"/>
          <w:sz w:val="24"/>
          <w:szCs w:val="24"/>
          <w:lang w:val="ro-RO"/>
        </w:rPr>
        <w:t>ățile locale au</w:t>
      </w:r>
      <w:r w:rsidR="00426222" w:rsidRPr="00B911BF">
        <w:rPr>
          <w:rFonts w:ascii="Times New Roman" w:hAnsi="Times New Roman" w:cs="Times New Roman"/>
          <w:sz w:val="24"/>
          <w:szCs w:val="24"/>
          <w:lang w:val="pt-BR"/>
        </w:rPr>
        <w:t xml:space="preserve"> obliga</w:t>
      </w:r>
      <w:r w:rsidR="00F63ED9" w:rsidRPr="00B911BF">
        <w:rPr>
          <w:rFonts w:ascii="Times New Roman" w:hAnsi="Times New Roman" w:cs="Times New Roman"/>
          <w:sz w:val="24"/>
          <w:szCs w:val="24"/>
          <w:lang w:val="pt-BR"/>
        </w:rPr>
        <w:t>ț</w:t>
      </w:r>
      <w:r w:rsidR="00426222" w:rsidRPr="00B911BF">
        <w:rPr>
          <w:rFonts w:ascii="Times New Roman" w:hAnsi="Times New Roman" w:cs="Times New Roman"/>
          <w:sz w:val="24"/>
          <w:szCs w:val="24"/>
          <w:lang w:val="pt-BR"/>
        </w:rPr>
        <w:t>ia</w:t>
      </w:r>
      <w:r w:rsidR="00F63ED9" w:rsidRPr="00B911BF">
        <w:rPr>
          <w:rFonts w:ascii="Times New Roman" w:hAnsi="Times New Roman" w:cs="Times New Roman"/>
          <w:sz w:val="24"/>
          <w:szCs w:val="24"/>
          <w:lang w:val="pt-BR"/>
        </w:rPr>
        <w:t xml:space="preserve"> în </w:t>
      </w:r>
      <w:r w:rsidR="00426222" w:rsidRPr="00B911BF">
        <w:rPr>
          <w:rFonts w:ascii="Times New Roman" w:hAnsi="Times New Roman" w:cs="Times New Roman"/>
          <w:sz w:val="24"/>
          <w:szCs w:val="24"/>
          <w:lang w:val="pt-BR"/>
        </w:rPr>
        <w:t>conformitate cu prevederile Legii nr. 101/2006 a serviciului de salubrizare a localităților, republicată, cu modificările și completările ulterioare</w:t>
      </w:r>
      <w:r w:rsidR="00245406" w:rsidRPr="00B911BF">
        <w:rPr>
          <w:rFonts w:ascii="Times New Roman" w:hAnsi="Times New Roman" w:cs="Times New Roman"/>
          <w:sz w:val="24"/>
          <w:szCs w:val="24"/>
          <w:lang w:val="pt-BR"/>
        </w:rPr>
        <w:t>,</w:t>
      </w:r>
      <w:r w:rsidR="007314DE" w:rsidRPr="00B911BF">
        <w:rPr>
          <w:rFonts w:ascii="Times New Roman" w:hAnsi="Times New Roman" w:cs="Times New Roman"/>
          <w:sz w:val="24"/>
          <w:szCs w:val="24"/>
          <w:lang w:val="pt-BR"/>
        </w:rPr>
        <w:t xml:space="preserve"> denumit</w:t>
      </w:r>
      <w:r w:rsidR="00F63ED9" w:rsidRPr="00B911BF">
        <w:rPr>
          <w:rFonts w:ascii="Times New Roman" w:hAnsi="Times New Roman" w:cs="Times New Roman"/>
          <w:sz w:val="24"/>
          <w:szCs w:val="24"/>
          <w:lang w:val="pt-BR"/>
        </w:rPr>
        <w:t xml:space="preserve">ă în </w:t>
      </w:r>
      <w:r w:rsidR="007314DE" w:rsidRPr="00B911BF">
        <w:rPr>
          <w:rFonts w:ascii="Times New Roman" w:hAnsi="Times New Roman" w:cs="Times New Roman"/>
          <w:sz w:val="24"/>
          <w:szCs w:val="24"/>
          <w:lang w:val="pt-BR"/>
        </w:rPr>
        <w:t>continuare Legea 101/2006,</w:t>
      </w:r>
      <w:r w:rsidR="00426222" w:rsidRPr="00B911BF">
        <w:rPr>
          <w:rFonts w:ascii="Times New Roman" w:hAnsi="Times New Roman" w:cs="Times New Roman"/>
          <w:sz w:val="24"/>
          <w:szCs w:val="24"/>
          <w:lang w:val="pt-BR"/>
        </w:rPr>
        <w:t xml:space="preserve"> s</w:t>
      </w:r>
      <w:r w:rsidR="00E80C3A" w:rsidRPr="00B911BF">
        <w:rPr>
          <w:rFonts w:ascii="Times New Roman" w:hAnsi="Times New Roman" w:cs="Times New Roman"/>
          <w:sz w:val="24"/>
          <w:szCs w:val="24"/>
          <w:lang w:val="pt-BR"/>
        </w:rPr>
        <w:t>ă</w:t>
      </w:r>
      <w:r w:rsidR="00426222" w:rsidRPr="00B911BF">
        <w:rPr>
          <w:rFonts w:ascii="Times New Roman" w:hAnsi="Times New Roman" w:cs="Times New Roman"/>
          <w:sz w:val="24"/>
          <w:szCs w:val="24"/>
          <w:lang w:val="pt-BR"/>
        </w:rPr>
        <w:t xml:space="preserve"> </w:t>
      </w:r>
      <w:r w:rsidR="00E80C3A" w:rsidRPr="00B911BF">
        <w:rPr>
          <w:rFonts w:ascii="Times New Roman" w:hAnsi="Times New Roman" w:cs="Times New Roman"/>
          <w:sz w:val="24"/>
          <w:szCs w:val="24"/>
          <w:lang w:val="pt-BR"/>
        </w:rPr>
        <w:t>î</w:t>
      </w:r>
      <w:r w:rsidR="00245406" w:rsidRPr="00B911BF">
        <w:rPr>
          <w:rFonts w:ascii="Times New Roman" w:hAnsi="Times New Roman" w:cs="Times New Roman"/>
          <w:sz w:val="24"/>
          <w:szCs w:val="24"/>
          <w:lang w:val="pt-BR"/>
        </w:rPr>
        <w:t>nfiin</w:t>
      </w:r>
      <w:r w:rsidR="00F63ED9" w:rsidRPr="00B911BF">
        <w:rPr>
          <w:rFonts w:ascii="Times New Roman" w:hAnsi="Times New Roman" w:cs="Times New Roman"/>
          <w:sz w:val="24"/>
          <w:szCs w:val="24"/>
          <w:lang w:val="pt-BR"/>
        </w:rPr>
        <w:t>ț</w:t>
      </w:r>
      <w:r w:rsidR="00245406" w:rsidRPr="00B911BF">
        <w:rPr>
          <w:rFonts w:ascii="Times New Roman" w:hAnsi="Times New Roman" w:cs="Times New Roman"/>
          <w:sz w:val="24"/>
          <w:szCs w:val="24"/>
          <w:lang w:val="pt-BR"/>
        </w:rPr>
        <w:t>eze</w:t>
      </w:r>
      <w:r w:rsidR="00F63ED9" w:rsidRPr="00B911BF">
        <w:rPr>
          <w:rFonts w:ascii="Times New Roman" w:hAnsi="Times New Roman" w:cs="Times New Roman"/>
          <w:sz w:val="24"/>
          <w:szCs w:val="24"/>
          <w:lang w:val="pt-BR"/>
        </w:rPr>
        <w:t xml:space="preserve"> și </w:t>
      </w:r>
      <w:r w:rsidR="00245406" w:rsidRPr="00B911BF">
        <w:rPr>
          <w:rFonts w:ascii="Times New Roman" w:hAnsi="Times New Roman" w:cs="Times New Roman"/>
          <w:sz w:val="24"/>
          <w:szCs w:val="24"/>
          <w:lang w:val="pt-BR"/>
        </w:rPr>
        <w:t>s</w:t>
      </w:r>
      <w:r w:rsidR="00F63ED9" w:rsidRPr="00B911BF">
        <w:rPr>
          <w:rFonts w:ascii="Times New Roman" w:hAnsi="Times New Roman" w:cs="Times New Roman"/>
          <w:sz w:val="24"/>
          <w:szCs w:val="24"/>
          <w:lang w:val="pt-BR"/>
        </w:rPr>
        <w:t>ă</w:t>
      </w:r>
      <w:r w:rsidR="00245406" w:rsidRPr="00B911BF">
        <w:rPr>
          <w:rFonts w:ascii="Times New Roman" w:hAnsi="Times New Roman" w:cs="Times New Roman"/>
          <w:sz w:val="24"/>
          <w:szCs w:val="24"/>
          <w:lang w:val="pt-BR"/>
        </w:rPr>
        <w:t xml:space="preserve"> organizeze serviciul public de salubrizare a localit</w:t>
      </w:r>
      <w:r w:rsidR="00F63ED9" w:rsidRPr="00B911BF">
        <w:rPr>
          <w:rFonts w:ascii="Times New Roman" w:hAnsi="Times New Roman" w:cs="Times New Roman"/>
          <w:sz w:val="24"/>
          <w:szCs w:val="24"/>
          <w:lang w:val="pt-BR"/>
        </w:rPr>
        <w:t>ăț</w:t>
      </w:r>
      <w:r w:rsidR="00245406" w:rsidRPr="00B911BF">
        <w:rPr>
          <w:rFonts w:ascii="Times New Roman" w:hAnsi="Times New Roman" w:cs="Times New Roman"/>
          <w:sz w:val="24"/>
          <w:szCs w:val="24"/>
          <w:lang w:val="pt-BR"/>
        </w:rPr>
        <w:t>ii.</w:t>
      </w:r>
      <w:r w:rsidR="00F63ED9" w:rsidRPr="00B911BF">
        <w:rPr>
          <w:rFonts w:ascii="Times New Roman" w:hAnsi="Times New Roman" w:cs="Times New Roman"/>
          <w:sz w:val="24"/>
          <w:szCs w:val="24"/>
          <w:lang w:val="pt-BR"/>
        </w:rPr>
        <w:t xml:space="preserve"> În </w:t>
      </w:r>
      <w:r w:rsidR="009010D8" w:rsidRPr="00B911BF">
        <w:rPr>
          <w:rFonts w:ascii="Times New Roman" w:hAnsi="Times New Roman" w:cs="Times New Roman"/>
          <w:sz w:val="24"/>
          <w:szCs w:val="24"/>
          <w:lang w:val="pt-BR"/>
        </w:rPr>
        <w:t>prezent</w:t>
      </w:r>
      <w:r w:rsidR="002C41E8" w:rsidRPr="00B911BF">
        <w:rPr>
          <w:rFonts w:ascii="Times New Roman" w:hAnsi="Times New Roman" w:cs="Times New Roman"/>
          <w:sz w:val="24"/>
          <w:szCs w:val="24"/>
          <w:lang w:val="pt-BR"/>
        </w:rPr>
        <w:t xml:space="preserve">, activitatea de </w:t>
      </w:r>
      <w:r w:rsidR="00DD0BE9"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E80C3A" w:rsidRPr="00B911BF">
        <w:rPr>
          <w:rFonts w:ascii="Times New Roman" w:hAnsi="Times New Roman" w:cs="Times New Roman"/>
          <w:bCs/>
          <w:sz w:val="24"/>
          <w:szCs w:val="24"/>
          <w:lang w:val="pt-BR"/>
        </w:rPr>
        <w:t>,</w:t>
      </w:r>
      <w:r w:rsidR="002C41E8" w:rsidRPr="00B911BF">
        <w:rPr>
          <w:rFonts w:ascii="Times New Roman" w:hAnsi="Times New Roman" w:cs="Times New Roman"/>
          <w:bCs/>
          <w:sz w:val="24"/>
          <w:szCs w:val="24"/>
          <w:lang w:val="pt-BR"/>
        </w:rPr>
        <w:t xml:space="preserve"> se desfasoara</w:t>
      </w:r>
      <w:r w:rsidR="002C41E8" w:rsidRPr="00B911BF">
        <w:rPr>
          <w:rFonts w:ascii="Times New Roman" w:hAnsi="Times New Roman" w:cs="Times New Roman"/>
          <w:sz w:val="24"/>
          <w:szCs w:val="24"/>
          <w:lang w:val="pt-BR"/>
        </w:rPr>
        <w:t xml:space="preserve"> </w:t>
      </w:r>
      <w:r w:rsidR="008C294D" w:rsidRPr="00B911BF">
        <w:rPr>
          <w:rFonts w:ascii="Times New Roman" w:hAnsi="Times New Roman" w:cs="Times New Roman"/>
          <w:sz w:val="24"/>
          <w:szCs w:val="24"/>
          <w:lang w:val="pt-BR"/>
        </w:rPr>
        <w:t xml:space="preserve">în baza unui contract de delegare atribuit prin </w:t>
      </w:r>
      <w:r w:rsidR="00401159" w:rsidRPr="00B911BF">
        <w:rPr>
          <w:rFonts w:ascii="Times New Roman" w:hAnsi="Times New Roman" w:cs="Times New Roman"/>
          <w:sz w:val="24"/>
          <w:szCs w:val="24"/>
          <w:lang w:val="pt-BR"/>
        </w:rPr>
        <w:t>licitatie publica</w:t>
      </w:r>
      <w:r w:rsidR="008C294D" w:rsidRPr="00B911BF">
        <w:rPr>
          <w:rFonts w:ascii="Times New Roman" w:hAnsi="Times New Roman" w:cs="Times New Roman"/>
          <w:sz w:val="24"/>
          <w:szCs w:val="24"/>
          <w:lang w:val="pt-BR"/>
        </w:rPr>
        <w:t xml:space="preserve">, </w:t>
      </w:r>
      <w:r w:rsidR="00401159" w:rsidRPr="00B911BF">
        <w:rPr>
          <w:rFonts w:ascii="Times New Roman" w:hAnsi="Times New Roman" w:cs="Times New Roman"/>
          <w:sz w:val="24"/>
          <w:szCs w:val="24"/>
          <w:lang w:val="pt-BR"/>
        </w:rPr>
        <w:t>a carui valabilitate inceteaza</w:t>
      </w:r>
      <w:r w:rsidR="002C41E8" w:rsidRPr="00B911BF">
        <w:rPr>
          <w:rFonts w:ascii="Times New Roman" w:hAnsi="Times New Roman" w:cs="Times New Roman"/>
          <w:sz w:val="24"/>
          <w:szCs w:val="24"/>
          <w:lang w:val="pt-BR"/>
        </w:rPr>
        <w:t>.</w:t>
      </w:r>
    </w:p>
    <w:p w14:paraId="70E58676"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Elaborarea Studiului de Oportunitate pentru delegarea activităţilor de colectare şi transport a</w:t>
      </w:r>
    </w:p>
    <w:p w14:paraId="012A313A" w14:textId="71905D8C"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deșeurilor municipale şi a altor fluxuri de deşeuri  componente ale servic</w:t>
      </w:r>
      <w:r w:rsidR="00B911BF" w:rsidRPr="00B911BF">
        <w:rPr>
          <w:rFonts w:ascii="Times New Roman" w:hAnsi="Times New Roman" w:cs="Times New Roman"/>
          <w:sz w:val="24"/>
          <w:szCs w:val="24"/>
          <w:lang w:val="pt-BR"/>
        </w:rPr>
        <w:t xml:space="preserve">iului de salubrizare al </w:t>
      </w:r>
      <w:r w:rsidR="00B911BF" w:rsidRPr="003A5DEB">
        <w:rPr>
          <w:rFonts w:ascii="Times New Roman" w:hAnsi="Times New Roman" w:cs="Times New Roman"/>
          <w:sz w:val="24"/>
          <w:szCs w:val="24"/>
          <w:lang w:val="pt-BR"/>
        </w:rPr>
        <w:t>Comunei Cornetu</w:t>
      </w:r>
      <w:r w:rsidR="00B911BF" w:rsidRPr="00B911BF">
        <w:rPr>
          <w:rFonts w:ascii="Times New Roman" w:hAnsi="Times New Roman" w:cs="Times New Roman"/>
          <w:color w:val="FF0000"/>
          <w:sz w:val="24"/>
          <w:szCs w:val="24"/>
          <w:lang w:val="pt-BR"/>
        </w:rPr>
        <w:t>,</w:t>
      </w:r>
      <w:r w:rsidRPr="00B911BF">
        <w:rPr>
          <w:rFonts w:ascii="Times New Roman" w:hAnsi="Times New Roman" w:cs="Times New Roman"/>
          <w:sz w:val="24"/>
          <w:szCs w:val="24"/>
          <w:lang w:val="pt-BR"/>
        </w:rPr>
        <w:t xml:space="preserve"> Judetul Ilfov se bazează pe:</w:t>
      </w:r>
    </w:p>
    <w:p w14:paraId="2C3D02F6" w14:textId="1E1D58F3"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Informațiile relevante cuprinse în Planul Național de Gestiune a Deșeurilor, aprobat prin H.G.nr. 942/2017;</w:t>
      </w:r>
    </w:p>
    <w:p w14:paraId="3BA76418"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Actualizarea estimărilor cantităților de deșeuri generate, a costurilor aferente serviciului de</w:t>
      </w:r>
    </w:p>
    <w:p w14:paraId="1FB7C68F"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salubrizare și a datelor de intrare relevante pentru viitorul contract de delegare, bazate pe:</w:t>
      </w:r>
    </w:p>
    <w:p w14:paraId="68492D9E"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Raportările recente ale operatorilor;</w:t>
      </w:r>
    </w:p>
    <w:p w14:paraId="63C0D464" w14:textId="42884E93"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Datele statistice recente privind populația deservită;</w:t>
      </w:r>
    </w:p>
    <w:p w14:paraId="77A0F271"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Modificările aduse legislației specifice privind desfășurarea serviciilor publice de utilități</w:t>
      </w:r>
    </w:p>
    <w:p w14:paraId="7481CB63"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publice, în special cele privind :</w:t>
      </w:r>
    </w:p>
    <w:p w14:paraId="58CF57F4" w14:textId="34D1768D"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Legea nr. 51/2006 a serviciilor comunitare de utilități publice, republicată, cu modificările și completările</w:t>
      </w:r>
    </w:p>
    <w:p w14:paraId="08033ACD" w14:textId="62BDC402"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Legea nr. 101/2006 a serviciului de salubrizare a localităților, republicată cumodificările și completările ulterioare</w:t>
      </w:r>
    </w:p>
    <w:p w14:paraId="7EF3776D"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Modificările aduse legislației de deșeuri în luna septembrie 2021, mai precis:</w:t>
      </w:r>
    </w:p>
    <w:p w14:paraId="5D399033"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OUG 92/2021 privind regimul deșeurilor, care abrogă Legea nr. 211/2011 cu toate</w:t>
      </w:r>
    </w:p>
    <w:p w14:paraId="045DDB42"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modificările și completările ulterioare;</w:t>
      </w:r>
    </w:p>
    <w:p w14:paraId="1FB12794"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Legea nr. 249/2015 privind modalitatea de gestionare a ambalajelor și deșeurilor</w:t>
      </w:r>
    </w:p>
    <w:p w14:paraId="6A481FDF"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de ambalaje, inclusiv Ordonanța 1/2021;</w:t>
      </w:r>
    </w:p>
    <w:p w14:paraId="6BFB964F"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o Ordonanța nr. 6/2021 privind reducerea impactului anumitor produse de plastic</w:t>
      </w:r>
    </w:p>
    <w:p w14:paraId="2DC24EE9" w14:textId="77777777" w:rsidR="00B40DEE" w:rsidRPr="00B911BF" w:rsidRDefault="00B40DEE"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asupra mediului;</w:t>
      </w:r>
    </w:p>
    <w:p w14:paraId="5F924FC6" w14:textId="251567D4" w:rsidR="00774A0A" w:rsidRPr="00B911BF" w:rsidRDefault="00B40DEE" w:rsidP="00B911BF">
      <w:pPr>
        <w:spacing w:after="1" w:line="278" w:lineRule="auto"/>
        <w:jc w:val="both"/>
        <w:rPr>
          <w:rFonts w:ascii="Times New Roman" w:hAnsi="Times New Roman" w:cs="Times New Roman"/>
          <w:bCs/>
          <w:sz w:val="24"/>
          <w:szCs w:val="24"/>
          <w:lang w:val="pt-BR"/>
        </w:rPr>
      </w:pPr>
      <w:r w:rsidRPr="00B911BF">
        <w:rPr>
          <w:rFonts w:ascii="Times New Roman" w:hAnsi="Times New Roman" w:cs="Times New Roman"/>
          <w:sz w:val="24"/>
          <w:szCs w:val="24"/>
          <w:lang w:val="pt-BR"/>
        </w:rPr>
        <w:t>o OUG nr. 196/2005 privind Fondul pentru mediu.</w:t>
      </w:r>
    </w:p>
    <w:p w14:paraId="46662BDD" w14:textId="4BA02AF0" w:rsidR="00D6729D" w:rsidRPr="00B911BF" w:rsidRDefault="006D1C4B" w:rsidP="00B911BF">
      <w:pPr>
        <w:pStyle w:val="NoSpacing"/>
        <w:jc w:val="both"/>
        <w:rPr>
          <w:lang w:val="pt-BR"/>
        </w:rPr>
      </w:pPr>
      <w:r w:rsidRPr="00B911BF">
        <w:rPr>
          <w:lang w:val="pt-BR"/>
        </w:rPr>
        <w:t xml:space="preserve">   </w:t>
      </w:r>
    </w:p>
    <w:p w14:paraId="113FF2D8" w14:textId="62F9E9B0" w:rsidR="009F51CC" w:rsidRPr="00B911BF" w:rsidRDefault="00D6729D" w:rsidP="00B911BF">
      <w:pPr>
        <w:pStyle w:val="Heading2"/>
        <w:numPr>
          <w:ilvl w:val="1"/>
          <w:numId w:val="1"/>
        </w:numPr>
        <w:spacing w:line="276" w:lineRule="auto"/>
        <w:ind w:left="720" w:hanging="720"/>
        <w:jc w:val="both"/>
        <w:rPr>
          <w:rFonts w:ascii="Times New Roman" w:hAnsi="Times New Roman" w:cs="Times New Roman"/>
          <w:sz w:val="24"/>
          <w:szCs w:val="24"/>
          <w:lang w:val="pt-BR"/>
        </w:rPr>
      </w:pPr>
      <w:bookmarkStart w:id="3" w:name="_Toc145920758"/>
      <w:r w:rsidRPr="00B911BF">
        <w:rPr>
          <w:rFonts w:ascii="Times New Roman" w:hAnsi="Times New Roman" w:cs="Times New Roman"/>
          <w:sz w:val="24"/>
          <w:szCs w:val="24"/>
          <w:lang w:val="pt-BR"/>
        </w:rPr>
        <w:t>Scopul realizării studiului de oportunitate</w:t>
      </w:r>
      <w:bookmarkEnd w:id="3"/>
    </w:p>
    <w:p w14:paraId="51314756" w14:textId="0963F303" w:rsidR="009F51CC" w:rsidRPr="00B911BF" w:rsidRDefault="009F51CC" w:rsidP="00B911BF">
      <w:pPr>
        <w:ind w:left="-5" w:right="5"/>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Scopul prezentului studiu îl reprezintă fundamentarea necesitații și oportunității de </w:t>
      </w:r>
      <w:r w:rsidRPr="00B911BF">
        <w:rPr>
          <w:rFonts w:ascii="Times New Roman" w:eastAsia="Verdana" w:hAnsi="Times New Roman" w:cs="Times New Roman"/>
          <w:sz w:val="24"/>
          <w:szCs w:val="24"/>
          <w:lang w:val="pt-BR"/>
        </w:rPr>
        <w:t xml:space="preserve">delegare a gestiunii </w:t>
      </w:r>
      <w:r w:rsidRPr="00B911BF">
        <w:rPr>
          <w:rFonts w:ascii="Times New Roman" w:hAnsi="Times New Roman" w:cs="Times New Roman"/>
          <w:sz w:val="24"/>
          <w:szCs w:val="24"/>
          <w:lang w:val="pt-BR"/>
        </w:rPr>
        <w:t xml:space="preserve">activității </w:t>
      </w:r>
      <w:r w:rsidR="00DD0BE9" w:rsidRPr="00B911BF">
        <w:rPr>
          <w:rFonts w:ascii="Times New Roman" w:hAnsi="Times New Roman" w:cs="Times New Roman"/>
          <w:sz w:val="24"/>
          <w:szCs w:val="24"/>
          <w:lang w:val="pt-BR"/>
        </w:rPr>
        <w:t xml:space="preserve"> de </w:t>
      </w:r>
      <w:r w:rsidR="00DD0BE9"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B52129" w:rsidRPr="00B911BF">
        <w:rPr>
          <w:rFonts w:ascii="Times New Roman" w:eastAsia="Verdana" w:hAnsi="Times New Roman" w:cs="Times New Roman"/>
          <w:sz w:val="24"/>
          <w:szCs w:val="24"/>
          <w:lang w:val="pt-BR"/>
        </w:rPr>
        <w:t>.</w:t>
      </w:r>
    </w:p>
    <w:p w14:paraId="1AD407CE" w14:textId="0A7C4B38" w:rsidR="00F048C4" w:rsidRPr="00B911BF" w:rsidRDefault="00B52129" w:rsidP="00B911BF">
      <w:p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lastRenderedPageBreak/>
        <w:t xml:space="preserve"> Elaborarea studiului de oportunitate este </w:t>
      </w:r>
      <w:r w:rsidR="00F048C4" w:rsidRPr="00B911BF">
        <w:rPr>
          <w:rFonts w:ascii="Times New Roman" w:hAnsi="Times New Roman" w:cs="Times New Roman"/>
          <w:sz w:val="24"/>
          <w:szCs w:val="24"/>
          <w:lang w:val="pt-BR"/>
        </w:rPr>
        <w:t xml:space="preserve">o obligație </w:t>
      </w:r>
      <w:r w:rsidR="00F63ED9" w:rsidRPr="00B911BF">
        <w:rPr>
          <w:rFonts w:ascii="Times New Roman" w:hAnsi="Times New Roman" w:cs="Times New Roman"/>
          <w:sz w:val="24"/>
          <w:szCs w:val="24"/>
          <w:lang w:val="pt-BR"/>
        </w:rPr>
        <w:t xml:space="preserve">legală în </w:t>
      </w:r>
      <w:r w:rsidR="00245406" w:rsidRPr="00B911BF">
        <w:rPr>
          <w:rFonts w:ascii="Times New Roman" w:hAnsi="Times New Roman" w:cs="Times New Roman"/>
          <w:sz w:val="24"/>
          <w:szCs w:val="24"/>
          <w:lang w:val="pt-BR"/>
        </w:rPr>
        <w:t xml:space="preserve">conformitate cu prevederile </w:t>
      </w:r>
      <w:r w:rsidR="00F048C4" w:rsidRPr="00B911BF">
        <w:rPr>
          <w:rFonts w:ascii="Times New Roman" w:hAnsi="Times New Roman" w:cs="Times New Roman"/>
          <w:sz w:val="24"/>
          <w:szCs w:val="24"/>
          <w:lang w:val="pt-BR"/>
        </w:rPr>
        <w:t>Leg</w:t>
      </w:r>
      <w:r w:rsidR="00245406" w:rsidRPr="00B911BF">
        <w:rPr>
          <w:rFonts w:ascii="Times New Roman" w:hAnsi="Times New Roman" w:cs="Times New Roman"/>
          <w:sz w:val="24"/>
          <w:szCs w:val="24"/>
          <w:lang w:val="pt-BR"/>
        </w:rPr>
        <w:t>ii nr.</w:t>
      </w:r>
      <w:r w:rsidR="00F048C4" w:rsidRPr="00B911BF">
        <w:rPr>
          <w:rFonts w:ascii="Times New Roman" w:hAnsi="Times New Roman" w:cs="Times New Roman"/>
          <w:sz w:val="24"/>
          <w:szCs w:val="24"/>
          <w:lang w:val="pt-BR"/>
        </w:rPr>
        <w:t xml:space="preserve"> 51/2006 – Legea serviciilor comunitare de utilitati publice, republicată, cu modificările și completările ulterioare.</w:t>
      </w:r>
      <w:r w:rsidR="00F63ED9" w:rsidRPr="00B911BF">
        <w:rPr>
          <w:rFonts w:ascii="Times New Roman" w:hAnsi="Times New Roman" w:cs="Times New Roman"/>
          <w:sz w:val="24"/>
          <w:szCs w:val="24"/>
          <w:lang w:val="pt-BR"/>
        </w:rPr>
        <w:t xml:space="preserve"> în </w:t>
      </w:r>
      <w:r w:rsidR="00B4630F" w:rsidRPr="00B911BF">
        <w:rPr>
          <w:rFonts w:ascii="Times New Roman" w:hAnsi="Times New Roman" w:cs="Times New Roman"/>
          <w:sz w:val="24"/>
          <w:szCs w:val="24"/>
          <w:lang w:val="pt-BR"/>
        </w:rPr>
        <w:t xml:space="preserve">conformitate cu prevederile art. 29 alin. </w:t>
      </w:r>
      <w:r w:rsidR="00F63ED9" w:rsidRPr="00B911BF">
        <w:rPr>
          <w:rFonts w:ascii="Times New Roman" w:hAnsi="Times New Roman" w:cs="Times New Roman"/>
          <w:sz w:val="24"/>
          <w:szCs w:val="24"/>
          <w:lang w:val="pt-BR"/>
        </w:rPr>
        <w:t>(</w:t>
      </w:r>
      <w:r w:rsidR="00B4630F" w:rsidRPr="00B911BF">
        <w:rPr>
          <w:rFonts w:ascii="Times New Roman" w:hAnsi="Times New Roman" w:cs="Times New Roman"/>
          <w:sz w:val="24"/>
          <w:szCs w:val="24"/>
          <w:lang w:val="pt-BR"/>
        </w:rPr>
        <w:t>2</w:t>
      </w:r>
      <w:r w:rsidR="00F63ED9" w:rsidRPr="00B911BF">
        <w:rPr>
          <w:rFonts w:ascii="Times New Roman" w:hAnsi="Times New Roman" w:cs="Times New Roman"/>
          <w:sz w:val="24"/>
          <w:szCs w:val="24"/>
          <w:lang w:val="pt-BR"/>
        </w:rPr>
        <w:t>)</w:t>
      </w:r>
      <w:r w:rsidR="00B4630F" w:rsidRPr="00B911BF">
        <w:rPr>
          <w:rFonts w:ascii="Times New Roman" w:hAnsi="Times New Roman" w:cs="Times New Roman"/>
          <w:sz w:val="24"/>
          <w:szCs w:val="24"/>
          <w:lang w:val="pt-BR"/>
        </w:rPr>
        <w:t>, d</w:t>
      </w:r>
      <w:r w:rsidR="00F048C4" w:rsidRPr="00B911BF">
        <w:rPr>
          <w:rFonts w:ascii="Times New Roman" w:hAnsi="Times New Roman" w:cs="Times New Roman"/>
          <w:sz w:val="24"/>
          <w:szCs w:val="24"/>
          <w:lang w:val="pt-BR"/>
        </w:rPr>
        <w:t xml:space="preserve">elegarea gestiunii serviciilor de utilități publice, respectiv operarea, administrarea și exploatarea sistemelor de utilități publice aferente, se poate face pentru toate sau numai pentru o parte dintre activitățile componente ale serviciilor, pe baza unor analize tehnico-economice și de eficiență a costurilor de operare, concretizate într-un studiu de oportunitate. </w:t>
      </w:r>
    </w:p>
    <w:p w14:paraId="739E2FB2" w14:textId="2BA80F51" w:rsidR="00DD4258" w:rsidRPr="00B911BF" w:rsidRDefault="00F63ED9" w:rsidP="00B911BF">
      <w:pPr>
        <w:spacing w:line="276" w:lineRule="auto"/>
        <w:jc w:val="both"/>
        <w:rPr>
          <w:rFonts w:ascii="Times New Roman" w:hAnsi="Times New Roman" w:cs="Times New Roman"/>
          <w:sz w:val="24"/>
          <w:szCs w:val="24"/>
          <w:lang w:val="pt-BR"/>
        </w:rPr>
      </w:pPr>
      <w:proofErr w:type="gramStart"/>
      <w:r w:rsidRPr="00B911BF">
        <w:rPr>
          <w:rFonts w:ascii="Times New Roman" w:hAnsi="Times New Roman" w:cs="Times New Roman"/>
          <w:sz w:val="24"/>
          <w:szCs w:val="24"/>
        </w:rPr>
        <w:t>Î</w:t>
      </w:r>
      <w:r w:rsidR="00DD4258" w:rsidRPr="00B911BF">
        <w:rPr>
          <w:rFonts w:ascii="Times New Roman" w:hAnsi="Times New Roman" w:cs="Times New Roman"/>
          <w:sz w:val="24"/>
          <w:szCs w:val="24"/>
        </w:rPr>
        <w:t>n conformitate cu prevederile art.</w:t>
      </w:r>
      <w:proofErr w:type="gramEnd"/>
      <w:r w:rsidR="00DD4258" w:rsidRPr="00B911BF">
        <w:rPr>
          <w:rFonts w:ascii="Times New Roman" w:hAnsi="Times New Roman" w:cs="Times New Roman"/>
          <w:sz w:val="24"/>
          <w:szCs w:val="24"/>
        </w:rPr>
        <w:t xml:space="preserve"> </w:t>
      </w:r>
      <w:proofErr w:type="gramStart"/>
      <w:r w:rsidR="00DD4258" w:rsidRPr="00B911BF">
        <w:rPr>
          <w:rFonts w:ascii="Times New Roman" w:hAnsi="Times New Roman" w:cs="Times New Roman"/>
          <w:sz w:val="24"/>
          <w:szCs w:val="24"/>
        </w:rPr>
        <w:t>32, alin.</w:t>
      </w:r>
      <w:proofErr w:type="gramEnd"/>
      <w:r w:rsidR="00DD4258" w:rsidRPr="00B911BF">
        <w:rPr>
          <w:rFonts w:ascii="Times New Roman" w:hAnsi="Times New Roman" w:cs="Times New Roman"/>
          <w:sz w:val="24"/>
          <w:szCs w:val="24"/>
        </w:rPr>
        <w:t xml:space="preserve"> </w:t>
      </w:r>
      <w:r w:rsidR="00DD4258" w:rsidRPr="00B911BF">
        <w:rPr>
          <w:rFonts w:ascii="Times New Roman" w:hAnsi="Times New Roman" w:cs="Times New Roman"/>
          <w:sz w:val="24"/>
          <w:szCs w:val="24"/>
          <w:lang w:val="pt-BR"/>
        </w:rPr>
        <w:t>(2) din Legea nr. 51/2006, republicată, cu modificările și completările ulterioare, pentru încheierea contractelor de delegare a gestiunii, autoritățile administrației publice locale sau, după caz, asociațiile de dezvoltare intercomunitară având ca scop serviciile de utilități publice, aprob</w:t>
      </w:r>
      <w:r w:rsidR="006F07CE" w:rsidRPr="00B911BF">
        <w:rPr>
          <w:rFonts w:ascii="Times New Roman" w:hAnsi="Times New Roman" w:cs="Times New Roman"/>
          <w:sz w:val="24"/>
          <w:szCs w:val="24"/>
          <w:lang w:val="pt-BR"/>
        </w:rPr>
        <w:t>ă</w:t>
      </w:r>
      <w:r w:rsidR="00DD4258" w:rsidRPr="00B911BF">
        <w:rPr>
          <w:rFonts w:ascii="Times New Roman" w:hAnsi="Times New Roman" w:cs="Times New Roman"/>
          <w:sz w:val="24"/>
          <w:szCs w:val="24"/>
          <w:lang w:val="pt-BR"/>
        </w:rPr>
        <w:t xml:space="preserve"> studiul de oportunitate pentru fundamentarea şi stabilirea soluțiilor optime de delegare a gestiunii serviciilor, precum şi documentația de atribuire a contractului de delegare a gestiunii.</w:t>
      </w:r>
    </w:p>
    <w:p w14:paraId="7C465098" w14:textId="77777777" w:rsidR="00AA0002" w:rsidRPr="00B911BF" w:rsidRDefault="00AA0002" w:rsidP="00B911BF">
      <w:pPr>
        <w:ind w:left="-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În conformitate cu Legea 101/2006, republicat</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 , cu modific</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rile </w:t>
      </w:r>
      <w:r w:rsidRPr="00B911BF">
        <w:rPr>
          <w:rFonts w:ascii="Times New Roman" w:eastAsia="Verdana" w:hAnsi="Times New Roman" w:cs="Times New Roman"/>
          <w:sz w:val="24"/>
          <w:szCs w:val="24"/>
          <w:lang w:val="pt-BR"/>
        </w:rPr>
        <w:t>ș</w:t>
      </w:r>
      <w:r w:rsidRPr="00B911BF">
        <w:rPr>
          <w:rFonts w:ascii="Times New Roman" w:hAnsi="Times New Roman" w:cs="Times New Roman"/>
          <w:sz w:val="24"/>
          <w:szCs w:val="24"/>
          <w:lang w:val="pt-BR"/>
        </w:rPr>
        <w:t>i complet</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rile ulterioare, art. 2 alin (5): </w:t>
      </w:r>
    </w:p>
    <w:p w14:paraId="308EC4D7" w14:textId="77777777" w:rsidR="00AA0002" w:rsidRPr="00B911BF" w:rsidRDefault="00AA0002" w:rsidP="00B911BF">
      <w:pPr>
        <w:ind w:left="-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”(5) Autorit</w:t>
      </w:r>
      <w:r w:rsidRPr="00B911BF">
        <w:rPr>
          <w:rFonts w:ascii="Times New Roman" w:eastAsia="Verdana" w:hAnsi="Times New Roman" w:cs="Times New Roman"/>
          <w:sz w:val="24"/>
          <w:szCs w:val="24"/>
          <w:lang w:val="pt-BR"/>
        </w:rPr>
        <w:t>ăţ</w:t>
      </w:r>
      <w:r w:rsidRPr="00B911BF">
        <w:rPr>
          <w:rFonts w:ascii="Times New Roman" w:hAnsi="Times New Roman" w:cs="Times New Roman"/>
          <w:sz w:val="24"/>
          <w:szCs w:val="24"/>
          <w:lang w:val="pt-BR"/>
        </w:rPr>
        <w:t>ile administra</w:t>
      </w:r>
      <w:r w:rsidRPr="00B911BF">
        <w:rPr>
          <w:rFonts w:ascii="Times New Roman" w:eastAsia="Verdana" w:hAnsi="Times New Roman" w:cs="Times New Roman"/>
          <w:sz w:val="24"/>
          <w:szCs w:val="24"/>
          <w:lang w:val="pt-BR"/>
        </w:rPr>
        <w:t>ţ</w:t>
      </w:r>
      <w:r w:rsidRPr="00B911BF">
        <w:rPr>
          <w:rFonts w:ascii="Times New Roman" w:hAnsi="Times New Roman" w:cs="Times New Roman"/>
          <w:sz w:val="24"/>
          <w:szCs w:val="24"/>
          <w:lang w:val="pt-BR"/>
        </w:rPr>
        <w:t>iei publice locale ale unit</w:t>
      </w:r>
      <w:r w:rsidRPr="00B911BF">
        <w:rPr>
          <w:rFonts w:ascii="Times New Roman" w:eastAsia="Verdana" w:hAnsi="Times New Roman" w:cs="Times New Roman"/>
          <w:sz w:val="24"/>
          <w:szCs w:val="24"/>
          <w:lang w:val="pt-BR"/>
        </w:rPr>
        <w:t>ăţ</w:t>
      </w:r>
      <w:r w:rsidRPr="00B911BF">
        <w:rPr>
          <w:rFonts w:ascii="Times New Roman" w:hAnsi="Times New Roman" w:cs="Times New Roman"/>
          <w:sz w:val="24"/>
          <w:szCs w:val="24"/>
          <w:lang w:val="pt-BR"/>
        </w:rPr>
        <w:t>ilor administrativteritoriale/sectoarelor municipiului Bucure</w:t>
      </w:r>
      <w:r w:rsidRPr="00B911BF">
        <w:rPr>
          <w:rFonts w:ascii="Times New Roman" w:eastAsia="Verdana" w:hAnsi="Times New Roman" w:cs="Times New Roman"/>
          <w:sz w:val="24"/>
          <w:szCs w:val="24"/>
          <w:lang w:val="pt-BR"/>
        </w:rPr>
        <w:t>ş</w:t>
      </w:r>
      <w:r w:rsidRPr="00B911BF">
        <w:rPr>
          <w:rFonts w:ascii="Times New Roman" w:hAnsi="Times New Roman" w:cs="Times New Roman"/>
          <w:sz w:val="24"/>
          <w:szCs w:val="24"/>
          <w:lang w:val="pt-BR"/>
        </w:rPr>
        <w:t>ti au obliga</w:t>
      </w:r>
      <w:r w:rsidRPr="00B911BF">
        <w:rPr>
          <w:rFonts w:ascii="Times New Roman" w:eastAsia="Verdana" w:hAnsi="Times New Roman" w:cs="Times New Roman"/>
          <w:sz w:val="24"/>
          <w:szCs w:val="24"/>
          <w:lang w:val="pt-BR"/>
        </w:rPr>
        <w:t>ţ</w:t>
      </w:r>
      <w:r w:rsidRPr="00B911BF">
        <w:rPr>
          <w:rFonts w:ascii="Times New Roman" w:hAnsi="Times New Roman" w:cs="Times New Roman"/>
          <w:sz w:val="24"/>
          <w:szCs w:val="24"/>
          <w:lang w:val="pt-BR"/>
        </w:rPr>
        <w:t xml:space="preserve">ia: </w:t>
      </w:r>
    </w:p>
    <w:p w14:paraId="70223C0D" w14:textId="77777777" w:rsidR="00AA0002" w:rsidRPr="00B911BF" w:rsidRDefault="00AA0002" w:rsidP="00B911BF">
      <w:pPr>
        <w:ind w:left="-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w:t>
      </w:r>
    </w:p>
    <w:p w14:paraId="56404FE8" w14:textId="6C66B7A8" w:rsidR="00AA0002" w:rsidRPr="00B911BF" w:rsidRDefault="00AA0002" w:rsidP="00B911BF">
      <w:pPr>
        <w:jc w:val="both"/>
        <w:rPr>
          <w:rFonts w:ascii="Times New Roman" w:hAnsi="Times New Roman" w:cs="Times New Roman"/>
          <w:sz w:val="24"/>
          <w:szCs w:val="24"/>
          <w:lang w:val="ro-RO"/>
        </w:rPr>
      </w:pPr>
      <w:r w:rsidRPr="00B911BF">
        <w:rPr>
          <w:rFonts w:ascii="Times New Roman" w:hAnsi="Times New Roman" w:cs="Times New Roman"/>
          <w:sz w:val="24"/>
          <w:szCs w:val="24"/>
          <w:lang w:val="pt-BR"/>
        </w:rPr>
        <w:t xml:space="preserve">b) </w:t>
      </w:r>
      <w:r w:rsidRPr="00B911BF">
        <w:rPr>
          <w:rFonts w:ascii="Times New Roman" w:eastAsia="Verdana" w:hAnsi="Times New Roman" w:cs="Times New Roman"/>
          <w:b/>
          <w:sz w:val="24"/>
          <w:szCs w:val="24"/>
          <w:lang w:val="pt-BR"/>
        </w:rPr>
        <w:t>să implementeze un sistem de gestionare a deşeurilor reziduale din deşeurile municipale, format din staţii de transfer, instalaţii integrate de tratare şi/sau depozite de deşeuri împreună cu puncte de colectare/sisteme de colectare individuală</w:t>
      </w:r>
      <w:r w:rsidRPr="00B911BF">
        <w:rPr>
          <w:rFonts w:ascii="Times New Roman" w:hAnsi="Times New Roman" w:cs="Times New Roman"/>
          <w:sz w:val="24"/>
          <w:szCs w:val="24"/>
          <w:lang w:val="pt-BR"/>
        </w:rPr>
        <w:t xml:space="preserve"> din «poart</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 în poart</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insule ecologice digitalizate dotate cu recipiente/containere dedicate pentru colectarea separat</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 a de</w:t>
      </w:r>
      <w:r w:rsidRPr="00B911BF">
        <w:rPr>
          <w:rFonts w:ascii="Times New Roman" w:eastAsia="Verdana" w:hAnsi="Times New Roman" w:cs="Times New Roman"/>
          <w:sz w:val="24"/>
          <w:szCs w:val="24"/>
          <w:lang w:val="pt-BR"/>
        </w:rPr>
        <w:t>ş</w:t>
      </w:r>
      <w:r w:rsidRPr="00B911BF">
        <w:rPr>
          <w:rFonts w:ascii="Times New Roman" w:hAnsi="Times New Roman" w:cs="Times New Roman"/>
          <w:sz w:val="24"/>
          <w:szCs w:val="24"/>
          <w:lang w:val="pt-BR"/>
        </w:rPr>
        <w:t>eurilor reziduale, inclusiv s</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 atribuie, individual sau în asociere, contractele de delegare a gestiunii activit</w:t>
      </w:r>
      <w:r w:rsidRPr="00B911BF">
        <w:rPr>
          <w:rFonts w:ascii="Times New Roman" w:eastAsia="Verdana" w:hAnsi="Times New Roman" w:cs="Times New Roman"/>
          <w:sz w:val="24"/>
          <w:szCs w:val="24"/>
          <w:lang w:val="pt-BR"/>
        </w:rPr>
        <w:t>ăţ</w:t>
      </w:r>
      <w:r w:rsidRPr="00B911BF">
        <w:rPr>
          <w:rFonts w:ascii="Times New Roman" w:hAnsi="Times New Roman" w:cs="Times New Roman"/>
          <w:sz w:val="24"/>
          <w:szCs w:val="24"/>
          <w:lang w:val="pt-BR"/>
        </w:rPr>
        <w:t>ii de transfer de</w:t>
      </w:r>
      <w:r w:rsidRPr="00B911BF">
        <w:rPr>
          <w:rFonts w:ascii="Times New Roman" w:eastAsia="Verdana" w:hAnsi="Times New Roman" w:cs="Times New Roman"/>
          <w:sz w:val="24"/>
          <w:szCs w:val="24"/>
          <w:lang w:val="pt-BR"/>
        </w:rPr>
        <w:t>ş</w:t>
      </w:r>
      <w:r w:rsidRPr="00B911BF">
        <w:rPr>
          <w:rFonts w:ascii="Times New Roman" w:hAnsi="Times New Roman" w:cs="Times New Roman"/>
          <w:sz w:val="24"/>
          <w:szCs w:val="24"/>
          <w:lang w:val="pt-BR"/>
        </w:rPr>
        <w:t>euri municipale, contractele de delegare a gestiunii activit</w:t>
      </w:r>
      <w:r w:rsidRPr="00B911BF">
        <w:rPr>
          <w:rFonts w:ascii="Times New Roman" w:eastAsia="Verdana" w:hAnsi="Times New Roman" w:cs="Times New Roman"/>
          <w:sz w:val="24"/>
          <w:szCs w:val="24"/>
          <w:lang w:val="pt-BR"/>
        </w:rPr>
        <w:t>ăţ</w:t>
      </w:r>
      <w:r w:rsidRPr="00B911BF">
        <w:rPr>
          <w:rFonts w:ascii="Times New Roman" w:hAnsi="Times New Roman" w:cs="Times New Roman"/>
          <w:sz w:val="24"/>
          <w:szCs w:val="24"/>
          <w:lang w:val="pt-BR"/>
        </w:rPr>
        <w:t>ii de tratare mecano-biologic</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contractele de delegare a gestiunii activit</w:t>
      </w:r>
      <w:r w:rsidRPr="00B911BF">
        <w:rPr>
          <w:rFonts w:ascii="Times New Roman" w:eastAsia="Verdana" w:hAnsi="Times New Roman" w:cs="Times New Roman"/>
          <w:sz w:val="24"/>
          <w:szCs w:val="24"/>
          <w:lang w:val="pt-BR"/>
        </w:rPr>
        <w:t>ăţ</w:t>
      </w:r>
      <w:r w:rsidRPr="00B911BF">
        <w:rPr>
          <w:rFonts w:ascii="Times New Roman" w:hAnsi="Times New Roman" w:cs="Times New Roman"/>
          <w:sz w:val="24"/>
          <w:szCs w:val="24"/>
          <w:lang w:val="pt-BR"/>
        </w:rPr>
        <w:t>ii de eliminare, prin depozitare, a de</w:t>
      </w:r>
      <w:r w:rsidRPr="00B911BF">
        <w:rPr>
          <w:rFonts w:ascii="Times New Roman" w:eastAsia="Verdana" w:hAnsi="Times New Roman" w:cs="Times New Roman"/>
          <w:sz w:val="24"/>
          <w:szCs w:val="24"/>
          <w:lang w:val="pt-BR"/>
        </w:rPr>
        <w:t>ş</w:t>
      </w:r>
      <w:r w:rsidRPr="00B911BF">
        <w:rPr>
          <w:rFonts w:ascii="Times New Roman" w:hAnsi="Times New Roman" w:cs="Times New Roman"/>
          <w:sz w:val="24"/>
          <w:szCs w:val="24"/>
          <w:lang w:val="pt-BR"/>
        </w:rPr>
        <w:t>eurilor reziduale din de</w:t>
      </w:r>
      <w:r w:rsidRPr="00B911BF">
        <w:rPr>
          <w:rFonts w:ascii="Times New Roman" w:eastAsia="Verdana" w:hAnsi="Times New Roman" w:cs="Times New Roman"/>
          <w:sz w:val="24"/>
          <w:szCs w:val="24"/>
          <w:lang w:val="pt-BR"/>
        </w:rPr>
        <w:t>ş</w:t>
      </w:r>
      <w:r w:rsidRPr="00B911BF">
        <w:rPr>
          <w:rFonts w:ascii="Times New Roman" w:hAnsi="Times New Roman" w:cs="Times New Roman"/>
          <w:sz w:val="24"/>
          <w:szCs w:val="24"/>
          <w:lang w:val="pt-BR"/>
        </w:rPr>
        <w:t>eurile municipale;</w:t>
      </w:r>
    </w:p>
    <w:p w14:paraId="3A67EA80" w14:textId="26A33077" w:rsidR="000D0B1D" w:rsidRPr="00B911BF" w:rsidRDefault="00F048C4" w:rsidP="00B911BF">
      <w:p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În concluzie, prezentul </w:t>
      </w:r>
      <w:r w:rsidR="000D0B1D" w:rsidRPr="00B911BF">
        <w:rPr>
          <w:rFonts w:ascii="Times New Roman" w:hAnsi="Times New Roman" w:cs="Times New Roman"/>
          <w:sz w:val="24"/>
          <w:szCs w:val="24"/>
          <w:lang w:val="pt-BR"/>
        </w:rPr>
        <w:t>document</w:t>
      </w:r>
      <w:r w:rsidRPr="00B911BF">
        <w:rPr>
          <w:rFonts w:ascii="Times New Roman" w:hAnsi="Times New Roman" w:cs="Times New Roman"/>
          <w:sz w:val="24"/>
          <w:szCs w:val="24"/>
          <w:lang w:val="pt-BR"/>
        </w:rPr>
        <w:t xml:space="preserve"> trebuie să identifice din punct de vedere tehnico</w:t>
      </w:r>
      <w:r w:rsidR="000D0B1D"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 economic soluțiile optime de adapta</w:t>
      </w:r>
      <w:r w:rsidR="000D0B1D" w:rsidRPr="00B911BF">
        <w:rPr>
          <w:rFonts w:ascii="Times New Roman" w:hAnsi="Times New Roman" w:cs="Times New Roman"/>
          <w:sz w:val="24"/>
          <w:szCs w:val="24"/>
          <w:lang w:val="pt-BR"/>
        </w:rPr>
        <w:t>t</w:t>
      </w:r>
      <w:r w:rsidRPr="00B911BF">
        <w:rPr>
          <w:rFonts w:ascii="Times New Roman" w:hAnsi="Times New Roman" w:cs="Times New Roman"/>
          <w:sz w:val="24"/>
          <w:szCs w:val="24"/>
          <w:lang w:val="pt-BR"/>
        </w:rPr>
        <w:t>e la legislație</w:t>
      </w:r>
      <w:r w:rsidR="00F63ED9" w:rsidRPr="00B911BF">
        <w:rPr>
          <w:rFonts w:ascii="Times New Roman" w:hAnsi="Times New Roman" w:cs="Times New Roman"/>
          <w:sz w:val="24"/>
          <w:szCs w:val="24"/>
          <w:lang w:val="pt-BR"/>
        </w:rPr>
        <w:t xml:space="preserve"> și </w:t>
      </w:r>
      <w:r w:rsidRPr="00B911BF">
        <w:rPr>
          <w:rFonts w:ascii="Times New Roman" w:hAnsi="Times New Roman" w:cs="Times New Roman"/>
          <w:sz w:val="24"/>
          <w:szCs w:val="24"/>
          <w:lang w:val="pt-BR"/>
        </w:rPr>
        <w:t>la indicatorii de performanță ai sistemului de salubrizare</w:t>
      </w:r>
      <w:r w:rsidR="000D0B1D" w:rsidRPr="00B911BF">
        <w:rPr>
          <w:rFonts w:ascii="Times New Roman" w:hAnsi="Times New Roman" w:cs="Times New Roman"/>
          <w:sz w:val="24"/>
          <w:szCs w:val="24"/>
          <w:lang w:val="pt-BR"/>
        </w:rPr>
        <w:t>.</w:t>
      </w:r>
    </w:p>
    <w:p w14:paraId="61D2777C" w14:textId="32E92509" w:rsidR="009F51CC" w:rsidRPr="00B911BF" w:rsidRDefault="000D0B1D"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Plec</w:t>
      </w:r>
      <w:r w:rsidR="00F63ED9" w:rsidRPr="00B911BF">
        <w:rPr>
          <w:rFonts w:ascii="Times New Roman" w:hAnsi="Times New Roman" w:cs="Times New Roman"/>
          <w:sz w:val="24"/>
          <w:szCs w:val="24"/>
          <w:lang w:val="pt-BR"/>
        </w:rPr>
        <w:t>â</w:t>
      </w:r>
      <w:r w:rsidRPr="00B911BF">
        <w:rPr>
          <w:rFonts w:ascii="Times New Roman" w:hAnsi="Times New Roman" w:cs="Times New Roman"/>
          <w:sz w:val="24"/>
          <w:szCs w:val="24"/>
          <w:lang w:val="pt-BR"/>
        </w:rPr>
        <w:t>nd</w:t>
      </w:r>
      <w:r w:rsidR="00F048C4" w:rsidRPr="00B911BF">
        <w:rPr>
          <w:rFonts w:ascii="Times New Roman" w:hAnsi="Times New Roman" w:cs="Times New Roman"/>
          <w:sz w:val="24"/>
          <w:szCs w:val="24"/>
          <w:lang w:val="pt-BR"/>
        </w:rPr>
        <w:t xml:space="preserve"> de la acest studiu, se va putea întocmi documentația de atribuire pentru delegarea activităților serviciului de salubrizare anterior menționat</w:t>
      </w:r>
      <w:r w:rsidR="00904478" w:rsidRPr="00B911BF">
        <w:rPr>
          <w:rFonts w:ascii="Times New Roman" w:hAnsi="Times New Roman" w:cs="Times New Roman"/>
          <w:sz w:val="24"/>
          <w:szCs w:val="24"/>
          <w:lang w:val="pt-BR"/>
        </w:rPr>
        <w:t xml:space="preserve">, prevăzut la art. 2 alin. (3) lit. </w:t>
      </w:r>
      <w:r w:rsidR="00B52129" w:rsidRPr="00B911BF">
        <w:rPr>
          <w:rFonts w:ascii="Times New Roman" w:hAnsi="Times New Roman" w:cs="Times New Roman"/>
          <w:sz w:val="24"/>
          <w:szCs w:val="24"/>
          <w:lang w:val="pt-BR"/>
        </w:rPr>
        <w:t>a</w:t>
      </w:r>
      <w:r w:rsidR="00904478" w:rsidRPr="00B911BF">
        <w:rPr>
          <w:rFonts w:ascii="Times New Roman" w:hAnsi="Times New Roman" w:cs="Times New Roman"/>
          <w:sz w:val="24"/>
          <w:szCs w:val="24"/>
          <w:lang w:val="pt-BR"/>
        </w:rPr>
        <w:t>) din Legea nr. 101/2006 pivind serviciul de salubrizare a localităților, cu modificările și completările ulterioare.</w:t>
      </w:r>
      <w:bookmarkStart w:id="4" w:name="_Toc131963349"/>
      <w:bookmarkStart w:id="5" w:name="_Toc145920759"/>
    </w:p>
    <w:p w14:paraId="2397E67C" w14:textId="77777777" w:rsidR="00AA0002" w:rsidRPr="00B911BF" w:rsidRDefault="00AA0002" w:rsidP="00B911BF">
      <w:pPr>
        <w:spacing w:line="276" w:lineRule="auto"/>
        <w:jc w:val="both"/>
        <w:rPr>
          <w:rFonts w:ascii="Times New Roman" w:hAnsi="Times New Roman" w:cs="Times New Roman"/>
          <w:sz w:val="24"/>
          <w:szCs w:val="24"/>
          <w:lang w:val="ro-RO"/>
        </w:rPr>
      </w:pPr>
    </w:p>
    <w:p w14:paraId="037243C6" w14:textId="6E9E195E" w:rsidR="00774A0A" w:rsidRPr="00B911BF" w:rsidRDefault="00B373F9" w:rsidP="00B911BF">
      <w:pPr>
        <w:pStyle w:val="Heading2"/>
        <w:numPr>
          <w:ilvl w:val="1"/>
          <w:numId w:val="1"/>
        </w:numPr>
        <w:spacing w:line="276" w:lineRule="auto"/>
        <w:ind w:left="720" w:hanging="720"/>
        <w:jc w:val="both"/>
        <w:rPr>
          <w:rFonts w:ascii="Times New Roman" w:hAnsi="Times New Roman" w:cs="Times New Roman"/>
          <w:sz w:val="24"/>
          <w:szCs w:val="24"/>
        </w:rPr>
      </w:pPr>
      <w:r w:rsidRPr="00B911BF">
        <w:rPr>
          <w:rFonts w:ascii="Times New Roman" w:hAnsi="Times New Roman" w:cs="Times New Roman"/>
          <w:sz w:val="24"/>
          <w:szCs w:val="24"/>
          <w:lang w:val="pt-BR"/>
        </w:rPr>
        <w:t xml:space="preserve"> Obiectul </w:t>
      </w:r>
      <w:r w:rsidR="00774A0A" w:rsidRPr="00B911BF">
        <w:rPr>
          <w:rFonts w:ascii="Times New Roman" w:hAnsi="Times New Roman" w:cs="Times New Roman"/>
          <w:sz w:val="24"/>
          <w:szCs w:val="24"/>
          <w:lang w:val="pt-BR"/>
        </w:rPr>
        <w:t xml:space="preserve"> prezentului </w:t>
      </w:r>
      <w:r w:rsidRPr="00B911BF">
        <w:rPr>
          <w:rFonts w:ascii="Times New Roman" w:hAnsi="Times New Roman" w:cs="Times New Roman"/>
          <w:sz w:val="24"/>
          <w:szCs w:val="24"/>
          <w:lang w:val="pt-BR"/>
        </w:rPr>
        <w:t>studiu</w:t>
      </w:r>
      <w:r w:rsidR="00774A0A"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de oportunitate</w:t>
      </w:r>
      <w:r w:rsidR="00B40DEE" w:rsidRPr="00B911BF">
        <w:rPr>
          <w:rFonts w:ascii="Times New Roman" w:hAnsi="Times New Roman" w:cs="Times New Roman"/>
          <w:sz w:val="24"/>
          <w:szCs w:val="24"/>
          <w:lang w:val="pt-BR"/>
        </w:rPr>
        <w:t xml:space="preserve">. </w:t>
      </w:r>
      <w:proofErr w:type="gramStart"/>
      <w:r w:rsidR="00B40DEE" w:rsidRPr="00B911BF">
        <w:rPr>
          <w:rFonts w:ascii="Times New Roman" w:hAnsi="Times New Roman" w:cs="Times New Roman"/>
          <w:sz w:val="24"/>
          <w:szCs w:val="24"/>
        </w:rPr>
        <w:t>Obiective.</w:t>
      </w:r>
      <w:proofErr w:type="gramEnd"/>
    </w:p>
    <w:p w14:paraId="0C084B68" w14:textId="5041372B" w:rsidR="00AA0002" w:rsidRPr="00B911BF" w:rsidRDefault="00AA0002" w:rsidP="00B911BF">
      <w:pPr>
        <w:ind w:left="-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Activit</w:t>
      </w:r>
      <w:r w:rsidRPr="00B911BF">
        <w:rPr>
          <w:rFonts w:ascii="Times New Roman" w:eastAsia="Verdana" w:hAnsi="Times New Roman" w:cs="Times New Roman"/>
          <w:sz w:val="24"/>
          <w:szCs w:val="24"/>
          <w:lang w:val="pt-BR"/>
        </w:rPr>
        <w:t>ăț</w:t>
      </w:r>
      <w:r w:rsidRPr="00B911BF">
        <w:rPr>
          <w:rFonts w:ascii="Times New Roman" w:hAnsi="Times New Roman" w:cs="Times New Roman"/>
          <w:sz w:val="24"/>
          <w:szCs w:val="24"/>
          <w:lang w:val="pt-BR"/>
        </w:rPr>
        <w:t xml:space="preserve">ile serviciului de salubrizare, care fac obiectul </w:t>
      </w:r>
      <w:r w:rsidR="00B52129" w:rsidRPr="00B911BF">
        <w:rPr>
          <w:rFonts w:ascii="Times New Roman" w:hAnsi="Times New Roman" w:cs="Times New Roman"/>
          <w:sz w:val="24"/>
          <w:szCs w:val="24"/>
          <w:lang w:val="pt-BR"/>
        </w:rPr>
        <w:t>prezentului</w:t>
      </w:r>
      <w:r w:rsidRPr="00B911BF">
        <w:rPr>
          <w:rFonts w:ascii="Times New Roman" w:hAnsi="Times New Roman" w:cs="Times New Roman"/>
          <w:sz w:val="24"/>
          <w:szCs w:val="24"/>
          <w:lang w:val="pt-BR"/>
        </w:rPr>
        <w:t xml:space="preserve"> studiu sunt: </w:t>
      </w:r>
    </w:p>
    <w:p w14:paraId="3403340B" w14:textId="7D0C7AAB" w:rsidR="00B52129" w:rsidRPr="00B911BF" w:rsidRDefault="00AA0002" w:rsidP="00B911BF">
      <w:pPr>
        <w:autoSpaceDE w:val="0"/>
        <w:autoSpaceDN w:val="0"/>
        <w:adjustRightInd w:val="0"/>
        <w:spacing w:after="0" w:line="240" w:lineRule="auto"/>
        <w:jc w:val="both"/>
        <w:rPr>
          <w:rFonts w:ascii="Times New Roman" w:hAnsi="Times New Roman" w:cs="Times New Roman"/>
          <w:b/>
          <w:bCs/>
          <w:sz w:val="24"/>
          <w:szCs w:val="24"/>
          <w:u w:val="single"/>
          <w:lang w:val="pt-BR"/>
        </w:rPr>
      </w:pPr>
      <w:r w:rsidRPr="00B911BF">
        <w:rPr>
          <w:rFonts w:ascii="Times New Roman" w:eastAsia="Segoe UI Symbol" w:hAnsi="Times New Roman" w:cs="Times New Roman"/>
          <w:b/>
          <w:bCs/>
          <w:sz w:val="24"/>
          <w:szCs w:val="24"/>
          <w:lang w:val="pt-BR"/>
        </w:rPr>
        <w:t>*</w:t>
      </w:r>
      <w:r w:rsidRPr="00B911BF">
        <w:rPr>
          <w:rFonts w:ascii="Times New Roman" w:eastAsia="Arial" w:hAnsi="Times New Roman" w:cs="Times New Roman"/>
          <w:b/>
          <w:bCs/>
          <w:sz w:val="24"/>
          <w:szCs w:val="24"/>
          <w:lang w:val="pt-BR"/>
        </w:rPr>
        <w:t xml:space="preserve"> </w:t>
      </w:r>
      <w:r w:rsidR="00B52129" w:rsidRPr="00B911BF">
        <w:rPr>
          <w:rFonts w:ascii="Times New Roman" w:hAnsi="Times New Roman" w:cs="Times New Roman"/>
          <w:b/>
          <w:bCs/>
          <w:sz w:val="24"/>
          <w:szCs w:val="24"/>
          <w:u w:val="single"/>
          <w:lang w:val="pt-BR"/>
        </w:rPr>
        <w:t>colectare și transport separat de deșeuri municipale cu excepția deșeurilor de hârtie, metal, plastic, sticlă;</w:t>
      </w:r>
    </w:p>
    <w:p w14:paraId="22B2BA84" w14:textId="404B07C9" w:rsidR="00DD0BE9" w:rsidRPr="00B911BF" w:rsidRDefault="00B52129" w:rsidP="00B911BF">
      <w:pPr>
        <w:autoSpaceDE w:val="0"/>
        <w:autoSpaceDN w:val="0"/>
        <w:adjustRightInd w:val="0"/>
        <w:spacing w:after="0" w:line="240" w:lineRule="auto"/>
        <w:jc w:val="both"/>
        <w:rPr>
          <w:rFonts w:ascii="Times New Roman" w:hAnsi="Times New Roman" w:cs="Times New Roman"/>
          <w:b/>
          <w:bCs/>
          <w:sz w:val="24"/>
          <w:szCs w:val="24"/>
          <w:u w:val="single"/>
          <w:lang w:val="pt-BR"/>
        </w:rPr>
      </w:pPr>
      <w:r w:rsidRPr="00B911BF">
        <w:rPr>
          <w:rFonts w:ascii="Times New Roman" w:hAnsi="Times New Roman" w:cs="Times New Roman"/>
          <w:sz w:val="24"/>
          <w:szCs w:val="24"/>
          <w:u w:val="single"/>
          <w:lang w:val="pt-BR"/>
        </w:rPr>
        <w:t>*</w:t>
      </w:r>
      <w:r w:rsidRPr="00B911BF">
        <w:rPr>
          <w:rFonts w:ascii="Times New Roman" w:hAnsi="Times New Roman" w:cs="Times New Roman"/>
          <w:b/>
          <w:bCs/>
          <w:sz w:val="24"/>
          <w:szCs w:val="24"/>
          <w:u w:val="single"/>
          <w:lang w:val="pt-BR"/>
        </w:rPr>
        <w:t>colectare și transport separat al deșeurilor municipale de hârtie, metal, plastic și sticlă</w:t>
      </w:r>
      <w:r w:rsidR="00AA0002" w:rsidRPr="00B911BF">
        <w:rPr>
          <w:rFonts w:ascii="Times New Roman" w:hAnsi="Times New Roman" w:cs="Times New Roman"/>
          <w:b/>
          <w:bCs/>
          <w:sz w:val="24"/>
          <w:szCs w:val="24"/>
          <w:u w:val="single"/>
          <w:lang w:val="pt-BR"/>
        </w:rPr>
        <w:t>.</w:t>
      </w:r>
      <w:r w:rsidR="00CA60D2" w:rsidRPr="00B911BF">
        <w:rPr>
          <w:rFonts w:ascii="Times New Roman" w:hAnsi="Times New Roman" w:cs="Times New Roman"/>
          <w:b/>
          <w:bCs/>
          <w:sz w:val="24"/>
          <w:szCs w:val="24"/>
          <w:u w:val="single"/>
          <w:lang w:val="pt-BR"/>
        </w:rPr>
        <w:t>;</w:t>
      </w:r>
    </w:p>
    <w:p w14:paraId="0B24A42D" w14:textId="7B6E31BF" w:rsidR="008C5ACE" w:rsidRPr="00B911BF" w:rsidRDefault="008C5ACE" w:rsidP="00B911BF">
      <w:pPr>
        <w:spacing w:after="0" w:line="240" w:lineRule="auto"/>
        <w:jc w:val="both"/>
        <w:rPr>
          <w:rFonts w:ascii="Times New Roman" w:hAnsi="Times New Roman" w:cs="Times New Roman"/>
          <w:sz w:val="24"/>
          <w:szCs w:val="24"/>
          <w:lang w:val="pt-BR"/>
        </w:rPr>
      </w:pPr>
      <w:r w:rsidRPr="00B911BF">
        <w:rPr>
          <w:rFonts w:ascii="Times New Roman" w:hAnsi="Times New Roman" w:cs="Times New Roman"/>
          <w:b/>
          <w:bCs/>
          <w:sz w:val="24"/>
          <w:szCs w:val="24"/>
          <w:lang w:val="pt-BR"/>
        </w:rPr>
        <w:lastRenderedPageBreak/>
        <w:t xml:space="preserve"> De asemenea, operatorul delegat pentru prestarea servicii</w:t>
      </w:r>
      <w:r w:rsidRPr="00B911BF">
        <w:rPr>
          <w:rFonts w:ascii="Times New Roman" w:hAnsi="Times New Roman" w:cs="Times New Roman"/>
          <w:b/>
          <w:bCs/>
          <w:sz w:val="24"/>
          <w:szCs w:val="24"/>
          <w:u w:val="single"/>
          <w:lang w:val="pt-BR"/>
        </w:rPr>
        <w:t>lor de colectare si transport deseuri municipale  va  presta si activitatile conex</w:t>
      </w:r>
      <w:r w:rsidRPr="00B911BF">
        <w:rPr>
          <w:rFonts w:ascii="Times New Roman" w:hAnsi="Times New Roman" w:cs="Times New Roman"/>
          <w:b/>
          <w:bCs/>
          <w:sz w:val="24"/>
          <w:szCs w:val="24"/>
          <w:lang w:val="pt-BR"/>
        </w:rPr>
        <w:t>e</w:t>
      </w:r>
      <w:r w:rsidRPr="00B911BF">
        <w:rPr>
          <w:rFonts w:ascii="Times New Roman" w:hAnsi="Times New Roman" w:cs="Times New Roman"/>
          <w:sz w:val="24"/>
          <w:szCs w:val="24"/>
          <w:lang w:val="pt-BR"/>
        </w:rPr>
        <w:t xml:space="preserve">  de:</w:t>
      </w:r>
    </w:p>
    <w:p w14:paraId="4DC7150E" w14:textId="38586E4F" w:rsidR="00CA60D2" w:rsidRPr="00B911BF" w:rsidRDefault="008C5ACE"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 xml:space="preserve">- </w:t>
      </w:r>
      <w:r w:rsidR="00CA60D2" w:rsidRPr="00B911BF">
        <w:rPr>
          <w:rFonts w:ascii="Times New Roman" w:eastAsia="Times New Roman" w:hAnsi="Times New Roman" w:cs="Times New Roman"/>
          <w:sz w:val="24"/>
          <w:szCs w:val="24"/>
          <w:lang w:val="pt-BR"/>
        </w:rPr>
        <w:t>colectare separată şi transport separat al unor tipuri de deşeuri generate ocazional</w:t>
      </w:r>
      <w:r w:rsidRPr="00B911BF">
        <w:rPr>
          <w:rFonts w:ascii="Times New Roman" w:eastAsia="Times New Roman" w:hAnsi="Times New Roman" w:cs="Times New Roman"/>
          <w:sz w:val="24"/>
          <w:szCs w:val="24"/>
          <w:lang w:val="pt-BR"/>
        </w:rPr>
        <w:t xml:space="preserve">; Aceste activitati </w:t>
      </w:r>
      <w:r w:rsidR="00CA60D2" w:rsidRPr="00B911BF">
        <w:rPr>
          <w:rFonts w:ascii="Times New Roman" w:eastAsia="Times New Roman" w:hAnsi="Times New Roman" w:cs="Times New Roman"/>
          <w:sz w:val="24"/>
          <w:szCs w:val="24"/>
          <w:lang w:val="pt-BR"/>
        </w:rPr>
        <w:t xml:space="preserve"> sunt considerate servicii conexe serviciului de salubrizare a localităţilor şi se prestează de către operator la tarifele aprobate, în lei/tonă şi/sau în lei/mc, de către autoritatea deliberativă a unităţii administrativ-teritoriale în conformitate cu prevederile art. 43 alin. (8) din Legea serviciilor comunitare de utilităţi publice nr. 51/2006, republicată, cu modificările şi completările ulterioare.</w:t>
      </w:r>
    </w:p>
    <w:p w14:paraId="34E0D930" w14:textId="77777777" w:rsidR="008C5ACE" w:rsidRPr="00B911BF" w:rsidRDefault="008C5ACE" w:rsidP="00B911BF">
      <w:pPr>
        <w:spacing w:after="0" w:line="240" w:lineRule="auto"/>
        <w:jc w:val="both"/>
        <w:rPr>
          <w:rFonts w:ascii="Times New Roman" w:eastAsia="Times New Roman" w:hAnsi="Times New Roman" w:cs="Times New Roman"/>
          <w:sz w:val="24"/>
          <w:szCs w:val="24"/>
          <w:lang w:val="pt-BR"/>
        </w:rPr>
      </w:pPr>
    </w:p>
    <w:p w14:paraId="697F9652" w14:textId="39847AFF" w:rsidR="00CA60D2" w:rsidRPr="00B911BF" w:rsidRDefault="00CA60D2"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Colectarea separată a deşeurilor municipale generate ocazional se realizează astfel:</w:t>
      </w:r>
    </w:p>
    <w:p w14:paraId="5EB6B8A1" w14:textId="77777777" w:rsidR="00CA60D2" w:rsidRPr="00B911BF" w:rsidRDefault="00CA60D2"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a) deşeurile voluminoase, inclusiv saltele şi mobilă, în baza unui program prestabilit cu autorităţile administraţiei publice locale, la solicitarea generatorilor de deşeuri;</w:t>
      </w:r>
    </w:p>
    <w:p w14:paraId="22D5E776" w14:textId="77777777" w:rsidR="00CA60D2" w:rsidRPr="00B911BF" w:rsidRDefault="00CA60D2"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b) deşeurile provenite din locuinţe, generate de activităţi de reamenajare şi reabilitare interioară şi/sau exterioară a acestora, la solicitarea generatorilor de deşeuri;</w:t>
      </w:r>
    </w:p>
    <w:p w14:paraId="0D7AFB7F" w14:textId="77777777" w:rsidR="008C5ACE" w:rsidRPr="00B911BF" w:rsidRDefault="00CA60D2"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c) alte deşeuri similare provenite de la evenimente publice, la solicitarea organizatorilor.</w:t>
      </w:r>
    </w:p>
    <w:p w14:paraId="001A99AC" w14:textId="6C0D15DD" w:rsidR="00B12C36" w:rsidRPr="00B911BF" w:rsidRDefault="00B12C36"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d)</w:t>
      </w:r>
      <w:r w:rsidRPr="00B911BF">
        <w:rPr>
          <w:rFonts w:ascii="Times New Roman" w:hAnsi="Times New Roman" w:cs="Times New Roman"/>
          <w:sz w:val="24"/>
          <w:szCs w:val="24"/>
          <w:lang w:val="pt-BR"/>
        </w:rPr>
        <w:t xml:space="preserve"> deșeurile municipale abandonate de pe domeniul public;</w:t>
      </w:r>
    </w:p>
    <w:p w14:paraId="031D4DB9" w14:textId="2A6F5E22" w:rsidR="00CA60D2" w:rsidRPr="00B911BF" w:rsidRDefault="00CA60D2" w:rsidP="00B911BF">
      <w:pPr>
        <w:spacing w:after="0" w:line="240"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br/>
        <w:t>(5) Operatorii licenţiaţi pentru desfăşurarea activităţii de colectare separată şi transport separat al deşeurilor, cu excepţia deşeurilor periculoase cu regim special, au obligaţia să colecteze deşeurile abandonate şi, în cazul în care producătorul/deţinătorul de deşeuri este necunoscut, cheltuielile legate de curăţarea şi refacerea mediului, precum şi cele de transport, valorificare, recuperare/reciclare, eliminare sunt suportate de către autoritatea administraţiei publice locale. După identificarea producătorului/deţinătorului de deşeuri, acesta este obligat să suporte atât cheltuielile efectuate de autoritatea administraţiei publice locale, cât şi sancţiunile contravenţionale.</w:t>
      </w:r>
    </w:p>
    <w:p w14:paraId="2FFF3961" w14:textId="77777777" w:rsidR="00B52129" w:rsidRPr="00B911BF" w:rsidRDefault="00B52129" w:rsidP="00B911BF">
      <w:pPr>
        <w:autoSpaceDE w:val="0"/>
        <w:autoSpaceDN w:val="0"/>
        <w:adjustRightInd w:val="0"/>
        <w:spacing w:after="0" w:line="240" w:lineRule="auto"/>
        <w:jc w:val="both"/>
        <w:rPr>
          <w:rFonts w:ascii="Times New Roman" w:hAnsi="Times New Roman" w:cs="Times New Roman"/>
          <w:sz w:val="24"/>
          <w:szCs w:val="24"/>
          <w:lang w:val="pt-BR"/>
        </w:rPr>
      </w:pPr>
    </w:p>
    <w:p w14:paraId="698FC9B6" w14:textId="77777777" w:rsidR="00DD0BE9" w:rsidRPr="00B911BF" w:rsidRDefault="00DD0BE9"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Categoriile de deșeuri care fac obiectul prezentului Studiu de oportunitate și fundamentare a</w:t>
      </w:r>
    </w:p>
    <w:p w14:paraId="4C3A455D" w14:textId="77777777" w:rsidR="00DD0BE9" w:rsidRPr="00B911BF" w:rsidRDefault="00DD0BE9"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contractului/contractelor de delegare cu viitorul operatori sunt:</w:t>
      </w:r>
    </w:p>
    <w:p w14:paraId="7283D4B4" w14:textId="77777777" w:rsidR="00DD0BE9" w:rsidRPr="00B911BF" w:rsidRDefault="00DD0BE9" w:rsidP="00B911BF">
      <w:pPr>
        <w:autoSpaceDE w:val="0"/>
        <w:autoSpaceDN w:val="0"/>
        <w:adjustRightInd w:val="0"/>
        <w:spacing w:after="0" w:line="240"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 deșeuri menajere, respectiv fracțiile de deșeuri reciclabile (hârtie/carton, plastic, metal,</w:t>
      </w:r>
    </w:p>
    <w:p w14:paraId="4D68A736" w14:textId="1F1EF353" w:rsidR="00DD0BE9" w:rsidRPr="00B911BF" w:rsidRDefault="00DD0BE9" w:rsidP="00B911BF">
      <w:pPr>
        <w:autoSpaceDE w:val="0"/>
        <w:autoSpaceDN w:val="0"/>
        <w:adjustRightInd w:val="0"/>
        <w:spacing w:after="0" w:line="240"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sticlă), biodeșeuri</w:t>
      </w:r>
      <w:r w:rsidR="007910AF" w:rsidRPr="00B911BF">
        <w:rPr>
          <w:rFonts w:ascii="Times New Roman" w:hAnsi="Times New Roman" w:cs="Times New Roman"/>
          <w:b/>
          <w:bCs/>
          <w:sz w:val="24"/>
          <w:szCs w:val="24"/>
          <w:lang w:val="pt-BR"/>
        </w:rPr>
        <w:t>,</w:t>
      </w:r>
      <w:r w:rsidRPr="00B911BF">
        <w:rPr>
          <w:rFonts w:ascii="Times New Roman" w:hAnsi="Times New Roman" w:cs="Times New Roman"/>
          <w:b/>
          <w:bCs/>
          <w:sz w:val="24"/>
          <w:szCs w:val="24"/>
          <w:lang w:val="pt-BR"/>
        </w:rPr>
        <w:t xml:space="preserve"> deșeuri voluminoase,</w:t>
      </w:r>
      <w:r w:rsidR="007D74D1" w:rsidRPr="00B911BF">
        <w:rPr>
          <w:rFonts w:ascii="Times New Roman" w:hAnsi="Times New Roman" w:cs="Times New Roman"/>
          <w:b/>
          <w:bCs/>
          <w:sz w:val="24"/>
          <w:szCs w:val="24"/>
          <w:lang w:val="pt-BR"/>
        </w:rPr>
        <w:t xml:space="preserve"> deseuri provenie din constructii si amenajari </w:t>
      </w:r>
      <w:r w:rsidRPr="00B911BF">
        <w:rPr>
          <w:rFonts w:ascii="Times New Roman" w:hAnsi="Times New Roman" w:cs="Times New Roman"/>
          <w:b/>
          <w:bCs/>
          <w:sz w:val="24"/>
          <w:szCs w:val="24"/>
          <w:lang w:val="pt-BR"/>
        </w:rPr>
        <w:t xml:space="preserve"> deșeuri periculoase, deșeuri</w:t>
      </w:r>
      <w:r w:rsidR="007D74D1" w:rsidRPr="00B911BF">
        <w:rPr>
          <w:rFonts w:ascii="Times New Roman" w:hAnsi="Times New Roman" w:cs="Times New Roman"/>
          <w:b/>
          <w:bCs/>
          <w:sz w:val="24"/>
          <w:szCs w:val="24"/>
          <w:lang w:val="pt-BR"/>
        </w:rPr>
        <w:t xml:space="preserve"> </w:t>
      </w:r>
      <w:r w:rsidRPr="00B911BF">
        <w:rPr>
          <w:rFonts w:ascii="Times New Roman" w:hAnsi="Times New Roman" w:cs="Times New Roman"/>
          <w:b/>
          <w:bCs/>
          <w:sz w:val="24"/>
          <w:szCs w:val="24"/>
          <w:lang w:val="pt-BR"/>
        </w:rPr>
        <w:t>reziduale;</w:t>
      </w:r>
    </w:p>
    <w:p w14:paraId="1C7BBA7E" w14:textId="77777777" w:rsidR="007D74D1" w:rsidRPr="00B911BF" w:rsidRDefault="007D74D1" w:rsidP="00B911BF">
      <w:pPr>
        <w:autoSpaceDE w:val="0"/>
        <w:autoSpaceDN w:val="0"/>
        <w:adjustRightInd w:val="0"/>
        <w:spacing w:after="0" w:line="240" w:lineRule="auto"/>
        <w:jc w:val="both"/>
        <w:rPr>
          <w:rFonts w:ascii="Times New Roman" w:hAnsi="Times New Roman" w:cs="Times New Roman"/>
          <w:b/>
          <w:bCs/>
          <w:sz w:val="24"/>
          <w:szCs w:val="24"/>
          <w:lang w:val="pt-BR"/>
        </w:rPr>
      </w:pPr>
    </w:p>
    <w:p w14:paraId="23D0B525" w14:textId="77777777" w:rsidR="007D74D1" w:rsidRPr="00B911BF" w:rsidRDefault="007D74D1" w:rsidP="00B911BF">
      <w:pPr>
        <w:pStyle w:val="ListParagraph"/>
        <w:widowControl w:val="0"/>
        <w:numPr>
          <w:ilvl w:val="0"/>
          <w:numId w:val="32"/>
        </w:numPr>
        <w:suppressAutoHyphens w:val="0"/>
        <w:spacing w:before="120" w:after="0" w:line="276" w:lineRule="auto"/>
        <w:ind w:left="0"/>
        <w:jc w:val="both"/>
        <w:rPr>
          <w:rFonts w:ascii="Times New Roman" w:hAnsi="Times New Roman" w:cs="Times New Roman"/>
          <w:color w:val="2F5496" w:themeColor="accent1" w:themeShade="BF"/>
          <w:sz w:val="24"/>
          <w:szCs w:val="24"/>
          <w:lang w:val="pt-BR"/>
        </w:rPr>
      </w:pPr>
      <w:r w:rsidRPr="00B911BF">
        <w:rPr>
          <w:rFonts w:ascii="Times New Roman" w:hAnsi="Times New Roman" w:cs="Times New Roman"/>
          <w:b/>
          <w:sz w:val="24"/>
          <w:szCs w:val="24"/>
          <w:lang w:val="pt-BR"/>
        </w:rPr>
        <w:t>Deseurile stradale, pentru care se va asigura numai preluarea si transportul acestora catre facilitatile de tratare/eliminare, dupa ce vor fi in prealabil puse la dispozitie  dupa efectuarea operatiunilor de salubrizare stradala de maturat, spalat, stropire si intretinere a cailor publice</w:t>
      </w:r>
      <w:r w:rsidRPr="00B911BF">
        <w:rPr>
          <w:rFonts w:ascii="Times New Roman" w:hAnsi="Times New Roman" w:cs="Times New Roman"/>
          <w:color w:val="2F5496" w:themeColor="accent1" w:themeShade="BF"/>
          <w:sz w:val="24"/>
          <w:szCs w:val="24"/>
          <w:lang w:val="pt-BR"/>
        </w:rPr>
        <w:t>.</w:t>
      </w:r>
    </w:p>
    <w:p w14:paraId="51AE3915" w14:textId="77777777" w:rsidR="007D74D1" w:rsidRPr="00B911BF" w:rsidRDefault="007D74D1" w:rsidP="00B911BF">
      <w:pPr>
        <w:autoSpaceDE w:val="0"/>
        <w:autoSpaceDN w:val="0"/>
        <w:adjustRightInd w:val="0"/>
        <w:spacing w:after="0" w:line="240" w:lineRule="auto"/>
        <w:jc w:val="both"/>
        <w:rPr>
          <w:rFonts w:ascii="Times New Roman" w:hAnsi="Times New Roman" w:cs="Times New Roman"/>
          <w:b/>
          <w:bCs/>
          <w:sz w:val="24"/>
          <w:szCs w:val="24"/>
          <w:lang w:val="pt-BR"/>
        </w:rPr>
      </w:pPr>
    </w:p>
    <w:p w14:paraId="42E3A094" w14:textId="77777777" w:rsidR="00DD0BE9" w:rsidRPr="00B911BF" w:rsidRDefault="00DD0BE9" w:rsidP="00B911BF">
      <w:pPr>
        <w:autoSpaceDE w:val="0"/>
        <w:autoSpaceDN w:val="0"/>
        <w:adjustRightInd w:val="0"/>
        <w:spacing w:after="0" w:line="240"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 deșeuri similare provenind din activități comerciale, din industrie și instituții, respectiv</w:t>
      </w:r>
    </w:p>
    <w:p w14:paraId="1A7885BA" w14:textId="0AAFBEBA" w:rsidR="00DD0BE9" w:rsidRPr="00B911BF" w:rsidRDefault="00DD0BE9" w:rsidP="00B911BF">
      <w:pPr>
        <w:autoSpaceDE w:val="0"/>
        <w:autoSpaceDN w:val="0"/>
        <w:adjustRightInd w:val="0"/>
        <w:spacing w:after="0" w:line="240"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fracțiile de deșeuri reciclabile (hârtie/carton, plastic, metal, sticlă), biodeșeuri, deșeuri</w:t>
      </w:r>
    </w:p>
    <w:p w14:paraId="5126487A" w14:textId="0D54D9CA" w:rsidR="00B52129" w:rsidRPr="00B911BF" w:rsidRDefault="00DD0BE9" w:rsidP="00B911BF">
      <w:pPr>
        <w:ind w:left="720" w:hanging="360"/>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voluminoase, deșeuri reziduale)</w:t>
      </w:r>
      <w:r w:rsidR="00B52129" w:rsidRPr="00B911BF">
        <w:rPr>
          <w:rFonts w:ascii="Times New Roman" w:hAnsi="Times New Roman" w:cs="Times New Roman"/>
          <w:b/>
          <w:bCs/>
          <w:sz w:val="24"/>
          <w:szCs w:val="24"/>
          <w:lang w:val="pt-BR"/>
        </w:rPr>
        <w:t>.</w:t>
      </w:r>
    </w:p>
    <w:p w14:paraId="26039243"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Tipurile de deseuri care fac obiectul studiului si codurile aferente in conformitate cu prevederile HG nr. 856/2002 privind evidenta gestiunii deseurilor, sunt urmatoarele: </w:t>
      </w:r>
    </w:p>
    <w:p w14:paraId="720ED0BB"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deseuri municipale si asimilabile din comert, industrie, institutii inclusiv fractiile colectate separat – cod 20; </w:t>
      </w:r>
    </w:p>
    <w:p w14:paraId="3D6A7F35"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deseuri de ambalaje municipale (inclusiv deseurile de ambalaje municipale colectate separat) – cod 15 01; </w:t>
      </w:r>
    </w:p>
    <w:p w14:paraId="399EF609"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lastRenderedPageBreak/>
        <w:t xml:space="preserve">- deseuri provenite din locuinte, generate de activitati de reamenajare si reabilitare interioara si/sau exterioara – cod 17; </w:t>
      </w:r>
    </w:p>
    <w:p w14:paraId="00401B5A" w14:textId="032A4AFF" w:rsidR="00A2356B" w:rsidRPr="00B911BF" w:rsidRDefault="00AA0002" w:rsidP="00B911BF">
      <w:pPr>
        <w:ind w:left="-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Elaborarea Studiului de oportunitate pentru delegarea gestiunii acestei activit</w:t>
      </w:r>
      <w:r w:rsidRPr="00B911BF">
        <w:rPr>
          <w:rFonts w:ascii="Times New Roman" w:eastAsia="Verdana" w:hAnsi="Times New Roman" w:cs="Times New Roman"/>
          <w:sz w:val="24"/>
          <w:szCs w:val="24"/>
          <w:lang w:val="pt-BR"/>
        </w:rPr>
        <w:t>ăţ</w:t>
      </w:r>
      <w:r w:rsidRPr="00B911BF">
        <w:rPr>
          <w:rFonts w:ascii="Times New Roman" w:hAnsi="Times New Roman" w:cs="Times New Roman"/>
          <w:sz w:val="24"/>
          <w:szCs w:val="24"/>
          <w:lang w:val="pt-BR"/>
        </w:rPr>
        <w:t>i componente a serviciului public de salubrizare are ca obiectiv fundamentarea deciziei referitoare  la cea mai bun</w:t>
      </w:r>
      <w:r w:rsidRPr="00B911BF">
        <w:rPr>
          <w:rFonts w:ascii="Times New Roman" w:eastAsia="Verdana" w:hAnsi="Times New Roman" w:cs="Times New Roman"/>
          <w:sz w:val="24"/>
          <w:szCs w:val="24"/>
          <w:lang w:val="pt-BR"/>
        </w:rPr>
        <w:t>ă</w:t>
      </w:r>
      <w:r w:rsidRPr="00B911BF">
        <w:rPr>
          <w:rFonts w:ascii="Times New Roman" w:hAnsi="Times New Roman" w:cs="Times New Roman"/>
          <w:sz w:val="24"/>
          <w:szCs w:val="24"/>
          <w:lang w:val="pt-BR"/>
        </w:rPr>
        <w:t xml:space="preserve"> op</w:t>
      </w:r>
      <w:r w:rsidRPr="00B911BF">
        <w:rPr>
          <w:rFonts w:ascii="Times New Roman" w:eastAsia="Verdana" w:hAnsi="Times New Roman" w:cs="Times New Roman"/>
          <w:sz w:val="24"/>
          <w:szCs w:val="24"/>
          <w:lang w:val="pt-BR"/>
        </w:rPr>
        <w:t>ț</w:t>
      </w:r>
      <w:r w:rsidRPr="00B911BF">
        <w:rPr>
          <w:rFonts w:ascii="Times New Roman" w:hAnsi="Times New Roman" w:cs="Times New Roman"/>
          <w:sz w:val="24"/>
          <w:szCs w:val="24"/>
          <w:lang w:val="pt-BR"/>
        </w:rPr>
        <w:t>iune în ceea ce prive</w:t>
      </w:r>
      <w:r w:rsidRPr="00B911BF">
        <w:rPr>
          <w:rFonts w:ascii="Times New Roman" w:eastAsia="Verdana" w:hAnsi="Times New Roman" w:cs="Times New Roman"/>
          <w:sz w:val="24"/>
          <w:szCs w:val="24"/>
          <w:lang w:val="pt-BR"/>
        </w:rPr>
        <w:t>ș</w:t>
      </w:r>
      <w:r w:rsidRPr="00B911BF">
        <w:rPr>
          <w:rFonts w:ascii="Times New Roman" w:hAnsi="Times New Roman" w:cs="Times New Roman"/>
          <w:sz w:val="24"/>
          <w:szCs w:val="24"/>
          <w:lang w:val="pt-BR"/>
        </w:rPr>
        <w:t xml:space="preserve">te gestiunea serviciului, respectiv fundamentarea deciziei de delegare a gestiunii serviciului </w:t>
      </w:r>
      <w:r w:rsidRPr="00B911BF">
        <w:rPr>
          <w:rFonts w:ascii="Times New Roman" w:eastAsia="Verdana" w:hAnsi="Times New Roman" w:cs="Times New Roman"/>
          <w:sz w:val="24"/>
          <w:szCs w:val="24"/>
          <w:lang w:val="pt-BR"/>
        </w:rPr>
        <w:t>ş</w:t>
      </w:r>
      <w:r w:rsidRPr="00B911BF">
        <w:rPr>
          <w:rFonts w:ascii="Times New Roman" w:hAnsi="Times New Roman" w:cs="Times New Roman"/>
          <w:sz w:val="24"/>
          <w:szCs w:val="24"/>
          <w:lang w:val="pt-BR"/>
        </w:rPr>
        <w:t>i stabilirea solu</w:t>
      </w:r>
      <w:r w:rsidRPr="00B911BF">
        <w:rPr>
          <w:rFonts w:ascii="Times New Roman" w:eastAsia="Verdana" w:hAnsi="Times New Roman" w:cs="Times New Roman"/>
          <w:sz w:val="24"/>
          <w:szCs w:val="24"/>
          <w:lang w:val="pt-BR"/>
        </w:rPr>
        <w:t>ț</w:t>
      </w:r>
      <w:r w:rsidRPr="00B911BF">
        <w:rPr>
          <w:rFonts w:ascii="Times New Roman" w:hAnsi="Times New Roman" w:cs="Times New Roman"/>
          <w:sz w:val="24"/>
          <w:szCs w:val="24"/>
          <w:lang w:val="pt-BR"/>
        </w:rPr>
        <w:t xml:space="preserve">iilor optime de delegare a gestiunii serviciului. </w:t>
      </w:r>
    </w:p>
    <w:p w14:paraId="0059A261" w14:textId="1A102112" w:rsidR="00B52129" w:rsidRPr="00B911BF" w:rsidRDefault="00B52129"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De asemenea, elaborarea prezentului  studiul urmărește:</w:t>
      </w:r>
    </w:p>
    <w:p w14:paraId="09B715D2" w14:textId="25650ABE" w:rsidR="00B52129" w:rsidRPr="00B911BF" w:rsidRDefault="00B52129"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Respectarea cerințelor de mediu, în special ale celor privind gestiunea deșeurilor;</w:t>
      </w:r>
    </w:p>
    <w:p w14:paraId="4FCCBDB4" w14:textId="1B6972B9" w:rsidR="00B52129" w:rsidRPr="00B911BF" w:rsidRDefault="00B52129"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Respectarea unor cerințe sociale;</w:t>
      </w:r>
    </w:p>
    <w:p w14:paraId="6F94772C" w14:textId="5BC40F9E" w:rsidR="00B52129" w:rsidRPr="00B911BF" w:rsidRDefault="00B52129" w:rsidP="00B911BF">
      <w:pPr>
        <w:ind w:left="-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Asigurarea unui serviciu eficient și de calitate;</w:t>
      </w:r>
    </w:p>
    <w:p w14:paraId="26658829" w14:textId="481CFFDE" w:rsidR="00B373F9" w:rsidRPr="00B911BF" w:rsidRDefault="00B373F9" w:rsidP="00B911BF">
      <w:pPr>
        <w:spacing w:line="276" w:lineRule="auto"/>
        <w:jc w:val="both"/>
        <w:rPr>
          <w:rFonts w:ascii="Times New Roman" w:hAnsi="Times New Roman" w:cs="Times New Roman"/>
          <w:sz w:val="24"/>
          <w:szCs w:val="24"/>
          <w:lang w:val="pt-BR"/>
        </w:rPr>
      </w:pPr>
      <w:bookmarkStart w:id="6" w:name="_Hlk130984480"/>
      <w:r w:rsidRPr="00B911BF">
        <w:rPr>
          <w:rFonts w:ascii="Times New Roman" w:hAnsi="Times New Roman" w:cs="Times New Roman"/>
          <w:sz w:val="24"/>
          <w:szCs w:val="24"/>
          <w:lang w:val="pt-BR"/>
        </w:rPr>
        <w:t xml:space="preserve">Aria teritorială în care vor fi prestate activitățile serviciului de salubrizare care fac obiectul studiului de oportunitate este raza administrativ-teritorială a </w:t>
      </w:r>
      <w:r w:rsidR="007A68EC" w:rsidRPr="003A5DEB">
        <w:rPr>
          <w:rFonts w:ascii="Times New Roman" w:hAnsi="Times New Roman" w:cs="Times New Roman"/>
          <w:sz w:val="24"/>
          <w:szCs w:val="24"/>
          <w:lang w:val="pt-BR"/>
        </w:rPr>
        <w:t xml:space="preserve">Comunei Cornetu, județul Ilfov </w:t>
      </w:r>
      <w:r w:rsidRPr="00B911BF">
        <w:rPr>
          <w:rFonts w:ascii="Times New Roman" w:hAnsi="Times New Roman" w:cs="Times New Roman"/>
          <w:sz w:val="24"/>
          <w:szCs w:val="24"/>
          <w:lang w:val="pt-BR"/>
        </w:rPr>
        <w:t>are va reprezenta aria delegării.</w:t>
      </w:r>
      <w:bookmarkEnd w:id="6"/>
    </w:p>
    <w:p w14:paraId="0511ED78" w14:textId="77777777" w:rsidR="009F51CC" w:rsidRPr="00B911BF" w:rsidRDefault="009F51CC" w:rsidP="00B911BF">
      <w:pPr>
        <w:spacing w:line="276" w:lineRule="auto"/>
        <w:jc w:val="both"/>
        <w:rPr>
          <w:rFonts w:ascii="Times New Roman" w:hAnsi="Times New Roman" w:cs="Times New Roman"/>
          <w:sz w:val="24"/>
          <w:szCs w:val="24"/>
          <w:lang w:val="pt-BR"/>
        </w:rPr>
      </w:pPr>
    </w:p>
    <w:p w14:paraId="67BFC800" w14:textId="4E1A5BCA" w:rsidR="004A1744" w:rsidRPr="00B911BF" w:rsidRDefault="004A1744" w:rsidP="00B911BF">
      <w:pPr>
        <w:pStyle w:val="Heading2"/>
        <w:numPr>
          <w:ilvl w:val="1"/>
          <w:numId w:val="1"/>
        </w:numPr>
        <w:spacing w:line="276" w:lineRule="auto"/>
        <w:ind w:left="720" w:hanging="720"/>
        <w:jc w:val="both"/>
        <w:rPr>
          <w:rFonts w:ascii="Times New Roman" w:hAnsi="Times New Roman" w:cs="Times New Roman"/>
          <w:sz w:val="24"/>
          <w:szCs w:val="24"/>
        </w:rPr>
      </w:pPr>
      <w:r w:rsidRPr="00B911BF">
        <w:rPr>
          <w:rFonts w:ascii="Times New Roman" w:hAnsi="Times New Roman" w:cs="Times New Roman"/>
          <w:sz w:val="24"/>
          <w:szCs w:val="24"/>
        </w:rPr>
        <w:t>Legislația aplicabilă</w:t>
      </w:r>
      <w:bookmarkEnd w:id="4"/>
    </w:p>
    <w:p w14:paraId="5C9033E6" w14:textId="2F939044" w:rsidR="009F51CC" w:rsidRPr="00B911BF" w:rsidRDefault="006A3A74" w:rsidP="00B911BF">
      <w:pPr>
        <w:pStyle w:val="Heading2"/>
        <w:spacing w:after="94"/>
        <w:ind w:left="-5"/>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A.</w:t>
      </w:r>
      <w:r w:rsidR="00D65063" w:rsidRPr="00B911BF">
        <w:rPr>
          <w:rFonts w:ascii="Times New Roman" w:hAnsi="Times New Roman" w:cs="Times New Roman"/>
          <w:color w:val="4471C4"/>
          <w:sz w:val="24"/>
          <w:szCs w:val="24"/>
          <w:lang w:val="pt-BR"/>
        </w:rPr>
        <w:t xml:space="preserve"> Legislatia nationala privind gestionarea deseurilor</w:t>
      </w:r>
    </w:p>
    <w:p w14:paraId="3A7B33BE"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p>
    <w:p w14:paraId="237CC1F6" w14:textId="7302D772" w:rsidR="008641CC" w:rsidRPr="00B911BF" w:rsidRDefault="00D65063" w:rsidP="00B911BF">
      <w:pPr>
        <w:autoSpaceDE w:val="0"/>
        <w:autoSpaceDN w:val="0"/>
        <w:adjustRightInd w:val="0"/>
        <w:spacing w:after="18"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w:t>
      </w:r>
      <w:r w:rsidR="008641CC" w:rsidRPr="00B911BF">
        <w:rPr>
          <w:rFonts w:ascii="Times New Roman" w:hAnsi="Times New Roman" w:cs="Times New Roman"/>
          <w:color w:val="000000"/>
          <w:sz w:val="24"/>
          <w:szCs w:val="24"/>
          <w:lang w:val="pt-BR"/>
        </w:rPr>
        <w:t xml:space="preserve">Ordonanta de urgenta a Guvernului nr. 195/2005 privind protectia mediului, cu modificarile si completarile ulterioare („OUG nr. 195/2005”), aprobata cu modificari prin Legea nr. 265/2006 pentru aprobarea Ordonantei de urgenta a Guvernului nr. 195/2005. OUG nr. 195/2005 are ca obiect crearea unui ansamblu de reglementari juridice privind protectia mediului, obiectiv de interes public major, pe baza principiilor si elementelor strategice care conduc la dezvoltarea durabila, si stabileste, printre altele, reguli generale privind regimul deseurilor in România. Gestionarea deseurilor nu face obiectul acestui act normativ, insa textul legii cuprinde prevederi cu impact asupra modului de gestionare a deseurilor. </w:t>
      </w:r>
    </w:p>
    <w:p w14:paraId="614F9689" w14:textId="77777777" w:rsidR="00D65063" w:rsidRPr="00B911BF" w:rsidRDefault="008641CC" w:rsidP="00B911BF">
      <w:pPr>
        <w:autoSpaceDE w:val="0"/>
        <w:autoSpaceDN w:val="0"/>
        <w:adjustRightInd w:val="0"/>
        <w:spacing w:after="13"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Legea nr. 211/2011 privind regimul deseurilor, republicata, cu modificarile si completarile ulterioare („Legea nr. 211/2011”), care a transpus in legislatia nationala Directiva cadru privind deseurile nr. 2008/98/CE, stabileste masurile necesare pentru protectia mediului si a sanatatii populatiei, prin prevenirea sau reducerea efectelor adverse determinate de generarea si gestionarea deseurilor si prin reducerea efectelor generale ale folosirii resurselor si cresterea eficientei folosirii acestora. Printre principalele prevederi ale acestei legi, amintim: </w:t>
      </w:r>
    </w:p>
    <w:p w14:paraId="0429CE37" w14:textId="067F6B9A" w:rsidR="008641CC" w:rsidRPr="00B911BF" w:rsidRDefault="008641CC" w:rsidP="00B911BF">
      <w:pPr>
        <w:autoSpaceDE w:val="0"/>
        <w:autoSpaceDN w:val="0"/>
        <w:adjustRightInd w:val="0"/>
        <w:spacing w:after="13"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ierarhia deseurilor; </w:t>
      </w:r>
    </w:p>
    <w:p w14:paraId="52D8D145" w14:textId="77777777" w:rsidR="008641CC" w:rsidRPr="00B911BF" w:rsidRDefault="008641CC" w:rsidP="00B911BF">
      <w:pPr>
        <w:autoSpaceDE w:val="0"/>
        <w:autoSpaceDN w:val="0"/>
        <w:adjustRightInd w:val="0"/>
        <w:spacing w:after="13"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valorificarea, reutilizarea si reciclarea deseurilor, precum si eliminarea deseurilor; </w:t>
      </w:r>
    </w:p>
    <w:p w14:paraId="62E1343B" w14:textId="77777777" w:rsidR="008641CC" w:rsidRPr="00B911BF" w:rsidRDefault="008641CC" w:rsidP="00B911BF">
      <w:pPr>
        <w:autoSpaceDE w:val="0"/>
        <w:autoSpaceDN w:val="0"/>
        <w:adjustRightInd w:val="0"/>
        <w:spacing w:after="13"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responsabilitatea pentru gestionarea deseurilor, obligatii de raportari, atributii si raspunderi ale autoritatilor competente ale administratiei publice centrale si locale; </w:t>
      </w:r>
    </w:p>
    <w:p w14:paraId="749DB869" w14:textId="77777777" w:rsidR="008641CC" w:rsidRPr="00B911BF" w:rsidRDefault="008641CC" w:rsidP="00B911BF">
      <w:pPr>
        <w:autoSpaceDE w:val="0"/>
        <w:autoSpaceDN w:val="0"/>
        <w:adjustRightInd w:val="0"/>
        <w:spacing w:after="13"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obligatia autoritatilor administratiei publice locale de a asigura colectarea separata pentru cel putin urmatoarele tipuri de deseuri: hârtie, metal, plastic si sticla (art. 17 alin. (1) lit. a)), colectarea separata fiind definita drept colectarea in cadrul careia un flux de deseuri este pastrat separat in functie de tipul si natura deseurilor, cu scopul de a facilita tratarea specifica a acestora (pct. 7 din Anexa nr. 1 - Semnificatia unor termeni in sensul prezentei legi la Legea nr. 211/2011); </w:t>
      </w:r>
    </w:p>
    <w:p w14:paraId="61B89372" w14:textId="77777777" w:rsidR="008641CC" w:rsidRPr="00B911BF" w:rsidRDefault="008641CC" w:rsidP="00B911BF">
      <w:pPr>
        <w:autoSpaceDE w:val="0"/>
        <w:autoSpaceDN w:val="0"/>
        <w:adjustRightInd w:val="0"/>
        <w:spacing w:after="13"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obligatia autoritatilor administratiei publice locale de a include in caietele de sarcini si in contractele de delegare a gestiunii serviciului de salubrizare tarife distincte pentru activitatile </w:t>
      </w:r>
      <w:r w:rsidRPr="00B911BF">
        <w:rPr>
          <w:rFonts w:ascii="Times New Roman" w:hAnsi="Times New Roman" w:cs="Times New Roman"/>
          <w:color w:val="000000"/>
          <w:sz w:val="24"/>
          <w:szCs w:val="24"/>
          <w:lang w:val="pt-BR"/>
        </w:rPr>
        <w:lastRenderedPageBreak/>
        <w:t xml:space="preserve">desfasurate de operatorii de salubrizare pentru gestionarea deseurilor reciclabile si a celorlalte tipuri de deseuri (art. 17 alin. (1) lit. c)); </w:t>
      </w:r>
    </w:p>
    <w:p w14:paraId="50449452" w14:textId="449E46A5"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obligatia autoritatilor administratiei publice locale de a include in caietele de sarcini, in contractele de delegare a gestiunii serviciului de salubrizare si in regulamentele </w:t>
      </w:r>
      <w:r w:rsidRPr="00B911BF">
        <w:rPr>
          <w:rFonts w:ascii="Times New Roman" w:hAnsi="Times New Roman" w:cs="Times New Roman"/>
          <w:sz w:val="24"/>
          <w:szCs w:val="24"/>
          <w:lang w:val="pt-BR"/>
        </w:rPr>
        <w:t xml:space="preserve">serviciului de salubrizare indicatori de performanta pentru fiecare activitate din cadrul serviciului de salubrizare, care sa cuprinda indicatorii prevazuti in Anexa nr. 7 a acestei legi - Indicatorii minimi de performanta care trebuie inclusi in contractele de delegare a gestiunii serviciului de salubrizare, astfel incât sa atinga incepând cu anul 2020 obiectivele de reciclare prevazute de aceasta lege, si penalitati pentru nerealizarea lor (art. 17 alin. (1) lit. d)); </w:t>
      </w:r>
    </w:p>
    <w:p w14:paraId="71FADBC9" w14:textId="77777777" w:rsidR="008641CC" w:rsidRPr="00B911BF" w:rsidRDefault="008641CC" w:rsidP="00B911BF">
      <w:pPr>
        <w:autoSpaceDE w:val="0"/>
        <w:autoSpaceDN w:val="0"/>
        <w:adjustRightInd w:val="0"/>
        <w:spacing w:after="13"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obligatia autoritatilor administratiei publice locale de a implementa instrumentul economic „plateste pentru cât arunci”, bazat pe cel putin unul dintre urmatoarele elemente: volum, frecventa de colectare, greutate, saci de colectare personalizati (art. 17 alin. (1) lit. e)), in scopul de a stimula realizarea colectarii separate a deseurilor de catre populatie; </w:t>
      </w:r>
    </w:p>
    <w:p w14:paraId="3FCEB198"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listele operatiunilor de eliminare, respectiv valorificare a deseurilor, prezentate in Anexa nr. 2 – Operatiunile de eliminare si 3 Anexa nr. 3 – Operatiuni de valorificare la Legea nr. 211/2011. </w:t>
      </w:r>
    </w:p>
    <w:p w14:paraId="777FEC8E"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p>
    <w:p w14:paraId="01A309B6"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Este important de amintit ca Legea nr. 211/2011 introduce ca tinta de atins in domeniul gestionarii deseurilor municipale obligatia autoritatilor administratiei publice locale ca </w:t>
      </w:r>
      <w:r w:rsidRPr="00B911BF">
        <w:rPr>
          <w:rFonts w:ascii="Times New Roman" w:hAnsi="Times New Roman" w:cs="Times New Roman"/>
          <w:b/>
          <w:bCs/>
          <w:sz w:val="24"/>
          <w:szCs w:val="24"/>
          <w:lang w:val="pt-BR"/>
        </w:rPr>
        <w:t xml:space="preserve">pâna la 31 decembrie 2020 sa atinga un nivel de pregatire pentru reutilizare si reciclare a deseurilor municipale de minimum 50% din masa totala generata, </w:t>
      </w:r>
      <w:r w:rsidRPr="00B911BF">
        <w:rPr>
          <w:rFonts w:ascii="Times New Roman" w:hAnsi="Times New Roman" w:cs="Times New Roman"/>
          <w:sz w:val="24"/>
          <w:szCs w:val="24"/>
          <w:lang w:val="pt-BR"/>
        </w:rPr>
        <w:t xml:space="preserve">cel putin pentru deseurile de hârtie, metal, plastic si sticla provenind din deseurile menajere sau dupa caz, din alte surse, in masura in care aceste fluxuri de deseuri sunt similare deseurilor care provin din gospodarii (art. 17 alin. (1) lit. b)). La nivel european, metoda de calcul a acestei tinte este reglementata prin Decizia Comisiei Europene nr. 753/2011 de stabilire a normelor si metodelor de calcul pentru verificarea respectarii obiectivelor fixate la articolul 11 alineatul (2) din Directiva 2008/98/CE a Parlamentului European si a Consiliului. </w:t>
      </w:r>
    </w:p>
    <w:p w14:paraId="66B843FC"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Ordonanta de urgenta a Guvernului nr. 196/2005 privind Fondul pentru mediu, cu modificarile si completarile ulterioare („OUG nr. 196/2005”), care prevede printre veniturile din care se constituie Fondul pentru mediu si contributia pentru economia circulara pentru deseurile municipale, deseuri din constructii si desfiintari, destinate a fi eliminate prin depozitare, in cuantumul prevazut in anexa nr. 2 a OUG nr. 196/2005. </w:t>
      </w:r>
    </w:p>
    <w:p w14:paraId="3A1F471B" w14:textId="77777777" w:rsidR="008D54ED" w:rsidRPr="00B911BF" w:rsidRDefault="008641CC" w:rsidP="00B911BF">
      <w:pPr>
        <w:autoSpaceDE w:val="0"/>
        <w:autoSpaceDN w:val="0"/>
        <w:adjustRightInd w:val="0"/>
        <w:spacing w:after="13"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Hotarârea Guvernului nr. 856/2002 privind evidenta gestionarii deseurilor si pentru aprobarea listei cuprinzând deseurile, inclusiv deseurile periculoase, cu modificarile si completarile ulterioare („HG nr. 856/2002”), care transpune in legislatia nationala lista europeana a deseurilor, aprobata la nivel european prin Decizia Comisiei 2000/532/CE. Lista europeana a deseurilor, conform Anexei nr. 2 la HG nr. 856/2002, acopera 20 categorii mari de deseuri. HG nr. 856/2002 prevede:</w:t>
      </w:r>
    </w:p>
    <w:p w14:paraId="46151595" w14:textId="0749ED3F" w:rsidR="008641CC" w:rsidRPr="00B911BF" w:rsidRDefault="008641CC" w:rsidP="00B911BF">
      <w:pPr>
        <w:autoSpaceDE w:val="0"/>
        <w:autoSpaceDN w:val="0"/>
        <w:adjustRightInd w:val="0"/>
        <w:spacing w:after="13"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 obligatia agentilor economici care genereaza deseuri de a tine o evidenta a gestionarii acestora in conformitate cu Anexa nr. 1 la HG nr. 856/2002 si de a transmite datele centralizate anual catre autoritatile publice teritoriale pentru protectia mediului, la cererea acestora; </w:t>
      </w:r>
    </w:p>
    <w:p w14:paraId="31E9BDCF"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organizarea unei raportari statistice anuale pentru evidenta la nivel national a gestionarii deseurilor. </w:t>
      </w:r>
    </w:p>
    <w:p w14:paraId="6F238F61"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p>
    <w:p w14:paraId="1119DB19" w14:textId="7D21D0C6"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Legea nr. 249/2015 privind modalitatea de gestionare a ambalajelor si a deseurilor de ambalaje, cu modificarile si completarile ulterioare („Legea nr. 249/2015”), care transpune prevederile Directivei 94/62/CE, modificata prin Directiva 2004/12/CE, prin Directiva 2013/2/UE, prevederile Deciziei 97/129/CE de stabilire a sistemului de identificare a materialelor folosite pentru ambalaje si prevederile Deciziei 2005/270/CE de stabilire a tabelelor corespunzatoare sistemului de baze de </w:t>
      </w:r>
      <w:r w:rsidRPr="00B911BF">
        <w:rPr>
          <w:rFonts w:ascii="Times New Roman" w:hAnsi="Times New Roman" w:cs="Times New Roman"/>
          <w:sz w:val="24"/>
          <w:szCs w:val="24"/>
          <w:lang w:val="pt-BR"/>
        </w:rPr>
        <w:lastRenderedPageBreak/>
        <w:t>date. Legea nu transpune prevederile Directivei (UE)2015/720 de modificare a Directivei 94/62/CE in ceea ce priveste reducerea consumului de pungi de transport din plastic subtire. Obiectivele anuale de</w:t>
      </w:r>
      <w:r w:rsidR="008D54ED"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 xml:space="preserve">valorificare/reciclare prevazute in Legea nr. 249/2015 sunt obiectivele pentru anul 2008 din Directiva 94/62/EC, toate acestea trebuind atinse de România incepând cu anul 2013. Legea are prevederi privind responsabilitatea extinsa a producatorilor privind indeplinirea obiectivelor de valorificare/reciclare. </w:t>
      </w:r>
    </w:p>
    <w:p w14:paraId="27F7005C"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p>
    <w:p w14:paraId="49D59EB1"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Responsabilitatile pot fi realizate: </w:t>
      </w:r>
    </w:p>
    <w:p w14:paraId="2335BAE7" w14:textId="35CC3042" w:rsidR="008641CC" w:rsidRPr="00B911BF" w:rsidRDefault="008D54ED"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w:t>
      </w:r>
      <w:r w:rsidR="008641CC" w:rsidRPr="00B911BF">
        <w:rPr>
          <w:rFonts w:ascii="Times New Roman" w:hAnsi="Times New Roman" w:cs="Times New Roman"/>
          <w:sz w:val="24"/>
          <w:szCs w:val="24"/>
          <w:lang w:val="pt-BR"/>
        </w:rPr>
        <w:t xml:space="preserve"> individual, prin colectarea si valorificarea deseurilor de ambalaje provenite din activitatea proprie sau preluate de la generatori sau detinatori de deseuri, statii de sortare, colectori autorizati din punct de vedere al protectiei mediului pentru colectarea si valorificarea deseurilor de ambalaje; </w:t>
      </w:r>
    </w:p>
    <w:p w14:paraId="5F4FF826" w14:textId="3B1FB5F1" w:rsidR="008641CC" w:rsidRPr="00B911BF" w:rsidRDefault="008D54ED"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w:t>
      </w:r>
      <w:r w:rsidR="008641CC" w:rsidRPr="00B911BF">
        <w:rPr>
          <w:rFonts w:ascii="Times New Roman" w:hAnsi="Times New Roman" w:cs="Times New Roman"/>
          <w:sz w:val="24"/>
          <w:szCs w:val="24"/>
          <w:lang w:val="pt-BR"/>
        </w:rPr>
        <w:t xml:space="preserve">prin transferarea responsabilitatilor, pe baza de contract, catre un operator economic autorizat de autoritatea publica centrala pentru protectia mediului. </w:t>
      </w:r>
    </w:p>
    <w:p w14:paraId="337C0A04" w14:textId="77777777" w:rsidR="008D54ED" w:rsidRPr="00B911BF" w:rsidRDefault="008D54ED" w:rsidP="00B911BF">
      <w:pPr>
        <w:autoSpaceDE w:val="0"/>
        <w:autoSpaceDN w:val="0"/>
        <w:adjustRightInd w:val="0"/>
        <w:spacing w:after="18" w:line="240" w:lineRule="auto"/>
        <w:jc w:val="both"/>
        <w:rPr>
          <w:rFonts w:ascii="Times New Roman" w:hAnsi="Times New Roman" w:cs="Times New Roman"/>
          <w:sz w:val="24"/>
          <w:szCs w:val="24"/>
          <w:lang w:val="pt-BR"/>
        </w:rPr>
      </w:pPr>
    </w:p>
    <w:p w14:paraId="622C22ED" w14:textId="77777777" w:rsidR="008D54ED" w:rsidRPr="00B911BF" w:rsidRDefault="008D54ED" w:rsidP="00B911BF">
      <w:pPr>
        <w:autoSpaceDE w:val="0"/>
        <w:autoSpaceDN w:val="0"/>
        <w:adjustRightInd w:val="0"/>
        <w:spacing w:after="18" w:line="240" w:lineRule="auto"/>
        <w:jc w:val="both"/>
        <w:rPr>
          <w:rFonts w:ascii="Times New Roman" w:hAnsi="Times New Roman" w:cs="Times New Roman"/>
          <w:sz w:val="24"/>
          <w:szCs w:val="24"/>
          <w:lang w:val="pt-BR"/>
        </w:rPr>
      </w:pPr>
    </w:p>
    <w:p w14:paraId="19EFA78B"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Ordonanta de urgenta a Guvernului nr. 5/2015 privind deseurile de echipamente electrice si electronice, cu modificarile ulterioare, care stabileste masuri pentru protejarea mediului si a sanatatii populatiei prin prevenirea sau reducerea efectelor negative ale generarii si gestionarii deseurilor de echipamente electrice si electronice, prin reducerea efectelor globale ale utilizarii resurselor si prin imbunatatirea eficientei utilizarii acestor resurse. </w:t>
      </w:r>
    </w:p>
    <w:p w14:paraId="19FB3BE4"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Hotarârea Guvernului nr. 1132/2008 privind regimul bateriilor si acumulatorilor si al deseurilor de baterii si acumulatori, cu modificarile si completarile ulterioare, având ca scop principal stabilirea cerintelor privind introducerea pe piata a bateriilor si acumulatorilor si a unor reguli specifice privind colectarea, tratarea, reciclarea si eliminarea deseurilor de baterii si acumulatori. </w:t>
      </w:r>
    </w:p>
    <w:p w14:paraId="56355CBD"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Legea nr. 181/2020 privind gestionarea deseurilor nepericuloase compostabile, care va intra in vigoare de la 20 februarie 2021 si care are ca obiect stabilirea cadrului legal pentru desfasurarea activitatilor de gestionare a deseurilor nepericuloase compostabile, prin reciclarea/valorificarea acestora folosind optiunea de compostare/digestie anaeroba. </w:t>
      </w:r>
    </w:p>
    <w:p w14:paraId="5833A05E" w14:textId="77777777" w:rsidR="008641CC" w:rsidRPr="00B911BF" w:rsidRDefault="008641CC"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Hotarârea Guvernului nr. 1061/2008 privind transportul deseurilor periculoase si nepericuloase pe teritoriul României, cu modificarile ulterioare, stabileste procedura de reglementare si control al transportului deseurilor periculoase si nepericuloase pe teritoriul României. </w:t>
      </w:r>
    </w:p>
    <w:p w14:paraId="1D49E634" w14:textId="77777777" w:rsidR="008D54ED" w:rsidRPr="00B911BF" w:rsidRDefault="008641CC" w:rsidP="00B911BF">
      <w:pPr>
        <w:autoSpaceDE w:val="0"/>
        <w:autoSpaceDN w:val="0"/>
        <w:adjustRightInd w:val="0"/>
        <w:spacing w:after="13"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Hotarârea Guvernului nr. 349/2005 privind depozitarea deseurilor, cu modificarile si completarile ulterioare („HG nr. 349/2005”), stabileste cadrul legal pentru desfasurarea activitatii de depozitare a deseurilor, atât pentru realizarea, exploatarea, monitorizarea, inchiderea si urmarirea post-inchidere a depozitelor noi, cât si pentru exploatarea, inchiderea si urmarirea post-inchidere a depozitelor existente, transpunând acquis-ul comunitar in domeniu. Aceasta se completeaza cu o serie de normative tehnice, respectiv:</w:t>
      </w:r>
    </w:p>
    <w:p w14:paraId="4F9C0A98" w14:textId="4A93A5BB" w:rsidR="008641CC" w:rsidRPr="00B911BF" w:rsidRDefault="008641CC" w:rsidP="00B911BF">
      <w:pPr>
        <w:autoSpaceDE w:val="0"/>
        <w:autoSpaceDN w:val="0"/>
        <w:adjustRightInd w:val="0"/>
        <w:spacing w:after="13"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 Ordinul ministrului mediului si gospodaririi apelor nr. 757/2004 pentru aprobarea Normativului tehnic privind depozitarea deseurilor, cu modificarile ulterioare si </w:t>
      </w:r>
    </w:p>
    <w:p w14:paraId="6CC7A4F1" w14:textId="3711289D"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Ordinul ministrului mediului si gospodaririi apelor nr. 95/2005 privind stabilirea criteriilor de acceptare si procedurile preliminare de acceptare a deseurilor la depozitare si lista nationala de deseuri acceptate in fiecare clasa de depozit de deseuri, cu modificarile ulterioare. </w:t>
      </w:r>
    </w:p>
    <w:p w14:paraId="420F94AE"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Reglementarea are drept scop prevenirea sau reducerea efectelor negative asupra mediului si a oricarui risc pentru sanatatea populatiei atat pe intreaga durata de exploatare a depozitelor, cât si dupa expirarea acesteia. </w:t>
      </w:r>
    </w:p>
    <w:p w14:paraId="6AC7BD09"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De asemenea, prin HG nr. 349/2005 se stabilesc obiective cantitative si termene in ceea ce priveste depozitarea deseurilor biodegradabile municipale (art. 6 alin. (2)), iar depozitarea deseurilor </w:t>
      </w:r>
      <w:r w:rsidRPr="00B911BF">
        <w:rPr>
          <w:rFonts w:ascii="Times New Roman" w:hAnsi="Times New Roman" w:cs="Times New Roman"/>
          <w:sz w:val="24"/>
          <w:szCs w:val="24"/>
          <w:lang w:val="pt-BR"/>
        </w:rPr>
        <w:lastRenderedPageBreak/>
        <w:t xml:space="preserve">(inclusiv a deseurilor municipale) este permisa numai daca acestea sunt supuse in prealabil unor operatii de tratare fezabile tehnic si care contribuie la indeplinirea obiectivelor stabilite (art. 7 alin. (5)). </w:t>
      </w:r>
    </w:p>
    <w:p w14:paraId="4898DB7A" w14:textId="16C3B033"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Ordinul ministrului mediului si gospodaririi apelor nr. 756/2004 pentru aprobarea Normativului tehnic privind incinerarea deseurilor, care stabileste conditiile de lucru si regimul de functionare pentru instalatiile de incinerare si co-incinerare a deseurilor (atât cele periculoase, cât si cele nepericuloase), controlul instalatiilor si monitorizarea emisiilor, precum si elemente specifice activitatii desfasurate de autoritatea competenta pentru protectia mediului (autorizare si control). </w:t>
      </w:r>
    </w:p>
    <w:p w14:paraId="2B28A9F8"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p>
    <w:p w14:paraId="520D4FFB"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b/>
          <w:bCs/>
          <w:sz w:val="24"/>
          <w:szCs w:val="24"/>
          <w:lang w:val="pt-BR"/>
        </w:rPr>
        <w:t xml:space="preserve">Procedura de reglementare a activitatilor cu impact asupra mediului este condusa de autoritatile competente pentru protectia mediului </w:t>
      </w:r>
      <w:r w:rsidRPr="00B911BF">
        <w:rPr>
          <w:rFonts w:ascii="Times New Roman" w:hAnsi="Times New Roman" w:cs="Times New Roman"/>
          <w:sz w:val="24"/>
          <w:szCs w:val="24"/>
          <w:lang w:val="pt-BR"/>
        </w:rPr>
        <w:t xml:space="preserve">(agentiile locale pentru protectia mediului si autoritatea centrala), conform Hotarârii Guvernului nr. 1076/2004 privind stabilirea procedurii de realizare a evaluarii de mediu pentru planuri si programe, care transpune Directiva 2001/42/CE cunoscuta sub numele de Directiva SEA. </w:t>
      </w:r>
    </w:p>
    <w:p w14:paraId="63C2358F"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In acest sens pentru derularea activitatilor care au un impact asupra mediului, cât si pentru realizarea de investitii in orice instalatii de tratare a deseurilor, este necesara obtinerea documentelor prevazute de lege, dupa caz: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14"/>
        <w:gridCol w:w="4414"/>
      </w:tblGrid>
      <w:tr w:rsidR="008641CC" w:rsidRPr="00B911BF" w14:paraId="0142966D" w14:textId="77777777">
        <w:trPr>
          <w:trHeight w:val="1245"/>
        </w:trPr>
        <w:tc>
          <w:tcPr>
            <w:tcW w:w="4414" w:type="dxa"/>
            <w:tcBorders>
              <w:top w:val="none" w:sz="6" w:space="0" w:color="auto"/>
              <w:bottom w:val="none" w:sz="6" w:space="0" w:color="auto"/>
              <w:right w:val="none" w:sz="6" w:space="0" w:color="auto"/>
            </w:tcBorders>
          </w:tcPr>
          <w:p w14:paraId="2C8DA5F0"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44536A"/>
                <w:sz w:val="24"/>
                <w:szCs w:val="24"/>
                <w:lang w:val="pt-BR"/>
              </w:rPr>
              <w:t xml:space="preserve">Tabel 1. Documentatie privind evaluarea de mediu </w:t>
            </w:r>
            <w:r w:rsidRPr="00B911BF">
              <w:rPr>
                <w:rFonts w:ascii="Times New Roman" w:hAnsi="Times New Roman" w:cs="Times New Roman"/>
                <w:color w:val="000000"/>
                <w:sz w:val="24"/>
                <w:szCs w:val="24"/>
                <w:lang w:val="pt-BR"/>
              </w:rPr>
              <w:t xml:space="preserve">Avizul de mediu </w:t>
            </w:r>
          </w:p>
        </w:tc>
        <w:tc>
          <w:tcPr>
            <w:tcW w:w="4414" w:type="dxa"/>
            <w:tcBorders>
              <w:top w:val="none" w:sz="6" w:space="0" w:color="auto"/>
              <w:left w:val="none" w:sz="6" w:space="0" w:color="auto"/>
              <w:bottom w:val="none" w:sz="6" w:space="0" w:color="auto"/>
            </w:tcBorders>
          </w:tcPr>
          <w:p w14:paraId="5123ACBF"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se obtine atât pentru documentele de planificare (planurile nationale si judetene de gestionare a deseurilor), cât si pentru planurile de urbanism (PUZ, PUD). Avizul de mediu pentru planuri si programe se obtine in urma derularii procedurii de evaluare strategica de mediu (SEA). </w:t>
            </w:r>
          </w:p>
          <w:p w14:paraId="60A6FCF1"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rPr>
            </w:pPr>
            <w:r w:rsidRPr="00B911BF">
              <w:rPr>
                <w:rFonts w:ascii="Times New Roman" w:hAnsi="Times New Roman" w:cs="Times New Roman"/>
                <w:color w:val="000000"/>
                <w:sz w:val="24"/>
                <w:szCs w:val="24"/>
                <w:lang w:val="pt-BR"/>
              </w:rPr>
              <w:t xml:space="preserve">Evaluarea de mediu pentru planuri si programe (SEA) are scopul de a identifica si de a analiza efectele planurilor sau programelor asupra mediului in timpul elaborarii lor si inainte de a fi adoptate. Rezultatele evaluarii de mediu se prezinta intr-un raport de mediu elaborat de persoane acreditate. </w:t>
            </w:r>
            <w:r w:rsidRPr="00B911BF">
              <w:rPr>
                <w:rFonts w:ascii="Times New Roman" w:hAnsi="Times New Roman" w:cs="Times New Roman"/>
                <w:color w:val="000000"/>
                <w:sz w:val="24"/>
                <w:szCs w:val="24"/>
              </w:rPr>
              <w:t xml:space="preserve">Procedura SEA se finalizeaza prin emiterea Avizului de mediu. </w:t>
            </w:r>
          </w:p>
        </w:tc>
      </w:tr>
      <w:tr w:rsidR="008641CC" w:rsidRPr="00B911BF" w14:paraId="14438BAC" w14:textId="77777777">
        <w:trPr>
          <w:trHeight w:val="781"/>
        </w:trPr>
        <w:tc>
          <w:tcPr>
            <w:tcW w:w="4414" w:type="dxa"/>
            <w:tcBorders>
              <w:top w:val="none" w:sz="6" w:space="0" w:color="auto"/>
              <w:bottom w:val="none" w:sz="6" w:space="0" w:color="auto"/>
              <w:right w:val="none" w:sz="6" w:space="0" w:color="auto"/>
            </w:tcBorders>
          </w:tcPr>
          <w:p w14:paraId="72918426"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rPr>
            </w:pPr>
            <w:r w:rsidRPr="00B911BF">
              <w:rPr>
                <w:rFonts w:ascii="Times New Roman" w:hAnsi="Times New Roman" w:cs="Times New Roman"/>
                <w:color w:val="000000"/>
                <w:sz w:val="24"/>
                <w:szCs w:val="24"/>
              </w:rPr>
              <w:t xml:space="preserve">Acordul de mediu </w:t>
            </w:r>
          </w:p>
        </w:tc>
        <w:tc>
          <w:tcPr>
            <w:tcW w:w="4414" w:type="dxa"/>
            <w:tcBorders>
              <w:top w:val="none" w:sz="6" w:space="0" w:color="auto"/>
              <w:left w:val="none" w:sz="6" w:space="0" w:color="auto"/>
              <w:bottom w:val="none" w:sz="6" w:space="0" w:color="auto"/>
            </w:tcBorders>
          </w:tcPr>
          <w:p w14:paraId="53879A9E"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este actul care da dreptul titularului de proiect sa realizeze proiectul din punct de vedere al protectiei mediului si este necesar pentru obtinerea Autorizatiei de construire. Acordul de mediu este valabil pe toata durata de realizare a lucrarilor pentru care a fost eliberat. La finalizarea lucrarilor de investitii, inainte de punerea in functiune a acestora, trebuie depusa solicitarea si obtinuta Autorizatia de mediu/Autorizatia integrata de mediu. </w:t>
            </w:r>
          </w:p>
        </w:tc>
      </w:tr>
      <w:tr w:rsidR="008641CC" w:rsidRPr="00B911BF" w14:paraId="66D253BF" w14:textId="77777777">
        <w:trPr>
          <w:trHeight w:val="379"/>
        </w:trPr>
        <w:tc>
          <w:tcPr>
            <w:tcW w:w="4414" w:type="dxa"/>
            <w:tcBorders>
              <w:top w:val="none" w:sz="6" w:space="0" w:color="auto"/>
              <w:bottom w:val="none" w:sz="6" w:space="0" w:color="auto"/>
              <w:right w:val="none" w:sz="6" w:space="0" w:color="auto"/>
            </w:tcBorders>
          </w:tcPr>
          <w:p w14:paraId="7E520B04"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Avizul/Autorizatia de gospodarire a apelor </w:t>
            </w:r>
          </w:p>
        </w:tc>
        <w:tc>
          <w:tcPr>
            <w:tcW w:w="4414" w:type="dxa"/>
            <w:tcBorders>
              <w:top w:val="none" w:sz="6" w:space="0" w:color="auto"/>
              <w:left w:val="none" w:sz="6" w:space="0" w:color="auto"/>
              <w:bottom w:val="none" w:sz="6" w:space="0" w:color="auto"/>
            </w:tcBorders>
          </w:tcPr>
          <w:p w14:paraId="2C7D87DF"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sunt necesare pentru functionarea unui obiectiv economic ce are legatura cu apa </w:t>
            </w:r>
            <w:r w:rsidRPr="00B911BF">
              <w:rPr>
                <w:rFonts w:ascii="Times New Roman" w:hAnsi="Times New Roman" w:cs="Times New Roman"/>
                <w:color w:val="000000"/>
                <w:sz w:val="24"/>
                <w:szCs w:val="24"/>
                <w:lang w:val="pt-BR"/>
              </w:rPr>
              <w:lastRenderedPageBreak/>
              <w:t xml:space="preserve">(ex. prelevare apa din sursa subterana sau de suprafata, evacuare in cursuri de apa etc.) </w:t>
            </w:r>
          </w:p>
        </w:tc>
      </w:tr>
      <w:tr w:rsidR="008641CC" w:rsidRPr="00B911BF" w14:paraId="4BB6FC91" w14:textId="77777777">
        <w:trPr>
          <w:trHeight w:val="2245"/>
        </w:trPr>
        <w:tc>
          <w:tcPr>
            <w:tcW w:w="4414" w:type="dxa"/>
            <w:tcBorders>
              <w:top w:val="none" w:sz="6" w:space="0" w:color="auto"/>
              <w:bottom w:val="none" w:sz="6" w:space="0" w:color="auto"/>
              <w:right w:val="none" w:sz="6" w:space="0" w:color="auto"/>
            </w:tcBorders>
          </w:tcPr>
          <w:p w14:paraId="2DE3A925"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rPr>
            </w:pPr>
            <w:r w:rsidRPr="00B911BF">
              <w:rPr>
                <w:rFonts w:ascii="Times New Roman" w:hAnsi="Times New Roman" w:cs="Times New Roman"/>
                <w:color w:val="000000"/>
                <w:sz w:val="24"/>
                <w:szCs w:val="24"/>
              </w:rPr>
              <w:lastRenderedPageBreak/>
              <w:t xml:space="preserve">Autorizatia de mediu </w:t>
            </w:r>
          </w:p>
        </w:tc>
        <w:tc>
          <w:tcPr>
            <w:tcW w:w="4414" w:type="dxa"/>
            <w:tcBorders>
              <w:top w:val="none" w:sz="6" w:space="0" w:color="auto"/>
              <w:left w:val="none" w:sz="6" w:space="0" w:color="auto"/>
              <w:bottom w:val="none" w:sz="6" w:space="0" w:color="auto"/>
            </w:tcBorders>
          </w:tcPr>
          <w:p w14:paraId="11DCB35B"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este un act administrativ emis de autoritatea competenta pentru protectia mediului prin care sunt stabilite conditiile si/sau parametrii de functionare ai unei activitati existente sau ai unei activitati noi cu posibil impact semnificativ asupra mediului, obligatoriu la punerea in functiune. Autorizatia de mediu se va emite pentru toate activitatile prevazute in Anexa nr. 1 Lista activitatilor supuse procedurii de emitere a autorizatiei de mediu la Ordinul ministrului mediului si dezvoltarii durabile nr. 1798/2007 pentru aprobarea Procedurii de emitere a autorizatiei de mediu („OM nr. 1798/2007”). </w:t>
            </w:r>
          </w:p>
          <w:p w14:paraId="5AD96567"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OM nr. 1798/2007 precizeaza urmatoarele activitati din domeniul gestionarii deseurilor care fac obiectul procedurii de emitere a autorizatiei de mediu : </w:t>
            </w:r>
          </w:p>
          <w:p w14:paraId="6113F4DC"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- 3710 – Recuperarea deseurilor si a resturilor metalice reciclabile (corespunzator codurilor 3831 Demontarea/dezasamblarea masinilor si aparatelor pentru obtinerea de materiale reciclabile si 3832 Recuperarea materialelor reciclabile sortate, CAEN revizia 2); </w:t>
            </w:r>
          </w:p>
          <w:p w14:paraId="55A590F5" w14:textId="77777777" w:rsidR="008641CC" w:rsidRPr="00B911BF" w:rsidRDefault="008641CC" w:rsidP="00B911BF">
            <w:pPr>
              <w:autoSpaceDE w:val="0"/>
              <w:autoSpaceDN w:val="0"/>
              <w:adjustRightInd w:val="0"/>
              <w:spacing w:after="0" w:line="240" w:lineRule="auto"/>
              <w:jc w:val="both"/>
              <w:rPr>
                <w:rFonts w:ascii="Times New Roman" w:hAnsi="Times New Roman" w:cs="Times New Roman"/>
                <w:color w:val="000000"/>
                <w:sz w:val="24"/>
                <w:szCs w:val="24"/>
                <w:lang w:val="pt-BR"/>
              </w:rPr>
            </w:pPr>
          </w:p>
        </w:tc>
      </w:tr>
    </w:tbl>
    <w:p w14:paraId="634E2A7F" w14:textId="0D4D1CB4" w:rsidR="008D54ED" w:rsidRPr="00B911BF" w:rsidRDefault="008D54ED"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4471C4"/>
          <w:sz w:val="24"/>
          <w:szCs w:val="24"/>
          <w:lang w:val="pt-BR"/>
        </w:rPr>
        <w:t xml:space="preserve">B.) Legislatia generala din domeniul administratiei publice </w:t>
      </w:r>
    </w:p>
    <w:p w14:paraId="48C13223" w14:textId="6F2D9F75" w:rsidR="008D54ED" w:rsidRPr="00B911BF" w:rsidRDefault="008D54ED"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Legislatia din domeniul administratiei publice nu contine prevederi specifice prin care este reglementat serviciul de salubrizare, insa stabileste regulile pe care autoritatile administratiei publice trebuie sa le respecte atunci când adopta diverse masuri cu privire la serviciile de utilitati publice aflate in responsabilitatea lor. </w:t>
      </w:r>
    </w:p>
    <w:p w14:paraId="36AD470D" w14:textId="77777777" w:rsidR="008D54ED" w:rsidRPr="00B911BF" w:rsidRDefault="008D54ED"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Principalele acte normative din domeniul administratiei publice, aplicabile si serviciului de salubrizare sunt urmatoarele: </w:t>
      </w:r>
    </w:p>
    <w:p w14:paraId="308B8B80" w14:textId="77777777" w:rsidR="008D54ED" w:rsidRPr="00B911BF" w:rsidRDefault="008D54ED" w:rsidP="00B911BF">
      <w:pPr>
        <w:autoSpaceDE w:val="0"/>
        <w:autoSpaceDN w:val="0"/>
        <w:adjustRightInd w:val="0"/>
        <w:spacing w:after="18"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Codul administrativ, adoptat prin Ordonanta de urgenta a Guvernului nr. 57/2019, cu modificarile si completarile ulterioare („Codul Administrativ”); </w:t>
      </w:r>
    </w:p>
    <w:p w14:paraId="747375CE" w14:textId="77777777" w:rsidR="008D54ED" w:rsidRPr="00B911BF" w:rsidRDefault="008D54ED" w:rsidP="00B911BF">
      <w:pPr>
        <w:autoSpaceDE w:val="0"/>
        <w:autoSpaceDN w:val="0"/>
        <w:adjustRightInd w:val="0"/>
        <w:spacing w:after="18" w:line="240" w:lineRule="auto"/>
        <w:jc w:val="both"/>
        <w:rPr>
          <w:rFonts w:ascii="Times New Roman" w:hAnsi="Times New Roman" w:cs="Times New Roman"/>
          <w:color w:val="000000"/>
          <w:sz w:val="24"/>
          <w:szCs w:val="24"/>
        </w:rPr>
      </w:pPr>
      <w:r w:rsidRPr="00B911BF">
        <w:rPr>
          <w:rFonts w:ascii="Times New Roman" w:hAnsi="Times New Roman" w:cs="Times New Roman"/>
          <w:color w:val="000000"/>
          <w:sz w:val="24"/>
          <w:szCs w:val="24"/>
        </w:rPr>
        <w:t xml:space="preserve">- Codul Civil – art. 858-875 - prevederile privind proprietatea publica; </w:t>
      </w:r>
    </w:p>
    <w:p w14:paraId="700140C4" w14:textId="49B9E7D9" w:rsidR="008D54ED" w:rsidRPr="00B911BF" w:rsidRDefault="008D54ED" w:rsidP="00B911BF">
      <w:pPr>
        <w:autoSpaceDE w:val="0"/>
        <w:autoSpaceDN w:val="0"/>
        <w:adjustRightInd w:val="0"/>
        <w:spacing w:after="0" w:line="240" w:lineRule="auto"/>
        <w:jc w:val="both"/>
        <w:rPr>
          <w:rFonts w:ascii="Times New Roman" w:hAnsi="Times New Roman" w:cs="Times New Roman"/>
          <w:color w:val="000000"/>
          <w:sz w:val="24"/>
          <w:szCs w:val="24"/>
          <w:lang w:val="pt-BR"/>
        </w:rPr>
      </w:pPr>
      <w:r w:rsidRPr="00B911BF">
        <w:rPr>
          <w:rFonts w:ascii="Times New Roman" w:hAnsi="Times New Roman" w:cs="Times New Roman"/>
          <w:color w:val="000000"/>
          <w:sz w:val="24"/>
          <w:szCs w:val="24"/>
          <w:lang w:val="pt-BR"/>
        </w:rPr>
        <w:t xml:space="preserve">- Legea nr. 273/2006 privind finantele publice locale, cu modificarile si completarile ulterioare („Legea nr. 273/2006”); </w:t>
      </w:r>
    </w:p>
    <w:p w14:paraId="5D74F187" w14:textId="77777777" w:rsidR="008D54ED" w:rsidRPr="00B911BF" w:rsidRDefault="008D54ED" w:rsidP="00B911BF">
      <w:pPr>
        <w:pageBreakBefore/>
        <w:autoSpaceDE w:val="0"/>
        <w:autoSpaceDN w:val="0"/>
        <w:adjustRightInd w:val="0"/>
        <w:spacing w:after="0" w:line="240" w:lineRule="auto"/>
        <w:jc w:val="both"/>
        <w:rPr>
          <w:rFonts w:ascii="Times New Roman" w:hAnsi="Times New Roman" w:cs="Times New Roman"/>
          <w:sz w:val="24"/>
          <w:szCs w:val="24"/>
          <w:lang w:val="pt-BR"/>
        </w:rPr>
      </w:pPr>
    </w:p>
    <w:p w14:paraId="6A62BC41" w14:textId="77777777" w:rsidR="008D54ED" w:rsidRPr="00B911BF" w:rsidRDefault="008D54ED" w:rsidP="00B911BF">
      <w:pPr>
        <w:autoSpaceDE w:val="0"/>
        <w:autoSpaceDN w:val="0"/>
        <w:adjustRightInd w:val="0"/>
        <w:spacing w:after="18"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Hotarârea Guvernului nr. 855/2008 pentru aprobarea actului constitutiv-cadru si a statutului-cadru ale asociatiilor de dezvoltare intercomunitara cu obiect de activitate serviciile de utilitati publice, cu modificarile si completarile ulterioare („HG. nr. 855/2008”); </w:t>
      </w:r>
    </w:p>
    <w:p w14:paraId="68DCFF40" w14:textId="77777777" w:rsidR="008D54ED" w:rsidRPr="00B911BF" w:rsidRDefault="008D54ED"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Ordonanta de Urgenta a Guvernului nr. 198/2005 privind constituirea, alimentarea si utilizarea Fondului de intretinere, inlocuire si dezvoltare (IID) pentru proiectele de dezvoltare a infrastructurii serviciilor publice care beneficiaza de asistenta financiara nerambursabila din partea Uniunii Europene si care aproba Normele pentru constituirea, alimentarea si utilizarea Fondului IID, cu modificarile si completarile ulterioare („OUG. nr. 198/2005”). </w:t>
      </w:r>
    </w:p>
    <w:p w14:paraId="1FE3707A" w14:textId="77777777" w:rsidR="008D54ED" w:rsidRPr="00B911BF" w:rsidRDefault="008D54ED" w:rsidP="00B911BF">
      <w:pPr>
        <w:jc w:val="both"/>
        <w:rPr>
          <w:rFonts w:ascii="Times New Roman" w:hAnsi="Times New Roman" w:cs="Times New Roman"/>
          <w:sz w:val="24"/>
          <w:szCs w:val="24"/>
          <w:lang w:val="pt-BR"/>
        </w:rPr>
      </w:pPr>
    </w:p>
    <w:p w14:paraId="2031434C" w14:textId="1CF5E1C8" w:rsidR="008D54ED" w:rsidRPr="00B911BF" w:rsidRDefault="008D54ED" w:rsidP="00B911BF">
      <w:pPr>
        <w:jc w:val="both"/>
        <w:rPr>
          <w:rFonts w:ascii="Times New Roman" w:hAnsi="Times New Roman" w:cs="Times New Roman"/>
          <w:b/>
          <w:bCs/>
          <w:sz w:val="24"/>
          <w:szCs w:val="24"/>
          <w:lang w:val="pt-BR"/>
        </w:rPr>
      </w:pPr>
      <w:r w:rsidRPr="00B911BF">
        <w:rPr>
          <w:rFonts w:ascii="Times New Roman" w:hAnsi="Times New Roman" w:cs="Times New Roman"/>
          <w:sz w:val="24"/>
          <w:szCs w:val="24"/>
          <w:lang w:val="pt-BR"/>
        </w:rPr>
        <w:t>C.</w:t>
      </w:r>
      <w:r w:rsidRPr="00B911BF">
        <w:rPr>
          <w:rFonts w:ascii="Times New Roman" w:hAnsi="Times New Roman" w:cs="Times New Roman"/>
          <w:color w:val="4471C4"/>
          <w:sz w:val="24"/>
          <w:szCs w:val="24"/>
          <w:lang w:val="pt-BR"/>
        </w:rPr>
        <w:t xml:space="preserve"> Legislatia din domeniul serviciului de salubrizare</w:t>
      </w:r>
    </w:p>
    <w:p w14:paraId="2323F5FE" w14:textId="2972B43C" w:rsidR="009F51CC" w:rsidRPr="00B911BF" w:rsidRDefault="009F51CC" w:rsidP="00B911BF">
      <w:pPr>
        <w:pStyle w:val="ListParagraph"/>
        <w:numPr>
          <w:ilvl w:val="0"/>
          <w:numId w:val="15"/>
        </w:numPr>
        <w:spacing w:after="66" w:line="265"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Legea nr. 51/2006 a serviciilor comunitare de utilități publice, republicată, cu modificările și completările ulterioare </w:t>
      </w:r>
    </w:p>
    <w:p w14:paraId="76BC67FC" w14:textId="587CDE06" w:rsidR="009F51CC" w:rsidRPr="00B911BF" w:rsidRDefault="009F51CC" w:rsidP="00B911BF">
      <w:pPr>
        <w:spacing w:after="76"/>
        <w:jc w:val="both"/>
        <w:rPr>
          <w:rFonts w:ascii="Times New Roman" w:hAnsi="Times New Roman" w:cs="Times New Roman"/>
          <w:sz w:val="24"/>
          <w:szCs w:val="24"/>
          <w:lang w:val="pt-BR"/>
        </w:rPr>
      </w:pPr>
    </w:p>
    <w:p w14:paraId="34EE1DAB" w14:textId="263EEBCB" w:rsidR="009F51CC" w:rsidRPr="00B911BF" w:rsidRDefault="009F51CC" w:rsidP="00B911BF">
      <w:pPr>
        <w:pStyle w:val="ListParagraph"/>
        <w:numPr>
          <w:ilvl w:val="0"/>
          <w:numId w:val="15"/>
        </w:numPr>
        <w:spacing w:after="66" w:line="265"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Legea nr. 101/2006 a serviciului de salubrizare a localităților, republicată </w:t>
      </w:r>
    </w:p>
    <w:p w14:paraId="27E7926D" w14:textId="495E717C" w:rsidR="009F51CC" w:rsidRPr="00B911BF" w:rsidRDefault="009F51CC" w:rsidP="00B911BF">
      <w:pPr>
        <w:spacing w:after="76"/>
        <w:jc w:val="both"/>
        <w:rPr>
          <w:rFonts w:ascii="Times New Roman" w:hAnsi="Times New Roman" w:cs="Times New Roman"/>
          <w:sz w:val="24"/>
          <w:szCs w:val="24"/>
          <w:lang w:val="pt-BR"/>
        </w:rPr>
      </w:pPr>
    </w:p>
    <w:p w14:paraId="79E92102" w14:textId="3E7BB53E" w:rsidR="009F51CC" w:rsidRPr="00B911BF" w:rsidRDefault="009F51CC" w:rsidP="00B911BF">
      <w:pPr>
        <w:pStyle w:val="ListParagraph"/>
        <w:numPr>
          <w:ilvl w:val="0"/>
          <w:numId w:val="15"/>
        </w:numPr>
        <w:spacing w:after="66" w:line="265"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OUG nr. 133/2022</w:t>
      </w:r>
      <w:r w:rsidRPr="00B911BF">
        <w:rPr>
          <w:rFonts w:ascii="Times New Roman" w:eastAsia="Verdana" w:hAnsi="Times New Roman" w:cs="Times New Roman"/>
          <w:sz w:val="24"/>
          <w:szCs w:val="24"/>
          <w:lang w:val="pt-BR"/>
        </w:rPr>
        <w:t xml:space="preserve"> </w:t>
      </w:r>
      <w:r w:rsidRPr="00B911BF">
        <w:rPr>
          <w:rFonts w:ascii="Times New Roman" w:eastAsia="Verdana" w:hAnsi="Times New Roman" w:cs="Times New Roman"/>
          <w:b/>
          <w:sz w:val="24"/>
          <w:szCs w:val="24"/>
          <w:lang w:val="pt-BR"/>
        </w:rPr>
        <w:t>pentru modificarea și completarea Ordonanței de urgență a Guvernului nr. 92/2021 privind regimul deșeurilor, precum și a Legii serviciului de salubrizare a localităților nr. 101/2006</w:t>
      </w:r>
      <w:r w:rsidRPr="00B911BF">
        <w:rPr>
          <w:rFonts w:ascii="Times New Roman" w:eastAsia="Verdana" w:hAnsi="Times New Roman" w:cs="Times New Roman"/>
          <w:sz w:val="24"/>
          <w:szCs w:val="24"/>
          <w:lang w:val="pt-BR"/>
        </w:rPr>
        <w:t xml:space="preserve"> </w:t>
      </w:r>
    </w:p>
    <w:p w14:paraId="5A3F7D74" w14:textId="47346BB4" w:rsidR="009F51CC" w:rsidRPr="00B911BF" w:rsidRDefault="009F51CC" w:rsidP="00B911BF">
      <w:pPr>
        <w:spacing w:after="76"/>
        <w:jc w:val="both"/>
        <w:rPr>
          <w:rFonts w:ascii="Times New Roman" w:hAnsi="Times New Roman" w:cs="Times New Roman"/>
          <w:sz w:val="24"/>
          <w:szCs w:val="24"/>
          <w:lang w:val="pt-BR"/>
        </w:rPr>
      </w:pPr>
    </w:p>
    <w:p w14:paraId="50BCB8C3" w14:textId="59131107" w:rsidR="009F51CC" w:rsidRPr="00B911BF" w:rsidRDefault="009F51CC" w:rsidP="00B911BF">
      <w:pPr>
        <w:pStyle w:val="ListParagraph"/>
        <w:numPr>
          <w:ilvl w:val="0"/>
          <w:numId w:val="15"/>
        </w:numPr>
        <w:spacing w:after="113" w:line="270" w:lineRule="auto"/>
        <w:ind w:right="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Ordin ANRSC nr. 82/2015</w:t>
      </w:r>
      <w:r w:rsidRPr="00B911BF">
        <w:rPr>
          <w:rFonts w:ascii="Times New Roman" w:eastAsia="Verdana" w:hAnsi="Times New Roman" w:cs="Times New Roman"/>
          <w:sz w:val="24"/>
          <w:szCs w:val="24"/>
          <w:lang w:val="pt-BR"/>
        </w:rPr>
        <w:t xml:space="preserve"> privind aprobarea Regulamentului </w:t>
      </w:r>
      <w:r w:rsidRPr="00B911BF">
        <w:rPr>
          <w:rFonts w:ascii="Times New Roman" w:hAnsi="Times New Roman" w:cs="Times New Roman"/>
          <w:sz w:val="24"/>
          <w:szCs w:val="24"/>
          <w:lang w:val="pt-BR"/>
        </w:rPr>
        <w:t>–</w:t>
      </w:r>
      <w:r w:rsidRPr="00B911BF">
        <w:rPr>
          <w:rFonts w:ascii="Times New Roman" w:eastAsia="Verdana" w:hAnsi="Times New Roman" w:cs="Times New Roman"/>
          <w:sz w:val="24"/>
          <w:szCs w:val="24"/>
          <w:lang w:val="pt-BR"/>
        </w:rPr>
        <w:t xml:space="preserve"> cadru al serviciului </w:t>
      </w:r>
      <w:r w:rsidRPr="00B911BF">
        <w:rPr>
          <w:rFonts w:ascii="Times New Roman" w:hAnsi="Times New Roman" w:cs="Times New Roman"/>
          <w:sz w:val="24"/>
          <w:szCs w:val="24"/>
          <w:lang w:val="pt-BR"/>
        </w:rPr>
        <w:t>de salubrizare al localităților</w:t>
      </w:r>
      <w:r w:rsidRPr="00B911BF">
        <w:rPr>
          <w:rFonts w:ascii="Times New Roman" w:eastAsia="Verdana" w:hAnsi="Times New Roman" w:cs="Times New Roman"/>
          <w:sz w:val="24"/>
          <w:szCs w:val="24"/>
          <w:lang w:val="pt-BR"/>
        </w:rPr>
        <w:t xml:space="preserve"> </w:t>
      </w:r>
    </w:p>
    <w:p w14:paraId="36A19816" w14:textId="4114A112" w:rsidR="009F51CC" w:rsidRPr="00B911BF" w:rsidRDefault="009F51CC" w:rsidP="00B911BF">
      <w:pPr>
        <w:spacing w:after="71"/>
        <w:jc w:val="both"/>
        <w:rPr>
          <w:rFonts w:ascii="Times New Roman" w:hAnsi="Times New Roman" w:cs="Times New Roman"/>
          <w:sz w:val="24"/>
          <w:szCs w:val="24"/>
          <w:lang w:val="pt-BR"/>
        </w:rPr>
      </w:pPr>
    </w:p>
    <w:p w14:paraId="7054421B" w14:textId="53CDE873" w:rsidR="009F51CC" w:rsidRPr="00B911BF" w:rsidRDefault="009F51CC" w:rsidP="00B911BF">
      <w:pPr>
        <w:pStyle w:val="ListParagraph"/>
        <w:numPr>
          <w:ilvl w:val="0"/>
          <w:numId w:val="15"/>
        </w:numPr>
        <w:spacing w:after="59" w:line="270" w:lineRule="auto"/>
        <w:ind w:right="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Ordin ANRSC nr. 111/2007</w:t>
      </w:r>
      <w:r w:rsidRPr="00B911BF">
        <w:rPr>
          <w:rFonts w:ascii="Times New Roman" w:eastAsia="Verdana" w:hAnsi="Times New Roman" w:cs="Times New Roman"/>
          <w:sz w:val="24"/>
          <w:szCs w:val="24"/>
          <w:lang w:val="pt-BR"/>
        </w:rPr>
        <w:t xml:space="preserve"> privind aprobarea Caietului de Sarcini-cadru al </w:t>
      </w:r>
      <w:r w:rsidRPr="00B911BF">
        <w:rPr>
          <w:rFonts w:ascii="Times New Roman" w:hAnsi="Times New Roman" w:cs="Times New Roman"/>
          <w:sz w:val="24"/>
          <w:szCs w:val="24"/>
          <w:lang w:val="pt-BR"/>
        </w:rPr>
        <w:t>serviciului de salubrizare al localităților</w:t>
      </w:r>
      <w:r w:rsidRPr="00B911BF">
        <w:rPr>
          <w:rFonts w:ascii="Times New Roman" w:eastAsia="Verdana" w:hAnsi="Times New Roman" w:cs="Times New Roman"/>
          <w:sz w:val="24"/>
          <w:szCs w:val="24"/>
          <w:lang w:val="pt-BR"/>
        </w:rPr>
        <w:t xml:space="preserve"> </w:t>
      </w:r>
    </w:p>
    <w:p w14:paraId="1A7E6E92" w14:textId="4F7410B8" w:rsidR="009F51CC" w:rsidRPr="00B911BF" w:rsidRDefault="009F51CC" w:rsidP="00B911BF">
      <w:pPr>
        <w:spacing w:after="76"/>
        <w:jc w:val="both"/>
        <w:rPr>
          <w:rFonts w:ascii="Times New Roman" w:hAnsi="Times New Roman" w:cs="Times New Roman"/>
          <w:sz w:val="24"/>
          <w:szCs w:val="24"/>
          <w:lang w:val="pt-BR"/>
        </w:rPr>
      </w:pPr>
    </w:p>
    <w:p w14:paraId="7F648DCF" w14:textId="54066B7D" w:rsidR="009F51CC" w:rsidRPr="00B911BF" w:rsidRDefault="009F51CC" w:rsidP="00B911BF">
      <w:pPr>
        <w:pStyle w:val="ListParagraph"/>
        <w:numPr>
          <w:ilvl w:val="0"/>
          <w:numId w:val="15"/>
        </w:numPr>
        <w:spacing w:after="58"/>
        <w:ind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Ordin ANRSC nr. 640/2022</w:t>
      </w:r>
      <w:r w:rsidRPr="00B911BF">
        <w:rPr>
          <w:rFonts w:ascii="Times New Roman" w:eastAsia="Verdana" w:hAnsi="Times New Roman" w:cs="Times New Roman"/>
          <w:sz w:val="24"/>
          <w:szCs w:val="24"/>
          <w:lang w:val="pt-BR"/>
        </w:rPr>
        <w:t xml:space="preserve"> de stabilire, ajustare sau modificare a tarifelor pentru </w:t>
      </w:r>
      <w:r w:rsidRPr="00B911BF">
        <w:rPr>
          <w:rFonts w:ascii="Times New Roman" w:hAnsi="Times New Roman" w:cs="Times New Roman"/>
          <w:sz w:val="24"/>
          <w:szCs w:val="24"/>
          <w:lang w:val="pt-BR"/>
        </w:rPr>
        <w:t>activitățile specifice serviciului de salubrizare a localităților</w:t>
      </w:r>
      <w:r w:rsidRPr="00B911BF">
        <w:rPr>
          <w:rFonts w:ascii="Times New Roman" w:eastAsia="Verdana" w:hAnsi="Times New Roman" w:cs="Times New Roman"/>
          <w:sz w:val="24"/>
          <w:szCs w:val="24"/>
          <w:lang w:val="pt-BR"/>
        </w:rPr>
        <w:t xml:space="preserve"> </w:t>
      </w:r>
    </w:p>
    <w:p w14:paraId="769EF5DA" w14:textId="32B2533D" w:rsidR="009F51CC" w:rsidRPr="00B911BF" w:rsidRDefault="009F51CC" w:rsidP="00B911BF">
      <w:pPr>
        <w:spacing w:after="76"/>
        <w:jc w:val="both"/>
        <w:rPr>
          <w:rFonts w:ascii="Times New Roman" w:hAnsi="Times New Roman" w:cs="Times New Roman"/>
          <w:sz w:val="24"/>
          <w:szCs w:val="24"/>
          <w:lang w:val="pt-BR"/>
        </w:rPr>
      </w:pPr>
    </w:p>
    <w:p w14:paraId="4B4A98D7" w14:textId="6534DA6C" w:rsidR="009F51CC" w:rsidRPr="00B911BF" w:rsidRDefault="009F51CC" w:rsidP="00B911BF">
      <w:pPr>
        <w:pStyle w:val="ListParagraph"/>
        <w:numPr>
          <w:ilvl w:val="0"/>
          <w:numId w:val="15"/>
        </w:numPr>
        <w:spacing w:after="1" w:line="270" w:lineRule="auto"/>
        <w:ind w:right="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Ordin ANRSC nr. 201/2023 </w:t>
      </w:r>
      <w:r w:rsidRPr="00B911BF">
        <w:rPr>
          <w:rFonts w:ascii="Times New Roman" w:eastAsia="Verdana" w:hAnsi="Times New Roman" w:cs="Times New Roman"/>
          <w:sz w:val="24"/>
          <w:szCs w:val="24"/>
          <w:lang w:val="pt-BR"/>
        </w:rPr>
        <w:t xml:space="preserve">pentru modificarea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 xml:space="preserve">i completarea Normelor </w:t>
      </w:r>
    </w:p>
    <w:p w14:paraId="07D658A2" w14:textId="77777777" w:rsidR="009F51CC" w:rsidRPr="00B911BF" w:rsidRDefault="009F51CC" w:rsidP="00B911BF">
      <w:pPr>
        <w:spacing w:after="63"/>
        <w:ind w:left="-5" w:right="5"/>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metodologice de stabilire, ajustare sau modificare a tarifelor pentru activitățile de salubrizare, precum și de calculare a tarifelor/taxelor distincte pentru gestionarea deșeurilor și a taxelor de salubrizare, aprobate prin Ordinul președintelui Autorității Naționale de Reglementare pentru Serviciile Comunitare de Utilități Publice nr. </w:t>
      </w:r>
      <w:r w:rsidRPr="00B911BF">
        <w:rPr>
          <w:rFonts w:ascii="Times New Roman" w:eastAsia="Verdana" w:hAnsi="Times New Roman" w:cs="Times New Roman"/>
          <w:sz w:val="24"/>
          <w:szCs w:val="24"/>
          <w:lang w:val="pt-BR"/>
        </w:rPr>
        <w:t>640/2022</w:t>
      </w:r>
      <w:r w:rsidRPr="00B911BF">
        <w:rPr>
          <w:rFonts w:ascii="Times New Roman" w:eastAsia="Verdana" w:hAnsi="Times New Roman" w:cs="Times New Roman"/>
          <w:b/>
          <w:sz w:val="24"/>
          <w:szCs w:val="24"/>
          <w:lang w:val="pt-BR"/>
        </w:rPr>
        <w:t xml:space="preserve"> </w:t>
      </w:r>
    </w:p>
    <w:p w14:paraId="4513013D" w14:textId="77777777" w:rsidR="009F51CC" w:rsidRPr="00B911BF" w:rsidRDefault="009F51CC"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05235875" w14:textId="6E9F7D60" w:rsidR="009F51CC" w:rsidRPr="00B911BF" w:rsidRDefault="009F51CC" w:rsidP="00B911BF">
      <w:pPr>
        <w:pStyle w:val="ListParagraph"/>
        <w:numPr>
          <w:ilvl w:val="0"/>
          <w:numId w:val="15"/>
        </w:numPr>
        <w:spacing w:after="59" w:line="270" w:lineRule="auto"/>
        <w:ind w:right="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Ordin ANRSC nr. 112/2007</w:t>
      </w:r>
      <w:r w:rsidRPr="00B911BF">
        <w:rPr>
          <w:rFonts w:ascii="Times New Roman" w:eastAsia="Verdana" w:hAnsi="Times New Roman" w:cs="Times New Roman"/>
          <w:sz w:val="24"/>
          <w:szCs w:val="24"/>
          <w:lang w:val="pt-BR"/>
        </w:rPr>
        <w:t xml:space="preserve"> privind aprobarea Contractului-cadru de prestare a </w:t>
      </w:r>
      <w:r w:rsidRPr="00B911BF">
        <w:rPr>
          <w:rFonts w:ascii="Times New Roman" w:hAnsi="Times New Roman" w:cs="Times New Roman"/>
          <w:sz w:val="24"/>
          <w:szCs w:val="24"/>
          <w:lang w:val="pt-BR"/>
        </w:rPr>
        <w:t>serviciului de salubrizare a localităților</w:t>
      </w:r>
      <w:r w:rsidRPr="00B911BF">
        <w:rPr>
          <w:rFonts w:ascii="Times New Roman" w:eastAsia="Verdana" w:hAnsi="Times New Roman" w:cs="Times New Roman"/>
          <w:sz w:val="24"/>
          <w:szCs w:val="24"/>
          <w:lang w:val="pt-BR"/>
        </w:rPr>
        <w:t xml:space="preserve"> </w:t>
      </w:r>
    </w:p>
    <w:p w14:paraId="38052512" w14:textId="77777777" w:rsidR="009F51CC" w:rsidRPr="00B911BF" w:rsidRDefault="009F51CC"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386BEF98" w14:textId="0627A530" w:rsidR="009F51CC" w:rsidRPr="00B911BF" w:rsidRDefault="009F51CC" w:rsidP="00B911BF">
      <w:pPr>
        <w:pStyle w:val="ListParagraph"/>
        <w:numPr>
          <w:ilvl w:val="0"/>
          <w:numId w:val="15"/>
        </w:numPr>
        <w:spacing w:after="58"/>
        <w:ind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lastRenderedPageBreak/>
        <w:t>Ordin ANRSC nr. 505/2019</w:t>
      </w:r>
      <w:r w:rsidRPr="00B911BF">
        <w:rPr>
          <w:rFonts w:ascii="Times New Roman" w:eastAsia="Verdana" w:hAnsi="Times New Roman" w:cs="Times New Roman"/>
          <w:sz w:val="24"/>
          <w:szCs w:val="24"/>
          <w:lang w:val="pt-BR"/>
        </w:rPr>
        <w:t xml:space="preserve"> privind aprobarea Regulamentului de constatare, </w:t>
      </w:r>
      <w:r w:rsidRPr="00B911BF">
        <w:rPr>
          <w:rFonts w:ascii="Times New Roman" w:hAnsi="Times New Roman" w:cs="Times New Roman"/>
          <w:sz w:val="24"/>
          <w:szCs w:val="24"/>
          <w:lang w:val="pt-BR"/>
        </w:rPr>
        <w:t xml:space="preserve">notificare și sancționare a abaterilor de la reglementările emise în domeniul de activitate al Autorității Naționale de Reglementare pentru Serviciile Comunitare de Utilități Publice, cu modificările și completările </w:t>
      </w:r>
      <w:r w:rsidRPr="00B911BF">
        <w:rPr>
          <w:rFonts w:ascii="Times New Roman" w:eastAsia="Verdana" w:hAnsi="Times New Roman" w:cs="Times New Roman"/>
          <w:sz w:val="24"/>
          <w:szCs w:val="24"/>
          <w:lang w:val="pt-BR"/>
        </w:rPr>
        <w:t xml:space="preserve">ulterioare </w:t>
      </w:r>
    </w:p>
    <w:p w14:paraId="1FD35BB5" w14:textId="77777777" w:rsidR="009F51CC" w:rsidRPr="00B911BF" w:rsidRDefault="009F51CC" w:rsidP="00B911BF">
      <w:pPr>
        <w:spacing w:after="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0A71FF28" w14:textId="0ECFF487" w:rsidR="009F51CC" w:rsidRPr="00B911BF" w:rsidRDefault="009F51CC" w:rsidP="00B911BF">
      <w:pPr>
        <w:pStyle w:val="ListParagraph"/>
        <w:numPr>
          <w:ilvl w:val="0"/>
          <w:numId w:val="15"/>
        </w:numPr>
        <w:spacing w:after="62"/>
        <w:ind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Ordin ANRSC nr. 100/2023</w:t>
      </w:r>
      <w:r w:rsidRPr="00B911BF">
        <w:rPr>
          <w:rFonts w:ascii="Times New Roman" w:eastAsia="Verdana" w:hAnsi="Times New Roman" w:cs="Times New Roman"/>
          <w:sz w:val="24"/>
          <w:szCs w:val="24"/>
          <w:lang w:val="pt-BR"/>
        </w:rPr>
        <w:t xml:space="preserve"> privind aprobarea Regulamentului privind acordarea </w:t>
      </w:r>
      <w:r w:rsidRPr="00B911BF">
        <w:rPr>
          <w:rFonts w:ascii="Times New Roman" w:hAnsi="Times New Roman" w:cs="Times New Roman"/>
          <w:sz w:val="24"/>
          <w:szCs w:val="24"/>
          <w:lang w:val="pt-BR"/>
        </w:rPr>
        <w:t>licențelor în domeniul serviciilor de utilități publice aflate în sfera de reglementare a Autorității Naționale de Reglementare pentru Serviciile Comunitare de Utilități Publice</w:t>
      </w:r>
      <w:r w:rsidRPr="00B911BF">
        <w:rPr>
          <w:rFonts w:ascii="Times New Roman" w:eastAsia="Verdana" w:hAnsi="Times New Roman" w:cs="Times New Roman"/>
          <w:sz w:val="24"/>
          <w:szCs w:val="24"/>
          <w:lang w:val="pt-BR"/>
        </w:rPr>
        <w:t xml:space="preserve"> </w:t>
      </w:r>
    </w:p>
    <w:p w14:paraId="5256512F" w14:textId="77777777" w:rsidR="009F51CC" w:rsidRPr="00B911BF" w:rsidRDefault="009F51CC"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547565FE" w14:textId="46195ADC" w:rsidR="009F51CC" w:rsidRPr="00B911BF" w:rsidRDefault="009F51CC" w:rsidP="00B911BF">
      <w:pPr>
        <w:pStyle w:val="ListParagraph"/>
        <w:numPr>
          <w:ilvl w:val="0"/>
          <w:numId w:val="15"/>
        </w:numPr>
        <w:spacing w:after="64"/>
        <w:ind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HG nr. 246/2006</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pentru aprobarea Strategiei Naționale privind accelerarea dezvoltării serviciilor comunitare de utilități publice</w:t>
      </w:r>
      <w:r w:rsidRPr="00B911BF">
        <w:rPr>
          <w:rFonts w:ascii="Times New Roman" w:eastAsia="Verdana" w:hAnsi="Times New Roman" w:cs="Times New Roman"/>
          <w:sz w:val="24"/>
          <w:szCs w:val="24"/>
          <w:lang w:val="pt-BR"/>
        </w:rPr>
        <w:t xml:space="preserve"> </w:t>
      </w:r>
    </w:p>
    <w:p w14:paraId="36D6AD05" w14:textId="77777777" w:rsidR="009F51CC" w:rsidRPr="00B911BF" w:rsidRDefault="009F51CC"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 </w:t>
      </w:r>
    </w:p>
    <w:p w14:paraId="64B87A4C" w14:textId="0C137355" w:rsidR="009F51CC" w:rsidRPr="00B911BF" w:rsidRDefault="009F51CC" w:rsidP="00B911BF">
      <w:pPr>
        <w:pStyle w:val="ListParagraph"/>
        <w:numPr>
          <w:ilvl w:val="0"/>
          <w:numId w:val="15"/>
        </w:numPr>
        <w:spacing w:after="63"/>
        <w:ind w:right="5"/>
        <w:jc w:val="both"/>
        <w:rPr>
          <w:rFonts w:ascii="Times New Roman" w:hAnsi="Times New Roman" w:cs="Times New Roman"/>
          <w:sz w:val="24"/>
          <w:szCs w:val="24"/>
        </w:rPr>
      </w:pPr>
      <w:r w:rsidRPr="00B911BF">
        <w:rPr>
          <w:rFonts w:ascii="Times New Roman" w:eastAsia="Verdana" w:hAnsi="Times New Roman" w:cs="Times New Roman"/>
          <w:b/>
          <w:sz w:val="24"/>
          <w:szCs w:val="24"/>
        </w:rPr>
        <w:t>OUG nr. 92/2021</w:t>
      </w:r>
      <w:r w:rsidRPr="00B911BF">
        <w:rPr>
          <w:rFonts w:ascii="Times New Roman" w:eastAsia="Verdana" w:hAnsi="Times New Roman" w:cs="Times New Roman"/>
          <w:sz w:val="24"/>
          <w:szCs w:val="24"/>
        </w:rPr>
        <w:t xml:space="preserve"> </w:t>
      </w:r>
      <w:r w:rsidRPr="00B911BF">
        <w:rPr>
          <w:rFonts w:ascii="Times New Roman" w:hAnsi="Times New Roman" w:cs="Times New Roman"/>
          <w:sz w:val="24"/>
          <w:szCs w:val="24"/>
        </w:rPr>
        <w:t>privind regimul deșeurilor, prin care se abrogă Legea nr. 211/2011 privind regimul deșeurilor</w:t>
      </w:r>
      <w:r w:rsidRPr="00B911BF">
        <w:rPr>
          <w:rFonts w:ascii="Times New Roman" w:eastAsia="Verdana" w:hAnsi="Times New Roman" w:cs="Times New Roman"/>
          <w:sz w:val="24"/>
          <w:szCs w:val="24"/>
        </w:rPr>
        <w:t xml:space="preserve"> </w:t>
      </w:r>
    </w:p>
    <w:p w14:paraId="14389B84" w14:textId="77777777" w:rsidR="009F51CC" w:rsidRPr="00B911BF" w:rsidRDefault="009F51CC" w:rsidP="00B911BF">
      <w:pPr>
        <w:spacing w:after="82"/>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 </w:t>
      </w:r>
    </w:p>
    <w:p w14:paraId="5AB2CBA0" w14:textId="3160D57D" w:rsidR="009F51CC" w:rsidRPr="00B911BF" w:rsidRDefault="009F51CC" w:rsidP="00B911BF">
      <w:pPr>
        <w:pStyle w:val="ListParagraph"/>
        <w:numPr>
          <w:ilvl w:val="0"/>
          <w:numId w:val="15"/>
        </w:numPr>
        <w:spacing w:after="57" w:line="270" w:lineRule="auto"/>
        <w:ind w:right="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HG nr. 1074/2021 </w:t>
      </w:r>
      <w:r w:rsidRPr="00B911BF">
        <w:rPr>
          <w:rFonts w:ascii="Times New Roman" w:eastAsia="Verdana" w:hAnsi="Times New Roman" w:cs="Times New Roman"/>
          <w:sz w:val="24"/>
          <w:szCs w:val="24"/>
          <w:lang w:val="pt-BR"/>
        </w:rPr>
        <w:t>privind stabilirea sistemului de garan</w:t>
      </w:r>
      <w:r w:rsidRPr="00B911BF">
        <w:rPr>
          <w:rFonts w:ascii="Times New Roman" w:hAnsi="Times New Roman" w:cs="Times New Roman"/>
          <w:sz w:val="24"/>
          <w:szCs w:val="24"/>
          <w:lang w:val="pt-BR"/>
        </w:rPr>
        <w:t>t</w:t>
      </w:r>
      <w:r w:rsidRPr="00B911BF">
        <w:rPr>
          <w:rFonts w:ascii="Times New Roman" w:eastAsia="Verdana" w:hAnsi="Times New Roman" w:cs="Times New Roman"/>
          <w:sz w:val="24"/>
          <w:szCs w:val="24"/>
          <w:lang w:val="pt-BR"/>
        </w:rPr>
        <w:t>ie</w:t>
      </w:r>
      <w:r w:rsidRPr="00B911BF">
        <w:rPr>
          <w:rFonts w:ascii="Times New Roman" w:eastAsia="Arial" w:hAnsi="Times New Roman" w:cs="Times New Roman"/>
          <w:sz w:val="24"/>
          <w:szCs w:val="24"/>
          <w:lang w:val="pt-BR"/>
        </w:rPr>
        <w:t xml:space="preserve">̦ </w:t>
      </w:r>
      <w:r w:rsidRPr="00B911BF">
        <w:rPr>
          <w:rFonts w:ascii="Times New Roman" w:eastAsia="Verdana" w:hAnsi="Times New Roman" w:cs="Times New Roman"/>
          <w:sz w:val="24"/>
          <w:szCs w:val="24"/>
          <w:lang w:val="pt-BR"/>
        </w:rPr>
        <w:t xml:space="preserve">-returnare pentru </w:t>
      </w:r>
      <w:r w:rsidRPr="00B911BF">
        <w:rPr>
          <w:rFonts w:ascii="Times New Roman" w:hAnsi="Times New Roman" w:cs="Times New Roman"/>
          <w:sz w:val="24"/>
          <w:szCs w:val="24"/>
          <w:lang w:val="pt-BR"/>
        </w:rPr>
        <w:t xml:space="preserve">ambalaje primare nereutilizabile, cu modificările și completările </w:t>
      </w:r>
      <w:r w:rsidRPr="00B911BF">
        <w:rPr>
          <w:rFonts w:ascii="Times New Roman" w:eastAsia="Verdana" w:hAnsi="Times New Roman" w:cs="Times New Roman"/>
          <w:sz w:val="24"/>
          <w:szCs w:val="24"/>
          <w:lang w:val="pt-BR"/>
        </w:rPr>
        <w:t>ulterioare</w:t>
      </w:r>
      <w:r w:rsidRPr="00B911BF">
        <w:rPr>
          <w:rFonts w:ascii="Times New Roman" w:eastAsia="Verdana" w:hAnsi="Times New Roman" w:cs="Times New Roman"/>
          <w:b/>
          <w:sz w:val="24"/>
          <w:szCs w:val="24"/>
          <w:lang w:val="pt-BR"/>
        </w:rPr>
        <w:t xml:space="preserve"> </w:t>
      </w:r>
    </w:p>
    <w:p w14:paraId="183AAD91" w14:textId="77777777" w:rsidR="009F51CC" w:rsidRPr="00B911BF" w:rsidRDefault="009F51CC"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 </w:t>
      </w:r>
    </w:p>
    <w:p w14:paraId="1E21517E" w14:textId="03B4806A" w:rsidR="009F51CC" w:rsidRPr="00B911BF" w:rsidRDefault="009F51CC" w:rsidP="00B911BF">
      <w:pPr>
        <w:pStyle w:val="ListParagraph"/>
        <w:numPr>
          <w:ilvl w:val="0"/>
          <w:numId w:val="15"/>
        </w:numPr>
        <w:spacing w:after="57"/>
        <w:ind w:right="5"/>
        <w:jc w:val="both"/>
        <w:rPr>
          <w:rFonts w:ascii="Times New Roman" w:hAnsi="Times New Roman" w:cs="Times New Roman"/>
          <w:sz w:val="24"/>
          <w:szCs w:val="24"/>
        </w:rPr>
      </w:pPr>
      <w:r w:rsidRPr="00B911BF">
        <w:rPr>
          <w:rFonts w:ascii="Times New Roman" w:eastAsia="Verdana" w:hAnsi="Times New Roman" w:cs="Times New Roman"/>
          <w:b/>
          <w:sz w:val="24"/>
          <w:szCs w:val="24"/>
        </w:rPr>
        <w:t>OG nr. 2/</w:t>
      </w:r>
      <w:proofErr w:type="gramStart"/>
      <w:r w:rsidRPr="00B911BF">
        <w:rPr>
          <w:rFonts w:ascii="Times New Roman" w:eastAsia="Verdana" w:hAnsi="Times New Roman" w:cs="Times New Roman"/>
          <w:b/>
          <w:sz w:val="24"/>
          <w:szCs w:val="24"/>
        </w:rPr>
        <w:t>2021</w:t>
      </w:r>
      <w:r w:rsidRPr="00B911BF">
        <w:rPr>
          <w:rFonts w:ascii="Times New Roman" w:eastAsia="Verdana" w:hAnsi="Times New Roman" w:cs="Times New Roman"/>
          <w:sz w:val="24"/>
          <w:szCs w:val="24"/>
        </w:rPr>
        <w:t xml:space="preserve">  </w:t>
      </w:r>
      <w:r w:rsidRPr="00B911BF">
        <w:rPr>
          <w:rFonts w:ascii="Times New Roman" w:hAnsi="Times New Roman" w:cs="Times New Roman"/>
          <w:sz w:val="24"/>
          <w:szCs w:val="24"/>
        </w:rPr>
        <w:t>privind</w:t>
      </w:r>
      <w:proofErr w:type="gramEnd"/>
      <w:r w:rsidRPr="00B911BF">
        <w:rPr>
          <w:rFonts w:ascii="Times New Roman" w:hAnsi="Times New Roman" w:cs="Times New Roman"/>
          <w:sz w:val="24"/>
          <w:szCs w:val="24"/>
        </w:rPr>
        <w:t xml:space="preserve"> depozitarea deșeurilor, prin care se abrogă HG nr. 349/2005 privind depozitarea deșeurilor</w:t>
      </w:r>
      <w:r w:rsidRPr="00B911BF">
        <w:rPr>
          <w:rFonts w:ascii="Times New Roman" w:eastAsia="Verdana" w:hAnsi="Times New Roman" w:cs="Times New Roman"/>
          <w:sz w:val="24"/>
          <w:szCs w:val="24"/>
        </w:rPr>
        <w:t xml:space="preserve"> </w:t>
      </w:r>
    </w:p>
    <w:p w14:paraId="1407D17A" w14:textId="2A793F98" w:rsidR="009F51CC" w:rsidRPr="00B911BF" w:rsidRDefault="009F51CC" w:rsidP="00B911BF">
      <w:pPr>
        <w:spacing w:after="76"/>
        <w:jc w:val="both"/>
        <w:rPr>
          <w:rFonts w:ascii="Times New Roman" w:hAnsi="Times New Roman" w:cs="Times New Roman"/>
          <w:sz w:val="24"/>
          <w:szCs w:val="24"/>
        </w:rPr>
      </w:pPr>
    </w:p>
    <w:p w14:paraId="69B00222" w14:textId="1552BBDB" w:rsidR="006A3A74" w:rsidRPr="00B911BF" w:rsidRDefault="008D54ED" w:rsidP="00B911BF">
      <w:pPr>
        <w:pStyle w:val="Heading2"/>
        <w:spacing w:after="94"/>
        <w:ind w:left="-5"/>
        <w:jc w:val="both"/>
        <w:rPr>
          <w:rFonts w:ascii="Times New Roman" w:hAnsi="Times New Roman" w:cs="Times New Roman"/>
          <w:sz w:val="24"/>
          <w:szCs w:val="24"/>
        </w:rPr>
      </w:pPr>
      <w:r w:rsidRPr="00B911BF">
        <w:rPr>
          <w:rFonts w:ascii="Times New Roman" w:eastAsia="Verdana" w:hAnsi="Times New Roman" w:cs="Times New Roman"/>
          <w:sz w:val="24"/>
          <w:szCs w:val="24"/>
        </w:rPr>
        <w:t>D</w:t>
      </w:r>
      <w:r w:rsidR="006A3A74" w:rsidRPr="00B911BF">
        <w:rPr>
          <w:rFonts w:ascii="Times New Roman" w:eastAsia="Verdana" w:hAnsi="Times New Roman" w:cs="Times New Roman"/>
          <w:sz w:val="24"/>
          <w:szCs w:val="24"/>
        </w:rPr>
        <w:t>. Legislația în domeniul achizițiilor publice:</w:t>
      </w:r>
      <w:r w:rsidR="006A3A74" w:rsidRPr="00B911BF">
        <w:rPr>
          <w:rFonts w:ascii="Times New Roman" w:hAnsi="Times New Roman" w:cs="Times New Roman"/>
          <w:sz w:val="24"/>
          <w:szCs w:val="24"/>
        </w:rPr>
        <w:t xml:space="preserve"> </w:t>
      </w:r>
    </w:p>
    <w:p w14:paraId="204ECF42" w14:textId="77777777" w:rsidR="006A3A74" w:rsidRPr="00B911BF" w:rsidRDefault="006A3A74" w:rsidP="00B911BF">
      <w:pPr>
        <w:spacing w:after="57"/>
        <w:ind w:left="-5" w:right="5"/>
        <w:jc w:val="both"/>
        <w:rPr>
          <w:rFonts w:ascii="Times New Roman" w:hAnsi="Times New Roman" w:cs="Times New Roman"/>
          <w:sz w:val="24"/>
          <w:szCs w:val="24"/>
        </w:rPr>
      </w:pPr>
      <w:proofErr w:type="gramStart"/>
      <w:r w:rsidRPr="00B911BF">
        <w:rPr>
          <w:rFonts w:ascii="Times New Roman" w:eastAsia="Verdana" w:hAnsi="Times New Roman" w:cs="Times New Roman"/>
          <w:b/>
          <w:sz w:val="24"/>
          <w:szCs w:val="24"/>
        </w:rPr>
        <w:t>Legea nr.</w:t>
      </w:r>
      <w:proofErr w:type="gramEnd"/>
      <w:r w:rsidRPr="00B911BF">
        <w:rPr>
          <w:rFonts w:ascii="Times New Roman" w:eastAsia="Verdana" w:hAnsi="Times New Roman" w:cs="Times New Roman"/>
          <w:b/>
          <w:sz w:val="24"/>
          <w:szCs w:val="24"/>
        </w:rPr>
        <w:t xml:space="preserve"> 98/2016</w:t>
      </w:r>
      <w:r w:rsidRPr="00B911BF">
        <w:rPr>
          <w:rFonts w:ascii="Times New Roman" w:eastAsia="Verdana" w:hAnsi="Times New Roman" w:cs="Times New Roman"/>
          <w:sz w:val="24"/>
          <w:szCs w:val="24"/>
        </w:rPr>
        <w:t xml:space="preserve"> </w:t>
      </w:r>
      <w:r w:rsidRPr="00B911BF">
        <w:rPr>
          <w:rFonts w:ascii="Times New Roman" w:hAnsi="Times New Roman" w:cs="Times New Roman"/>
          <w:sz w:val="24"/>
          <w:szCs w:val="24"/>
        </w:rPr>
        <w:t xml:space="preserve">privind achizițiile publice, cu modificările și completările </w:t>
      </w:r>
      <w:r w:rsidRPr="00B911BF">
        <w:rPr>
          <w:rFonts w:ascii="Times New Roman" w:eastAsia="Verdana" w:hAnsi="Times New Roman" w:cs="Times New Roman"/>
          <w:sz w:val="24"/>
          <w:szCs w:val="24"/>
        </w:rPr>
        <w:t xml:space="preserve">ulterioare </w:t>
      </w:r>
    </w:p>
    <w:p w14:paraId="0A71E8F4" w14:textId="77777777" w:rsidR="006A3A74" w:rsidRPr="00B911BF" w:rsidRDefault="006A3A74" w:rsidP="00B911BF">
      <w:pPr>
        <w:spacing w:after="71"/>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p w14:paraId="4F02812D" w14:textId="77777777" w:rsidR="006A3A74" w:rsidRPr="00B911BF" w:rsidRDefault="006A3A74" w:rsidP="00B911BF">
      <w:pPr>
        <w:spacing w:after="57"/>
        <w:ind w:left="-5"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Legea nr. 100/2016</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privind concesiunile de lucrări și concesiunile de servicii, cu modificările și completările ulterioare</w:t>
      </w:r>
      <w:r w:rsidRPr="00B911BF">
        <w:rPr>
          <w:rFonts w:ascii="Times New Roman" w:eastAsia="Verdana" w:hAnsi="Times New Roman" w:cs="Times New Roman"/>
          <w:sz w:val="24"/>
          <w:szCs w:val="24"/>
          <w:lang w:val="pt-BR"/>
        </w:rPr>
        <w:t xml:space="preserve"> </w:t>
      </w:r>
    </w:p>
    <w:p w14:paraId="2E227F74" w14:textId="77777777" w:rsidR="006A3A74" w:rsidRPr="00B911BF" w:rsidRDefault="006A3A74"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7C805263" w14:textId="77777777" w:rsidR="006A3A74" w:rsidRPr="00B911BF" w:rsidRDefault="006A3A74" w:rsidP="00B911BF">
      <w:pPr>
        <w:spacing w:after="58"/>
        <w:ind w:left="-5"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Legea nr. 101/2016</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privind remediile și căile de atac în materie de atribuire a contractelor de achiziție publică, a contractelor sectoriale și a contractelor de concesiune de lucrări și concesiune de servicii, precum și pentru organizarea și funcționarea Consiliului National de Soluționare a Contestațiilor, cu modificările și completările ulterioare.</w:t>
      </w:r>
      <w:r w:rsidRPr="00B911BF">
        <w:rPr>
          <w:rFonts w:ascii="Times New Roman" w:eastAsia="Verdana" w:hAnsi="Times New Roman" w:cs="Times New Roman"/>
          <w:sz w:val="24"/>
          <w:szCs w:val="24"/>
          <w:lang w:val="pt-BR"/>
        </w:rPr>
        <w:t xml:space="preserve"> </w:t>
      </w:r>
    </w:p>
    <w:p w14:paraId="61E5AA95" w14:textId="77777777" w:rsidR="006A3A74" w:rsidRPr="00B911BF" w:rsidRDefault="006A3A74" w:rsidP="00B911BF">
      <w:pPr>
        <w:spacing w:after="76"/>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42CDF177" w14:textId="77777777" w:rsidR="006A3A74" w:rsidRPr="00B911BF" w:rsidRDefault="006A3A74" w:rsidP="00B911BF">
      <w:pPr>
        <w:spacing w:after="58"/>
        <w:ind w:left="-5"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HG nr. 395/2016</w:t>
      </w:r>
      <w:r w:rsidRPr="00B911BF">
        <w:rPr>
          <w:rFonts w:ascii="Times New Roman" w:eastAsia="Verdana" w:hAnsi="Times New Roman" w:cs="Times New Roman"/>
          <w:sz w:val="24"/>
          <w:szCs w:val="24"/>
          <w:lang w:val="pt-BR"/>
        </w:rPr>
        <w:t xml:space="preserve"> pentru aprobarea Normelor metodologice de aplicare a </w:t>
      </w:r>
      <w:r w:rsidRPr="00B911BF">
        <w:rPr>
          <w:rFonts w:ascii="Times New Roman" w:hAnsi="Times New Roman" w:cs="Times New Roman"/>
          <w:sz w:val="24"/>
          <w:szCs w:val="24"/>
          <w:lang w:val="pt-BR"/>
        </w:rPr>
        <w:t>prevederilor referitoare la atribuirea contractului de achiziție publică/acordului</w:t>
      </w:r>
      <w:r w:rsidRPr="00B911BF">
        <w:rPr>
          <w:rFonts w:ascii="Times New Roman" w:eastAsia="Verdana" w:hAnsi="Times New Roman" w:cs="Times New Roman"/>
          <w:sz w:val="24"/>
          <w:szCs w:val="24"/>
          <w:lang w:val="pt-BR"/>
        </w:rPr>
        <w:t xml:space="preserve">-cadru </w:t>
      </w:r>
      <w:r w:rsidRPr="00B911BF">
        <w:rPr>
          <w:rFonts w:ascii="Times New Roman" w:hAnsi="Times New Roman" w:cs="Times New Roman"/>
          <w:sz w:val="24"/>
          <w:szCs w:val="24"/>
          <w:lang w:val="pt-BR"/>
        </w:rPr>
        <w:t>din Legea 98/2016, cu modificările și completările ulterioare;</w:t>
      </w:r>
      <w:r w:rsidRPr="00B911BF">
        <w:rPr>
          <w:rFonts w:ascii="Times New Roman" w:eastAsia="Verdana" w:hAnsi="Times New Roman" w:cs="Times New Roman"/>
          <w:sz w:val="24"/>
          <w:szCs w:val="24"/>
          <w:lang w:val="pt-BR"/>
        </w:rPr>
        <w:t xml:space="preserve"> </w:t>
      </w:r>
    </w:p>
    <w:p w14:paraId="71B54C2D" w14:textId="77777777" w:rsidR="006A3A74" w:rsidRPr="00B911BF" w:rsidRDefault="006A3A74"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53385468" w14:textId="77777777" w:rsidR="006A3A74" w:rsidRPr="00B911BF" w:rsidRDefault="006A3A74" w:rsidP="00B911BF">
      <w:pPr>
        <w:spacing w:after="57"/>
        <w:ind w:left="-5" w:right="5"/>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HG nr. 867/2016</w:t>
      </w:r>
      <w:r w:rsidRPr="00B911BF">
        <w:rPr>
          <w:rFonts w:ascii="Times New Roman" w:eastAsia="Verdana" w:hAnsi="Times New Roman" w:cs="Times New Roman"/>
          <w:sz w:val="24"/>
          <w:szCs w:val="24"/>
          <w:lang w:val="pt-BR"/>
        </w:rPr>
        <w:t xml:space="preserve"> pentru aprobarea Normelor metodologice de aplicare a </w:t>
      </w:r>
      <w:r w:rsidRPr="00B911BF">
        <w:rPr>
          <w:rFonts w:ascii="Times New Roman" w:hAnsi="Times New Roman" w:cs="Times New Roman"/>
          <w:sz w:val="24"/>
          <w:szCs w:val="24"/>
          <w:u w:val="single" w:color="5B9ACD"/>
          <w:lang w:val="pt-BR"/>
        </w:rPr>
        <w:t>prevederilor referitoare la atribuirea contractelor de concesiune de lucrări și</w:t>
      </w:r>
      <w:r w:rsidRPr="00B911BF">
        <w:rPr>
          <w:rFonts w:ascii="Times New Roman" w:hAnsi="Times New Roman" w:cs="Times New Roman"/>
          <w:sz w:val="24"/>
          <w:szCs w:val="24"/>
          <w:lang w:val="pt-BR"/>
        </w:rPr>
        <w:t xml:space="preserve"> concesiune de servicii din Legea 100/2016 privind concesiunile de lucrări și concesiunile de servicii, cu modificările și completările ulterioare;</w:t>
      </w:r>
      <w:r w:rsidRPr="00B911BF">
        <w:rPr>
          <w:rFonts w:ascii="Times New Roman" w:eastAsia="Verdana" w:hAnsi="Times New Roman" w:cs="Times New Roman"/>
          <w:sz w:val="24"/>
          <w:szCs w:val="24"/>
          <w:lang w:val="pt-BR"/>
        </w:rPr>
        <w:t xml:space="preserve"> </w:t>
      </w:r>
    </w:p>
    <w:p w14:paraId="4E446A36" w14:textId="7F5B18C0" w:rsidR="004A1744" w:rsidRPr="00B911BF" w:rsidRDefault="006A3A74" w:rsidP="00B911BF">
      <w:pPr>
        <w:spacing w:after="76"/>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lastRenderedPageBreak/>
        <w:t xml:space="preserve"> </w:t>
      </w:r>
    </w:p>
    <w:p w14:paraId="4351D6FC" w14:textId="7E65B6E4" w:rsidR="006A3A74" w:rsidRDefault="006A3A74" w:rsidP="00B911BF">
      <w:pPr>
        <w:pStyle w:val="Heading2"/>
        <w:numPr>
          <w:ilvl w:val="1"/>
          <w:numId w:val="1"/>
        </w:numPr>
        <w:spacing w:line="276" w:lineRule="auto"/>
        <w:ind w:left="720" w:hanging="72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Populatia din aria de delegare</w:t>
      </w:r>
    </w:p>
    <w:p w14:paraId="1776ADE8" w14:textId="43DB9AE1" w:rsidR="00C82AC2" w:rsidRPr="00C82AC2" w:rsidRDefault="00C82AC2" w:rsidP="00C82AC2">
      <w:pPr>
        <w:rPr>
          <w:rFonts w:ascii="Times New Roman" w:hAnsi="Times New Roman" w:cs="Times New Roman"/>
          <w:sz w:val="24"/>
          <w:szCs w:val="24"/>
          <w:lang w:val="pt-BR"/>
        </w:rPr>
      </w:pPr>
      <w:r w:rsidRPr="00C82AC2">
        <w:rPr>
          <w:rFonts w:ascii="Times New Roman" w:hAnsi="Times New Roman" w:cs="Times New Roman"/>
          <w:sz w:val="24"/>
          <w:szCs w:val="24"/>
          <w:lang w:val="pt-BR"/>
        </w:rPr>
        <w:tab/>
        <w:t xml:space="preserve">Numărul de locuitori din aria administrativ-teritorială a Comunei Cornetu este de 6605 </w:t>
      </w:r>
      <w:r w:rsidR="00EF3A84">
        <w:rPr>
          <w:rFonts w:ascii="Times New Roman" w:hAnsi="Times New Roman" w:cs="Times New Roman"/>
          <w:sz w:val="24"/>
          <w:szCs w:val="24"/>
          <w:lang w:val="pt-BR"/>
        </w:rPr>
        <w:t>locuitori rezidenți în anul 2023</w:t>
      </w:r>
      <w:r w:rsidRPr="00C82AC2">
        <w:rPr>
          <w:rFonts w:ascii="Times New Roman" w:hAnsi="Times New Roman" w:cs="Times New Roman"/>
          <w:sz w:val="24"/>
          <w:szCs w:val="24"/>
          <w:lang w:val="pt-BR"/>
        </w:rPr>
        <w:t xml:space="preserve">; </w:t>
      </w:r>
    </w:p>
    <w:p w14:paraId="3EFA5E3F" w14:textId="19B6C3E4" w:rsidR="00C82AC2" w:rsidRPr="00C82AC2" w:rsidRDefault="00C82AC2" w:rsidP="00C82AC2">
      <w:pPr>
        <w:rPr>
          <w:rFonts w:ascii="Times New Roman" w:hAnsi="Times New Roman" w:cs="Times New Roman"/>
          <w:sz w:val="24"/>
          <w:szCs w:val="24"/>
          <w:lang w:val="pt-BR"/>
        </w:rPr>
      </w:pPr>
      <w:r w:rsidRPr="00C82AC2">
        <w:rPr>
          <w:rFonts w:ascii="Times New Roman" w:hAnsi="Times New Roman" w:cs="Times New Roman"/>
          <w:sz w:val="24"/>
          <w:szCs w:val="24"/>
          <w:lang w:val="pt-BR"/>
        </w:rPr>
        <w:tab/>
        <w:t xml:space="preserve">Numărul de gospodării individuale este de 3053 în Comuna Cornetu. </w:t>
      </w:r>
    </w:p>
    <w:p w14:paraId="09450FB5" w14:textId="00ACB90E" w:rsidR="00C82AC2" w:rsidRPr="00C82AC2" w:rsidRDefault="00C82AC2" w:rsidP="00C82AC2">
      <w:pPr>
        <w:rPr>
          <w:rFonts w:ascii="Times New Roman" w:hAnsi="Times New Roman" w:cs="Times New Roman"/>
          <w:sz w:val="24"/>
          <w:szCs w:val="24"/>
          <w:lang w:val="pt-BR"/>
        </w:rPr>
      </w:pPr>
      <w:r w:rsidRPr="00C82AC2">
        <w:rPr>
          <w:lang w:val="pt-BR"/>
        </w:rPr>
        <w:tab/>
      </w:r>
      <w:r w:rsidRPr="00C82AC2">
        <w:rPr>
          <w:rFonts w:ascii="Times New Roman" w:hAnsi="Times New Roman" w:cs="Times New Roman"/>
          <w:sz w:val="24"/>
          <w:szCs w:val="24"/>
          <w:lang w:val="pt-BR"/>
        </w:rPr>
        <w:t>Cantitatea estimată de deșeuri (fractie reziduala din deseuri municipale)  care urmează a fi colectată din  Comuna   Comuna Cornetu este</w:t>
      </w:r>
      <w:r w:rsidRPr="00EF3A84">
        <w:rPr>
          <w:rFonts w:ascii="Times New Roman" w:hAnsi="Times New Roman" w:cs="Times New Roman"/>
          <w:color w:val="FF0000"/>
          <w:sz w:val="24"/>
          <w:szCs w:val="24"/>
          <w:lang w:val="pt-BR"/>
        </w:rPr>
        <w:t xml:space="preserve">:     2380  </w:t>
      </w:r>
      <w:r w:rsidRPr="00C82AC2">
        <w:rPr>
          <w:rFonts w:ascii="Times New Roman" w:hAnsi="Times New Roman" w:cs="Times New Roman"/>
          <w:sz w:val="24"/>
          <w:szCs w:val="24"/>
          <w:lang w:val="pt-BR"/>
        </w:rPr>
        <w:t>tone/12 luni;</w:t>
      </w:r>
    </w:p>
    <w:p w14:paraId="198D77F0" w14:textId="5AD1903D" w:rsidR="006A3A74" w:rsidRPr="009307E7" w:rsidRDefault="001E0B51" w:rsidP="00B911BF">
      <w:pPr>
        <w:jc w:val="both"/>
        <w:rPr>
          <w:rFonts w:ascii="Times New Roman" w:hAnsi="Times New Roman" w:cs="Times New Roman"/>
          <w:b/>
          <w:bCs/>
          <w:color w:val="FF0000"/>
          <w:sz w:val="24"/>
          <w:szCs w:val="24"/>
          <w:lang w:val="pt-BR"/>
        </w:rPr>
      </w:pPr>
      <w:r w:rsidRPr="00B911BF">
        <w:rPr>
          <w:rFonts w:ascii="Times New Roman" w:hAnsi="Times New Roman" w:cs="Times New Roman"/>
          <w:sz w:val="24"/>
          <w:szCs w:val="24"/>
          <w:lang w:val="pt-BR"/>
        </w:rPr>
        <w:t xml:space="preserve">  </w:t>
      </w:r>
    </w:p>
    <w:p w14:paraId="1C625A34" w14:textId="77777777" w:rsidR="00357667" w:rsidRPr="00B911BF" w:rsidRDefault="00357667" w:rsidP="00B911BF">
      <w:pPr>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Trebuie precizat faptul </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că populația după domiciliu este populația care are declarată locuința principală, trecută în cartea de identitate, pe teritoriul României și care include și emigranții, în timp ce populația după rezidență reprezintă totalitatea persoanelor cu cetățenie română, străini și fără cetățenie, care au reședința obișnuită pe teritoriul României, deci populația de facto, care exclude emigranții, dar include imigranții.</w:t>
      </w:r>
    </w:p>
    <w:p w14:paraId="59D33947" w14:textId="2F020095" w:rsidR="00357667" w:rsidRPr="00B911BF" w:rsidRDefault="00357667" w:rsidP="00B911BF">
      <w:pPr>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Populatia  care va fi avută în vedere la calculul cantităților</w:t>
      </w:r>
      <w:r w:rsidR="002F6A9B" w:rsidRPr="00B911BF">
        <w:rPr>
          <w:rFonts w:ascii="Times New Roman" w:hAnsi="Times New Roman" w:cs="Times New Roman"/>
          <w:sz w:val="24"/>
          <w:szCs w:val="24"/>
          <w:lang w:val="pt-BR"/>
        </w:rPr>
        <w:t xml:space="preserve">/ fundamentarea tarifului activitatii de </w:t>
      </w:r>
      <w:r w:rsidR="00FD7269"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FD7269" w:rsidRPr="00B911BF">
        <w:rPr>
          <w:rFonts w:ascii="Times New Roman" w:hAnsi="Times New Roman" w:cs="Times New Roman"/>
          <w:b/>
          <w:bCs/>
          <w:sz w:val="24"/>
          <w:szCs w:val="24"/>
          <w:lang w:val="pt-BR"/>
        </w:rPr>
        <w:t xml:space="preserve"> </w:t>
      </w:r>
      <w:r w:rsidRPr="00B911BF">
        <w:rPr>
          <w:rFonts w:ascii="Times New Roman" w:hAnsi="Times New Roman" w:cs="Times New Roman"/>
          <w:b/>
          <w:bCs/>
          <w:sz w:val="24"/>
          <w:szCs w:val="24"/>
          <w:lang w:val="pt-BR"/>
        </w:rPr>
        <w:t>este populația rezidentă</w:t>
      </w:r>
      <w:r w:rsidRPr="00B911BF">
        <w:rPr>
          <w:rFonts w:ascii="Times New Roman" w:hAnsi="Times New Roman" w:cs="Times New Roman"/>
          <w:sz w:val="24"/>
          <w:szCs w:val="24"/>
          <w:lang w:val="pt-BR"/>
        </w:rPr>
        <w:t xml:space="preserve">, în fapt, populația care generează </w:t>
      </w:r>
      <w:r w:rsidR="002F6A9B"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deșeuri</w:t>
      </w:r>
      <w:r w:rsidR="002F6A9B" w:rsidRPr="00B911BF">
        <w:rPr>
          <w:rFonts w:ascii="Times New Roman" w:hAnsi="Times New Roman" w:cs="Times New Roman"/>
          <w:sz w:val="24"/>
          <w:szCs w:val="24"/>
          <w:lang w:val="pt-BR"/>
        </w:rPr>
        <w:t>.</w:t>
      </w:r>
    </w:p>
    <w:p w14:paraId="4C541C7B" w14:textId="77777777" w:rsidR="00320E32" w:rsidRPr="00B911BF" w:rsidRDefault="00320E32" w:rsidP="00B911BF">
      <w:pPr>
        <w:jc w:val="both"/>
        <w:rPr>
          <w:rFonts w:ascii="Times New Roman" w:hAnsi="Times New Roman" w:cs="Times New Roman"/>
          <w:sz w:val="24"/>
          <w:szCs w:val="24"/>
          <w:lang w:val="pt-BR"/>
        </w:rPr>
      </w:pPr>
    </w:p>
    <w:p w14:paraId="703BD331" w14:textId="420EA197" w:rsidR="00320E32" w:rsidRPr="00B911BF" w:rsidRDefault="006A671E" w:rsidP="00B911BF">
      <w:pPr>
        <w:pStyle w:val="Heading2"/>
        <w:numPr>
          <w:ilvl w:val="0"/>
          <w:numId w:val="1"/>
        </w:numPr>
        <w:spacing w:line="276" w:lineRule="auto"/>
        <w:jc w:val="both"/>
        <w:rPr>
          <w:rFonts w:ascii="Times New Roman" w:hAnsi="Times New Roman" w:cs="Times New Roman"/>
          <w:b/>
          <w:bCs/>
          <w:color w:val="002060"/>
          <w:sz w:val="24"/>
          <w:szCs w:val="24"/>
          <w:lang w:val="pt-BR"/>
        </w:rPr>
      </w:pPr>
      <w:r w:rsidRPr="00B911BF">
        <w:rPr>
          <w:rFonts w:ascii="Times New Roman" w:hAnsi="Times New Roman" w:cs="Times New Roman"/>
          <w:b/>
          <w:bCs/>
          <w:color w:val="002060"/>
          <w:sz w:val="24"/>
          <w:szCs w:val="24"/>
          <w:lang w:val="pt-BR"/>
        </w:rPr>
        <w:t xml:space="preserve">SITUAȚIA ACTUALĂ </w:t>
      </w:r>
      <w:r w:rsidR="00FD7269" w:rsidRPr="00B911BF">
        <w:rPr>
          <w:rFonts w:ascii="Times New Roman" w:hAnsi="Times New Roman" w:cs="Times New Roman"/>
          <w:b/>
          <w:bCs/>
          <w:color w:val="002060"/>
          <w:sz w:val="24"/>
          <w:szCs w:val="24"/>
          <w:lang w:val="pt-BR"/>
        </w:rPr>
        <w:t xml:space="preserve">PRIVIND </w:t>
      </w:r>
      <w:r w:rsidR="00FD7269" w:rsidRPr="00B911BF">
        <w:rPr>
          <w:rFonts w:ascii="Times New Roman" w:eastAsia="Times New Roman" w:hAnsi="Times New Roman" w:cs="Times New Roman"/>
          <w:b/>
          <w:bCs/>
          <w:color w:val="002060"/>
          <w:sz w:val="24"/>
          <w:szCs w:val="24"/>
          <w:lang w:val="pt-BR"/>
        </w:rPr>
        <w:t>COLECTAREA SEPARATĂ ŞI TRANSPORTUl SEPARAT AL DEŞEURILOR MENAJERE ŞI AL DEŞEURILOR SIMILARE PROVENIND DIN ACTIVITĂŢI COMERCIALE DIN INDUSTRIE ŞI INSTITUŢII, INCLUSIV FRACŢII COLECTATE SEPARAT</w:t>
      </w:r>
      <w:r w:rsidR="00FD7269" w:rsidRPr="00B911BF">
        <w:rPr>
          <w:rFonts w:ascii="Times New Roman" w:hAnsi="Times New Roman" w:cs="Times New Roman"/>
          <w:b/>
          <w:bCs/>
          <w:color w:val="002060"/>
          <w:sz w:val="24"/>
          <w:szCs w:val="24"/>
          <w:lang w:val="pt-BR"/>
        </w:rPr>
        <w:t xml:space="preserve"> </w:t>
      </w:r>
      <w:r w:rsidR="00320E32" w:rsidRPr="00B911BF">
        <w:rPr>
          <w:rFonts w:ascii="Times New Roman" w:hAnsi="Times New Roman" w:cs="Times New Roman"/>
          <w:b/>
          <w:bCs/>
          <w:color w:val="002060"/>
          <w:sz w:val="24"/>
          <w:szCs w:val="24"/>
          <w:lang w:val="pt-BR"/>
        </w:rPr>
        <w:t xml:space="preserve">PROVENID DE PE RAZA </w:t>
      </w:r>
      <w:r w:rsidR="007A68EC" w:rsidRPr="00EF3A84">
        <w:rPr>
          <w:rFonts w:ascii="Times New Roman" w:hAnsi="Times New Roman" w:cs="Times New Roman"/>
          <w:b/>
          <w:bCs/>
          <w:color w:val="002060"/>
          <w:sz w:val="24"/>
          <w:szCs w:val="24"/>
          <w:lang w:val="pt-BR"/>
        </w:rPr>
        <w:t>COMUNEI CORNETU, JUD. ILFOV</w:t>
      </w:r>
      <w:r w:rsidR="00320E32" w:rsidRPr="00EF3A84">
        <w:rPr>
          <w:rFonts w:ascii="Times New Roman" w:hAnsi="Times New Roman" w:cs="Times New Roman"/>
          <w:b/>
          <w:bCs/>
          <w:color w:val="002060"/>
          <w:sz w:val="24"/>
          <w:szCs w:val="24"/>
          <w:lang w:val="pt-BR"/>
        </w:rPr>
        <w:t xml:space="preserve"> </w:t>
      </w:r>
    </w:p>
    <w:p w14:paraId="13D41B5D" w14:textId="77777777" w:rsidR="006A3A74" w:rsidRPr="00B911BF" w:rsidRDefault="006A3A74" w:rsidP="00B911BF">
      <w:pPr>
        <w:jc w:val="both"/>
        <w:rPr>
          <w:rFonts w:ascii="Times New Roman" w:hAnsi="Times New Roman" w:cs="Times New Roman"/>
          <w:sz w:val="24"/>
          <w:szCs w:val="24"/>
          <w:lang w:val="pt-BR"/>
        </w:rPr>
      </w:pPr>
    </w:p>
    <w:p w14:paraId="42C5428B" w14:textId="5D54F742" w:rsidR="009501F3" w:rsidRPr="00B911BF" w:rsidRDefault="009501F3" w:rsidP="00B911BF">
      <w:pPr>
        <w:spacing w:line="276" w:lineRule="auto"/>
        <w:jc w:val="both"/>
        <w:rPr>
          <w:rFonts w:ascii="Times New Roman" w:eastAsia="Calibri" w:hAnsi="Times New Roman" w:cs="Times New Roman"/>
          <w:kern w:val="2"/>
          <w:sz w:val="24"/>
          <w:szCs w:val="24"/>
          <w:lang w:val="ro-RO"/>
        </w:rPr>
      </w:pPr>
      <w:r w:rsidRPr="00B911BF">
        <w:rPr>
          <w:rFonts w:ascii="Times New Roman" w:eastAsia="Calibri" w:hAnsi="Times New Roman" w:cs="Times New Roman"/>
          <w:kern w:val="2"/>
          <w:sz w:val="24"/>
          <w:szCs w:val="24"/>
          <w:lang w:val="ro-RO"/>
        </w:rPr>
        <w:t xml:space="preserve">Acoperirea cu servicii de salubrizare este în prezent de 100% în Comuna </w:t>
      </w:r>
      <w:r w:rsidR="007A68EC" w:rsidRPr="003A5DEB">
        <w:rPr>
          <w:rFonts w:ascii="Times New Roman" w:eastAsia="Calibri" w:hAnsi="Times New Roman" w:cs="Times New Roman"/>
          <w:kern w:val="2"/>
          <w:sz w:val="24"/>
          <w:szCs w:val="24"/>
          <w:lang w:val="ro-RO"/>
        </w:rPr>
        <w:t>Cornetu, județul Ilfov</w:t>
      </w:r>
      <w:r w:rsidRPr="003A5DEB">
        <w:rPr>
          <w:rFonts w:ascii="Times New Roman" w:eastAsia="Calibri" w:hAnsi="Times New Roman" w:cs="Times New Roman"/>
          <w:kern w:val="2"/>
          <w:sz w:val="24"/>
          <w:szCs w:val="24"/>
          <w:lang w:val="ro-RO"/>
        </w:rPr>
        <w:t xml:space="preserve"> </w:t>
      </w:r>
      <w:r w:rsidRPr="00B911BF">
        <w:rPr>
          <w:rFonts w:ascii="Times New Roman" w:eastAsia="Calibri" w:hAnsi="Times New Roman" w:cs="Times New Roman"/>
          <w:kern w:val="2"/>
          <w:sz w:val="24"/>
          <w:szCs w:val="24"/>
          <w:lang w:val="ro-RO"/>
        </w:rPr>
        <w:t xml:space="preserve">și este realizata de catre Societatea 3 R GREEN SRL. Colectarea </w:t>
      </w:r>
      <w:r w:rsidR="00320E32" w:rsidRPr="00B911BF">
        <w:rPr>
          <w:rFonts w:ascii="Times New Roman" w:eastAsia="Calibri" w:hAnsi="Times New Roman" w:cs="Times New Roman"/>
          <w:kern w:val="2"/>
          <w:sz w:val="24"/>
          <w:szCs w:val="24"/>
          <w:lang w:val="ro-RO"/>
        </w:rPr>
        <w:t xml:space="preserve"> deseuril</w:t>
      </w:r>
      <w:r w:rsidR="008C5ACE" w:rsidRPr="00B911BF">
        <w:rPr>
          <w:rFonts w:ascii="Times New Roman" w:eastAsia="Calibri" w:hAnsi="Times New Roman" w:cs="Times New Roman"/>
          <w:kern w:val="2"/>
          <w:sz w:val="24"/>
          <w:szCs w:val="24"/>
          <w:lang w:val="ro-RO"/>
        </w:rPr>
        <w:t>lor</w:t>
      </w:r>
      <w:r w:rsidR="00320E32" w:rsidRPr="00B911BF">
        <w:rPr>
          <w:rFonts w:ascii="Times New Roman" w:eastAsia="Calibri" w:hAnsi="Times New Roman" w:cs="Times New Roman"/>
          <w:kern w:val="2"/>
          <w:sz w:val="24"/>
          <w:szCs w:val="24"/>
          <w:lang w:val="ro-RO"/>
        </w:rPr>
        <w:t xml:space="preserve"> </w:t>
      </w:r>
      <w:r w:rsidR="00B70276" w:rsidRPr="00B911BF">
        <w:rPr>
          <w:rFonts w:ascii="Times New Roman" w:eastAsia="Calibri" w:hAnsi="Times New Roman" w:cs="Times New Roman"/>
          <w:kern w:val="2"/>
          <w:sz w:val="24"/>
          <w:szCs w:val="24"/>
          <w:lang w:val="ro-RO"/>
        </w:rPr>
        <w:t>re</w:t>
      </w:r>
      <w:r w:rsidR="004672E5" w:rsidRPr="00B911BF">
        <w:rPr>
          <w:rFonts w:ascii="Times New Roman" w:eastAsia="Calibri" w:hAnsi="Times New Roman" w:cs="Times New Roman"/>
          <w:kern w:val="2"/>
          <w:sz w:val="24"/>
          <w:szCs w:val="24"/>
          <w:lang w:val="ro-RO"/>
        </w:rPr>
        <w:t>z</w:t>
      </w:r>
      <w:r w:rsidR="00B70276" w:rsidRPr="00B911BF">
        <w:rPr>
          <w:rFonts w:ascii="Times New Roman" w:eastAsia="Calibri" w:hAnsi="Times New Roman" w:cs="Times New Roman"/>
          <w:kern w:val="2"/>
          <w:sz w:val="24"/>
          <w:szCs w:val="24"/>
          <w:lang w:val="ro-RO"/>
        </w:rPr>
        <w:t xml:space="preserve">iduale si a deseurilor de </w:t>
      </w:r>
      <w:r w:rsidR="004672E5" w:rsidRPr="00B911BF">
        <w:rPr>
          <w:rFonts w:ascii="Times New Roman" w:eastAsia="Calibri" w:hAnsi="Times New Roman" w:cs="Times New Roman"/>
          <w:kern w:val="2"/>
          <w:sz w:val="24"/>
          <w:szCs w:val="24"/>
          <w:lang w:val="ro-RO"/>
        </w:rPr>
        <w:t>h</w:t>
      </w:r>
      <w:r w:rsidR="00B70276" w:rsidRPr="00B911BF">
        <w:rPr>
          <w:rFonts w:ascii="Times New Roman" w:eastAsia="Calibri" w:hAnsi="Times New Roman" w:cs="Times New Roman"/>
          <w:kern w:val="2"/>
          <w:sz w:val="24"/>
          <w:szCs w:val="24"/>
          <w:lang w:val="ro-RO"/>
        </w:rPr>
        <w:t>artie, carton, metal, plastic si sticla colectate separat</w:t>
      </w:r>
      <w:r w:rsidR="007910AF" w:rsidRPr="00B911BF">
        <w:rPr>
          <w:rFonts w:ascii="Times New Roman" w:eastAsia="Calibri" w:hAnsi="Times New Roman" w:cs="Times New Roman"/>
          <w:kern w:val="2"/>
          <w:sz w:val="24"/>
          <w:szCs w:val="24"/>
          <w:lang w:val="ro-RO"/>
        </w:rPr>
        <w:t xml:space="preserve"> si a deseurilor biodegradabile</w:t>
      </w:r>
      <w:r w:rsidR="00B70276" w:rsidRPr="00B911BF">
        <w:rPr>
          <w:rFonts w:ascii="Times New Roman" w:eastAsia="Calibri" w:hAnsi="Times New Roman" w:cs="Times New Roman"/>
          <w:kern w:val="2"/>
          <w:sz w:val="24"/>
          <w:szCs w:val="24"/>
          <w:lang w:val="ro-RO"/>
        </w:rPr>
        <w:t xml:space="preserve"> </w:t>
      </w:r>
      <w:r w:rsidR="00320E32" w:rsidRPr="00B911BF">
        <w:rPr>
          <w:rFonts w:ascii="Times New Roman" w:eastAsia="Calibri" w:hAnsi="Times New Roman" w:cs="Times New Roman"/>
          <w:kern w:val="2"/>
          <w:sz w:val="24"/>
          <w:szCs w:val="24"/>
          <w:lang w:val="ro-RO"/>
        </w:rPr>
        <w:t xml:space="preserve">  se realizeaza</w:t>
      </w:r>
      <w:r w:rsidRPr="00B911BF">
        <w:rPr>
          <w:rFonts w:ascii="Times New Roman" w:eastAsia="Calibri" w:hAnsi="Times New Roman" w:cs="Times New Roman"/>
          <w:kern w:val="2"/>
          <w:sz w:val="24"/>
          <w:szCs w:val="24"/>
          <w:lang w:val="ro-RO"/>
        </w:rPr>
        <w:t xml:space="preserve">, cu o frecvență saptamanală. </w:t>
      </w:r>
      <w:r w:rsidR="00B70276" w:rsidRPr="00B911BF">
        <w:rPr>
          <w:rFonts w:ascii="Times New Roman" w:eastAsia="Calibri" w:hAnsi="Times New Roman" w:cs="Times New Roman"/>
          <w:kern w:val="2"/>
          <w:sz w:val="24"/>
          <w:szCs w:val="24"/>
          <w:lang w:val="ro-RO"/>
        </w:rPr>
        <w:t xml:space="preserve"> </w:t>
      </w:r>
    </w:p>
    <w:p w14:paraId="30930A6A" w14:textId="3CF3A330" w:rsidR="00EC54A7" w:rsidRPr="00B911BF" w:rsidRDefault="00EC54A7"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Se estimează că pentru aria delegării cantitățile anuale de deșeuri care vor fi gestionate de operator</w:t>
      </w:r>
      <w:r w:rsidR="00B70276"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sunt următoarele:</w:t>
      </w:r>
    </w:p>
    <w:p w14:paraId="14034DCA" w14:textId="328FE6FD" w:rsidR="00EC54A7" w:rsidRPr="00B911BF" w:rsidRDefault="00EC54A7" w:rsidP="00B911BF">
      <w:pPr>
        <w:autoSpaceDE w:val="0"/>
        <w:autoSpaceDN w:val="0"/>
        <w:adjustRightInd w:val="0"/>
        <w:spacing w:after="0" w:line="240" w:lineRule="auto"/>
        <w:jc w:val="both"/>
        <w:rPr>
          <w:rFonts w:ascii="Times New Roman" w:hAnsi="Times New Roman" w:cs="Times New Roman"/>
          <w:sz w:val="24"/>
          <w:szCs w:val="24"/>
          <w:lang w:val="pt-BR"/>
        </w:rPr>
      </w:pPr>
    </w:p>
    <w:p w14:paraId="0C3F87FD" w14:textId="6745E0B7" w:rsidR="00EC54A7" w:rsidRPr="00B911BF" w:rsidRDefault="00EC54A7" w:rsidP="00B911BF">
      <w:pPr>
        <w:autoSpaceDE w:val="0"/>
        <w:autoSpaceDN w:val="0"/>
        <w:adjustRightInd w:val="0"/>
        <w:spacing w:after="0" w:line="240" w:lineRule="auto"/>
        <w:jc w:val="both"/>
        <w:rPr>
          <w:rFonts w:ascii="Times New Roman" w:hAnsi="Times New Roman" w:cs="Times New Roman"/>
          <w:b/>
          <w:bCs/>
          <w:sz w:val="24"/>
          <w:szCs w:val="24"/>
          <w:lang w:val="pt-BR"/>
        </w:rPr>
      </w:pPr>
      <w:bookmarkStart w:id="7" w:name="_Hlk154650244"/>
    </w:p>
    <w:tbl>
      <w:tblPr>
        <w:tblStyle w:val="TableGrid"/>
        <w:tblW w:w="0" w:type="auto"/>
        <w:tblLook w:val="04A0" w:firstRow="1" w:lastRow="0" w:firstColumn="1" w:lastColumn="0" w:noHBand="0" w:noVBand="1"/>
      </w:tblPr>
      <w:tblGrid>
        <w:gridCol w:w="2337"/>
        <w:gridCol w:w="2337"/>
        <w:gridCol w:w="2338"/>
        <w:gridCol w:w="2338"/>
      </w:tblGrid>
      <w:tr w:rsidR="00EC54A7" w:rsidRPr="00B911BF" w14:paraId="4BFD8C80" w14:textId="77777777" w:rsidTr="00EC54A7">
        <w:tc>
          <w:tcPr>
            <w:tcW w:w="2337" w:type="dxa"/>
          </w:tcPr>
          <w:p w14:paraId="74C9AC4B" w14:textId="24A22B8A" w:rsidR="00EC54A7" w:rsidRPr="00B911BF" w:rsidRDefault="007D74D1" w:rsidP="00B911BF">
            <w:pPr>
              <w:autoSpaceDE w:val="0"/>
              <w:autoSpaceDN w:val="0"/>
              <w:adjustRightInd w:val="0"/>
              <w:jc w:val="both"/>
              <w:rPr>
                <w:rFonts w:ascii="Times New Roman" w:hAnsi="Times New Roman" w:cs="Times New Roman"/>
                <w:b/>
                <w:bCs/>
                <w:sz w:val="24"/>
                <w:szCs w:val="24"/>
              </w:rPr>
            </w:pPr>
            <w:r w:rsidRPr="00B911BF">
              <w:rPr>
                <w:rFonts w:ascii="Times New Roman" w:hAnsi="Times New Roman" w:cs="Times New Roman"/>
                <w:b/>
                <w:bCs/>
                <w:sz w:val="24"/>
                <w:szCs w:val="24"/>
              </w:rPr>
              <w:t>Tip DESEU</w:t>
            </w:r>
          </w:p>
          <w:p w14:paraId="481765EF" w14:textId="77777777" w:rsidR="00DA18AA" w:rsidRPr="00B911BF" w:rsidRDefault="00DA18AA" w:rsidP="00B911BF">
            <w:pPr>
              <w:autoSpaceDE w:val="0"/>
              <w:autoSpaceDN w:val="0"/>
              <w:adjustRightInd w:val="0"/>
              <w:jc w:val="both"/>
              <w:rPr>
                <w:rFonts w:ascii="Times New Roman" w:hAnsi="Times New Roman" w:cs="Times New Roman"/>
                <w:b/>
                <w:bCs/>
                <w:sz w:val="24"/>
                <w:szCs w:val="24"/>
              </w:rPr>
            </w:pPr>
          </w:p>
          <w:p w14:paraId="79C1350A" w14:textId="0068C542" w:rsidR="00DA18AA" w:rsidRPr="00B911BF" w:rsidRDefault="00DA18AA" w:rsidP="00B911BF">
            <w:pPr>
              <w:autoSpaceDE w:val="0"/>
              <w:autoSpaceDN w:val="0"/>
              <w:adjustRightInd w:val="0"/>
              <w:jc w:val="both"/>
              <w:rPr>
                <w:rFonts w:ascii="Times New Roman" w:hAnsi="Times New Roman" w:cs="Times New Roman"/>
                <w:b/>
                <w:bCs/>
                <w:sz w:val="24"/>
                <w:szCs w:val="24"/>
              </w:rPr>
            </w:pPr>
          </w:p>
        </w:tc>
        <w:tc>
          <w:tcPr>
            <w:tcW w:w="2337" w:type="dxa"/>
          </w:tcPr>
          <w:p w14:paraId="11BCC44E" w14:textId="77777777" w:rsidR="00EC54A7" w:rsidRPr="00B911BF" w:rsidRDefault="00EC54A7" w:rsidP="00B911BF">
            <w:pPr>
              <w:autoSpaceDE w:val="0"/>
              <w:autoSpaceDN w:val="0"/>
              <w:adjustRightInd w:val="0"/>
              <w:jc w:val="both"/>
              <w:rPr>
                <w:rFonts w:ascii="Times New Roman" w:hAnsi="Times New Roman" w:cs="Times New Roman"/>
                <w:b/>
                <w:bCs/>
                <w:sz w:val="24"/>
                <w:szCs w:val="24"/>
              </w:rPr>
            </w:pPr>
            <w:r w:rsidRPr="00B911BF">
              <w:rPr>
                <w:rFonts w:ascii="Times New Roman" w:hAnsi="Times New Roman" w:cs="Times New Roman"/>
                <w:b/>
                <w:bCs/>
                <w:sz w:val="24"/>
                <w:szCs w:val="24"/>
              </w:rPr>
              <w:t>Utilizatori</w:t>
            </w:r>
          </w:p>
          <w:p w14:paraId="11C39B90" w14:textId="77777777" w:rsidR="00EC54A7" w:rsidRPr="00B911BF" w:rsidRDefault="00EC54A7" w:rsidP="00B911BF">
            <w:pPr>
              <w:autoSpaceDE w:val="0"/>
              <w:autoSpaceDN w:val="0"/>
              <w:adjustRightInd w:val="0"/>
              <w:jc w:val="both"/>
              <w:rPr>
                <w:rFonts w:ascii="Times New Roman" w:hAnsi="Times New Roman" w:cs="Times New Roman"/>
                <w:b/>
                <w:bCs/>
                <w:sz w:val="24"/>
                <w:szCs w:val="24"/>
              </w:rPr>
            </w:pPr>
            <w:r w:rsidRPr="00B911BF">
              <w:rPr>
                <w:rFonts w:ascii="Times New Roman" w:hAnsi="Times New Roman" w:cs="Times New Roman"/>
                <w:b/>
                <w:bCs/>
                <w:sz w:val="24"/>
                <w:szCs w:val="24"/>
              </w:rPr>
              <w:t>casnici</w:t>
            </w:r>
          </w:p>
          <w:p w14:paraId="041CCA0E" w14:textId="77777777" w:rsidR="00EC54A7" w:rsidRPr="00B911BF" w:rsidRDefault="00EC54A7" w:rsidP="00B911BF">
            <w:pPr>
              <w:autoSpaceDE w:val="0"/>
              <w:autoSpaceDN w:val="0"/>
              <w:adjustRightInd w:val="0"/>
              <w:jc w:val="both"/>
              <w:rPr>
                <w:rFonts w:ascii="Times New Roman" w:hAnsi="Times New Roman" w:cs="Times New Roman"/>
                <w:b/>
                <w:bCs/>
                <w:sz w:val="24"/>
                <w:szCs w:val="24"/>
              </w:rPr>
            </w:pPr>
          </w:p>
        </w:tc>
        <w:tc>
          <w:tcPr>
            <w:tcW w:w="2338" w:type="dxa"/>
          </w:tcPr>
          <w:p w14:paraId="58E7BB12" w14:textId="26F744FF" w:rsidR="00EC54A7" w:rsidRPr="00B911BF" w:rsidRDefault="00EC54A7" w:rsidP="00B911BF">
            <w:pPr>
              <w:autoSpaceDE w:val="0"/>
              <w:autoSpaceDN w:val="0"/>
              <w:adjustRightInd w:val="0"/>
              <w:jc w:val="both"/>
              <w:rPr>
                <w:rFonts w:ascii="Times New Roman" w:hAnsi="Times New Roman" w:cs="Times New Roman"/>
                <w:b/>
                <w:bCs/>
                <w:sz w:val="24"/>
                <w:szCs w:val="24"/>
              </w:rPr>
            </w:pPr>
            <w:r w:rsidRPr="00B911BF">
              <w:rPr>
                <w:rFonts w:ascii="Times New Roman" w:hAnsi="Times New Roman" w:cs="Times New Roman"/>
                <w:b/>
                <w:bCs/>
                <w:sz w:val="24"/>
                <w:szCs w:val="24"/>
              </w:rPr>
              <w:t>Utilizatori noncasnici</w:t>
            </w:r>
          </w:p>
          <w:p w14:paraId="7B680987" w14:textId="236C57E4" w:rsidR="00EC54A7" w:rsidRPr="00B911BF" w:rsidRDefault="007243CC" w:rsidP="00B911BF">
            <w:pPr>
              <w:autoSpaceDE w:val="0"/>
              <w:autoSpaceDN w:val="0"/>
              <w:adjustRightInd w:val="0"/>
              <w:jc w:val="both"/>
              <w:rPr>
                <w:rFonts w:ascii="Times New Roman" w:hAnsi="Times New Roman" w:cs="Times New Roman"/>
                <w:b/>
                <w:bCs/>
                <w:sz w:val="24"/>
                <w:szCs w:val="24"/>
              </w:rPr>
            </w:pPr>
            <w:r w:rsidRPr="00B911BF">
              <w:rPr>
                <w:rFonts w:ascii="Times New Roman" w:hAnsi="Times New Roman" w:cs="Times New Roman"/>
                <w:sz w:val="24"/>
                <w:szCs w:val="24"/>
              </w:rPr>
              <w:t>(similare)*</w:t>
            </w:r>
          </w:p>
          <w:p w14:paraId="5F8033A8" w14:textId="77777777" w:rsidR="00EC54A7" w:rsidRPr="00B911BF" w:rsidRDefault="00EC54A7" w:rsidP="00B911BF">
            <w:pPr>
              <w:autoSpaceDE w:val="0"/>
              <w:autoSpaceDN w:val="0"/>
              <w:adjustRightInd w:val="0"/>
              <w:jc w:val="both"/>
              <w:rPr>
                <w:rFonts w:ascii="Times New Roman" w:hAnsi="Times New Roman" w:cs="Times New Roman"/>
                <w:b/>
                <w:bCs/>
                <w:sz w:val="24"/>
                <w:szCs w:val="24"/>
              </w:rPr>
            </w:pPr>
          </w:p>
        </w:tc>
        <w:tc>
          <w:tcPr>
            <w:tcW w:w="2338" w:type="dxa"/>
          </w:tcPr>
          <w:p w14:paraId="544A9330" w14:textId="15834FB0" w:rsidR="00EC54A7" w:rsidRPr="00B911BF" w:rsidRDefault="00EC54A7" w:rsidP="00B911BF">
            <w:pPr>
              <w:autoSpaceDE w:val="0"/>
              <w:autoSpaceDN w:val="0"/>
              <w:adjustRightInd w:val="0"/>
              <w:jc w:val="both"/>
              <w:rPr>
                <w:rFonts w:ascii="Times New Roman" w:hAnsi="Times New Roman" w:cs="Times New Roman"/>
                <w:b/>
                <w:bCs/>
                <w:sz w:val="24"/>
                <w:szCs w:val="24"/>
              </w:rPr>
            </w:pPr>
            <w:r w:rsidRPr="00B911BF">
              <w:rPr>
                <w:rFonts w:ascii="Times New Roman" w:hAnsi="Times New Roman" w:cs="Times New Roman"/>
                <w:b/>
                <w:bCs/>
                <w:sz w:val="24"/>
                <w:szCs w:val="24"/>
              </w:rPr>
              <w:t>Total</w:t>
            </w:r>
          </w:p>
        </w:tc>
      </w:tr>
      <w:tr w:rsidR="00EC54A7" w:rsidRPr="00B911BF" w14:paraId="05FC5DFE" w14:textId="77777777" w:rsidTr="00EC54A7">
        <w:tc>
          <w:tcPr>
            <w:tcW w:w="2337" w:type="dxa"/>
          </w:tcPr>
          <w:p w14:paraId="5903F233" w14:textId="308E3A51" w:rsidR="00EC54A7" w:rsidRPr="00B911BF" w:rsidRDefault="007243CC" w:rsidP="00B911BF">
            <w:pPr>
              <w:autoSpaceDE w:val="0"/>
              <w:autoSpaceDN w:val="0"/>
              <w:adjustRightInd w:val="0"/>
              <w:jc w:val="both"/>
              <w:rPr>
                <w:rFonts w:ascii="Times New Roman" w:hAnsi="Times New Roman" w:cs="Times New Roman"/>
                <w:sz w:val="24"/>
                <w:szCs w:val="24"/>
              </w:rPr>
            </w:pPr>
            <w:r w:rsidRPr="00B911BF">
              <w:rPr>
                <w:rFonts w:ascii="Times New Roman" w:hAnsi="Times New Roman" w:cs="Times New Roman"/>
                <w:sz w:val="24"/>
                <w:szCs w:val="24"/>
              </w:rPr>
              <w:t xml:space="preserve">Deșeuri </w:t>
            </w:r>
            <w:r w:rsidR="00B70276" w:rsidRPr="00B911BF">
              <w:rPr>
                <w:rFonts w:ascii="Times New Roman" w:hAnsi="Times New Roman" w:cs="Times New Roman"/>
                <w:sz w:val="24"/>
                <w:szCs w:val="24"/>
              </w:rPr>
              <w:t>reziduale</w:t>
            </w:r>
          </w:p>
        </w:tc>
        <w:tc>
          <w:tcPr>
            <w:tcW w:w="2337" w:type="dxa"/>
          </w:tcPr>
          <w:p w14:paraId="076F775B" w14:textId="77777777" w:rsidR="00EC54A7" w:rsidRPr="00B911BF" w:rsidRDefault="00EC54A7" w:rsidP="00B911BF">
            <w:pPr>
              <w:autoSpaceDE w:val="0"/>
              <w:autoSpaceDN w:val="0"/>
              <w:adjustRightInd w:val="0"/>
              <w:jc w:val="both"/>
              <w:rPr>
                <w:rFonts w:ascii="Times New Roman" w:hAnsi="Times New Roman" w:cs="Times New Roman"/>
                <w:b/>
                <w:bCs/>
                <w:sz w:val="24"/>
                <w:szCs w:val="24"/>
              </w:rPr>
            </w:pPr>
          </w:p>
        </w:tc>
        <w:tc>
          <w:tcPr>
            <w:tcW w:w="2338" w:type="dxa"/>
          </w:tcPr>
          <w:p w14:paraId="5A4295F4" w14:textId="77777777" w:rsidR="00EC54A7" w:rsidRPr="00B911BF" w:rsidRDefault="00EC54A7" w:rsidP="00B911BF">
            <w:pPr>
              <w:autoSpaceDE w:val="0"/>
              <w:autoSpaceDN w:val="0"/>
              <w:adjustRightInd w:val="0"/>
              <w:jc w:val="both"/>
              <w:rPr>
                <w:rFonts w:ascii="Times New Roman" w:hAnsi="Times New Roman" w:cs="Times New Roman"/>
                <w:b/>
                <w:bCs/>
                <w:sz w:val="24"/>
                <w:szCs w:val="24"/>
              </w:rPr>
            </w:pPr>
          </w:p>
        </w:tc>
        <w:tc>
          <w:tcPr>
            <w:tcW w:w="2338" w:type="dxa"/>
          </w:tcPr>
          <w:p w14:paraId="477F9ED0" w14:textId="749766A6" w:rsidR="00EC54A7" w:rsidRPr="00B911BF" w:rsidRDefault="00AB2979" w:rsidP="00B911BF">
            <w:pPr>
              <w:autoSpaceDE w:val="0"/>
              <w:autoSpaceDN w:val="0"/>
              <w:adjustRightInd w:val="0"/>
              <w:jc w:val="both"/>
              <w:rPr>
                <w:rFonts w:ascii="Times New Roman" w:hAnsi="Times New Roman" w:cs="Times New Roman"/>
                <w:b/>
                <w:bCs/>
                <w:sz w:val="24"/>
                <w:szCs w:val="24"/>
              </w:rPr>
            </w:pPr>
            <w:r w:rsidRPr="00B911BF">
              <w:rPr>
                <w:rFonts w:ascii="Times New Roman" w:eastAsia="Calibri" w:hAnsi="Times New Roman" w:cs="Times New Roman"/>
                <w:color w:val="FF0000"/>
                <w:kern w:val="2"/>
                <w:sz w:val="24"/>
                <w:szCs w:val="24"/>
                <w:lang w:val="ro-RO"/>
              </w:rPr>
              <w:t>1209,82</w:t>
            </w:r>
          </w:p>
        </w:tc>
      </w:tr>
      <w:tr w:rsidR="00B70276" w:rsidRPr="00B911BF" w14:paraId="2288249E" w14:textId="77777777" w:rsidTr="00EC54A7">
        <w:tc>
          <w:tcPr>
            <w:tcW w:w="2337" w:type="dxa"/>
          </w:tcPr>
          <w:p w14:paraId="24B01911" w14:textId="1C3B8B2A" w:rsidR="00B70276" w:rsidRPr="00B911BF" w:rsidRDefault="00B70276" w:rsidP="00B911BF">
            <w:pPr>
              <w:autoSpaceDE w:val="0"/>
              <w:autoSpaceDN w:val="0"/>
              <w:adjustRightInd w:val="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Deseuri de hartie, caton, metal, plastic </w:t>
            </w:r>
            <w:r w:rsidRPr="00B911BF">
              <w:rPr>
                <w:rFonts w:ascii="Times New Roman" w:hAnsi="Times New Roman" w:cs="Times New Roman"/>
                <w:sz w:val="24"/>
                <w:szCs w:val="24"/>
                <w:lang w:val="pt-BR"/>
              </w:rPr>
              <w:lastRenderedPageBreak/>
              <w:t xml:space="preserve">si sticla colectate separat </w:t>
            </w:r>
          </w:p>
        </w:tc>
        <w:tc>
          <w:tcPr>
            <w:tcW w:w="2337" w:type="dxa"/>
          </w:tcPr>
          <w:p w14:paraId="12BE5E2C" w14:textId="77777777" w:rsidR="00B70276" w:rsidRPr="00B911BF" w:rsidRDefault="00B70276" w:rsidP="00B911BF">
            <w:pPr>
              <w:autoSpaceDE w:val="0"/>
              <w:autoSpaceDN w:val="0"/>
              <w:adjustRightInd w:val="0"/>
              <w:jc w:val="both"/>
              <w:rPr>
                <w:rFonts w:ascii="Times New Roman" w:hAnsi="Times New Roman" w:cs="Times New Roman"/>
                <w:b/>
                <w:bCs/>
                <w:sz w:val="24"/>
                <w:szCs w:val="24"/>
                <w:lang w:val="pt-BR"/>
              </w:rPr>
            </w:pPr>
          </w:p>
        </w:tc>
        <w:tc>
          <w:tcPr>
            <w:tcW w:w="2338" w:type="dxa"/>
          </w:tcPr>
          <w:p w14:paraId="2C2F6BEB" w14:textId="77777777" w:rsidR="00B70276" w:rsidRPr="00B911BF" w:rsidRDefault="00B70276" w:rsidP="00B911BF">
            <w:pPr>
              <w:autoSpaceDE w:val="0"/>
              <w:autoSpaceDN w:val="0"/>
              <w:adjustRightInd w:val="0"/>
              <w:jc w:val="both"/>
              <w:rPr>
                <w:rFonts w:ascii="Times New Roman" w:hAnsi="Times New Roman" w:cs="Times New Roman"/>
                <w:b/>
                <w:bCs/>
                <w:sz w:val="24"/>
                <w:szCs w:val="24"/>
                <w:lang w:val="pt-BR"/>
              </w:rPr>
            </w:pPr>
          </w:p>
        </w:tc>
        <w:tc>
          <w:tcPr>
            <w:tcW w:w="2338" w:type="dxa"/>
          </w:tcPr>
          <w:p w14:paraId="324BD71C" w14:textId="2BD554F8" w:rsidR="00B70276" w:rsidRPr="00B911BF" w:rsidRDefault="00AB2979" w:rsidP="00B911BF">
            <w:pPr>
              <w:autoSpaceDE w:val="0"/>
              <w:autoSpaceDN w:val="0"/>
              <w:adjustRightInd w:val="0"/>
              <w:jc w:val="both"/>
              <w:rPr>
                <w:rFonts w:ascii="Times New Roman" w:hAnsi="Times New Roman" w:cs="Times New Roman"/>
                <w:b/>
                <w:bCs/>
                <w:sz w:val="24"/>
                <w:szCs w:val="24"/>
              </w:rPr>
            </w:pPr>
            <w:r w:rsidRPr="00B911BF">
              <w:rPr>
                <w:rFonts w:ascii="Times New Roman" w:eastAsia="Calibri" w:hAnsi="Times New Roman" w:cs="Times New Roman"/>
                <w:color w:val="FF0000"/>
                <w:kern w:val="2"/>
                <w:sz w:val="24"/>
                <w:szCs w:val="24"/>
                <w:lang w:val="ro-RO"/>
              </w:rPr>
              <w:t>1</w:t>
            </w:r>
            <w:r w:rsidR="007910AF" w:rsidRPr="00B911BF">
              <w:rPr>
                <w:rFonts w:ascii="Times New Roman" w:eastAsia="Calibri" w:hAnsi="Times New Roman" w:cs="Times New Roman"/>
                <w:color w:val="FF0000"/>
                <w:kern w:val="2"/>
                <w:sz w:val="24"/>
                <w:szCs w:val="24"/>
                <w:lang w:val="ro-RO"/>
              </w:rPr>
              <w:t>10</w:t>
            </w:r>
          </w:p>
        </w:tc>
      </w:tr>
      <w:bookmarkEnd w:id="7"/>
    </w:tbl>
    <w:p w14:paraId="753A6B28" w14:textId="77777777" w:rsidR="00EC54A7" w:rsidRPr="00B911BF" w:rsidRDefault="00EC54A7" w:rsidP="00B911BF">
      <w:pPr>
        <w:autoSpaceDE w:val="0"/>
        <w:autoSpaceDN w:val="0"/>
        <w:adjustRightInd w:val="0"/>
        <w:spacing w:after="0" w:line="240" w:lineRule="auto"/>
        <w:jc w:val="both"/>
        <w:rPr>
          <w:rFonts w:ascii="Times New Roman" w:hAnsi="Times New Roman" w:cs="Times New Roman"/>
          <w:b/>
          <w:bCs/>
          <w:sz w:val="24"/>
          <w:szCs w:val="24"/>
        </w:rPr>
      </w:pPr>
    </w:p>
    <w:p w14:paraId="494AD1A6" w14:textId="77777777" w:rsidR="00EC54A7" w:rsidRPr="00B911BF" w:rsidRDefault="00EC54A7" w:rsidP="00B911BF">
      <w:pPr>
        <w:autoSpaceDE w:val="0"/>
        <w:autoSpaceDN w:val="0"/>
        <w:adjustRightInd w:val="0"/>
        <w:spacing w:after="0" w:line="240" w:lineRule="auto"/>
        <w:jc w:val="both"/>
        <w:rPr>
          <w:rFonts w:ascii="Times New Roman" w:hAnsi="Times New Roman" w:cs="Times New Roman"/>
          <w:i/>
          <w:iCs/>
          <w:sz w:val="24"/>
          <w:szCs w:val="24"/>
          <w:lang w:val="pt-BR"/>
        </w:rPr>
      </w:pPr>
      <w:r w:rsidRPr="00B911BF">
        <w:rPr>
          <w:rFonts w:ascii="Times New Roman" w:hAnsi="Times New Roman" w:cs="Times New Roman"/>
          <w:i/>
          <w:iCs/>
          <w:sz w:val="24"/>
          <w:szCs w:val="24"/>
          <w:lang w:val="pt-BR"/>
        </w:rPr>
        <w:t>*Nota: tona este unitatea de măsură pentru cantitățile susmenționate</w:t>
      </w:r>
    </w:p>
    <w:p w14:paraId="5321F8E5" w14:textId="77777777" w:rsidR="007243CC" w:rsidRPr="00B911BF" w:rsidRDefault="007243CC" w:rsidP="00B911BF">
      <w:pPr>
        <w:autoSpaceDE w:val="0"/>
        <w:autoSpaceDN w:val="0"/>
        <w:adjustRightInd w:val="0"/>
        <w:spacing w:after="0" w:line="240" w:lineRule="auto"/>
        <w:jc w:val="both"/>
        <w:rPr>
          <w:rFonts w:ascii="Times New Roman" w:hAnsi="Times New Roman" w:cs="Times New Roman"/>
          <w:i/>
          <w:iCs/>
          <w:sz w:val="24"/>
          <w:szCs w:val="24"/>
          <w:lang w:val="pt-BR"/>
        </w:rPr>
      </w:pPr>
    </w:p>
    <w:p w14:paraId="2E7932B9" w14:textId="20F028E9" w:rsidR="00EC54A7" w:rsidRPr="00B911BF" w:rsidRDefault="00EC54A7" w:rsidP="00B911BF">
      <w:pPr>
        <w:autoSpaceDE w:val="0"/>
        <w:autoSpaceDN w:val="0"/>
        <w:adjustRightInd w:val="0"/>
        <w:spacing w:after="0" w:line="240" w:lineRule="auto"/>
        <w:jc w:val="both"/>
        <w:rPr>
          <w:rFonts w:ascii="Times New Roman" w:hAnsi="Times New Roman" w:cs="Times New Roman"/>
          <w:b/>
          <w:bCs/>
          <w:sz w:val="24"/>
          <w:szCs w:val="24"/>
          <w:lang w:val="pt-BR"/>
        </w:rPr>
      </w:pPr>
    </w:p>
    <w:p w14:paraId="3A50E858" w14:textId="77777777" w:rsidR="00AB2979" w:rsidRPr="00B911BF" w:rsidRDefault="00AB2979" w:rsidP="00B911BF">
      <w:pPr>
        <w:spacing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ro-RO"/>
        </w:rPr>
        <w:t>Compoziția deșeurilor menajere și similare în mediul rural</w:t>
      </w:r>
      <w:r w:rsidRPr="00B911BF">
        <w:rPr>
          <w:rStyle w:val="FootnoteReference"/>
          <w:rFonts w:ascii="Times New Roman" w:hAnsi="Times New Roman" w:cs="Times New Roman"/>
          <w:b/>
          <w:bCs/>
          <w:sz w:val="24"/>
          <w:szCs w:val="24"/>
          <w:lang w:val="ro-RO"/>
        </w:rPr>
        <w:footnoteReference w:id="1"/>
      </w:r>
    </w:p>
    <w:tbl>
      <w:tblPr>
        <w:tblStyle w:val="TableGrid"/>
        <w:tblW w:w="9350" w:type="dxa"/>
        <w:tblLayout w:type="fixed"/>
        <w:tblLook w:val="04A0" w:firstRow="1" w:lastRow="0" w:firstColumn="1" w:lastColumn="0" w:noHBand="0" w:noVBand="1"/>
      </w:tblPr>
      <w:tblGrid>
        <w:gridCol w:w="4676"/>
        <w:gridCol w:w="4674"/>
      </w:tblGrid>
      <w:tr w:rsidR="00AB2979" w:rsidRPr="00B911BF" w14:paraId="7ADD41CA" w14:textId="77777777" w:rsidTr="007D74D1">
        <w:tc>
          <w:tcPr>
            <w:tcW w:w="4676" w:type="dxa"/>
            <w:shd w:val="clear" w:color="auto" w:fill="DEEAF6" w:themeFill="accent5" w:themeFillTint="33"/>
          </w:tcPr>
          <w:p w14:paraId="4CEE5448" w14:textId="77777777" w:rsidR="00AB2979" w:rsidRPr="00B911BF" w:rsidRDefault="00AB2979" w:rsidP="00B911BF">
            <w:pPr>
              <w:widowControl w:val="0"/>
              <w:spacing w:line="276" w:lineRule="auto"/>
              <w:jc w:val="both"/>
              <w:rPr>
                <w:rFonts w:ascii="Times New Roman" w:hAnsi="Times New Roman" w:cs="Times New Roman"/>
                <w:b/>
                <w:bCs/>
                <w:sz w:val="24"/>
                <w:szCs w:val="24"/>
                <w:lang w:val="ro-RO"/>
              </w:rPr>
            </w:pPr>
            <w:r w:rsidRPr="00B911BF">
              <w:rPr>
                <w:rFonts w:ascii="Times New Roman" w:eastAsia="Calibri" w:hAnsi="Times New Roman" w:cs="Times New Roman"/>
                <w:b/>
                <w:bCs/>
                <w:sz w:val="24"/>
                <w:szCs w:val="24"/>
                <w:lang w:val="ro-RO"/>
              </w:rPr>
              <w:t>Material</w:t>
            </w:r>
          </w:p>
        </w:tc>
        <w:tc>
          <w:tcPr>
            <w:tcW w:w="4674" w:type="dxa"/>
            <w:shd w:val="clear" w:color="auto" w:fill="DEEAF6" w:themeFill="accent5" w:themeFillTint="33"/>
          </w:tcPr>
          <w:p w14:paraId="6E241F9A" w14:textId="77777777" w:rsidR="00AB2979" w:rsidRPr="00B911BF" w:rsidRDefault="00AB2979" w:rsidP="00B911BF">
            <w:pPr>
              <w:widowControl w:val="0"/>
              <w:spacing w:line="276" w:lineRule="auto"/>
              <w:jc w:val="both"/>
              <w:rPr>
                <w:rFonts w:ascii="Times New Roman" w:hAnsi="Times New Roman" w:cs="Times New Roman"/>
                <w:b/>
                <w:bCs/>
                <w:sz w:val="24"/>
                <w:szCs w:val="24"/>
                <w:lang w:val="ro-RO"/>
              </w:rPr>
            </w:pPr>
            <w:r w:rsidRPr="00B911BF">
              <w:rPr>
                <w:rFonts w:ascii="Times New Roman" w:eastAsia="Calibri" w:hAnsi="Times New Roman" w:cs="Times New Roman"/>
                <w:b/>
                <w:bCs/>
                <w:sz w:val="24"/>
                <w:szCs w:val="24"/>
                <w:lang w:val="ro-RO"/>
              </w:rPr>
              <w:t>Valoare</w:t>
            </w:r>
          </w:p>
        </w:tc>
      </w:tr>
      <w:tr w:rsidR="00AB2979" w:rsidRPr="00B911BF" w14:paraId="75820934" w14:textId="77777777" w:rsidTr="007D74D1">
        <w:tc>
          <w:tcPr>
            <w:tcW w:w="4676" w:type="dxa"/>
          </w:tcPr>
          <w:p w14:paraId="1531E37D"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ab/>
              <w:t>Hârtie/carton</w:t>
            </w:r>
          </w:p>
        </w:tc>
        <w:tc>
          <w:tcPr>
            <w:tcW w:w="4674" w:type="dxa"/>
          </w:tcPr>
          <w:p w14:paraId="35F0E4B0"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 xml:space="preserve">  12,4 %</w:t>
            </w:r>
          </w:p>
        </w:tc>
      </w:tr>
      <w:tr w:rsidR="00AB2979" w:rsidRPr="00B911BF" w14:paraId="2253BBFE" w14:textId="77777777" w:rsidTr="007D74D1">
        <w:tc>
          <w:tcPr>
            <w:tcW w:w="4676" w:type="dxa"/>
          </w:tcPr>
          <w:p w14:paraId="18A804DB"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ab/>
              <w:t>Sticlă</w:t>
            </w:r>
          </w:p>
        </w:tc>
        <w:tc>
          <w:tcPr>
            <w:tcW w:w="4674" w:type="dxa"/>
          </w:tcPr>
          <w:p w14:paraId="00CF0DDE"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 xml:space="preserve">  4,67 %</w:t>
            </w:r>
          </w:p>
        </w:tc>
      </w:tr>
      <w:tr w:rsidR="00AB2979" w:rsidRPr="00B911BF" w14:paraId="41835AC7" w14:textId="77777777" w:rsidTr="007D74D1">
        <w:tc>
          <w:tcPr>
            <w:tcW w:w="4676" w:type="dxa"/>
          </w:tcPr>
          <w:p w14:paraId="015FB78D" w14:textId="77777777" w:rsidR="00AB2979" w:rsidRPr="00B911BF" w:rsidRDefault="00AB2979" w:rsidP="00B911BF">
            <w:pPr>
              <w:widowControl w:val="0"/>
              <w:spacing w:line="276" w:lineRule="auto"/>
              <w:ind w:left="720"/>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Plastic/metal</w:t>
            </w:r>
          </w:p>
        </w:tc>
        <w:tc>
          <w:tcPr>
            <w:tcW w:w="4674" w:type="dxa"/>
          </w:tcPr>
          <w:p w14:paraId="501144A5"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16,47 %</w:t>
            </w:r>
          </w:p>
        </w:tc>
      </w:tr>
      <w:tr w:rsidR="00AB2979" w:rsidRPr="00B911BF" w14:paraId="5AF3CC20" w14:textId="77777777" w:rsidTr="007D74D1">
        <w:tc>
          <w:tcPr>
            <w:tcW w:w="4676" w:type="dxa"/>
          </w:tcPr>
          <w:p w14:paraId="673E500B"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ab/>
              <w:t>Reziduale, biodeșeuri, voluminoase, DEEE, textile, alte deșeuri</w:t>
            </w:r>
          </w:p>
        </w:tc>
        <w:tc>
          <w:tcPr>
            <w:tcW w:w="4674" w:type="dxa"/>
          </w:tcPr>
          <w:p w14:paraId="5C91A856" w14:textId="77777777" w:rsidR="00AB2979" w:rsidRPr="00B911BF" w:rsidRDefault="00AB2979"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66,46 %</w:t>
            </w:r>
          </w:p>
        </w:tc>
      </w:tr>
    </w:tbl>
    <w:p w14:paraId="55EABC25" w14:textId="77777777" w:rsidR="00AB2979" w:rsidRPr="00B911BF" w:rsidRDefault="00AB2979" w:rsidP="00B911BF">
      <w:pPr>
        <w:spacing w:line="276" w:lineRule="auto"/>
        <w:jc w:val="both"/>
        <w:rPr>
          <w:rFonts w:ascii="Times New Roman" w:hAnsi="Times New Roman" w:cs="Times New Roman"/>
          <w:sz w:val="24"/>
          <w:szCs w:val="24"/>
          <w:lang w:val="ro-RO"/>
        </w:rPr>
      </w:pPr>
    </w:p>
    <w:p w14:paraId="2940AD16" w14:textId="77777777" w:rsidR="00AB2979" w:rsidRPr="00B911BF" w:rsidRDefault="00AB2979" w:rsidP="00B911BF">
      <w:pPr>
        <w:spacing w:line="276" w:lineRule="auto"/>
        <w:jc w:val="both"/>
        <w:rPr>
          <w:rFonts w:ascii="Times New Roman" w:hAnsi="Times New Roman" w:cs="Times New Roman"/>
          <w:i/>
          <w:iCs/>
          <w:sz w:val="24"/>
          <w:szCs w:val="24"/>
          <w:lang w:val="ro-RO"/>
        </w:rPr>
      </w:pPr>
      <w:r w:rsidRPr="00B911BF">
        <w:rPr>
          <w:rFonts w:ascii="Times New Roman" w:hAnsi="Times New Roman" w:cs="Times New Roman"/>
          <w:b/>
          <w:bCs/>
          <w:i/>
          <w:iCs/>
          <w:sz w:val="24"/>
          <w:szCs w:val="24"/>
          <w:u w:val="single"/>
          <w:lang w:val="ro-RO"/>
        </w:rPr>
        <w:t>Notă:</w:t>
      </w:r>
      <w:r w:rsidRPr="00B911BF">
        <w:rPr>
          <w:rFonts w:ascii="Times New Roman" w:hAnsi="Times New Roman" w:cs="Times New Roman"/>
          <w:sz w:val="24"/>
          <w:szCs w:val="24"/>
          <w:lang w:val="ro-RO"/>
        </w:rPr>
        <w:t xml:space="preserve"> </w:t>
      </w:r>
      <w:r w:rsidRPr="00B911BF">
        <w:rPr>
          <w:rFonts w:ascii="Times New Roman" w:hAnsi="Times New Roman" w:cs="Times New Roman"/>
          <w:i/>
          <w:iCs/>
          <w:sz w:val="24"/>
          <w:szCs w:val="24"/>
          <w:lang w:val="ro-RO"/>
        </w:rPr>
        <w:t>Estimările de generare a deșeurilor municipale sunt calculate plecănd de la datele disponibile, însă pentru o mai corectă evaluare este necesar să se realizeze o determinare a compoziției deșeurilor la nivel local.</w:t>
      </w:r>
    </w:p>
    <w:p w14:paraId="6DAC6E15" w14:textId="5141090C" w:rsidR="0090447A" w:rsidRPr="00B911BF" w:rsidRDefault="00AB2979" w:rsidP="00B911BF">
      <w:pPr>
        <w:spacing w:after="147" w:line="276" w:lineRule="auto"/>
        <w:ind w:left="-5" w:right="268"/>
        <w:jc w:val="both"/>
        <w:rPr>
          <w:rFonts w:ascii="Times New Roman" w:eastAsia="Calibri" w:hAnsi="Times New Roman" w:cs="Times New Roman"/>
          <w:kern w:val="2"/>
          <w:sz w:val="24"/>
          <w:szCs w:val="24"/>
          <w:lang w:val="ro-RO"/>
        </w:rPr>
      </w:pPr>
      <w:r w:rsidRPr="00B911BF">
        <w:rPr>
          <w:rFonts w:ascii="Times New Roman" w:eastAsia="Calibri" w:hAnsi="Times New Roman" w:cs="Times New Roman"/>
          <w:kern w:val="2"/>
          <w:sz w:val="24"/>
          <w:szCs w:val="24"/>
          <w:lang w:val="ro-RO"/>
        </w:rPr>
        <w:t>In</w:t>
      </w:r>
      <w:r w:rsidR="0090447A" w:rsidRPr="00B911BF">
        <w:rPr>
          <w:rFonts w:ascii="Times New Roman" w:eastAsia="Calibri" w:hAnsi="Times New Roman" w:cs="Times New Roman"/>
          <w:kern w:val="2"/>
          <w:sz w:val="24"/>
          <w:szCs w:val="24"/>
          <w:lang w:val="ro-RO"/>
        </w:rPr>
        <w:t xml:space="preserve"> acest moment </w:t>
      </w:r>
      <w:r w:rsidR="007910AF" w:rsidRPr="00B911BF">
        <w:rPr>
          <w:rFonts w:ascii="Times New Roman" w:eastAsia="Calibri" w:hAnsi="Times New Roman" w:cs="Times New Roman"/>
          <w:kern w:val="2"/>
          <w:sz w:val="24"/>
          <w:szCs w:val="24"/>
          <w:lang w:val="ro-RO"/>
        </w:rPr>
        <w:t xml:space="preserve"> colectarea si transportul deseurilor muniucipale, </w:t>
      </w:r>
      <w:r w:rsidR="000953AF" w:rsidRPr="00B911BF">
        <w:rPr>
          <w:rFonts w:ascii="Times New Roman" w:eastAsia="Calibri" w:hAnsi="Times New Roman" w:cs="Times New Roman"/>
          <w:kern w:val="2"/>
          <w:sz w:val="24"/>
          <w:szCs w:val="24"/>
          <w:lang w:val="ro-RO"/>
        </w:rPr>
        <w:t xml:space="preserve"> sortarea deseurilor de hartie, carton, metal, plastic si sticla colectate separat si </w:t>
      </w:r>
      <w:r w:rsidR="0090447A" w:rsidRPr="00B911BF">
        <w:rPr>
          <w:rFonts w:ascii="Times New Roman" w:eastAsia="Calibri" w:hAnsi="Times New Roman" w:cs="Times New Roman"/>
          <w:kern w:val="2"/>
          <w:sz w:val="24"/>
          <w:szCs w:val="24"/>
          <w:lang w:val="ro-RO"/>
        </w:rPr>
        <w:t>tratarea deseurilor r</w:t>
      </w:r>
      <w:r w:rsidR="007A68EC">
        <w:rPr>
          <w:rFonts w:ascii="Times New Roman" w:eastAsia="Calibri" w:hAnsi="Times New Roman" w:cs="Times New Roman"/>
          <w:kern w:val="2"/>
          <w:sz w:val="24"/>
          <w:szCs w:val="24"/>
          <w:lang w:val="ro-RO"/>
        </w:rPr>
        <w:t xml:space="preserve">eziduale provenite de pre raza </w:t>
      </w:r>
      <w:r w:rsidR="0090447A" w:rsidRPr="00B911BF">
        <w:rPr>
          <w:rFonts w:ascii="Times New Roman" w:eastAsia="Calibri" w:hAnsi="Times New Roman" w:cs="Times New Roman"/>
          <w:kern w:val="2"/>
          <w:sz w:val="24"/>
          <w:szCs w:val="24"/>
          <w:lang w:val="ro-RO"/>
        </w:rPr>
        <w:t>Comun</w:t>
      </w:r>
      <w:r w:rsidR="007A68EC">
        <w:rPr>
          <w:rFonts w:ascii="Times New Roman" w:eastAsia="Calibri" w:hAnsi="Times New Roman" w:cs="Times New Roman"/>
          <w:kern w:val="2"/>
          <w:sz w:val="24"/>
          <w:szCs w:val="24"/>
          <w:lang w:val="ro-RO"/>
        </w:rPr>
        <w:t xml:space="preserve">ei </w:t>
      </w:r>
      <w:r w:rsidR="007A68EC" w:rsidRPr="003A5DEB">
        <w:rPr>
          <w:rFonts w:ascii="Times New Roman" w:eastAsia="Calibri" w:hAnsi="Times New Roman" w:cs="Times New Roman"/>
          <w:kern w:val="2"/>
          <w:sz w:val="24"/>
          <w:szCs w:val="24"/>
          <w:lang w:val="ro-RO"/>
        </w:rPr>
        <w:t>Cornetu, jud. Ilfov</w:t>
      </w:r>
      <w:r w:rsidR="0090447A" w:rsidRPr="003A5DEB">
        <w:rPr>
          <w:rFonts w:ascii="Times New Roman" w:eastAsia="Calibri" w:hAnsi="Times New Roman" w:cs="Times New Roman"/>
          <w:kern w:val="2"/>
          <w:sz w:val="24"/>
          <w:szCs w:val="24"/>
          <w:lang w:val="ro-RO"/>
        </w:rPr>
        <w:t xml:space="preserve"> </w:t>
      </w:r>
      <w:r w:rsidR="0090447A" w:rsidRPr="00B911BF">
        <w:rPr>
          <w:rFonts w:ascii="Times New Roman" w:eastAsia="Calibri" w:hAnsi="Times New Roman" w:cs="Times New Roman"/>
          <w:kern w:val="2"/>
          <w:sz w:val="24"/>
          <w:szCs w:val="24"/>
          <w:lang w:val="ro-RO"/>
        </w:rPr>
        <w:t xml:space="preserve">este realizată prin grija operatorului delegat pentru </w:t>
      </w:r>
      <w:r w:rsidR="007910AF" w:rsidRPr="00B911BF">
        <w:rPr>
          <w:rFonts w:ascii="Times New Roman" w:eastAsia="Calibri" w:hAnsi="Times New Roman" w:cs="Times New Roman"/>
          <w:kern w:val="2"/>
          <w:sz w:val="24"/>
          <w:szCs w:val="24"/>
          <w:lang w:val="ro-RO"/>
        </w:rPr>
        <w:t>aceste activitati</w:t>
      </w:r>
      <w:r w:rsidR="0090447A" w:rsidRPr="00B911BF">
        <w:rPr>
          <w:rFonts w:ascii="Times New Roman" w:eastAsia="Calibri" w:hAnsi="Times New Roman" w:cs="Times New Roman"/>
          <w:kern w:val="2"/>
          <w:sz w:val="24"/>
          <w:szCs w:val="24"/>
          <w:lang w:val="ro-RO"/>
        </w:rPr>
        <w:t xml:space="preserve">  - Societatea 3R GREEN SRL.</w:t>
      </w:r>
    </w:p>
    <w:p w14:paraId="0B080B93" w14:textId="3B3A2F03" w:rsidR="0090447A" w:rsidRPr="00B911BF" w:rsidRDefault="0090447A" w:rsidP="00B911BF">
      <w:pPr>
        <w:spacing w:after="147" w:line="276" w:lineRule="auto"/>
        <w:ind w:left="-5" w:right="268"/>
        <w:jc w:val="both"/>
        <w:rPr>
          <w:rFonts w:ascii="Times New Roman" w:eastAsia="Times New Roman" w:hAnsi="Times New Roman" w:cs="Times New Roman"/>
          <w:sz w:val="24"/>
          <w:szCs w:val="24"/>
          <w:lang w:val="pt-BR"/>
        </w:rPr>
      </w:pPr>
      <w:r w:rsidRPr="00B911BF">
        <w:rPr>
          <w:rFonts w:ascii="Times New Roman" w:eastAsia="Calibri" w:hAnsi="Times New Roman" w:cs="Times New Roman"/>
          <w:kern w:val="2"/>
          <w:sz w:val="24"/>
          <w:szCs w:val="24"/>
          <w:lang w:val="ro-RO"/>
        </w:rPr>
        <w:t xml:space="preserve">Durata contractului de delegare incheiat cu operatorul mai sus mentionat isi inceteaza valabilitatea, </w:t>
      </w:r>
      <w:r w:rsidR="007A68EC">
        <w:rPr>
          <w:rFonts w:ascii="Times New Roman" w:eastAsia="Calibri" w:hAnsi="Times New Roman" w:cs="Times New Roman"/>
          <w:kern w:val="2"/>
          <w:sz w:val="24"/>
          <w:szCs w:val="24"/>
          <w:lang w:val="ro-RO"/>
        </w:rPr>
        <w:t>C</w:t>
      </w:r>
      <w:r w:rsidRPr="00B911BF">
        <w:rPr>
          <w:rFonts w:ascii="Times New Roman" w:eastAsia="Calibri" w:hAnsi="Times New Roman" w:cs="Times New Roman"/>
          <w:kern w:val="2"/>
          <w:sz w:val="24"/>
          <w:szCs w:val="24"/>
          <w:lang w:val="ro-RO"/>
        </w:rPr>
        <w:t>omuna</w:t>
      </w:r>
      <w:r w:rsidR="007A68EC">
        <w:rPr>
          <w:rFonts w:ascii="Times New Roman" w:eastAsia="Calibri" w:hAnsi="Times New Roman" w:cs="Times New Roman"/>
          <w:kern w:val="2"/>
          <w:sz w:val="24"/>
          <w:szCs w:val="24"/>
          <w:lang w:val="ro-RO"/>
        </w:rPr>
        <w:t xml:space="preserve"> </w:t>
      </w:r>
      <w:r w:rsidR="007A68EC" w:rsidRPr="003A5DEB">
        <w:rPr>
          <w:rFonts w:ascii="Times New Roman" w:eastAsia="Calibri" w:hAnsi="Times New Roman" w:cs="Times New Roman"/>
          <w:kern w:val="2"/>
          <w:sz w:val="24"/>
          <w:szCs w:val="24"/>
          <w:lang w:val="ro-RO"/>
        </w:rPr>
        <w:t>Cornetu, jud. Ilfov</w:t>
      </w:r>
      <w:r w:rsidRPr="003A5DEB">
        <w:rPr>
          <w:rFonts w:ascii="Times New Roman" w:eastAsia="Calibri" w:hAnsi="Times New Roman" w:cs="Times New Roman"/>
          <w:kern w:val="2"/>
          <w:sz w:val="24"/>
          <w:szCs w:val="24"/>
          <w:lang w:val="ro-RO"/>
        </w:rPr>
        <w:t xml:space="preserve"> </w:t>
      </w:r>
      <w:r w:rsidRPr="00B911BF">
        <w:rPr>
          <w:rFonts w:ascii="Times New Roman" w:eastAsia="Calibri" w:hAnsi="Times New Roman" w:cs="Times New Roman"/>
          <w:kern w:val="2"/>
          <w:sz w:val="24"/>
          <w:szCs w:val="24"/>
          <w:lang w:val="ro-RO"/>
        </w:rPr>
        <w:t xml:space="preserve"> trebuind sa organizeze o noua procedura in vederea delegarii  activitatii de </w:t>
      </w:r>
      <w:r w:rsidR="000953AF" w:rsidRPr="00B911BF">
        <w:rPr>
          <w:rFonts w:ascii="Times New Roman" w:eastAsia="Times New Roman" w:hAnsi="Times New Roman" w:cs="Times New Roman"/>
          <w:sz w:val="24"/>
          <w:szCs w:val="24"/>
          <w:lang w:val="pt-BR"/>
        </w:rPr>
        <w:t xml:space="preserve"> colectare </w:t>
      </w:r>
      <w:r w:rsidRPr="00B911BF">
        <w:rPr>
          <w:rFonts w:ascii="Times New Roman" w:eastAsia="Times New Roman" w:hAnsi="Times New Roman" w:cs="Times New Roman"/>
          <w:sz w:val="24"/>
          <w:szCs w:val="24"/>
          <w:lang w:val="pt-BR"/>
        </w:rPr>
        <w:t>.</w:t>
      </w:r>
    </w:p>
    <w:p w14:paraId="23AE6478" w14:textId="3064980F" w:rsidR="0090447A" w:rsidRPr="00B911BF" w:rsidRDefault="0090447A" w:rsidP="00B911BF">
      <w:pPr>
        <w:spacing w:line="276" w:lineRule="auto"/>
        <w:jc w:val="both"/>
        <w:rPr>
          <w:rFonts w:ascii="Times New Roman" w:eastAsia="Times New Roman" w:hAnsi="Times New Roman" w:cs="Times New Roman"/>
          <w:sz w:val="24"/>
          <w:szCs w:val="24"/>
          <w:lang w:val="pt-BR"/>
        </w:rPr>
      </w:pPr>
      <w:r w:rsidRPr="00B911BF">
        <w:rPr>
          <w:rFonts w:ascii="Times New Roman" w:eastAsia="Calibri" w:hAnsi="Times New Roman" w:cs="Times New Roman"/>
          <w:kern w:val="2"/>
          <w:sz w:val="24"/>
          <w:szCs w:val="24"/>
          <w:lang w:val="ro-RO"/>
        </w:rPr>
        <w:t xml:space="preserve">Începând cu intrarea în vigoare a prevederilor OUG 133/2022 pentru modificarea și completarea </w:t>
      </w:r>
      <w:hyperlink r:id="rId9" w:history="1">
        <w:r w:rsidRPr="00B911BF">
          <w:rPr>
            <w:rFonts w:ascii="Times New Roman" w:eastAsia="Calibri" w:hAnsi="Times New Roman" w:cs="Times New Roman"/>
            <w:kern w:val="2"/>
            <w:sz w:val="24"/>
            <w:szCs w:val="24"/>
            <w:lang w:val="ro-RO"/>
          </w:rPr>
          <w:t>Ordonanței de urgență a Guvernului nr. 92/2021</w:t>
        </w:r>
      </w:hyperlink>
      <w:r w:rsidRPr="00B911BF">
        <w:rPr>
          <w:rFonts w:ascii="Times New Roman" w:eastAsia="Calibri" w:hAnsi="Times New Roman" w:cs="Times New Roman"/>
          <w:kern w:val="2"/>
          <w:sz w:val="24"/>
          <w:szCs w:val="24"/>
          <w:lang w:val="ro-RO"/>
        </w:rPr>
        <w:t xml:space="preserve"> privind regimul deșeurilor, precum și a </w:t>
      </w:r>
      <w:hyperlink r:id="rId10" w:history="1">
        <w:r w:rsidRPr="00B911BF">
          <w:rPr>
            <w:rFonts w:ascii="Times New Roman" w:eastAsia="Calibri" w:hAnsi="Times New Roman" w:cs="Times New Roman"/>
            <w:kern w:val="2"/>
            <w:sz w:val="24"/>
            <w:szCs w:val="24"/>
            <w:lang w:val="ro-RO"/>
          </w:rPr>
          <w:t>Legii serviciului de salubrizare a localităților nr. 101/2006</w:t>
        </w:r>
      </w:hyperlink>
      <w:r w:rsidRPr="00B911BF">
        <w:rPr>
          <w:rFonts w:ascii="Times New Roman" w:eastAsia="Calibri" w:hAnsi="Times New Roman" w:cs="Times New Roman"/>
          <w:kern w:val="2"/>
          <w:sz w:val="24"/>
          <w:szCs w:val="24"/>
          <w:lang w:val="ro-RO"/>
        </w:rPr>
        <w:t xml:space="preserve">, </w:t>
      </w:r>
      <w:r w:rsidRPr="00B911BF">
        <w:rPr>
          <w:rFonts w:ascii="Times New Roman" w:eastAsia="Times New Roman" w:hAnsi="Times New Roman" w:cs="Times New Roman"/>
          <w:sz w:val="24"/>
          <w:szCs w:val="24"/>
          <w:lang w:val="pt-BR"/>
        </w:rPr>
        <w:t xml:space="preserve"> Unităţile administrativ-teritoriale au obligaţia să atribuie, în prealabil, activităţile de sortare, de tratare a deşeurilor şi/sau de eliminare, prin depozitare, a deşeurilor reziduale şi a reziduurilor rezultate din procesul de tratare, fiind interzisă prestarea de către operatori a activităţilor de sortare, tratare şi/sau de eliminare, prin depozitare, a deşeurilor municipale fără contract de delegare încheiat cu unitatea/subdiviziunea administrativ-teritorială de pe raza căreia provin deşeurile.</w:t>
      </w:r>
    </w:p>
    <w:p w14:paraId="14321675" w14:textId="5D314379" w:rsidR="0090447A" w:rsidRPr="00B911BF" w:rsidRDefault="00AB2979" w:rsidP="00B911BF">
      <w:pPr>
        <w:spacing w:line="276" w:lineRule="auto"/>
        <w:jc w:val="both"/>
        <w:rPr>
          <w:rFonts w:ascii="Times New Roman" w:eastAsia="Calibri" w:hAnsi="Times New Roman" w:cs="Times New Roman"/>
          <w:kern w:val="2"/>
          <w:sz w:val="24"/>
          <w:szCs w:val="24"/>
          <w:lang w:val="ro-RO"/>
        </w:rPr>
      </w:pPr>
      <w:r w:rsidRPr="00B911BF">
        <w:rPr>
          <w:rFonts w:ascii="Times New Roman" w:eastAsia="Calibri" w:hAnsi="Times New Roman" w:cs="Times New Roman"/>
          <w:kern w:val="2"/>
          <w:sz w:val="24"/>
          <w:szCs w:val="24"/>
          <w:lang w:val="ro-RO"/>
        </w:rPr>
        <w:t xml:space="preserve">In acest sens Comuna </w:t>
      </w:r>
      <w:r w:rsidR="007A68EC" w:rsidRPr="003A5DEB">
        <w:rPr>
          <w:rFonts w:ascii="Times New Roman" w:eastAsia="Calibri" w:hAnsi="Times New Roman" w:cs="Times New Roman"/>
          <w:kern w:val="2"/>
          <w:sz w:val="24"/>
          <w:szCs w:val="24"/>
          <w:lang w:val="ro-RO"/>
        </w:rPr>
        <w:t xml:space="preserve">Cornetu, jud. Ilfov </w:t>
      </w:r>
      <w:r w:rsidR="00851387">
        <w:rPr>
          <w:rFonts w:ascii="Times New Roman" w:eastAsia="Calibri" w:hAnsi="Times New Roman" w:cs="Times New Roman"/>
          <w:kern w:val="2"/>
          <w:sz w:val="24"/>
          <w:szCs w:val="24"/>
          <w:lang w:val="ro-RO"/>
        </w:rPr>
        <w:t>v</w:t>
      </w:r>
      <w:r w:rsidR="007E1E7E" w:rsidRPr="00B911BF">
        <w:rPr>
          <w:rFonts w:ascii="Times New Roman" w:eastAsia="Calibri" w:hAnsi="Times New Roman" w:cs="Times New Roman"/>
          <w:kern w:val="2"/>
          <w:sz w:val="24"/>
          <w:szCs w:val="24"/>
          <w:lang w:val="ro-RO"/>
        </w:rPr>
        <w:t>a</w:t>
      </w:r>
      <w:r w:rsidRPr="00B911BF">
        <w:rPr>
          <w:rFonts w:ascii="Times New Roman" w:eastAsia="Calibri" w:hAnsi="Times New Roman" w:cs="Times New Roman"/>
          <w:kern w:val="2"/>
          <w:sz w:val="24"/>
          <w:szCs w:val="24"/>
          <w:lang w:val="ro-RO"/>
        </w:rPr>
        <w:t xml:space="preserve"> demara de procedurile de achizitie publica aferente activitatilor de sortare deseuri de hartie, carton, metal, plastic si sticla colectate separat si trata</w:t>
      </w:r>
      <w:r w:rsidR="00182774" w:rsidRPr="00B911BF">
        <w:rPr>
          <w:rFonts w:ascii="Times New Roman" w:eastAsia="Calibri" w:hAnsi="Times New Roman" w:cs="Times New Roman"/>
          <w:kern w:val="2"/>
          <w:sz w:val="24"/>
          <w:szCs w:val="24"/>
          <w:lang w:val="ro-RO"/>
        </w:rPr>
        <w:t>r</w:t>
      </w:r>
      <w:r w:rsidRPr="00B911BF">
        <w:rPr>
          <w:rFonts w:ascii="Times New Roman" w:eastAsia="Calibri" w:hAnsi="Times New Roman" w:cs="Times New Roman"/>
          <w:kern w:val="2"/>
          <w:sz w:val="24"/>
          <w:szCs w:val="24"/>
          <w:lang w:val="ro-RO"/>
        </w:rPr>
        <w:t>e mecano-biologica a deseurilor reziduale</w:t>
      </w:r>
      <w:r w:rsidR="00851387">
        <w:rPr>
          <w:rFonts w:ascii="Times New Roman" w:eastAsia="Calibri" w:hAnsi="Times New Roman" w:cs="Times New Roman"/>
          <w:kern w:val="2"/>
          <w:sz w:val="24"/>
          <w:szCs w:val="24"/>
          <w:lang w:val="ro-RO"/>
        </w:rPr>
        <w:t>.</w:t>
      </w:r>
      <w:bookmarkStart w:id="8" w:name="_GoBack"/>
      <w:bookmarkEnd w:id="8"/>
    </w:p>
    <w:p w14:paraId="1BD8B76C" w14:textId="75A688F6" w:rsidR="00065643" w:rsidRPr="00B911BF" w:rsidRDefault="009F723D" w:rsidP="00B911BF">
      <w:pPr>
        <w:spacing w:after="147" w:line="276" w:lineRule="auto"/>
        <w:ind w:left="-5" w:right="268"/>
        <w:jc w:val="both"/>
        <w:rPr>
          <w:rFonts w:ascii="Times New Roman" w:eastAsia="Times New Roman" w:hAnsi="Times New Roman" w:cs="Times New Roman"/>
          <w:b/>
          <w:bCs/>
          <w:color w:val="4472C4" w:themeColor="accent1"/>
          <w:sz w:val="24"/>
          <w:szCs w:val="24"/>
          <w:lang w:val="ro-RO"/>
        </w:rPr>
      </w:pPr>
      <w:bookmarkStart w:id="9" w:name="_Toc294357"/>
      <w:r w:rsidRPr="00B911BF">
        <w:rPr>
          <w:rFonts w:ascii="Times New Roman" w:hAnsi="Times New Roman" w:cs="Times New Roman"/>
          <w:b/>
          <w:bCs/>
          <w:color w:val="4472C4" w:themeColor="accent1"/>
          <w:sz w:val="24"/>
          <w:szCs w:val="24"/>
          <w:lang w:val="ro-RO"/>
        </w:rPr>
        <w:lastRenderedPageBreak/>
        <w:t>2.1.</w:t>
      </w:r>
      <w:bookmarkEnd w:id="9"/>
      <w:r w:rsidR="007A68EC">
        <w:rPr>
          <w:rFonts w:ascii="Times New Roman" w:hAnsi="Times New Roman" w:cs="Times New Roman"/>
          <w:b/>
          <w:bCs/>
          <w:color w:val="4472C4" w:themeColor="accent1"/>
          <w:sz w:val="24"/>
          <w:szCs w:val="24"/>
          <w:lang w:val="ro-RO"/>
        </w:rPr>
        <w:t xml:space="preserve"> </w:t>
      </w:r>
      <w:r w:rsidRPr="00B911BF">
        <w:rPr>
          <w:rFonts w:ascii="Times New Roman" w:hAnsi="Times New Roman" w:cs="Times New Roman"/>
          <w:b/>
          <w:bCs/>
          <w:color w:val="4472C4" w:themeColor="accent1"/>
          <w:sz w:val="24"/>
          <w:szCs w:val="24"/>
          <w:lang w:val="ro-RO"/>
        </w:rPr>
        <w:t>Situatia actuala privind</w:t>
      </w:r>
      <w:r w:rsidR="000953AF" w:rsidRPr="00B911BF">
        <w:rPr>
          <w:rFonts w:ascii="Times New Roman" w:hAnsi="Times New Roman" w:cs="Times New Roman"/>
          <w:color w:val="4472C4" w:themeColor="accent1"/>
          <w:sz w:val="24"/>
          <w:szCs w:val="24"/>
          <w:lang w:val="ro-RO"/>
        </w:rPr>
        <w:t xml:space="preserve"> </w:t>
      </w:r>
      <w:r w:rsidR="000953AF" w:rsidRPr="00B911BF">
        <w:rPr>
          <w:rFonts w:ascii="Times New Roman" w:eastAsia="Times New Roman" w:hAnsi="Times New Roman" w:cs="Times New Roman"/>
          <w:b/>
          <w:bCs/>
          <w:color w:val="4472C4" w:themeColor="accent1"/>
          <w:sz w:val="24"/>
          <w:szCs w:val="24"/>
          <w:lang w:val="ro-RO"/>
        </w:rPr>
        <w:t>colectarea separată şi transportul separat al deşeurilor menajere şi al deşeurilor similare provenind din activităţi comerciale din industrie şi instituţii, inclusiv fracţii colectate separat</w:t>
      </w:r>
      <w:r w:rsidR="00E227AB" w:rsidRPr="00B911BF">
        <w:rPr>
          <w:rFonts w:ascii="Times New Roman" w:eastAsia="Times New Roman" w:hAnsi="Times New Roman" w:cs="Times New Roman"/>
          <w:b/>
          <w:bCs/>
          <w:color w:val="4472C4" w:themeColor="accent1"/>
          <w:sz w:val="24"/>
          <w:szCs w:val="24"/>
          <w:lang w:val="ro-RO"/>
        </w:rPr>
        <w:t xml:space="preserve"> in JUDETUL ILFOV</w:t>
      </w:r>
    </w:p>
    <w:p w14:paraId="0E28BC61" w14:textId="0F7BCF9D" w:rsidR="00B958B3" w:rsidRPr="00B911BF" w:rsidRDefault="00B958B3" w:rsidP="00B911BF">
      <w:pPr>
        <w:autoSpaceDE w:val="0"/>
        <w:autoSpaceDN w:val="0"/>
        <w:adjustRightInd w:val="0"/>
        <w:spacing w:after="0" w:line="240"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Aspecte tehnice privind gestionarea deşeurilor municipale</w:t>
      </w:r>
    </w:p>
    <w:p w14:paraId="4BCF83D8"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Situația actuală a gestionării deșeurilor în județ se traduce prin următoarele aspecte:</w:t>
      </w:r>
    </w:p>
    <w:p w14:paraId="7301CE8E"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servicii minime de colectare separată pe categorii și fracții de deșeuri;</w:t>
      </w:r>
    </w:p>
    <w:p w14:paraId="275E1CAB"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echipamentele folosite în prezent sunt depășite din punct de vedere tehnic sau inadecvate</w:t>
      </w:r>
    </w:p>
    <w:p w14:paraId="607E81FE"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pentru colectare separată;</w:t>
      </w:r>
    </w:p>
    <w:p w14:paraId="704DDE1D"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aproape întreaga cantitate de deșeuri colectate este depozitată, inclusiv fracțiile ce ar putea</w:t>
      </w:r>
    </w:p>
    <w:p w14:paraId="764EED80"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fi reciclate ori compostate;</w:t>
      </w:r>
    </w:p>
    <w:p w14:paraId="4CFA4827"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publicul nu conștientizează suficient problemele legate de deșeuri și nici nu există</w:t>
      </w:r>
    </w:p>
    <w:p w14:paraId="38AED55D"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suficiente măsuri de informare și conștientizare în această privință.</w:t>
      </w:r>
    </w:p>
    <w:p w14:paraId="0713A112"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Colectarea deșeurilor menajere și similare nu se realizează în totalitate în conformitate cu</w:t>
      </w:r>
    </w:p>
    <w:p w14:paraId="65ED0CA8" w14:textId="57D458EF"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prevederile legislației actuale;</w:t>
      </w:r>
    </w:p>
    <w:p w14:paraId="520B68DD"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Folosirea neadecvată a infrastructurii de colectare separată a deșeurilor menajere</w:t>
      </w:r>
    </w:p>
    <w:p w14:paraId="1AC2CC57"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(colectarea deșeurilor reciclabile și a deșeurilor biodegradabile în recipienții aferenți cu un</w:t>
      </w:r>
    </w:p>
    <w:p w14:paraId="3E25E838"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grad foarte mare de impurități, evacuarea deșeurilor biodegradabile generate de populația</w:t>
      </w:r>
    </w:p>
    <w:p w14:paraId="4F4A722D"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din mediul rural în containerele de reziduale în loc de utilizarea unităților de compostare</w:t>
      </w:r>
    </w:p>
    <w:p w14:paraId="760B0D46"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individuală primite);</w:t>
      </w:r>
    </w:p>
    <w:p w14:paraId="210929F9"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Colectarea separată a biodeșeurilor nu este implementată; se colectează din mediul urban</w:t>
      </w:r>
    </w:p>
    <w:p w14:paraId="779BEC87"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deșeurile din parcuri și grădini, în majoritate biodegradabile, dar gradul lor de compostare</w:t>
      </w:r>
    </w:p>
    <w:p w14:paraId="33CDE44A"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este minim;</w:t>
      </w:r>
    </w:p>
    <w:p w14:paraId="7CBBBE6D"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Instalațiile de sortare a deșeurilor reciclabile sunt folosite mult sub capacitatea lor</w:t>
      </w:r>
    </w:p>
    <w:p w14:paraId="498549BE"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proiectată;</w:t>
      </w:r>
    </w:p>
    <w:p w14:paraId="196AD877"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Nu toate cantitățile de deșeuri colectate sunt tratate înainte de a fi eliminate pe depozit; în</w:t>
      </w:r>
    </w:p>
    <w:p w14:paraId="32FF09EC" w14:textId="77777777" w:rsidR="00B958B3" w:rsidRPr="00B911BF" w:rsidRDefault="00B958B3" w:rsidP="00B911BF">
      <w:pPr>
        <w:autoSpaceDE w:val="0"/>
        <w:autoSpaceDN w:val="0"/>
        <w:adjustRightInd w:val="0"/>
        <w:spacing w:after="0" w:line="240" w:lineRule="auto"/>
        <w:jc w:val="both"/>
        <w:rPr>
          <w:rFonts w:ascii="Times New Roman" w:hAnsi="Times New Roman" w:cs="Times New Roman"/>
          <w:sz w:val="24"/>
          <w:szCs w:val="24"/>
        </w:rPr>
      </w:pPr>
      <w:proofErr w:type="gramStart"/>
      <w:r w:rsidRPr="00B911BF">
        <w:rPr>
          <w:rFonts w:ascii="Times New Roman" w:hAnsi="Times New Roman" w:cs="Times New Roman"/>
          <w:sz w:val="24"/>
          <w:szCs w:val="24"/>
        </w:rPr>
        <w:t>marea</w:t>
      </w:r>
      <w:proofErr w:type="gramEnd"/>
      <w:r w:rsidRPr="00B911BF">
        <w:rPr>
          <w:rFonts w:ascii="Times New Roman" w:hAnsi="Times New Roman" w:cs="Times New Roman"/>
          <w:sz w:val="24"/>
          <w:szCs w:val="24"/>
        </w:rPr>
        <w:t xml:space="preserve"> lor majoritate acestea sunt deșeuri stradale;</w:t>
      </w:r>
    </w:p>
    <w:p w14:paraId="28EFCB2A" w14:textId="77777777" w:rsidR="00B958B3" w:rsidRPr="00B911BF" w:rsidRDefault="00B958B3" w:rsidP="00B911BF">
      <w:pPr>
        <w:spacing w:after="147" w:line="276" w:lineRule="auto"/>
        <w:ind w:left="-5" w:right="268"/>
        <w:jc w:val="both"/>
        <w:rPr>
          <w:rFonts w:ascii="Times New Roman" w:eastAsia="Times New Roman" w:hAnsi="Times New Roman" w:cs="Times New Roman"/>
          <w:color w:val="4472C4" w:themeColor="accent1"/>
          <w:sz w:val="24"/>
          <w:szCs w:val="24"/>
        </w:rPr>
      </w:pPr>
    </w:p>
    <w:p w14:paraId="6F6E01A9" w14:textId="3178A8D7" w:rsidR="00774A0A" w:rsidRPr="00B911BF" w:rsidRDefault="00D6729D" w:rsidP="00B911BF">
      <w:pPr>
        <w:pStyle w:val="ListParagraph"/>
        <w:numPr>
          <w:ilvl w:val="0"/>
          <w:numId w:val="1"/>
        </w:numPr>
        <w:spacing w:after="147" w:line="276" w:lineRule="auto"/>
        <w:ind w:right="268"/>
        <w:jc w:val="both"/>
        <w:outlineLvl w:val="0"/>
        <w:rPr>
          <w:rFonts w:ascii="Times New Roman" w:eastAsiaTheme="majorEastAsia" w:hAnsi="Times New Roman" w:cs="Times New Roman"/>
          <w:b/>
          <w:bCs/>
          <w:color w:val="2F5496" w:themeColor="accent1" w:themeShade="BF"/>
          <w:sz w:val="24"/>
          <w:szCs w:val="24"/>
          <w:lang w:val="pt-BR"/>
        </w:rPr>
      </w:pPr>
      <w:bookmarkStart w:id="10" w:name="_Toc145920762"/>
      <w:bookmarkEnd w:id="5"/>
      <w:r w:rsidRPr="00B911BF">
        <w:rPr>
          <w:rFonts w:ascii="Times New Roman" w:eastAsiaTheme="majorEastAsia" w:hAnsi="Times New Roman" w:cs="Times New Roman"/>
          <w:b/>
          <w:bCs/>
          <w:color w:val="2F5496" w:themeColor="accent1" w:themeShade="BF"/>
          <w:sz w:val="24"/>
          <w:szCs w:val="24"/>
          <w:lang w:val="pt-BR"/>
        </w:rPr>
        <w:t>NECESITATEA REALIZĂRII STUDIULUI DE OPORTUNITATE</w:t>
      </w:r>
      <w:bookmarkEnd w:id="10"/>
    </w:p>
    <w:p w14:paraId="1C1D1552" w14:textId="77777777" w:rsidR="00774A0A" w:rsidRPr="00B911BF" w:rsidRDefault="00774A0A" w:rsidP="00B911BF">
      <w:pPr>
        <w:widowControl w:val="0"/>
        <w:tabs>
          <w:tab w:val="left" w:pos="851"/>
        </w:tabs>
        <w:spacing w:before="120" w:after="120" w:line="276" w:lineRule="auto"/>
        <w:jc w:val="both"/>
        <w:rPr>
          <w:rFonts w:ascii="Times New Roman" w:hAnsi="Times New Roman" w:cs="Times New Roman"/>
          <w:b/>
          <w:bCs/>
          <w:i/>
          <w:iCs/>
          <w:sz w:val="24"/>
          <w:szCs w:val="24"/>
          <w:lang w:val="pt-BR"/>
        </w:rPr>
      </w:pPr>
      <w:r w:rsidRPr="00B911BF">
        <w:rPr>
          <w:rFonts w:ascii="Times New Roman" w:hAnsi="Times New Roman" w:cs="Times New Roman"/>
          <w:b/>
          <w:bCs/>
          <w:i/>
          <w:iCs/>
          <w:sz w:val="24"/>
          <w:szCs w:val="24"/>
          <w:lang w:val="pt-BR"/>
        </w:rPr>
        <w:t>În conformitate cu prevederile art. 2 alin. (8) din Legea nr. 101, înainte de atribuirea activității de colectare separată si transport separat a deșeurilor municipale UAT-urile sunt obligate să atribuie activitățile de sortare, tratare si respectiv depozitare a deșeurilor municipale.</w:t>
      </w:r>
    </w:p>
    <w:p w14:paraId="653FACA1" w14:textId="1CD6FF33" w:rsidR="00D07289" w:rsidRPr="00B911BF" w:rsidRDefault="00781336" w:rsidP="00B911BF">
      <w:pPr>
        <w:pStyle w:val="Default"/>
        <w:spacing w:before="60" w:after="60" w:line="276" w:lineRule="auto"/>
        <w:jc w:val="both"/>
        <w:rPr>
          <w:bCs/>
          <w:lang w:val="pt-BR"/>
        </w:rPr>
      </w:pPr>
      <w:r w:rsidRPr="00B911BF">
        <w:rPr>
          <w:lang w:val="pt-BR"/>
        </w:rPr>
        <w:t xml:space="preserve">Avand in vedere incetarea valabilitatii contractului  de delegare existent precum si faptul ca   Asociația de Dezvoltare Intercomunitară pentru Gestionarea Integrată a Deșeurilor Ilfov – ADIGIDI, </w:t>
      </w:r>
      <w:r w:rsidRPr="00C42F0A">
        <w:rPr>
          <w:color w:val="FF0000"/>
          <w:lang w:val="pt-BR"/>
        </w:rPr>
        <w:t xml:space="preserve">inca nu </w:t>
      </w:r>
      <w:r w:rsidRPr="00B911BF">
        <w:rPr>
          <w:lang w:val="pt-BR"/>
        </w:rPr>
        <w:t>a initiat procedur</w:t>
      </w:r>
      <w:r w:rsidR="002D3421" w:rsidRPr="00B911BF">
        <w:rPr>
          <w:lang w:val="pt-BR"/>
        </w:rPr>
        <w:t>i</w:t>
      </w:r>
      <w:r w:rsidRPr="00B911BF">
        <w:rPr>
          <w:lang w:val="pt-BR"/>
        </w:rPr>
        <w:t xml:space="preserve"> de atribuire pentru delegarea activităț</w:t>
      </w:r>
      <w:r w:rsidR="00B958B3" w:rsidRPr="00B911BF">
        <w:rPr>
          <w:lang w:val="pt-BR"/>
        </w:rPr>
        <w:t xml:space="preserve">lor de  sortare a deseurilor de hartie, carton, metal plastic si sticla colectate separat, </w:t>
      </w:r>
      <w:r w:rsidRPr="00B911BF">
        <w:rPr>
          <w:lang w:val="pt-BR"/>
        </w:rPr>
        <w:t xml:space="preserve"> de </w:t>
      </w:r>
      <w:r w:rsidR="009F1C9D" w:rsidRPr="00B911BF">
        <w:rPr>
          <w:lang w:val="pt-BR"/>
        </w:rPr>
        <w:t xml:space="preserve"> tratare mecanobiologica a deseurilor reziduale, </w:t>
      </w:r>
      <w:r w:rsidR="00B958B3" w:rsidRPr="00B911BF">
        <w:rPr>
          <w:lang w:val="pt-BR"/>
        </w:rPr>
        <w:t xml:space="preserve">si de colectare separata si transport separat a </w:t>
      </w:r>
      <w:r w:rsidR="00FF07D3" w:rsidRPr="00B911BF">
        <w:rPr>
          <w:lang w:val="pt-BR"/>
        </w:rPr>
        <w:t>d</w:t>
      </w:r>
      <w:r w:rsidR="00B958B3" w:rsidRPr="00B911BF">
        <w:rPr>
          <w:lang w:val="pt-BR"/>
        </w:rPr>
        <w:t>eseurilor municipale si similare</w:t>
      </w:r>
      <w:r w:rsidR="00FF07D3" w:rsidRPr="00B911BF">
        <w:rPr>
          <w:lang w:val="pt-BR"/>
        </w:rPr>
        <w:t>,</w:t>
      </w:r>
      <w:r w:rsidR="00A05D6F">
        <w:rPr>
          <w:lang w:val="pt-BR"/>
        </w:rPr>
        <w:t xml:space="preserve"> Comuna </w:t>
      </w:r>
      <w:r w:rsidR="007A68EC" w:rsidRPr="00411B8F">
        <w:rPr>
          <w:color w:val="000000" w:themeColor="text1"/>
          <w:lang w:val="pt-BR"/>
        </w:rPr>
        <w:t xml:space="preserve">Cornetu, jud. Ilfov </w:t>
      </w:r>
      <w:r w:rsidRPr="00B911BF">
        <w:rPr>
          <w:lang w:val="pt-BR"/>
        </w:rPr>
        <w:t>s</w:t>
      </w:r>
      <w:r w:rsidR="00C42F0A">
        <w:rPr>
          <w:lang w:val="pt-BR"/>
        </w:rPr>
        <w:t>e gasește în situatia de a găsi</w:t>
      </w:r>
      <w:r w:rsidRPr="00B911BF">
        <w:rPr>
          <w:lang w:val="pt-BR"/>
        </w:rPr>
        <w:t xml:space="preserve"> o solutie in conformitate dispozitiile legislative in vigoare  pentru   asigurarea activitatii </w:t>
      </w:r>
      <w:r w:rsidR="007A68EC">
        <w:rPr>
          <w:lang w:val="pt-BR"/>
        </w:rPr>
        <w:t xml:space="preserve"> de salubrizare a Comunei </w:t>
      </w:r>
      <w:r w:rsidR="007A68EC" w:rsidRPr="00411B8F">
        <w:rPr>
          <w:color w:val="auto"/>
          <w:lang w:val="pt-BR"/>
        </w:rPr>
        <w:t>Cornetu</w:t>
      </w:r>
      <w:r w:rsidR="007A68EC">
        <w:rPr>
          <w:color w:val="FF0000"/>
          <w:lang w:val="pt-BR"/>
        </w:rPr>
        <w:t>,</w:t>
      </w:r>
      <w:r w:rsidR="00B958B3" w:rsidRPr="00B911BF">
        <w:rPr>
          <w:lang w:val="pt-BR"/>
        </w:rPr>
        <w:t xml:space="preserve"> Judetul  Ilfov.</w:t>
      </w:r>
    </w:p>
    <w:p w14:paraId="79E0227F" w14:textId="3D5B0D43" w:rsidR="00511E88" w:rsidRPr="00B911BF" w:rsidRDefault="00264F9A" w:rsidP="00B911BF">
      <w:pPr>
        <w:pStyle w:val="Default"/>
        <w:spacing w:before="60" w:after="60" w:line="276" w:lineRule="auto"/>
        <w:jc w:val="both"/>
        <w:rPr>
          <w:lang w:val="pt-BR"/>
        </w:rPr>
      </w:pPr>
      <w:r w:rsidRPr="00B911BF">
        <w:rPr>
          <w:lang w:val="pt-BR"/>
        </w:rPr>
        <w:t xml:space="preserve"> </w:t>
      </w:r>
    </w:p>
    <w:p w14:paraId="37AC27DF" w14:textId="1E36FA52" w:rsidR="00D6729D" w:rsidRPr="00B911BF" w:rsidRDefault="00347AC4" w:rsidP="00B911BF">
      <w:pPr>
        <w:pStyle w:val="ListParagraph"/>
        <w:numPr>
          <w:ilvl w:val="0"/>
          <w:numId w:val="1"/>
        </w:numPr>
        <w:spacing w:line="276" w:lineRule="auto"/>
        <w:jc w:val="both"/>
        <w:outlineLvl w:val="0"/>
        <w:rPr>
          <w:rFonts w:ascii="Times New Roman" w:eastAsiaTheme="majorEastAsia" w:hAnsi="Times New Roman" w:cs="Times New Roman"/>
          <w:b/>
          <w:bCs/>
          <w:color w:val="2F5496" w:themeColor="accent1" w:themeShade="BF"/>
          <w:sz w:val="24"/>
          <w:szCs w:val="24"/>
          <w:lang w:val="pt-BR"/>
        </w:rPr>
      </w:pPr>
      <w:bookmarkStart w:id="11" w:name="_Toc145920763"/>
      <w:r w:rsidRPr="00B911BF">
        <w:rPr>
          <w:rFonts w:ascii="Times New Roman" w:eastAsiaTheme="majorEastAsia" w:hAnsi="Times New Roman" w:cs="Times New Roman"/>
          <w:b/>
          <w:bCs/>
          <w:color w:val="2F5496" w:themeColor="accent1" w:themeShade="BF"/>
          <w:sz w:val="24"/>
          <w:szCs w:val="24"/>
          <w:lang w:val="pt-BR"/>
        </w:rPr>
        <w:t>OBIECTIVE ȘI ȚINTE PRIVIND GESTIONAREA DEȘEURILOR MUNICIPALE</w:t>
      </w:r>
      <w:bookmarkEnd w:id="11"/>
      <w:r w:rsidRPr="00B911BF">
        <w:rPr>
          <w:rFonts w:ascii="Times New Roman" w:hAnsi="Times New Roman" w:cs="Times New Roman"/>
          <w:sz w:val="24"/>
          <w:szCs w:val="24"/>
          <w:lang w:val="pt-BR"/>
        </w:rPr>
        <w:t xml:space="preserve"> </w:t>
      </w:r>
    </w:p>
    <w:p w14:paraId="1025C287" w14:textId="3995F175" w:rsidR="00E509E5" w:rsidRPr="00B911BF" w:rsidRDefault="00E509E5" w:rsidP="00B911BF">
      <w:pPr>
        <w:spacing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lastRenderedPageBreak/>
        <w:t xml:space="preserve">Pentru stabilirea unui cadru de implementare a unui sistem durabil de gestionare a deșeurilor la nivelul </w:t>
      </w:r>
      <w:r w:rsidR="00B63126" w:rsidRPr="00B911BF">
        <w:rPr>
          <w:rFonts w:ascii="Times New Roman" w:hAnsi="Times New Roman" w:cs="Times New Roman"/>
          <w:sz w:val="24"/>
          <w:szCs w:val="24"/>
          <w:lang w:val="ro-RO"/>
        </w:rPr>
        <w:t>judetului Ilfov</w:t>
      </w:r>
      <w:r w:rsidRPr="00B911BF">
        <w:rPr>
          <w:rFonts w:ascii="Times New Roman" w:hAnsi="Times New Roman" w:cs="Times New Roman"/>
          <w:sz w:val="24"/>
          <w:szCs w:val="24"/>
          <w:lang w:val="ro-RO"/>
        </w:rPr>
        <w:t xml:space="preserve"> care să asigure îndeplinirea obiectivelor și țintelor din legislatia aplicabil</w:t>
      </w:r>
      <w:r w:rsidR="00AF13FE" w:rsidRPr="00B911BF">
        <w:rPr>
          <w:rFonts w:ascii="Times New Roman" w:hAnsi="Times New Roman" w:cs="Times New Roman"/>
          <w:sz w:val="24"/>
          <w:szCs w:val="24"/>
          <w:lang w:val="ro-RO"/>
        </w:rPr>
        <w:t>ă</w:t>
      </w:r>
      <w:r w:rsidRPr="00B911BF">
        <w:rPr>
          <w:rFonts w:ascii="Times New Roman" w:hAnsi="Times New Roman" w:cs="Times New Roman"/>
          <w:sz w:val="24"/>
          <w:szCs w:val="24"/>
          <w:lang w:val="ro-RO"/>
        </w:rPr>
        <w:t>, a</w:t>
      </w:r>
      <w:r w:rsidR="00AF13FE" w:rsidRPr="00B911BF">
        <w:rPr>
          <w:rFonts w:ascii="Times New Roman" w:hAnsi="Times New Roman" w:cs="Times New Roman"/>
          <w:sz w:val="24"/>
          <w:szCs w:val="24"/>
          <w:lang w:val="ro-RO"/>
        </w:rPr>
        <w:t>ș</w:t>
      </w:r>
      <w:r w:rsidRPr="00B911BF">
        <w:rPr>
          <w:rFonts w:ascii="Times New Roman" w:hAnsi="Times New Roman" w:cs="Times New Roman"/>
          <w:sz w:val="24"/>
          <w:szCs w:val="24"/>
          <w:lang w:val="ro-RO"/>
        </w:rPr>
        <w:t xml:space="preserve">a cum </w:t>
      </w:r>
      <w:r w:rsidR="00B63126" w:rsidRPr="00B911BF">
        <w:rPr>
          <w:rFonts w:ascii="Times New Roman" w:hAnsi="Times New Roman" w:cs="Times New Roman"/>
          <w:sz w:val="24"/>
          <w:szCs w:val="24"/>
          <w:lang w:val="ro-RO"/>
        </w:rPr>
        <w:t xml:space="preserve">sunt </w:t>
      </w:r>
      <w:r w:rsidRPr="00B911BF">
        <w:rPr>
          <w:rFonts w:ascii="Times New Roman" w:hAnsi="Times New Roman" w:cs="Times New Roman"/>
          <w:sz w:val="24"/>
          <w:szCs w:val="24"/>
          <w:lang w:val="ro-RO"/>
        </w:rPr>
        <w:t>acestea prezentate</w:t>
      </w:r>
      <w:r w:rsidR="00F63ED9" w:rsidRPr="00B911BF">
        <w:rPr>
          <w:rFonts w:ascii="Times New Roman" w:hAnsi="Times New Roman" w:cs="Times New Roman"/>
          <w:sz w:val="24"/>
          <w:szCs w:val="24"/>
          <w:lang w:val="ro-RO"/>
        </w:rPr>
        <w:t xml:space="preserve"> și în </w:t>
      </w:r>
      <w:r w:rsidRPr="00B911BF">
        <w:rPr>
          <w:rFonts w:ascii="Times New Roman" w:hAnsi="Times New Roman" w:cs="Times New Roman"/>
          <w:sz w:val="24"/>
          <w:szCs w:val="24"/>
          <w:lang w:val="ro-RO"/>
        </w:rPr>
        <w:t>Planul Județean de Gestionare a Deșeurilor (PJGD Ilfov) pentru perioada de planificare 2019-2025 au fost f</w:t>
      </w:r>
      <w:r w:rsidR="00C70182" w:rsidRPr="00B911BF">
        <w:rPr>
          <w:rFonts w:ascii="Times New Roman" w:hAnsi="Times New Roman" w:cs="Times New Roman"/>
          <w:sz w:val="24"/>
          <w:szCs w:val="24"/>
          <w:lang w:val="ro-RO"/>
        </w:rPr>
        <w:t>ă</w:t>
      </w:r>
      <w:r w:rsidRPr="00B911BF">
        <w:rPr>
          <w:rFonts w:ascii="Times New Roman" w:hAnsi="Times New Roman" w:cs="Times New Roman"/>
          <w:sz w:val="24"/>
          <w:szCs w:val="24"/>
          <w:lang w:val="ro-RO"/>
        </w:rPr>
        <w:t>cute demersuri pentru elaborarea</w:t>
      </w:r>
      <w:r w:rsidR="00F63ED9" w:rsidRPr="00B911BF">
        <w:rPr>
          <w:rFonts w:ascii="Times New Roman" w:hAnsi="Times New Roman" w:cs="Times New Roman"/>
          <w:sz w:val="24"/>
          <w:szCs w:val="24"/>
          <w:lang w:val="ro-RO"/>
        </w:rPr>
        <w:t xml:space="preserve"> în </w:t>
      </w:r>
      <w:r w:rsidR="00B63126" w:rsidRPr="00B911BF">
        <w:rPr>
          <w:rFonts w:ascii="Times New Roman" w:hAnsi="Times New Roman" w:cs="Times New Roman"/>
          <w:sz w:val="24"/>
          <w:szCs w:val="24"/>
          <w:lang w:val="ro-RO"/>
        </w:rPr>
        <w:t xml:space="preserve">vederea implementarii unui </w:t>
      </w:r>
      <w:r w:rsidRPr="00B911BF">
        <w:rPr>
          <w:rFonts w:ascii="Times New Roman" w:hAnsi="Times New Roman" w:cs="Times New Roman"/>
          <w:sz w:val="24"/>
          <w:szCs w:val="24"/>
          <w:lang w:val="ro-RO"/>
        </w:rPr>
        <w:t>Sistemul de Management Integrat al Deșeurilor în județul Ilfov (SMID Ilfov).</w:t>
      </w:r>
    </w:p>
    <w:p w14:paraId="13A46034" w14:textId="6A5A4E8F" w:rsidR="00E509E5" w:rsidRPr="00B911BF" w:rsidRDefault="00B63126"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w:t>
      </w:r>
      <w:r w:rsidR="00E509E5" w:rsidRPr="00B911BF">
        <w:rPr>
          <w:rFonts w:ascii="Times New Roman" w:hAnsi="Times New Roman" w:cs="Times New Roman"/>
          <w:sz w:val="24"/>
          <w:szCs w:val="24"/>
          <w:lang w:val="pt-BR"/>
        </w:rPr>
        <w:t>mplementarea Sistemului de Management Integrat al Deșeurilor în județul Ilfov va fi efectuată etapizat, după cum urmează:</w:t>
      </w:r>
    </w:p>
    <w:p w14:paraId="240B7658" w14:textId="17C99CD2" w:rsidR="00E509E5" w:rsidRPr="00B911BF" w:rsidRDefault="00E509E5"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Etapa I SMID (fază tranzitorie, de implementare a colectării separate și transport al deșeurilor municipale) – deșeurile municipale vor fi colectate separat și transportate în conformitate cu prevederile PJGD Ilfov, iar biodeșeurile vor fi colectate individual și compostate în unități de compostare individuală; colectarea și compostarea individuală a biodeșeurilor vor reprezenta o fază pilot pentru calibrarea sistemului de colectare separată pentru cea de-a doua etapă de implementare a SMID Ilfov, când deșeurile colectate separat și deșeurile reziduale vor fi tratate în instalații autorizate.</w:t>
      </w:r>
    </w:p>
    <w:p w14:paraId="66C7E46F" w14:textId="349DEBDA" w:rsidR="00E509E5" w:rsidRPr="00B911BF" w:rsidRDefault="00E509E5"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Etapa II SMID (faza II, de tratare a deșeurilor colectate separat și a deșeurilor reziduale) – cea de-a doua fază a procesului de implementare a SMID, în care va avea loc extinderea sistemului de colectare separată a biodeșeurilor (ținând cont de rezultatele colectării și compostării individuale implementate în Etapa I), precum și tratarea integrată a deșeurilor colectate separat și a deșeurilor reziduale. Tratarea deșeurilor se va realiza în cadrul ”Centrului de Management Integrat al Deșeurilor (CMID) București-Ilfov”. CMID București-Ilfov va intra în operare din anul 2028 și va cuprinde instalații de digestie anaerobă pentru tratarea biodeșeurilor, tratare aerobă (compostare) a biodeșeurilor, tratare mecano-biologică a deșeurilor reziduale și recuperare materială, gestionarea deșeurilor de construcții și desființări, eliminare finală a deșeurilor prin depozitare.</w:t>
      </w:r>
    </w:p>
    <w:p w14:paraId="5F5436ED" w14:textId="29462803" w:rsidR="00E509E5" w:rsidRPr="00B911BF" w:rsidRDefault="004542BF" w:rsidP="00B911BF">
      <w:pPr>
        <w:pStyle w:val="ListParagraph"/>
        <w:spacing w:line="276" w:lineRule="auto"/>
        <w:ind w:left="0"/>
        <w:jc w:val="both"/>
        <w:rPr>
          <w:rFonts w:ascii="Times New Roman" w:eastAsia="Calibri" w:hAnsi="Times New Roman" w:cs="Times New Roman"/>
          <w:b/>
          <w:bCs/>
          <w:kern w:val="2"/>
          <w:sz w:val="24"/>
          <w:szCs w:val="24"/>
          <w:lang w:val="ro-RO"/>
        </w:rPr>
      </w:pPr>
      <w:r w:rsidRPr="00B911BF">
        <w:rPr>
          <w:rFonts w:ascii="Times New Roman" w:eastAsia="Calibri" w:hAnsi="Times New Roman" w:cs="Times New Roman"/>
          <w:b/>
          <w:bCs/>
          <w:kern w:val="2"/>
          <w:sz w:val="24"/>
          <w:szCs w:val="24"/>
          <w:lang w:val="ro-RO"/>
        </w:rPr>
        <w:t>P</w:t>
      </w:r>
      <w:r w:rsidR="00AF13FE" w:rsidRPr="00B911BF">
        <w:rPr>
          <w:rFonts w:ascii="Times New Roman" w:eastAsia="Calibri" w:hAnsi="Times New Roman" w:cs="Times New Roman"/>
          <w:b/>
          <w:bCs/>
          <w:kern w:val="2"/>
          <w:sz w:val="24"/>
          <w:szCs w:val="24"/>
          <w:lang w:val="ro-RO"/>
        </w:rPr>
        <w:t>â</w:t>
      </w:r>
      <w:r w:rsidRPr="00B911BF">
        <w:rPr>
          <w:rFonts w:ascii="Times New Roman" w:eastAsia="Calibri" w:hAnsi="Times New Roman" w:cs="Times New Roman"/>
          <w:b/>
          <w:bCs/>
          <w:kern w:val="2"/>
          <w:sz w:val="24"/>
          <w:szCs w:val="24"/>
          <w:lang w:val="ro-RO"/>
        </w:rPr>
        <w:t>n</w:t>
      </w:r>
      <w:r w:rsidR="00AF13FE" w:rsidRPr="00B911BF">
        <w:rPr>
          <w:rFonts w:ascii="Times New Roman" w:eastAsia="Calibri" w:hAnsi="Times New Roman" w:cs="Times New Roman"/>
          <w:b/>
          <w:bCs/>
          <w:kern w:val="2"/>
          <w:sz w:val="24"/>
          <w:szCs w:val="24"/>
          <w:lang w:val="ro-RO"/>
        </w:rPr>
        <w:t>ă</w:t>
      </w:r>
      <w:r w:rsidRPr="00B911BF">
        <w:rPr>
          <w:rFonts w:ascii="Times New Roman" w:eastAsia="Calibri" w:hAnsi="Times New Roman" w:cs="Times New Roman"/>
          <w:b/>
          <w:bCs/>
          <w:kern w:val="2"/>
          <w:sz w:val="24"/>
          <w:szCs w:val="24"/>
          <w:lang w:val="ro-RO"/>
        </w:rPr>
        <w:t xml:space="preserve"> la implementarea SMID la nivel jude</w:t>
      </w:r>
      <w:r w:rsidR="00AF13FE" w:rsidRPr="00B911BF">
        <w:rPr>
          <w:rFonts w:ascii="Times New Roman" w:eastAsia="Calibri" w:hAnsi="Times New Roman" w:cs="Times New Roman"/>
          <w:b/>
          <w:bCs/>
          <w:kern w:val="2"/>
          <w:sz w:val="24"/>
          <w:szCs w:val="24"/>
          <w:lang w:val="ro-RO"/>
        </w:rPr>
        <w:t>ț</w:t>
      </w:r>
      <w:r w:rsidRPr="00B911BF">
        <w:rPr>
          <w:rFonts w:ascii="Times New Roman" w:eastAsia="Calibri" w:hAnsi="Times New Roman" w:cs="Times New Roman"/>
          <w:b/>
          <w:bCs/>
          <w:kern w:val="2"/>
          <w:sz w:val="24"/>
          <w:szCs w:val="24"/>
          <w:lang w:val="ro-RO"/>
        </w:rPr>
        <w:t>ean, autorit</w:t>
      </w:r>
      <w:r w:rsidR="00AF13FE" w:rsidRPr="00B911BF">
        <w:rPr>
          <w:rFonts w:ascii="Times New Roman" w:eastAsia="Calibri" w:hAnsi="Times New Roman" w:cs="Times New Roman"/>
          <w:b/>
          <w:bCs/>
          <w:kern w:val="2"/>
          <w:sz w:val="24"/>
          <w:szCs w:val="24"/>
          <w:lang w:val="ro-RO"/>
        </w:rPr>
        <w:t>ăț</w:t>
      </w:r>
      <w:r w:rsidRPr="00B911BF">
        <w:rPr>
          <w:rFonts w:ascii="Times New Roman" w:eastAsia="Calibri" w:hAnsi="Times New Roman" w:cs="Times New Roman"/>
          <w:b/>
          <w:bCs/>
          <w:kern w:val="2"/>
          <w:sz w:val="24"/>
          <w:szCs w:val="24"/>
          <w:lang w:val="ro-RO"/>
        </w:rPr>
        <w:t>ile locale se afl</w:t>
      </w:r>
      <w:r w:rsidR="00AF13FE" w:rsidRPr="00B911BF">
        <w:rPr>
          <w:rFonts w:ascii="Times New Roman" w:eastAsia="Calibri" w:hAnsi="Times New Roman" w:cs="Times New Roman"/>
          <w:b/>
          <w:bCs/>
          <w:kern w:val="2"/>
          <w:sz w:val="24"/>
          <w:szCs w:val="24"/>
          <w:lang w:val="ro-RO"/>
        </w:rPr>
        <w:t>ă</w:t>
      </w:r>
      <w:r w:rsidR="00F63ED9" w:rsidRPr="00B911BF">
        <w:rPr>
          <w:rFonts w:ascii="Times New Roman" w:eastAsia="Calibri" w:hAnsi="Times New Roman" w:cs="Times New Roman"/>
          <w:b/>
          <w:bCs/>
          <w:kern w:val="2"/>
          <w:sz w:val="24"/>
          <w:szCs w:val="24"/>
          <w:lang w:val="ro-RO"/>
        </w:rPr>
        <w:t xml:space="preserve"> în </w:t>
      </w:r>
      <w:r w:rsidRPr="00B911BF">
        <w:rPr>
          <w:rFonts w:ascii="Times New Roman" w:eastAsia="Calibri" w:hAnsi="Times New Roman" w:cs="Times New Roman"/>
          <w:b/>
          <w:bCs/>
          <w:kern w:val="2"/>
          <w:sz w:val="24"/>
          <w:szCs w:val="24"/>
          <w:lang w:val="ro-RO"/>
        </w:rPr>
        <w:t>situa</w:t>
      </w:r>
      <w:r w:rsidR="00C70182" w:rsidRPr="00B911BF">
        <w:rPr>
          <w:rFonts w:ascii="Times New Roman" w:eastAsia="Calibri" w:hAnsi="Times New Roman" w:cs="Times New Roman"/>
          <w:b/>
          <w:bCs/>
          <w:kern w:val="2"/>
          <w:sz w:val="24"/>
          <w:szCs w:val="24"/>
          <w:lang w:val="ro-RO"/>
        </w:rPr>
        <w:t>ț</w:t>
      </w:r>
      <w:r w:rsidRPr="00B911BF">
        <w:rPr>
          <w:rFonts w:ascii="Times New Roman" w:eastAsia="Calibri" w:hAnsi="Times New Roman" w:cs="Times New Roman"/>
          <w:b/>
          <w:bCs/>
          <w:kern w:val="2"/>
          <w:sz w:val="24"/>
          <w:szCs w:val="24"/>
          <w:lang w:val="ro-RO"/>
        </w:rPr>
        <w:t>ia</w:t>
      </w:r>
      <w:r w:rsidR="00F63ED9" w:rsidRPr="00B911BF">
        <w:rPr>
          <w:rFonts w:ascii="Times New Roman" w:eastAsia="Calibri" w:hAnsi="Times New Roman" w:cs="Times New Roman"/>
          <w:b/>
          <w:bCs/>
          <w:kern w:val="2"/>
          <w:sz w:val="24"/>
          <w:szCs w:val="24"/>
          <w:lang w:val="ro-RO"/>
        </w:rPr>
        <w:t xml:space="preserve"> în </w:t>
      </w:r>
      <w:r w:rsidRPr="00B911BF">
        <w:rPr>
          <w:rFonts w:ascii="Times New Roman" w:eastAsia="Calibri" w:hAnsi="Times New Roman" w:cs="Times New Roman"/>
          <w:b/>
          <w:bCs/>
          <w:kern w:val="2"/>
          <w:sz w:val="24"/>
          <w:szCs w:val="24"/>
          <w:lang w:val="ro-RO"/>
        </w:rPr>
        <w:t>care sunt nevoite s</w:t>
      </w:r>
      <w:r w:rsidR="00C70182" w:rsidRPr="00B911BF">
        <w:rPr>
          <w:rFonts w:ascii="Times New Roman" w:eastAsia="Calibri" w:hAnsi="Times New Roman" w:cs="Times New Roman"/>
          <w:b/>
          <w:bCs/>
          <w:kern w:val="2"/>
          <w:sz w:val="24"/>
          <w:szCs w:val="24"/>
          <w:lang w:val="ro-RO"/>
        </w:rPr>
        <w:t>ă</w:t>
      </w:r>
      <w:r w:rsidRPr="00B911BF">
        <w:rPr>
          <w:rFonts w:ascii="Times New Roman" w:eastAsia="Calibri" w:hAnsi="Times New Roman" w:cs="Times New Roman"/>
          <w:b/>
          <w:bCs/>
          <w:kern w:val="2"/>
          <w:sz w:val="24"/>
          <w:szCs w:val="24"/>
          <w:lang w:val="ro-RO"/>
        </w:rPr>
        <w:t xml:space="preserve"> gestioneze problematica </w:t>
      </w:r>
      <w:r w:rsidR="00F63ED9" w:rsidRPr="00B911BF">
        <w:rPr>
          <w:rFonts w:ascii="Times New Roman" w:eastAsia="Calibri" w:hAnsi="Times New Roman" w:cs="Times New Roman"/>
          <w:b/>
          <w:bCs/>
          <w:kern w:val="2"/>
          <w:sz w:val="24"/>
          <w:szCs w:val="24"/>
          <w:lang w:val="ro-RO"/>
        </w:rPr>
        <w:t>deșeuri</w:t>
      </w:r>
      <w:r w:rsidRPr="00B911BF">
        <w:rPr>
          <w:rFonts w:ascii="Times New Roman" w:eastAsia="Calibri" w:hAnsi="Times New Roman" w:cs="Times New Roman"/>
          <w:b/>
          <w:bCs/>
          <w:kern w:val="2"/>
          <w:sz w:val="24"/>
          <w:szCs w:val="24"/>
          <w:lang w:val="ro-RO"/>
        </w:rPr>
        <w:t>lor</w:t>
      </w:r>
      <w:r w:rsidR="00F63ED9" w:rsidRPr="00B911BF">
        <w:rPr>
          <w:rFonts w:ascii="Times New Roman" w:eastAsia="Calibri" w:hAnsi="Times New Roman" w:cs="Times New Roman"/>
          <w:b/>
          <w:bCs/>
          <w:kern w:val="2"/>
          <w:sz w:val="24"/>
          <w:szCs w:val="24"/>
          <w:lang w:val="ro-RO"/>
        </w:rPr>
        <w:t xml:space="preserve"> în </w:t>
      </w:r>
      <w:r w:rsidRPr="00B911BF">
        <w:rPr>
          <w:rFonts w:ascii="Times New Roman" w:eastAsia="Calibri" w:hAnsi="Times New Roman" w:cs="Times New Roman"/>
          <w:b/>
          <w:bCs/>
          <w:kern w:val="2"/>
          <w:sz w:val="24"/>
          <w:szCs w:val="24"/>
          <w:lang w:val="ro-RO"/>
        </w:rPr>
        <w:t>mod individual</w:t>
      </w:r>
      <w:r w:rsidR="00F63ED9" w:rsidRPr="00B911BF">
        <w:rPr>
          <w:rFonts w:ascii="Times New Roman" w:eastAsia="Calibri" w:hAnsi="Times New Roman" w:cs="Times New Roman"/>
          <w:b/>
          <w:bCs/>
          <w:kern w:val="2"/>
          <w:sz w:val="24"/>
          <w:szCs w:val="24"/>
          <w:lang w:val="ro-RO"/>
        </w:rPr>
        <w:t xml:space="preserve"> în </w:t>
      </w:r>
      <w:r w:rsidR="00406AA2" w:rsidRPr="00B911BF">
        <w:rPr>
          <w:rFonts w:ascii="Times New Roman" w:eastAsia="Calibri" w:hAnsi="Times New Roman" w:cs="Times New Roman"/>
          <w:b/>
          <w:bCs/>
          <w:kern w:val="2"/>
          <w:sz w:val="24"/>
          <w:szCs w:val="24"/>
          <w:lang w:val="ro-RO"/>
        </w:rPr>
        <w:t>conformitate cu obliga</w:t>
      </w:r>
      <w:r w:rsidR="00AF13FE" w:rsidRPr="00B911BF">
        <w:rPr>
          <w:rFonts w:ascii="Times New Roman" w:eastAsia="Calibri" w:hAnsi="Times New Roman" w:cs="Times New Roman"/>
          <w:b/>
          <w:bCs/>
          <w:kern w:val="2"/>
          <w:sz w:val="24"/>
          <w:szCs w:val="24"/>
          <w:lang w:val="ro-RO"/>
        </w:rPr>
        <w:t>ț</w:t>
      </w:r>
      <w:r w:rsidR="00406AA2" w:rsidRPr="00B911BF">
        <w:rPr>
          <w:rFonts w:ascii="Times New Roman" w:eastAsia="Calibri" w:hAnsi="Times New Roman" w:cs="Times New Roman"/>
          <w:b/>
          <w:bCs/>
          <w:kern w:val="2"/>
          <w:sz w:val="24"/>
          <w:szCs w:val="24"/>
          <w:lang w:val="ro-RO"/>
        </w:rPr>
        <w:t>iile care le revin conform legii</w:t>
      </w:r>
      <w:r w:rsidRPr="00B911BF">
        <w:rPr>
          <w:rFonts w:ascii="Times New Roman" w:eastAsia="Calibri" w:hAnsi="Times New Roman" w:cs="Times New Roman"/>
          <w:b/>
          <w:bCs/>
          <w:kern w:val="2"/>
          <w:sz w:val="24"/>
          <w:szCs w:val="24"/>
          <w:lang w:val="ro-RO"/>
        </w:rPr>
        <w:t xml:space="preserve">. </w:t>
      </w:r>
    </w:p>
    <w:p w14:paraId="537F4A24" w14:textId="77777777" w:rsidR="00406AA2" w:rsidRPr="00B911BF" w:rsidRDefault="00406AA2" w:rsidP="00B911BF">
      <w:pPr>
        <w:pStyle w:val="ListParagraph"/>
        <w:spacing w:line="276" w:lineRule="auto"/>
        <w:ind w:left="0"/>
        <w:jc w:val="both"/>
        <w:rPr>
          <w:rFonts w:ascii="Times New Roman" w:eastAsia="Calibri" w:hAnsi="Times New Roman" w:cs="Times New Roman"/>
          <w:kern w:val="2"/>
          <w:sz w:val="24"/>
          <w:szCs w:val="24"/>
          <w:lang w:val="ro-RO"/>
        </w:rPr>
      </w:pPr>
    </w:p>
    <w:p w14:paraId="65D6230F" w14:textId="3EAA4AE2" w:rsidR="00406AA2" w:rsidRPr="00B911BF" w:rsidRDefault="00406AA2" w:rsidP="00B911BF">
      <w:pPr>
        <w:pStyle w:val="ListParagraph"/>
        <w:spacing w:line="276" w:lineRule="auto"/>
        <w:ind w:left="0"/>
        <w:jc w:val="both"/>
        <w:rPr>
          <w:rFonts w:ascii="Times New Roman" w:eastAsia="Calibri" w:hAnsi="Times New Roman" w:cs="Times New Roman"/>
          <w:kern w:val="2"/>
          <w:sz w:val="24"/>
          <w:szCs w:val="24"/>
          <w:lang w:val="ro-RO"/>
        </w:rPr>
      </w:pPr>
      <w:r w:rsidRPr="00411B8F">
        <w:rPr>
          <w:rFonts w:ascii="Times New Roman" w:eastAsia="Calibri" w:hAnsi="Times New Roman" w:cs="Times New Roman"/>
          <w:kern w:val="2"/>
          <w:sz w:val="24"/>
          <w:szCs w:val="24"/>
          <w:lang w:val="ro-RO"/>
        </w:rPr>
        <w:t>Obliga</w:t>
      </w:r>
      <w:r w:rsidR="00AF13FE" w:rsidRPr="00411B8F">
        <w:rPr>
          <w:rFonts w:ascii="Times New Roman" w:eastAsia="Calibri" w:hAnsi="Times New Roman" w:cs="Times New Roman"/>
          <w:kern w:val="2"/>
          <w:sz w:val="24"/>
          <w:szCs w:val="24"/>
          <w:lang w:val="ro-RO"/>
        </w:rPr>
        <w:t>ț</w:t>
      </w:r>
      <w:r w:rsidRPr="00411B8F">
        <w:rPr>
          <w:rFonts w:ascii="Times New Roman" w:eastAsia="Calibri" w:hAnsi="Times New Roman" w:cs="Times New Roman"/>
          <w:kern w:val="2"/>
          <w:sz w:val="24"/>
          <w:szCs w:val="24"/>
          <w:lang w:val="ro-RO"/>
        </w:rPr>
        <w:t>ii</w:t>
      </w:r>
      <w:r w:rsidR="00C25FF8" w:rsidRPr="00411B8F">
        <w:rPr>
          <w:rFonts w:ascii="Times New Roman" w:eastAsia="Calibri" w:hAnsi="Times New Roman" w:cs="Times New Roman"/>
          <w:kern w:val="2"/>
          <w:sz w:val="24"/>
          <w:szCs w:val="24"/>
          <w:lang w:val="ro-RO"/>
        </w:rPr>
        <w:t xml:space="preserve"> </w:t>
      </w:r>
      <w:r w:rsidR="00887B14" w:rsidRPr="00411B8F">
        <w:rPr>
          <w:rFonts w:ascii="Times New Roman" w:eastAsia="Calibri" w:hAnsi="Times New Roman" w:cs="Times New Roman"/>
          <w:kern w:val="2"/>
          <w:sz w:val="24"/>
          <w:szCs w:val="24"/>
          <w:lang w:val="ro-RO"/>
        </w:rPr>
        <w:t xml:space="preserve">ale </w:t>
      </w:r>
      <w:r w:rsidR="00A05D6F" w:rsidRPr="00411B8F">
        <w:rPr>
          <w:rFonts w:ascii="Times New Roman" w:eastAsia="Calibri" w:hAnsi="Times New Roman" w:cs="Times New Roman"/>
          <w:kern w:val="2"/>
          <w:sz w:val="24"/>
          <w:szCs w:val="24"/>
          <w:lang w:val="ro-RO"/>
        </w:rPr>
        <w:t xml:space="preserve">Comunei Cornetu, județul Ilfov </w:t>
      </w:r>
      <w:r w:rsidRPr="00B911BF">
        <w:rPr>
          <w:rFonts w:ascii="Times New Roman" w:eastAsia="Calibri" w:hAnsi="Times New Roman" w:cs="Times New Roman"/>
          <w:kern w:val="2"/>
          <w:sz w:val="24"/>
          <w:szCs w:val="24"/>
          <w:lang w:val="ro-RO"/>
        </w:rPr>
        <w:t>conform art. 17 alin. (5) din OUG 92/2021</w:t>
      </w:r>
      <w:r w:rsidR="00EE2088" w:rsidRPr="00B911BF">
        <w:rPr>
          <w:rFonts w:ascii="Times New Roman" w:eastAsia="Calibri" w:hAnsi="Times New Roman" w:cs="Times New Roman"/>
          <w:kern w:val="2"/>
          <w:sz w:val="24"/>
          <w:szCs w:val="24"/>
          <w:lang w:val="ro-RO"/>
        </w:rPr>
        <w:t>, aprobată cu modificări și completări prin Legea nr.17/2022,</w:t>
      </w:r>
      <w:r w:rsidR="00C25FF8" w:rsidRPr="00B911BF">
        <w:rPr>
          <w:rFonts w:ascii="Times New Roman" w:eastAsia="Calibri" w:hAnsi="Times New Roman" w:cs="Times New Roman"/>
          <w:kern w:val="2"/>
          <w:sz w:val="24"/>
          <w:szCs w:val="24"/>
          <w:lang w:val="ro-RO"/>
        </w:rPr>
        <w:t xml:space="preserve"> care se refer</w:t>
      </w:r>
      <w:r w:rsidR="00AF13FE" w:rsidRPr="00B911BF">
        <w:rPr>
          <w:rFonts w:ascii="Times New Roman" w:eastAsia="Calibri" w:hAnsi="Times New Roman" w:cs="Times New Roman"/>
          <w:kern w:val="2"/>
          <w:sz w:val="24"/>
          <w:szCs w:val="24"/>
          <w:lang w:val="ro-RO"/>
        </w:rPr>
        <w:t>ă</w:t>
      </w:r>
      <w:r w:rsidR="00F63ED9" w:rsidRPr="00B911BF">
        <w:rPr>
          <w:rFonts w:ascii="Times New Roman" w:eastAsia="Calibri" w:hAnsi="Times New Roman" w:cs="Times New Roman"/>
          <w:kern w:val="2"/>
          <w:sz w:val="24"/>
          <w:szCs w:val="24"/>
          <w:lang w:val="ro-RO"/>
        </w:rPr>
        <w:t xml:space="preserve"> în </w:t>
      </w:r>
      <w:r w:rsidR="00C25FF8" w:rsidRPr="00B911BF">
        <w:rPr>
          <w:rFonts w:ascii="Times New Roman" w:eastAsia="Calibri" w:hAnsi="Times New Roman" w:cs="Times New Roman"/>
          <w:kern w:val="2"/>
          <w:sz w:val="24"/>
          <w:szCs w:val="24"/>
          <w:lang w:val="ro-RO"/>
        </w:rPr>
        <w:t>principal la:</w:t>
      </w:r>
    </w:p>
    <w:p w14:paraId="36972F63" w14:textId="5516BA07" w:rsidR="00FF14D2" w:rsidRPr="00B911BF" w:rsidRDefault="00FF14D2" w:rsidP="00B911BF">
      <w:pPr>
        <w:shd w:val="clear" w:color="auto" w:fill="FFFFFF"/>
        <w:jc w:val="both"/>
        <w:rPr>
          <w:rStyle w:val="slitbdy"/>
          <w:rFonts w:ascii="Times New Roman" w:hAnsi="Times New Roman" w:cs="Times New Roman"/>
          <w:sz w:val="24"/>
          <w:szCs w:val="24"/>
          <w:lang w:val="pt-BR"/>
        </w:rPr>
      </w:pPr>
      <w:r w:rsidRPr="00411B8F">
        <w:rPr>
          <w:rStyle w:val="slitbdy"/>
          <w:rFonts w:ascii="Times New Roman" w:hAnsi="Times New Roman" w:cs="Times New Roman"/>
          <w:sz w:val="24"/>
          <w:szCs w:val="24"/>
          <w:lang w:val="pt-BR"/>
        </w:rPr>
        <w:t xml:space="preserve">a) să asigure colectarea separată cel puţin pentru deşeurile de hârtie, metal, plastic şi sticlă, iar până </w:t>
      </w:r>
      <w:r w:rsidRPr="00B911BF">
        <w:rPr>
          <w:rStyle w:val="slitbdy"/>
          <w:rFonts w:ascii="Times New Roman" w:hAnsi="Times New Roman" w:cs="Times New Roman"/>
          <w:sz w:val="24"/>
          <w:szCs w:val="24"/>
          <w:lang w:val="pt-BR"/>
        </w:rPr>
        <w:t>la data de 1 ianuarie 2025 şi pentru textile din deşeurile municipale, să stabilească dacă gestionarea acestor deşeuri se face în cadrul unui singur contract de delegare a serviciului de salubrizare sau pe mai multe tipuri de materiale/contract/contracte distincte pentru toate tipurile de materiale/pe tip de material şi să organizeze atribuirea conform deciziei luate;</w:t>
      </w:r>
      <w:r w:rsidRPr="00B911BF">
        <w:rPr>
          <w:rStyle w:val="slitbdy"/>
          <w:rFonts w:ascii="Times New Roman" w:hAnsi="Times New Roman" w:cs="Times New Roman"/>
          <w:sz w:val="24"/>
          <w:szCs w:val="24"/>
          <w:lang w:val="pt-BR"/>
        </w:rPr>
        <w:br/>
      </w:r>
    </w:p>
    <w:p w14:paraId="6101B3D1"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2" w:name="do|caII|ar17|al5|lib"/>
      <w:bookmarkEnd w:id="12"/>
      <w:r w:rsidRPr="00411B8F">
        <w:rPr>
          <w:rStyle w:val="li"/>
          <w:rFonts w:ascii="Times New Roman" w:hAnsi="Times New Roman" w:cs="Times New Roman"/>
          <w:b/>
          <w:bCs/>
          <w:sz w:val="24"/>
          <w:szCs w:val="24"/>
          <w:lang w:val="pt-BR"/>
        </w:rPr>
        <w:t>b)</w:t>
      </w:r>
      <w:r w:rsidRPr="00411B8F">
        <w:rPr>
          <w:rStyle w:val="tli"/>
          <w:rFonts w:ascii="Times New Roman" w:hAnsi="Times New Roman" w:cs="Times New Roman"/>
          <w:sz w:val="24"/>
          <w:szCs w:val="24"/>
          <w:lang w:val="pt-BR"/>
        </w:rPr>
        <w:t xml:space="preserve">să </w:t>
      </w:r>
      <w:r w:rsidRPr="00B911BF">
        <w:rPr>
          <w:rStyle w:val="tli"/>
          <w:rFonts w:ascii="Times New Roman" w:hAnsi="Times New Roman" w:cs="Times New Roman"/>
          <w:color w:val="000000"/>
          <w:sz w:val="24"/>
          <w:szCs w:val="24"/>
          <w:lang w:val="pt-BR"/>
        </w:rPr>
        <w:t>atingă un nivel de pregătire pentru reutilizare şi reciclare de minimum 50% din masa totală generată, minim pentru deşeurile de hârtie, metal, plastic şi sticlă provenind din deşeurile menajere sau, după caz, din alte surse, în măsura în care aceste fluxuri de deşeuri sunt similare deşeurilor care provin din gospodării;</w:t>
      </w:r>
    </w:p>
    <w:p w14:paraId="195C4460"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3" w:name="do|caII|ar17|al5|lic"/>
      <w:bookmarkEnd w:id="13"/>
      <w:r w:rsidRPr="00411B8F">
        <w:rPr>
          <w:rStyle w:val="li"/>
          <w:rFonts w:ascii="Times New Roman" w:hAnsi="Times New Roman" w:cs="Times New Roman"/>
          <w:b/>
          <w:bCs/>
          <w:sz w:val="24"/>
          <w:szCs w:val="24"/>
          <w:lang w:val="pt-BR"/>
        </w:rPr>
        <w:lastRenderedPageBreak/>
        <w:t>c)</w:t>
      </w:r>
      <w:r w:rsidRPr="00B911BF">
        <w:rPr>
          <w:rStyle w:val="tli"/>
          <w:rFonts w:ascii="Times New Roman" w:hAnsi="Times New Roman" w:cs="Times New Roman"/>
          <w:color w:val="000000"/>
          <w:sz w:val="24"/>
          <w:szCs w:val="24"/>
          <w:lang w:val="pt-BR"/>
        </w:rPr>
        <w:t>să atingă, până în anul 2025 un nivel minim de pregătire pentru reutilizare şi reciclarea deşeurilor municipale de 55% din masă;</w:t>
      </w:r>
    </w:p>
    <w:p w14:paraId="03B7DC7D"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4" w:name="do|caII|ar17|al5|lid"/>
      <w:bookmarkEnd w:id="14"/>
      <w:r w:rsidRPr="00411B8F">
        <w:rPr>
          <w:rStyle w:val="li"/>
          <w:rFonts w:ascii="Times New Roman" w:hAnsi="Times New Roman" w:cs="Times New Roman"/>
          <w:b/>
          <w:bCs/>
          <w:sz w:val="24"/>
          <w:szCs w:val="24"/>
          <w:lang w:val="pt-BR"/>
        </w:rPr>
        <w:t>d)</w:t>
      </w:r>
      <w:r w:rsidRPr="00411B8F">
        <w:rPr>
          <w:rStyle w:val="tli"/>
          <w:rFonts w:ascii="Times New Roman" w:hAnsi="Times New Roman" w:cs="Times New Roman"/>
          <w:sz w:val="24"/>
          <w:szCs w:val="24"/>
          <w:lang w:val="pt-BR"/>
        </w:rPr>
        <w:t xml:space="preserve">să </w:t>
      </w:r>
      <w:r w:rsidRPr="00B911BF">
        <w:rPr>
          <w:rStyle w:val="tli"/>
          <w:rFonts w:ascii="Times New Roman" w:hAnsi="Times New Roman" w:cs="Times New Roman"/>
          <w:color w:val="000000"/>
          <w:sz w:val="24"/>
          <w:szCs w:val="24"/>
          <w:lang w:val="pt-BR"/>
        </w:rPr>
        <w:t>atingă, până în anul 2030 un nivel minim de pregătire pentru reutilizare şi reciclarea deşeurilor municipale de 60% din masă;</w:t>
      </w:r>
    </w:p>
    <w:p w14:paraId="3F925112"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5" w:name="do|caII|ar17|al5|lie"/>
      <w:bookmarkEnd w:id="15"/>
      <w:r w:rsidRPr="00411B8F">
        <w:rPr>
          <w:rStyle w:val="li"/>
          <w:rFonts w:ascii="Times New Roman" w:hAnsi="Times New Roman" w:cs="Times New Roman"/>
          <w:b/>
          <w:bCs/>
          <w:sz w:val="24"/>
          <w:szCs w:val="24"/>
          <w:lang w:val="pt-BR"/>
        </w:rPr>
        <w:t>e)</w:t>
      </w:r>
      <w:r w:rsidRPr="00B911BF">
        <w:rPr>
          <w:rStyle w:val="tli"/>
          <w:rFonts w:ascii="Times New Roman" w:hAnsi="Times New Roman" w:cs="Times New Roman"/>
          <w:color w:val="000000"/>
          <w:sz w:val="24"/>
          <w:szCs w:val="24"/>
          <w:lang w:val="pt-BR"/>
        </w:rPr>
        <w:t>să atingă, până în anul 2035 un nivel minim de pregătire pentru reutilizare şi reciclarea deşeurilor municipale de 65% din masă;</w:t>
      </w:r>
    </w:p>
    <w:p w14:paraId="6B3CF913"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6" w:name="do|caII|ar17|al5|lif"/>
      <w:bookmarkEnd w:id="16"/>
      <w:r w:rsidRPr="00411B8F">
        <w:rPr>
          <w:rStyle w:val="li"/>
          <w:rFonts w:ascii="Times New Roman" w:hAnsi="Times New Roman" w:cs="Times New Roman"/>
          <w:b/>
          <w:bCs/>
          <w:sz w:val="24"/>
          <w:szCs w:val="24"/>
          <w:lang w:val="pt-BR"/>
        </w:rPr>
        <w:t>f)</w:t>
      </w:r>
      <w:r w:rsidRPr="00B911BF">
        <w:rPr>
          <w:rStyle w:val="tli"/>
          <w:rFonts w:ascii="Times New Roman" w:hAnsi="Times New Roman" w:cs="Times New Roman"/>
          <w:color w:val="000000"/>
          <w:sz w:val="24"/>
          <w:szCs w:val="24"/>
          <w:lang w:val="pt-BR"/>
        </w:rPr>
        <w:t>să includă în caietele de sarcini şi în contractele de delegare a gestiunii serviciului de salubrizare, în aplicarea principiilor prevăzute la art. 3 din Legea serviciului de salubrizare a localităţilor nr. 101/2006, republicată, cu modificările şi completările ulterioare, tarife distincte pentru activităţile desfăşurate de operatorii de salubrizare pentru gestionarea deşeurilor prevăzute la lit. a), respectiv pentru gestionarea deşeurilor, altele decât cele prevăzute la lit. a);</w:t>
      </w:r>
    </w:p>
    <w:p w14:paraId="1D2C506E"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7" w:name="do|caII|ar17|al5|lig"/>
      <w:bookmarkEnd w:id="17"/>
      <w:r w:rsidRPr="00411B8F">
        <w:rPr>
          <w:rStyle w:val="li"/>
          <w:rFonts w:ascii="Times New Roman" w:hAnsi="Times New Roman" w:cs="Times New Roman"/>
          <w:b/>
          <w:bCs/>
          <w:sz w:val="24"/>
          <w:szCs w:val="24"/>
          <w:lang w:val="pt-BR"/>
        </w:rPr>
        <w:t>g)</w:t>
      </w:r>
      <w:r w:rsidRPr="00B911BF">
        <w:rPr>
          <w:rStyle w:val="tli"/>
          <w:rFonts w:ascii="Times New Roman" w:hAnsi="Times New Roman" w:cs="Times New Roman"/>
          <w:color w:val="000000"/>
          <w:sz w:val="24"/>
          <w:szCs w:val="24"/>
          <w:lang w:val="pt-BR"/>
        </w:rPr>
        <w:t>să stabilească şi să includă în caietele de sarcini, în contractele de delegare a gestiunii serviciului de salubrizare şi în regulamentele serviciului de salubrizare indicatori de performanţă pentru fiecare activitate din cadrul serviciului de salubrizare, care să cuprindă indicatorii prevăzuţi în anexa nr. 5, astfel încât să atingă obiectivele de reciclare prevăzute la lit. b)-e) şi penalităţi pentru nerealizarea lor;</w:t>
      </w:r>
    </w:p>
    <w:p w14:paraId="48164F9F"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8" w:name="do|caII|ar17|al5|lih"/>
      <w:bookmarkEnd w:id="18"/>
      <w:r w:rsidRPr="00411B8F">
        <w:rPr>
          <w:rStyle w:val="li"/>
          <w:rFonts w:ascii="Times New Roman" w:hAnsi="Times New Roman" w:cs="Times New Roman"/>
          <w:b/>
          <w:bCs/>
          <w:sz w:val="24"/>
          <w:szCs w:val="24"/>
          <w:lang w:val="pt-BR"/>
        </w:rPr>
        <w:t>h</w:t>
      </w:r>
      <w:r w:rsidRPr="00B911BF">
        <w:rPr>
          <w:rStyle w:val="li"/>
          <w:rFonts w:ascii="Times New Roman" w:hAnsi="Times New Roman" w:cs="Times New Roman"/>
          <w:b/>
          <w:bCs/>
          <w:color w:val="8F0000"/>
          <w:sz w:val="24"/>
          <w:szCs w:val="24"/>
          <w:lang w:val="pt-BR"/>
        </w:rPr>
        <w:t>)</w:t>
      </w:r>
      <w:r w:rsidRPr="00B911BF">
        <w:rPr>
          <w:rStyle w:val="tli"/>
          <w:rFonts w:ascii="Times New Roman" w:hAnsi="Times New Roman" w:cs="Times New Roman"/>
          <w:color w:val="000000"/>
          <w:sz w:val="24"/>
          <w:szCs w:val="24"/>
          <w:lang w:val="pt-BR"/>
        </w:rPr>
        <w:t>să implementeze, cu respectarea prevederilor Ordonanţei Guvernului nr. </w:t>
      </w:r>
      <w:hyperlink r:id="rId11" w:history="1">
        <w:r w:rsidRPr="00B911BF">
          <w:rPr>
            <w:rStyle w:val="Hyperlink"/>
            <w:rFonts w:ascii="Times New Roman" w:hAnsi="Times New Roman" w:cs="Times New Roman"/>
            <w:b/>
            <w:bCs/>
            <w:color w:val="333399"/>
            <w:sz w:val="24"/>
            <w:szCs w:val="24"/>
            <w:lang w:val="pt-BR"/>
          </w:rPr>
          <w:t>21/1992</w:t>
        </w:r>
      </w:hyperlink>
      <w:r w:rsidRPr="00B911BF">
        <w:rPr>
          <w:rStyle w:val="tli"/>
          <w:rFonts w:ascii="Times New Roman" w:hAnsi="Times New Roman" w:cs="Times New Roman"/>
          <w:color w:val="000000"/>
          <w:sz w:val="24"/>
          <w:szCs w:val="24"/>
          <w:lang w:val="pt-BR"/>
        </w:rPr>
        <w:t> privind protecţia consumatorilor, republicată, cu modificările şi completările ulterioare, instrumentul economic "plăteşte pentru cât arunci", bazat pe unul sau mai multe dintre următoarele elemente:</w:t>
      </w:r>
    </w:p>
    <w:p w14:paraId="1AF9616D"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19" w:name="do|caII|ar17|al5|lih|pa1"/>
      <w:bookmarkEnd w:id="19"/>
      <w:r w:rsidRPr="00B911BF">
        <w:rPr>
          <w:rStyle w:val="tpa"/>
          <w:rFonts w:ascii="Times New Roman" w:hAnsi="Times New Roman" w:cs="Times New Roman"/>
          <w:color w:val="000000"/>
          <w:sz w:val="24"/>
          <w:szCs w:val="24"/>
          <w:lang w:val="pt-BR"/>
        </w:rPr>
        <w:t>(i)volum;</w:t>
      </w:r>
    </w:p>
    <w:p w14:paraId="6C1B6431"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20" w:name="do|caII|ar17|al5|lih|pa2"/>
      <w:bookmarkEnd w:id="20"/>
      <w:r w:rsidRPr="00B911BF">
        <w:rPr>
          <w:rStyle w:val="tpa"/>
          <w:rFonts w:ascii="Times New Roman" w:hAnsi="Times New Roman" w:cs="Times New Roman"/>
          <w:color w:val="000000"/>
          <w:sz w:val="24"/>
          <w:szCs w:val="24"/>
          <w:lang w:val="pt-BR"/>
        </w:rPr>
        <w:t>(ii)frecvenţă de colectare;</w:t>
      </w:r>
    </w:p>
    <w:p w14:paraId="71DFA495"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21" w:name="do|caII|ar17|al5|lih|pa3"/>
      <w:bookmarkEnd w:id="21"/>
      <w:r w:rsidRPr="00B911BF">
        <w:rPr>
          <w:rStyle w:val="tpa"/>
          <w:rFonts w:ascii="Times New Roman" w:hAnsi="Times New Roman" w:cs="Times New Roman"/>
          <w:color w:val="000000"/>
          <w:sz w:val="24"/>
          <w:szCs w:val="24"/>
          <w:lang w:val="pt-BR"/>
        </w:rPr>
        <w:t>(iii)greutate;</w:t>
      </w:r>
    </w:p>
    <w:p w14:paraId="2BB9E0D7"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22" w:name="do|caII|ar17|al5|lih|pa4"/>
      <w:bookmarkEnd w:id="22"/>
      <w:r w:rsidRPr="00B911BF">
        <w:rPr>
          <w:rStyle w:val="tpa"/>
          <w:rFonts w:ascii="Times New Roman" w:hAnsi="Times New Roman" w:cs="Times New Roman"/>
          <w:color w:val="000000"/>
          <w:sz w:val="24"/>
          <w:szCs w:val="24"/>
          <w:lang w:val="pt-BR"/>
        </w:rPr>
        <w:t>(iv)saci de colectare personalizaţi;</w:t>
      </w:r>
    </w:p>
    <w:p w14:paraId="0CD742E1" w14:textId="6FAB162C" w:rsidR="00FF14D2" w:rsidRPr="00B911BF" w:rsidRDefault="00FF14D2" w:rsidP="00B911BF">
      <w:pPr>
        <w:shd w:val="clear" w:color="auto" w:fill="FFFFFF"/>
        <w:jc w:val="both"/>
        <w:rPr>
          <w:rFonts w:ascii="Times New Roman" w:hAnsi="Times New Roman" w:cs="Times New Roman"/>
          <w:sz w:val="24"/>
          <w:szCs w:val="24"/>
          <w:lang w:val="pt-BR"/>
        </w:rPr>
      </w:pPr>
      <w:bookmarkStart w:id="23" w:name="do|caII|ar17|al5|lii:20"/>
      <w:bookmarkStart w:id="24" w:name="do|caII|ar17|al5|lii"/>
      <w:bookmarkEnd w:id="23"/>
      <w:bookmarkEnd w:id="24"/>
      <w:r w:rsidRPr="00411B8F">
        <w:rPr>
          <w:rStyle w:val="slitbdy"/>
          <w:rFonts w:ascii="Times New Roman" w:hAnsi="Times New Roman" w:cs="Times New Roman"/>
          <w:sz w:val="24"/>
          <w:szCs w:val="24"/>
          <w:lang w:val="pt-BR"/>
        </w:rPr>
        <w:t xml:space="preserve">i)să </w:t>
      </w:r>
      <w:r w:rsidRPr="00B911BF">
        <w:rPr>
          <w:rStyle w:val="slitbdy"/>
          <w:rFonts w:ascii="Times New Roman" w:hAnsi="Times New Roman" w:cs="Times New Roman"/>
          <w:sz w:val="24"/>
          <w:szCs w:val="24"/>
          <w:lang w:val="pt-BR"/>
        </w:rPr>
        <w:t>stabilească şi să aprobe pentru beneficiarii serviciului de salubrizare taxe/tarife distincte pentru gestionarea deşeurilor prevăzute la lit. a), respectiv pentru gestionarea deşeurilor, altele decât cele prevăzute la lit. a), şi sancţiuni aplicabile în cazul în care beneficiarul serviciului nu separă în mod corespunzător fluxurile de deşeuri stabilite prin Legea serviciului de salubrizare a localităţilor nr. </w:t>
      </w:r>
      <w:hyperlink r:id="rId12" w:history="1">
        <w:r w:rsidRPr="00B911BF">
          <w:rPr>
            <w:rStyle w:val="slitbdy"/>
            <w:rFonts w:ascii="Times New Roman" w:hAnsi="Times New Roman" w:cs="Times New Roman"/>
            <w:sz w:val="24"/>
            <w:szCs w:val="24"/>
            <w:lang w:val="pt-BR"/>
          </w:rPr>
          <w:t>101/2006</w:t>
        </w:r>
      </w:hyperlink>
      <w:r w:rsidRPr="00B911BF">
        <w:rPr>
          <w:rStyle w:val="slitbdy"/>
          <w:rFonts w:ascii="Times New Roman" w:hAnsi="Times New Roman" w:cs="Times New Roman"/>
          <w:sz w:val="24"/>
          <w:szCs w:val="24"/>
          <w:lang w:val="pt-BR"/>
        </w:rPr>
        <w:t>, republicată, cu modificările şi completările ulterioare;</w:t>
      </w:r>
      <w:r w:rsidRPr="00B911BF">
        <w:rPr>
          <w:rStyle w:val="slitbdy"/>
          <w:rFonts w:ascii="Times New Roman" w:hAnsi="Times New Roman" w:cs="Times New Roman"/>
          <w:sz w:val="24"/>
          <w:szCs w:val="24"/>
          <w:lang w:val="pt-BR"/>
        </w:rPr>
        <w:br/>
      </w:r>
      <w:bookmarkStart w:id="25" w:name="do|caII|ar17|al5|lij:4"/>
      <w:bookmarkEnd w:id="25"/>
    </w:p>
    <w:p w14:paraId="1C8B2C6C" w14:textId="5B09B416" w:rsidR="00FF14D2" w:rsidRPr="00B911BF" w:rsidRDefault="00FF14D2" w:rsidP="00B911BF">
      <w:pPr>
        <w:shd w:val="clear" w:color="auto" w:fill="FFFFFF"/>
        <w:jc w:val="both"/>
        <w:rPr>
          <w:rStyle w:val="slitbdy"/>
          <w:rFonts w:ascii="Times New Roman" w:hAnsi="Times New Roman" w:cs="Times New Roman"/>
          <w:sz w:val="24"/>
          <w:szCs w:val="24"/>
          <w:lang w:val="pt-BR"/>
        </w:rPr>
      </w:pPr>
      <w:bookmarkStart w:id="26" w:name="do|caII|ar17|al5|lij"/>
      <w:bookmarkEnd w:id="26"/>
      <w:r w:rsidRPr="00411B8F">
        <w:rPr>
          <w:rStyle w:val="slitbdy"/>
          <w:rFonts w:ascii="Times New Roman" w:hAnsi="Times New Roman" w:cs="Times New Roman"/>
          <w:sz w:val="24"/>
          <w:szCs w:val="24"/>
          <w:lang w:val="pt-BR"/>
        </w:rPr>
        <w:t>j)</w:t>
      </w:r>
      <w:r w:rsidRPr="00B911BF">
        <w:rPr>
          <w:rStyle w:val="slitbdy"/>
          <w:rFonts w:ascii="Times New Roman" w:hAnsi="Times New Roman" w:cs="Times New Roman"/>
          <w:sz w:val="24"/>
          <w:szCs w:val="24"/>
          <w:lang w:val="pt-BR"/>
        </w:rPr>
        <w:t>să aplice după aprobarea tarifelor/taxelor prevăzute la lit. i) pentru gestionarea deşeurilor prevăzute la lit. a) valoarea contribuţiei pentru economia circulară prevăzută la art. 9 alin. (1) lit. c) din Ordonanţa de urgenţă a Guvernului nr. </w:t>
      </w:r>
      <w:hyperlink r:id="rId13" w:history="1">
        <w:r w:rsidRPr="00B911BF">
          <w:rPr>
            <w:rStyle w:val="slitbdy"/>
            <w:rFonts w:ascii="Times New Roman" w:hAnsi="Times New Roman" w:cs="Times New Roman"/>
            <w:sz w:val="24"/>
            <w:szCs w:val="24"/>
            <w:lang w:val="pt-BR"/>
          </w:rPr>
          <w:t>196/2005</w:t>
        </w:r>
      </w:hyperlink>
      <w:r w:rsidRPr="00B911BF">
        <w:rPr>
          <w:rStyle w:val="slitbdy"/>
          <w:rFonts w:ascii="Times New Roman" w:hAnsi="Times New Roman" w:cs="Times New Roman"/>
          <w:sz w:val="24"/>
          <w:szCs w:val="24"/>
          <w:lang w:val="pt-BR"/>
        </w:rPr>
        <w:t> privind Fondul pentru mediu, aprobată cu modificări şi completări prin Legea nr. </w:t>
      </w:r>
      <w:hyperlink r:id="rId14" w:history="1">
        <w:r w:rsidRPr="00B911BF">
          <w:rPr>
            <w:rStyle w:val="slitbdy"/>
            <w:rFonts w:ascii="Times New Roman" w:hAnsi="Times New Roman" w:cs="Times New Roman"/>
            <w:sz w:val="24"/>
            <w:szCs w:val="24"/>
            <w:lang w:val="pt-BR"/>
          </w:rPr>
          <w:t>105/2006</w:t>
        </w:r>
      </w:hyperlink>
      <w:r w:rsidRPr="00B911BF">
        <w:rPr>
          <w:rStyle w:val="slitbdy"/>
          <w:rFonts w:ascii="Times New Roman" w:hAnsi="Times New Roman" w:cs="Times New Roman"/>
          <w:sz w:val="24"/>
          <w:szCs w:val="24"/>
          <w:lang w:val="pt-BR"/>
        </w:rPr>
        <w:t>, cu modificările şi completările ulterioare, numai pentru cantităţile de deşeuri destinate a fi eliminate prin depozitare rezultate din aplicarea indicatorilor de performanţă prevăzuţi în contracte;</w:t>
      </w:r>
      <w:r w:rsidRPr="00B911BF">
        <w:rPr>
          <w:rStyle w:val="slitbdy"/>
          <w:rFonts w:ascii="Times New Roman" w:hAnsi="Times New Roman" w:cs="Times New Roman"/>
          <w:sz w:val="24"/>
          <w:szCs w:val="24"/>
          <w:lang w:val="pt-BR"/>
        </w:rPr>
        <w:br/>
      </w:r>
    </w:p>
    <w:p w14:paraId="2233FC02" w14:textId="26EB6A54"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27" w:name="do|caII|ar17|al5|lik"/>
      <w:bookmarkEnd w:id="27"/>
      <w:r w:rsidRPr="00411B8F">
        <w:rPr>
          <w:rStyle w:val="slitbdy"/>
          <w:rFonts w:ascii="Times New Roman" w:hAnsi="Times New Roman" w:cs="Times New Roman"/>
          <w:sz w:val="24"/>
          <w:szCs w:val="24"/>
          <w:lang w:val="pt-BR"/>
        </w:rPr>
        <w:lastRenderedPageBreak/>
        <w:t>k)</w:t>
      </w:r>
      <w:r w:rsidRPr="00B911BF">
        <w:rPr>
          <w:rStyle w:val="slitbdy"/>
          <w:rFonts w:ascii="Times New Roman" w:hAnsi="Times New Roman" w:cs="Times New Roman"/>
          <w:sz w:val="24"/>
          <w:szCs w:val="24"/>
          <w:lang w:val="pt-BR"/>
        </w:rPr>
        <w:t>să aplice după aprobarea tarifelor/taxelor prevăzute la lit. i) pentru gestionarea deşeurilor, altele decât cele prevăzute la lit. a), valoarea contribuţiei pentru economia circulară prevăzută în Ordonanţa de urgenţă a Guvernului nr. </w:t>
      </w:r>
      <w:hyperlink r:id="rId15" w:history="1">
        <w:r w:rsidRPr="00B911BF">
          <w:rPr>
            <w:rStyle w:val="slitbdy"/>
            <w:rFonts w:ascii="Times New Roman" w:hAnsi="Times New Roman" w:cs="Times New Roman"/>
            <w:sz w:val="24"/>
            <w:szCs w:val="24"/>
            <w:lang w:val="pt-BR"/>
          </w:rPr>
          <w:t>196/2005</w:t>
        </w:r>
      </w:hyperlink>
      <w:r w:rsidRPr="00B911BF">
        <w:rPr>
          <w:rStyle w:val="slitbdy"/>
          <w:rFonts w:ascii="Times New Roman" w:hAnsi="Times New Roman" w:cs="Times New Roman"/>
          <w:sz w:val="24"/>
          <w:szCs w:val="24"/>
          <w:lang w:val="pt-BR"/>
        </w:rPr>
        <w:t>, aprobată cu modificări şi completări prin Legea nr. </w:t>
      </w:r>
      <w:hyperlink r:id="rId16" w:history="1">
        <w:r w:rsidRPr="00B911BF">
          <w:rPr>
            <w:rStyle w:val="slitbdy"/>
            <w:rFonts w:ascii="Times New Roman" w:hAnsi="Times New Roman" w:cs="Times New Roman"/>
            <w:sz w:val="24"/>
            <w:szCs w:val="24"/>
            <w:lang w:val="pt-BR"/>
          </w:rPr>
          <w:t>105/2006</w:t>
        </w:r>
      </w:hyperlink>
      <w:r w:rsidRPr="00B911BF">
        <w:rPr>
          <w:rStyle w:val="slitbdy"/>
          <w:rFonts w:ascii="Times New Roman" w:hAnsi="Times New Roman" w:cs="Times New Roman"/>
          <w:sz w:val="24"/>
          <w:szCs w:val="24"/>
          <w:lang w:val="pt-BR"/>
        </w:rPr>
        <w:t>, cu modificările şi completările ulterioare, pentru cantităţile de deşeuri destinate a fi eliminate prin depozitare;</w:t>
      </w:r>
      <w:r w:rsidRPr="00B911BF">
        <w:rPr>
          <w:rStyle w:val="lego"/>
          <w:rFonts w:ascii="Times New Roman" w:hAnsi="Times New Roman" w:cs="Times New Roman"/>
          <w:i/>
          <w:iCs/>
          <w:color w:val="6666FF"/>
          <w:sz w:val="24"/>
          <w:szCs w:val="24"/>
          <w:shd w:val="clear" w:color="auto" w:fill="FFFFFF"/>
          <w:lang w:val="pt-BR"/>
        </w:rPr>
        <w:t> </w:t>
      </w:r>
    </w:p>
    <w:p w14:paraId="21508306" w14:textId="43F1EE63" w:rsidR="00FF14D2" w:rsidRPr="00B911BF" w:rsidRDefault="00FF14D2" w:rsidP="00B911BF">
      <w:pPr>
        <w:shd w:val="clear" w:color="auto" w:fill="FFFFFF"/>
        <w:jc w:val="both"/>
        <w:rPr>
          <w:rStyle w:val="slitbdy"/>
          <w:rFonts w:ascii="Times New Roman" w:hAnsi="Times New Roman" w:cs="Times New Roman"/>
          <w:sz w:val="24"/>
          <w:szCs w:val="24"/>
          <w:lang w:val="pt-BR"/>
        </w:rPr>
      </w:pPr>
      <w:bookmarkStart w:id="28" w:name="do|caII|ar17|al5|lil:21"/>
      <w:bookmarkStart w:id="29" w:name="do|caII|ar17|al5|lil"/>
      <w:bookmarkEnd w:id="28"/>
      <w:bookmarkEnd w:id="29"/>
      <w:r w:rsidRPr="00411B8F">
        <w:rPr>
          <w:rStyle w:val="slitbdy"/>
          <w:rFonts w:ascii="Times New Roman" w:hAnsi="Times New Roman" w:cs="Times New Roman"/>
          <w:sz w:val="24"/>
          <w:szCs w:val="24"/>
          <w:lang w:val="pt-BR"/>
        </w:rPr>
        <w:t xml:space="preserve">l)să </w:t>
      </w:r>
      <w:r w:rsidRPr="00B911BF">
        <w:rPr>
          <w:rStyle w:val="slitbdy"/>
          <w:rFonts w:ascii="Times New Roman" w:hAnsi="Times New Roman" w:cs="Times New Roman"/>
          <w:sz w:val="24"/>
          <w:szCs w:val="24"/>
          <w:lang w:val="pt-BR"/>
        </w:rPr>
        <w:t>stabilească prin contracte de delegare în sarcina operatorilor de salubrizare suportarea costurilor aferente achitării contribuţiei prevăzute la lit. j) şi k) pentru cantităţile de deşeuri municipale destinate a fi depozitate care depăşesc cantităţile corespunzătoare indicatorilor de performanţă prevăzuţi în contracte;</w:t>
      </w:r>
    </w:p>
    <w:p w14:paraId="28BF4470" w14:textId="77777777" w:rsidR="00FF14D2" w:rsidRPr="00B911BF" w:rsidRDefault="00FF14D2" w:rsidP="00B911BF">
      <w:pPr>
        <w:shd w:val="clear" w:color="auto" w:fill="FFFFFF"/>
        <w:jc w:val="both"/>
        <w:rPr>
          <w:rFonts w:ascii="Times New Roman" w:hAnsi="Times New Roman" w:cs="Times New Roman"/>
          <w:color w:val="000000"/>
          <w:sz w:val="24"/>
          <w:szCs w:val="24"/>
          <w:lang w:val="pt-BR"/>
        </w:rPr>
      </w:pPr>
      <w:bookmarkStart w:id="30" w:name="do|caII|ar17|al5|lim"/>
      <w:bookmarkEnd w:id="30"/>
      <w:r w:rsidRPr="00411B8F">
        <w:rPr>
          <w:rStyle w:val="li"/>
          <w:rFonts w:ascii="Times New Roman" w:hAnsi="Times New Roman" w:cs="Times New Roman"/>
          <w:b/>
          <w:bCs/>
          <w:sz w:val="24"/>
          <w:szCs w:val="24"/>
          <w:lang w:val="pt-BR"/>
        </w:rPr>
        <w:t>m)</w:t>
      </w:r>
      <w:r w:rsidRPr="00B911BF">
        <w:rPr>
          <w:rStyle w:val="tli"/>
          <w:rFonts w:ascii="Times New Roman" w:hAnsi="Times New Roman" w:cs="Times New Roman"/>
          <w:color w:val="000000"/>
          <w:sz w:val="24"/>
          <w:szCs w:val="24"/>
          <w:lang w:val="pt-BR"/>
        </w:rPr>
        <w:t>să organizeze, să gestioneze şi să coordoneze activitatea de colectare a deşeurilor provenite de la lucrări pentru care nu este necesară emiterea unei autorizaţii de construire/desfiinţare potrivit art. 11 din Legea nr. </w:t>
      </w:r>
      <w:hyperlink r:id="rId17" w:history="1">
        <w:r w:rsidRPr="00B911BF">
          <w:rPr>
            <w:rStyle w:val="Hyperlink"/>
            <w:rFonts w:ascii="Times New Roman" w:hAnsi="Times New Roman" w:cs="Times New Roman"/>
            <w:b/>
            <w:bCs/>
            <w:color w:val="333399"/>
            <w:sz w:val="24"/>
            <w:szCs w:val="24"/>
            <w:lang w:val="pt-BR"/>
          </w:rPr>
          <w:t>50/1991</w:t>
        </w:r>
      </w:hyperlink>
      <w:r w:rsidRPr="00B911BF">
        <w:rPr>
          <w:rStyle w:val="tli"/>
          <w:rFonts w:ascii="Times New Roman" w:hAnsi="Times New Roman" w:cs="Times New Roman"/>
          <w:color w:val="000000"/>
          <w:sz w:val="24"/>
          <w:szCs w:val="24"/>
          <w:lang w:val="pt-BR"/>
        </w:rPr>
        <w:t>, republicată, cu modificările şi completările ulterioare;</w:t>
      </w:r>
    </w:p>
    <w:p w14:paraId="3812048A" w14:textId="20AE7F10" w:rsidR="00312D04" w:rsidRPr="00B911BF" w:rsidRDefault="00FF14D2" w:rsidP="00B911BF">
      <w:pPr>
        <w:shd w:val="clear" w:color="auto" w:fill="FFFFFF"/>
        <w:jc w:val="both"/>
        <w:rPr>
          <w:rFonts w:ascii="Times New Roman" w:hAnsi="Times New Roman" w:cs="Times New Roman"/>
          <w:color w:val="000000"/>
          <w:sz w:val="24"/>
          <w:szCs w:val="24"/>
          <w:lang w:val="pt-BR"/>
        </w:rPr>
      </w:pPr>
      <w:bookmarkStart w:id="31" w:name="do|caII|ar17|al5|lin"/>
      <w:bookmarkEnd w:id="31"/>
      <w:r w:rsidRPr="00411B8F">
        <w:rPr>
          <w:rStyle w:val="li"/>
          <w:rFonts w:ascii="Times New Roman" w:hAnsi="Times New Roman" w:cs="Times New Roman"/>
          <w:b/>
          <w:bCs/>
          <w:sz w:val="24"/>
          <w:szCs w:val="24"/>
          <w:lang w:val="pt-BR"/>
        </w:rPr>
        <w:t>n)</w:t>
      </w:r>
      <w:r w:rsidRPr="00B911BF">
        <w:rPr>
          <w:rStyle w:val="tli"/>
          <w:rFonts w:ascii="Times New Roman" w:hAnsi="Times New Roman" w:cs="Times New Roman"/>
          <w:color w:val="000000"/>
          <w:sz w:val="24"/>
          <w:szCs w:val="24"/>
          <w:lang w:val="pt-BR"/>
        </w:rPr>
        <w:t>să organizeze, să gestioneze şi să coordoneze activitatea de colectare a deşeurilor provenite de la lucrări de construcţii abandonate pe teritoriul lor administrativ.</w:t>
      </w:r>
      <w:bookmarkStart w:id="32" w:name="do|caII|ar17|al6"/>
      <w:bookmarkEnd w:id="32"/>
    </w:p>
    <w:p w14:paraId="5E24BF4F" w14:textId="77777777" w:rsidR="00FF07D3" w:rsidRPr="00B911BF" w:rsidRDefault="00FF07D3" w:rsidP="00B911BF">
      <w:pPr>
        <w:pStyle w:val="ListParagraph"/>
        <w:spacing w:line="276" w:lineRule="auto"/>
        <w:ind w:left="0"/>
        <w:jc w:val="both"/>
        <w:rPr>
          <w:rFonts w:ascii="Times New Roman" w:eastAsia="Calibri" w:hAnsi="Times New Roman" w:cs="Times New Roman"/>
          <w:kern w:val="2"/>
          <w:sz w:val="24"/>
          <w:szCs w:val="24"/>
          <w:lang w:val="ro-RO"/>
        </w:rPr>
      </w:pPr>
    </w:p>
    <w:p w14:paraId="33396C40" w14:textId="5FB4531E" w:rsidR="000D2C15" w:rsidRPr="00B911BF" w:rsidRDefault="00290B64" w:rsidP="00B911BF">
      <w:pPr>
        <w:pStyle w:val="ListParagraph"/>
        <w:numPr>
          <w:ilvl w:val="0"/>
          <w:numId w:val="1"/>
        </w:numPr>
        <w:spacing w:after="121" w:line="278" w:lineRule="auto"/>
        <w:jc w:val="both"/>
        <w:rPr>
          <w:rFonts w:ascii="Times New Roman" w:hAnsi="Times New Roman" w:cs="Times New Roman"/>
          <w:b/>
          <w:bCs/>
          <w:color w:val="0070C0"/>
          <w:sz w:val="24"/>
          <w:szCs w:val="24"/>
          <w:lang w:val="ro-RO"/>
        </w:rPr>
      </w:pPr>
      <w:bookmarkStart w:id="33" w:name="_Toc145920764"/>
      <w:r w:rsidRPr="00B911BF">
        <w:rPr>
          <w:rFonts w:ascii="Times New Roman" w:eastAsiaTheme="majorEastAsia" w:hAnsi="Times New Roman" w:cs="Times New Roman"/>
          <w:b/>
          <w:bCs/>
          <w:color w:val="0070C0"/>
          <w:sz w:val="24"/>
          <w:szCs w:val="24"/>
          <w:lang w:val="ro-RO"/>
        </w:rPr>
        <w:t xml:space="preserve">ANALIZA ALTERNATIVELOR PRIVIND </w:t>
      </w:r>
      <w:r w:rsidR="009F1C9D" w:rsidRPr="00B911BF">
        <w:rPr>
          <w:rFonts w:ascii="Times New Roman" w:eastAsiaTheme="majorEastAsia" w:hAnsi="Times New Roman" w:cs="Times New Roman"/>
          <w:b/>
          <w:bCs/>
          <w:color w:val="0070C0"/>
          <w:sz w:val="24"/>
          <w:szCs w:val="24"/>
          <w:lang w:val="ro-RO"/>
        </w:rPr>
        <w:t xml:space="preserve"> ACTIVITATEA </w:t>
      </w:r>
      <w:bookmarkStart w:id="34" w:name="_Toc145920765"/>
      <w:bookmarkEnd w:id="33"/>
      <w:r w:rsidR="009F1C9D" w:rsidRPr="00B911BF">
        <w:rPr>
          <w:rFonts w:ascii="Times New Roman" w:hAnsi="Times New Roman" w:cs="Times New Roman"/>
          <w:b/>
          <w:bCs/>
          <w:color w:val="0070C0"/>
          <w:sz w:val="24"/>
          <w:szCs w:val="24"/>
          <w:lang w:val="ro-RO"/>
        </w:rPr>
        <w:t xml:space="preserve">DE </w:t>
      </w:r>
      <w:r w:rsidR="000D2C15" w:rsidRPr="00B911BF">
        <w:rPr>
          <w:rFonts w:ascii="Times New Roman" w:eastAsia="Times New Roman" w:hAnsi="Times New Roman" w:cs="Times New Roman"/>
          <w:b/>
          <w:bCs/>
          <w:color w:val="0070C0"/>
          <w:sz w:val="24"/>
          <w:szCs w:val="24"/>
          <w:lang w:val="ro-RO"/>
        </w:rPr>
        <w:t>COLECTARE SEPARATĂ ŞI TRANSPORT SEPARAT AL DEŞEURILOR MENAJERE ŞI AL DEŞEURILOR SIMILARE PROVENIND DIN ACTIVITĂŢI COMERCIALE DIN INDUSTRIE ŞI INSTITUŢII, INCLUSIV FRACŢII COLECTATE SEPARAT</w:t>
      </w:r>
      <w:r w:rsidR="000D2C15" w:rsidRPr="00B911BF">
        <w:rPr>
          <w:rFonts w:ascii="Times New Roman" w:eastAsia="Verdana" w:hAnsi="Times New Roman" w:cs="Times New Roman"/>
          <w:b/>
          <w:bCs/>
          <w:color w:val="0070C0"/>
          <w:sz w:val="24"/>
          <w:szCs w:val="24"/>
          <w:lang w:val="ro-RO"/>
        </w:rPr>
        <w:t xml:space="preserve">, PENTRU </w:t>
      </w:r>
      <w:r w:rsidR="000D2C15" w:rsidRPr="00B911BF">
        <w:rPr>
          <w:rFonts w:ascii="Times New Roman" w:hAnsi="Times New Roman" w:cs="Times New Roman"/>
          <w:b/>
          <w:bCs/>
          <w:color w:val="0070C0"/>
          <w:sz w:val="24"/>
          <w:szCs w:val="24"/>
          <w:lang w:val="ro-RO"/>
        </w:rPr>
        <w:t>COMUNA</w:t>
      </w:r>
      <w:r w:rsidR="007A68EC">
        <w:rPr>
          <w:rFonts w:ascii="Times New Roman" w:hAnsi="Times New Roman" w:cs="Times New Roman"/>
          <w:b/>
          <w:bCs/>
          <w:color w:val="0070C0"/>
          <w:sz w:val="24"/>
          <w:szCs w:val="24"/>
          <w:lang w:val="ro-RO"/>
        </w:rPr>
        <w:t xml:space="preserve"> </w:t>
      </w:r>
      <w:r w:rsidR="007A68EC" w:rsidRPr="00411B8F">
        <w:rPr>
          <w:rFonts w:ascii="Times New Roman" w:hAnsi="Times New Roman" w:cs="Times New Roman"/>
          <w:b/>
          <w:bCs/>
          <w:color w:val="0070C0"/>
          <w:sz w:val="24"/>
          <w:szCs w:val="24"/>
          <w:lang w:val="ro-RO"/>
        </w:rPr>
        <w:t>CORNETU</w:t>
      </w:r>
      <w:r w:rsidR="000D2C15" w:rsidRPr="00B911BF">
        <w:rPr>
          <w:rFonts w:ascii="Times New Roman" w:hAnsi="Times New Roman" w:cs="Times New Roman"/>
          <w:b/>
          <w:bCs/>
          <w:color w:val="0070C0"/>
          <w:sz w:val="24"/>
          <w:szCs w:val="24"/>
          <w:lang w:val="ro-RO"/>
        </w:rPr>
        <w:t>, JUDETUL ILFOV</w:t>
      </w:r>
    </w:p>
    <w:p w14:paraId="61CAE128" w14:textId="7708C5F3" w:rsidR="00290B64" w:rsidRPr="00B911BF" w:rsidRDefault="009F723D" w:rsidP="00B911BF">
      <w:pPr>
        <w:spacing w:line="276" w:lineRule="auto"/>
        <w:ind w:left="360"/>
        <w:jc w:val="both"/>
        <w:outlineLvl w:val="0"/>
        <w:rPr>
          <w:rFonts w:ascii="Times New Roman" w:eastAsiaTheme="majorEastAsia" w:hAnsi="Times New Roman" w:cs="Times New Roman"/>
          <w:b/>
          <w:bCs/>
          <w:color w:val="2F5496" w:themeColor="accent1" w:themeShade="BF"/>
          <w:sz w:val="24"/>
          <w:szCs w:val="24"/>
          <w:lang w:val="pt-BR"/>
        </w:rPr>
      </w:pPr>
      <w:r w:rsidRPr="00B911BF">
        <w:rPr>
          <w:rFonts w:ascii="Times New Roman" w:eastAsiaTheme="majorEastAsia" w:hAnsi="Times New Roman" w:cs="Times New Roman"/>
          <w:b/>
          <w:bCs/>
          <w:color w:val="2F5496" w:themeColor="accent1" w:themeShade="BF"/>
          <w:sz w:val="24"/>
          <w:szCs w:val="24"/>
          <w:lang w:val="pt-BR"/>
        </w:rPr>
        <w:t>5.1 Prezentarea opțiunilor de delegare</w:t>
      </w:r>
      <w:bookmarkEnd w:id="34"/>
    </w:p>
    <w:p w14:paraId="53DCCE66" w14:textId="5643C905" w:rsidR="004213FC" w:rsidRPr="00B911BF" w:rsidRDefault="004213FC"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În conformitate cu prevederile Legii nr. 51/2006</w:t>
      </w:r>
      <w:r w:rsidR="00F63ED9" w:rsidRPr="00B911BF">
        <w:rPr>
          <w:rFonts w:ascii="Times New Roman" w:hAnsi="Times New Roman" w:cs="Times New Roman"/>
          <w:sz w:val="24"/>
          <w:szCs w:val="24"/>
          <w:lang w:val="pt-BR"/>
        </w:rPr>
        <w:t xml:space="preserve"> și </w:t>
      </w:r>
      <w:r w:rsidRPr="00B911BF">
        <w:rPr>
          <w:rFonts w:ascii="Times New Roman" w:hAnsi="Times New Roman" w:cs="Times New Roman"/>
          <w:sz w:val="24"/>
          <w:szCs w:val="24"/>
          <w:lang w:val="pt-BR"/>
        </w:rPr>
        <w:t>ale Legii nr. 101/2006, responsabilitatea asigurării serviciului de salubrizare pentru toți utilizatorii de pe teritoriul unei localit</w:t>
      </w:r>
      <w:r w:rsidR="00AF13FE" w:rsidRPr="00B911BF">
        <w:rPr>
          <w:rFonts w:ascii="Times New Roman" w:hAnsi="Times New Roman" w:cs="Times New Roman"/>
          <w:sz w:val="24"/>
          <w:szCs w:val="24"/>
          <w:lang w:val="pt-BR"/>
        </w:rPr>
        <w:t>ăț</w:t>
      </w:r>
      <w:r w:rsidRPr="00B911BF">
        <w:rPr>
          <w:rFonts w:ascii="Times New Roman" w:hAnsi="Times New Roman" w:cs="Times New Roman"/>
          <w:sz w:val="24"/>
          <w:szCs w:val="24"/>
          <w:lang w:val="pt-BR"/>
        </w:rPr>
        <w:t xml:space="preserve">i revine exclusiv unității administrativ-teritoriale. Aceasta poate decide în baza unui </w:t>
      </w:r>
      <w:r w:rsidRPr="00B911BF">
        <w:rPr>
          <w:rFonts w:ascii="Times New Roman" w:hAnsi="Times New Roman" w:cs="Times New Roman"/>
          <w:b/>
          <w:sz w:val="24"/>
          <w:szCs w:val="24"/>
          <w:lang w:val="pt-BR"/>
        </w:rPr>
        <w:t>studiu de oportunitate</w:t>
      </w:r>
      <w:r w:rsidRPr="00B911BF">
        <w:rPr>
          <w:rFonts w:ascii="Times New Roman" w:hAnsi="Times New Roman" w:cs="Times New Roman"/>
          <w:sz w:val="24"/>
          <w:szCs w:val="24"/>
          <w:lang w:val="pt-BR"/>
        </w:rPr>
        <w:t xml:space="preserve"> dacă va asigura serviciul de salubrizare prin forțe proprii în modalitatea gestiunii directe sau dacă va delega responsabilitatea prestării serviciului unui operator – societate comercială cu capital public, privat sau mixt.</w:t>
      </w:r>
    </w:p>
    <w:p w14:paraId="1FFF14AE" w14:textId="30D3C61F" w:rsidR="00833FA9" w:rsidRPr="00B911BF" w:rsidRDefault="00833FA9"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Gestiunea serviciului de salubrizare poate fi organizată în două modalități, alegerea fiind făcută printr-o decizie a autorităților administrației publice locale</w:t>
      </w:r>
      <w:r w:rsidR="004213FC" w:rsidRPr="00B911BF">
        <w:rPr>
          <w:rFonts w:ascii="Times New Roman" w:hAnsi="Times New Roman" w:cs="Times New Roman"/>
          <w:sz w:val="24"/>
          <w:szCs w:val="24"/>
          <w:lang w:val="pt-BR"/>
        </w:rPr>
        <w:t>.</w:t>
      </w:r>
    </w:p>
    <w:p w14:paraId="4764604A" w14:textId="21A30817" w:rsidR="004213FC" w:rsidRPr="00B911BF" w:rsidRDefault="00D45522"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b/>
          <w:bCs/>
          <w:sz w:val="24"/>
          <w:szCs w:val="24"/>
          <w:lang w:val="pt-BR"/>
        </w:rPr>
        <w:t>G</w:t>
      </w:r>
      <w:r w:rsidR="004213FC" w:rsidRPr="00B911BF">
        <w:rPr>
          <w:rFonts w:ascii="Times New Roman" w:hAnsi="Times New Roman" w:cs="Times New Roman"/>
          <w:b/>
          <w:bCs/>
          <w:sz w:val="24"/>
          <w:szCs w:val="24"/>
          <w:lang w:val="pt-BR"/>
        </w:rPr>
        <w:t>estiunea directă</w:t>
      </w:r>
      <w:r w:rsidRPr="00B911BF">
        <w:rPr>
          <w:rStyle w:val="FootnoteReference"/>
          <w:rFonts w:ascii="Times New Roman" w:hAnsi="Times New Roman" w:cs="Times New Roman"/>
          <w:b/>
          <w:bCs/>
          <w:sz w:val="24"/>
          <w:szCs w:val="24"/>
        </w:rPr>
        <w:footnoteReference w:id="2"/>
      </w:r>
      <w:r w:rsidR="004213FC" w:rsidRPr="00B911BF">
        <w:rPr>
          <w:rFonts w:ascii="Times New Roman" w:hAnsi="Times New Roman" w:cs="Times New Roman"/>
          <w:sz w:val="24"/>
          <w:szCs w:val="24"/>
          <w:lang w:val="pt-BR"/>
        </w:rPr>
        <w:t xml:space="preserve"> este acea modalitate de gestiune în care autoritățile deliberative și executive, în numele unităților administrativ- teritoriale pe care le reprezintă, își asumă și exercită nemijlocit toate competențele și responsabilitățile ce le revin potrivit legii cu privire la furnizarea/prestarea serviciilor de utilități publice, respectiv la administrarea, funcționarea și exploatarea sistemelor de utilități publice aferente acestora</w:t>
      </w:r>
      <w:r w:rsidRPr="00B911BF">
        <w:rPr>
          <w:rFonts w:ascii="Times New Roman" w:hAnsi="Times New Roman" w:cs="Times New Roman"/>
          <w:sz w:val="24"/>
          <w:szCs w:val="24"/>
          <w:lang w:val="pt-BR"/>
        </w:rPr>
        <w:t>.</w:t>
      </w:r>
    </w:p>
    <w:p w14:paraId="55D5AB06" w14:textId="131B39EF" w:rsidR="00D45522" w:rsidRPr="00B911BF" w:rsidRDefault="00D45522" w:rsidP="00B911BF">
      <w:pPr>
        <w:tabs>
          <w:tab w:val="left" w:pos="-180"/>
        </w:tabs>
        <w:suppressAutoHyphens/>
        <w:spacing w:after="0" w:line="276" w:lineRule="auto"/>
        <w:jc w:val="both"/>
        <w:rPr>
          <w:rFonts w:ascii="Times New Roman" w:hAnsi="Times New Roman" w:cs="Times New Roman"/>
          <w:sz w:val="24"/>
          <w:szCs w:val="24"/>
          <w:lang w:val="pt-BR"/>
        </w:rPr>
      </w:pPr>
      <w:r w:rsidRPr="00B911BF">
        <w:rPr>
          <w:rFonts w:ascii="Times New Roman" w:hAnsi="Times New Roman" w:cs="Times New Roman"/>
          <w:b/>
          <w:bCs/>
          <w:sz w:val="24"/>
          <w:szCs w:val="24"/>
          <w:lang w:val="pt-BR"/>
        </w:rPr>
        <w:lastRenderedPageBreak/>
        <w:t>Gestiunea delegată</w:t>
      </w:r>
      <w:r w:rsidRPr="00B911BF">
        <w:rPr>
          <w:rStyle w:val="FootnoteReference"/>
          <w:rFonts w:ascii="Times New Roman" w:hAnsi="Times New Roman" w:cs="Times New Roman"/>
          <w:b/>
          <w:bCs/>
          <w:sz w:val="24"/>
          <w:szCs w:val="24"/>
        </w:rPr>
        <w:footnoteReference w:id="3"/>
      </w:r>
      <w:r w:rsidRPr="00B911BF">
        <w:rPr>
          <w:rFonts w:ascii="Times New Roman" w:hAnsi="Times New Roman" w:cs="Times New Roman"/>
          <w:sz w:val="24"/>
          <w:szCs w:val="24"/>
          <w:lang w:val="pt-BR"/>
        </w:rPr>
        <w:t xml:space="preserve"> este modalitatea de gestiune în care autoritățile deliberative ale unităților administrativ-teritoriale ori, după caz, asociațiile de dezvoltare intercomunitară cu obiect de activitate serviciile de utilități publice, în numele și pe seama unităților administrativ-teritoriale membre, atribuie unuia sau mai multor operatori toate ori numai o parte din competențele și responsabilitățile proprii privind furnizarea/prestarea serviciilor de utilități publice, pe baza unui contract, denumit contract de delegare a gestiunii.</w:t>
      </w:r>
    </w:p>
    <w:p w14:paraId="52C6FEFC" w14:textId="77777777" w:rsidR="0040323A" w:rsidRPr="00B911BF" w:rsidRDefault="0040323A" w:rsidP="00B911BF">
      <w:pPr>
        <w:spacing w:line="276" w:lineRule="auto"/>
        <w:jc w:val="both"/>
        <w:rPr>
          <w:rFonts w:ascii="Times New Roman" w:hAnsi="Times New Roman" w:cs="Times New Roman"/>
          <w:sz w:val="24"/>
          <w:szCs w:val="24"/>
          <w:lang w:val="pt-BR"/>
        </w:rPr>
      </w:pPr>
    </w:p>
    <w:p w14:paraId="6273C7C4" w14:textId="7792B8C3" w:rsidR="00833FA9" w:rsidRPr="00B911BF" w:rsidRDefault="00833FA9"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În ceea ce priveşte statutul operatorilor care pot presta serviciile în funcție de modalitatea de gestiune aleasă, aceştia sunt expres şi limitativ enumerați de lege distinct pentru:</w:t>
      </w:r>
    </w:p>
    <w:p w14:paraId="0EC387DE" w14:textId="5BD10F85" w:rsidR="00833FA9" w:rsidRPr="00B911BF" w:rsidRDefault="00D45522" w:rsidP="00B911BF">
      <w:pPr>
        <w:suppressAutoHyphens/>
        <w:spacing w:after="0" w:line="276" w:lineRule="auto"/>
        <w:jc w:val="both"/>
        <w:rPr>
          <w:rFonts w:ascii="Times New Roman" w:hAnsi="Times New Roman" w:cs="Times New Roman"/>
          <w:sz w:val="24"/>
          <w:szCs w:val="24"/>
        </w:rPr>
      </w:pPr>
      <w:r w:rsidRPr="00B911BF">
        <w:rPr>
          <w:rFonts w:ascii="Times New Roman" w:hAnsi="Times New Roman" w:cs="Times New Roman"/>
          <w:b/>
          <w:i/>
          <w:iCs/>
          <w:sz w:val="24"/>
          <w:szCs w:val="24"/>
        </w:rPr>
        <w:t>G</w:t>
      </w:r>
      <w:r w:rsidR="00833FA9" w:rsidRPr="00B911BF">
        <w:rPr>
          <w:rFonts w:ascii="Times New Roman" w:hAnsi="Times New Roman" w:cs="Times New Roman"/>
          <w:b/>
          <w:i/>
          <w:iCs/>
          <w:sz w:val="24"/>
          <w:szCs w:val="24"/>
        </w:rPr>
        <w:t>estiunea directă</w:t>
      </w:r>
      <w:r w:rsidR="00833FA9" w:rsidRPr="00B911BF">
        <w:rPr>
          <w:rFonts w:ascii="Times New Roman" w:hAnsi="Times New Roman" w:cs="Times New Roman"/>
          <w:sz w:val="24"/>
          <w:szCs w:val="24"/>
        </w:rPr>
        <w:t xml:space="preserve"> - conform art. </w:t>
      </w:r>
      <w:proofErr w:type="gramStart"/>
      <w:r w:rsidR="00833FA9" w:rsidRPr="00B911BF">
        <w:rPr>
          <w:rFonts w:ascii="Times New Roman" w:hAnsi="Times New Roman" w:cs="Times New Roman"/>
          <w:sz w:val="24"/>
          <w:szCs w:val="24"/>
        </w:rPr>
        <w:t>28 alin.</w:t>
      </w:r>
      <w:proofErr w:type="gramEnd"/>
      <w:r w:rsidR="00833FA9" w:rsidRPr="00B911BF">
        <w:rPr>
          <w:rFonts w:ascii="Times New Roman" w:hAnsi="Times New Roman" w:cs="Times New Roman"/>
          <w:sz w:val="24"/>
          <w:szCs w:val="24"/>
        </w:rPr>
        <w:t xml:space="preserve"> (2) </w:t>
      </w:r>
      <w:proofErr w:type="gramStart"/>
      <w:r w:rsidR="00833FA9" w:rsidRPr="00B911BF">
        <w:rPr>
          <w:rFonts w:ascii="Times New Roman" w:hAnsi="Times New Roman" w:cs="Times New Roman"/>
          <w:sz w:val="24"/>
          <w:szCs w:val="24"/>
        </w:rPr>
        <w:t>din</w:t>
      </w:r>
      <w:proofErr w:type="gramEnd"/>
      <w:r w:rsidR="00833FA9" w:rsidRPr="00B911BF">
        <w:rPr>
          <w:rFonts w:ascii="Times New Roman" w:hAnsi="Times New Roman" w:cs="Times New Roman"/>
          <w:sz w:val="24"/>
          <w:szCs w:val="24"/>
        </w:rPr>
        <w:t xml:space="preserve"> Legea nr. 51/2006 aceşti operatori pot fi:</w:t>
      </w:r>
    </w:p>
    <w:p w14:paraId="7E400512" w14:textId="77777777" w:rsidR="00833FA9" w:rsidRPr="00B911BF" w:rsidRDefault="00833FA9" w:rsidP="00B911BF">
      <w:pPr>
        <w:spacing w:after="0" w:line="276" w:lineRule="auto"/>
        <w:jc w:val="both"/>
        <w:rPr>
          <w:rFonts w:ascii="Times New Roman" w:hAnsi="Times New Roman" w:cs="Times New Roman"/>
          <w:sz w:val="24"/>
          <w:szCs w:val="24"/>
        </w:rPr>
      </w:pPr>
      <w:r w:rsidRPr="00B911BF">
        <w:rPr>
          <w:rFonts w:ascii="Times New Roman" w:hAnsi="Times New Roman" w:cs="Times New Roman"/>
          <w:sz w:val="24"/>
          <w:szCs w:val="24"/>
        </w:rPr>
        <w:t xml:space="preserve">a) </w:t>
      </w:r>
      <w:proofErr w:type="gramStart"/>
      <w:r w:rsidRPr="00B911BF">
        <w:rPr>
          <w:rFonts w:ascii="Times New Roman" w:hAnsi="Times New Roman" w:cs="Times New Roman"/>
          <w:sz w:val="24"/>
          <w:szCs w:val="24"/>
        </w:rPr>
        <w:t>servicii</w:t>
      </w:r>
      <w:proofErr w:type="gramEnd"/>
      <w:r w:rsidRPr="00B911BF">
        <w:rPr>
          <w:rFonts w:ascii="Times New Roman" w:hAnsi="Times New Roman" w:cs="Times New Roman"/>
          <w:sz w:val="24"/>
          <w:szCs w:val="24"/>
        </w:rPr>
        <w:t xml:space="preserve">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p>
    <w:p w14:paraId="790F70EE" w14:textId="77777777" w:rsidR="00833FA9" w:rsidRPr="00B911BF" w:rsidRDefault="00833FA9" w:rsidP="00B911BF">
      <w:pPr>
        <w:spacing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b) societăţi reglementate de Legea nr. 31/1990, republicată, cu modificările şi completările ulterioare, cu capital social integral al unităţilor administrativ-teritoriale, înfiinţate de autorităţile deliberative ale unităţilor administrativ-teritoriale respective.</w:t>
      </w:r>
    </w:p>
    <w:p w14:paraId="606C6228" w14:textId="3730E3FC" w:rsidR="00833FA9" w:rsidRPr="00B911BF" w:rsidRDefault="00D45522" w:rsidP="00B911BF">
      <w:pPr>
        <w:spacing w:after="0" w:line="276" w:lineRule="auto"/>
        <w:jc w:val="both"/>
        <w:rPr>
          <w:rFonts w:ascii="Times New Roman" w:hAnsi="Times New Roman" w:cs="Times New Roman"/>
          <w:sz w:val="24"/>
          <w:szCs w:val="24"/>
        </w:rPr>
      </w:pPr>
      <w:r w:rsidRPr="00B911BF">
        <w:rPr>
          <w:rFonts w:ascii="Times New Roman" w:hAnsi="Times New Roman" w:cs="Times New Roman"/>
          <w:i/>
          <w:iCs/>
          <w:sz w:val="24"/>
          <w:szCs w:val="24"/>
        </w:rPr>
        <w:t>G</w:t>
      </w:r>
      <w:r w:rsidR="00833FA9" w:rsidRPr="00B911BF">
        <w:rPr>
          <w:rFonts w:ascii="Times New Roman" w:hAnsi="Times New Roman" w:cs="Times New Roman"/>
          <w:b/>
          <w:i/>
          <w:iCs/>
          <w:sz w:val="24"/>
          <w:szCs w:val="24"/>
        </w:rPr>
        <w:t>estiunea delegată</w:t>
      </w:r>
      <w:r w:rsidR="00833FA9" w:rsidRPr="00B911BF">
        <w:rPr>
          <w:rFonts w:ascii="Times New Roman" w:hAnsi="Times New Roman" w:cs="Times New Roman"/>
          <w:sz w:val="24"/>
          <w:szCs w:val="24"/>
        </w:rPr>
        <w:t xml:space="preserve"> – conform art. </w:t>
      </w:r>
      <w:proofErr w:type="gramStart"/>
      <w:r w:rsidR="00833FA9" w:rsidRPr="00B911BF">
        <w:rPr>
          <w:rFonts w:ascii="Times New Roman" w:hAnsi="Times New Roman" w:cs="Times New Roman"/>
          <w:sz w:val="24"/>
          <w:szCs w:val="24"/>
        </w:rPr>
        <w:t>29</w:t>
      </w:r>
      <w:r w:rsidR="0040323A" w:rsidRPr="00B911BF">
        <w:rPr>
          <w:rFonts w:ascii="Times New Roman" w:hAnsi="Times New Roman" w:cs="Times New Roman"/>
          <w:sz w:val="24"/>
          <w:szCs w:val="24"/>
        </w:rPr>
        <w:t xml:space="preserve"> </w:t>
      </w:r>
      <w:r w:rsidR="00833FA9" w:rsidRPr="00B911BF">
        <w:rPr>
          <w:rFonts w:ascii="Times New Roman" w:hAnsi="Times New Roman" w:cs="Times New Roman"/>
          <w:sz w:val="24"/>
          <w:szCs w:val="24"/>
        </w:rPr>
        <w:t>alin.</w:t>
      </w:r>
      <w:proofErr w:type="gramEnd"/>
      <w:r w:rsidR="00833FA9" w:rsidRPr="00B911BF">
        <w:rPr>
          <w:rFonts w:ascii="Times New Roman" w:hAnsi="Times New Roman" w:cs="Times New Roman"/>
          <w:sz w:val="24"/>
          <w:szCs w:val="24"/>
        </w:rPr>
        <w:t xml:space="preserve"> (4) </w:t>
      </w:r>
      <w:proofErr w:type="gramStart"/>
      <w:r w:rsidR="00833FA9" w:rsidRPr="00B911BF">
        <w:rPr>
          <w:rFonts w:ascii="Times New Roman" w:hAnsi="Times New Roman" w:cs="Times New Roman"/>
          <w:sz w:val="24"/>
          <w:szCs w:val="24"/>
        </w:rPr>
        <w:t>din</w:t>
      </w:r>
      <w:proofErr w:type="gramEnd"/>
      <w:r w:rsidR="00833FA9" w:rsidRPr="00B911BF">
        <w:rPr>
          <w:rFonts w:ascii="Times New Roman" w:hAnsi="Times New Roman" w:cs="Times New Roman"/>
          <w:sz w:val="24"/>
          <w:szCs w:val="24"/>
        </w:rPr>
        <w:t xml:space="preserve"> Legea nr. 51/2006 aceşti operatori pot fi:</w:t>
      </w:r>
    </w:p>
    <w:p w14:paraId="38FE7093" w14:textId="77777777" w:rsidR="00833FA9" w:rsidRPr="00B911BF" w:rsidRDefault="00833FA9"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 societăţi reglementate de Legea nr. 31/1990, republicată, cu modificările şi completările ulterioare, cu capital social privat;</w:t>
      </w:r>
    </w:p>
    <w:p w14:paraId="14317B4A" w14:textId="44E5BDB3" w:rsidR="00833FA9" w:rsidRPr="00B911BF" w:rsidRDefault="00833FA9"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b) societăţi reglementate de Legea nr. 31/1990, republicată, cu modificările şi completările ulterioare, cu capital social mixt.</w:t>
      </w:r>
    </w:p>
    <w:p w14:paraId="49538F16" w14:textId="308FEE88" w:rsidR="00833FA9" w:rsidRPr="00B911BF" w:rsidRDefault="00833FA9"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Indiferent de modalitatea de gestiune adoptată</w:t>
      </w:r>
      <w:r w:rsidR="00B00E5F" w:rsidRPr="00B911BF">
        <w:rPr>
          <w:rFonts w:ascii="Times New Roman" w:hAnsi="Times New Roman" w:cs="Times New Roman"/>
          <w:sz w:val="24"/>
          <w:szCs w:val="24"/>
          <w:lang w:val="pt-BR"/>
        </w:rPr>
        <w:t>,</w:t>
      </w:r>
      <w:r w:rsidRPr="00B911BF">
        <w:rPr>
          <w:rFonts w:ascii="Times New Roman" w:hAnsi="Times New Roman" w:cs="Times New Roman"/>
          <w:sz w:val="24"/>
          <w:szCs w:val="24"/>
          <w:lang w:val="pt-BR"/>
        </w:rPr>
        <w:t xml:space="preserve"> activitățile specifice componente ale serviciului de salubrizare sunt organizate şi se desfăşoară pe baza </w:t>
      </w:r>
      <w:r w:rsidR="0040323A" w:rsidRPr="00B911BF">
        <w:rPr>
          <w:rFonts w:ascii="Times New Roman" w:hAnsi="Times New Roman" w:cs="Times New Roman"/>
          <w:b/>
          <w:i/>
          <w:iCs/>
          <w:sz w:val="24"/>
          <w:szCs w:val="24"/>
          <w:lang w:val="pt-BR"/>
        </w:rPr>
        <w:t>R</w:t>
      </w:r>
      <w:r w:rsidRPr="00B911BF">
        <w:rPr>
          <w:rFonts w:ascii="Times New Roman" w:hAnsi="Times New Roman" w:cs="Times New Roman"/>
          <w:b/>
          <w:i/>
          <w:iCs/>
          <w:sz w:val="24"/>
          <w:szCs w:val="24"/>
          <w:lang w:val="pt-BR"/>
        </w:rPr>
        <w:t>egulamentului serviciului</w:t>
      </w:r>
      <w:r w:rsidR="0040323A" w:rsidRPr="00B911BF">
        <w:rPr>
          <w:rFonts w:ascii="Times New Roman" w:hAnsi="Times New Roman" w:cs="Times New Roman"/>
          <w:b/>
          <w:i/>
          <w:iCs/>
          <w:sz w:val="24"/>
          <w:szCs w:val="24"/>
          <w:lang w:val="pt-BR"/>
        </w:rPr>
        <w:t xml:space="preserve"> de salubrizare</w:t>
      </w:r>
      <w:r w:rsidRPr="00B911BF">
        <w:rPr>
          <w:rFonts w:ascii="Times New Roman" w:hAnsi="Times New Roman" w:cs="Times New Roman"/>
          <w:i/>
          <w:iCs/>
          <w:sz w:val="24"/>
          <w:szCs w:val="24"/>
          <w:lang w:val="pt-BR"/>
        </w:rPr>
        <w:t xml:space="preserve"> şi a </w:t>
      </w:r>
      <w:r w:rsidR="0040323A" w:rsidRPr="00B911BF">
        <w:rPr>
          <w:rFonts w:ascii="Times New Roman" w:hAnsi="Times New Roman" w:cs="Times New Roman"/>
          <w:b/>
          <w:i/>
          <w:iCs/>
          <w:sz w:val="24"/>
          <w:szCs w:val="24"/>
          <w:lang w:val="pt-BR"/>
        </w:rPr>
        <w:t>C</w:t>
      </w:r>
      <w:r w:rsidRPr="00B911BF">
        <w:rPr>
          <w:rFonts w:ascii="Times New Roman" w:hAnsi="Times New Roman" w:cs="Times New Roman"/>
          <w:b/>
          <w:i/>
          <w:iCs/>
          <w:sz w:val="24"/>
          <w:szCs w:val="24"/>
          <w:lang w:val="pt-BR"/>
        </w:rPr>
        <w:t>aietului de sarcini</w:t>
      </w:r>
      <w:r w:rsidRPr="00B911BF">
        <w:rPr>
          <w:rFonts w:ascii="Times New Roman" w:hAnsi="Times New Roman" w:cs="Times New Roman"/>
          <w:i/>
          <w:iCs/>
          <w:sz w:val="24"/>
          <w:szCs w:val="24"/>
          <w:lang w:val="pt-BR"/>
        </w:rPr>
        <w:t>,</w:t>
      </w:r>
      <w:r w:rsidRPr="00B911BF">
        <w:rPr>
          <w:rFonts w:ascii="Times New Roman" w:hAnsi="Times New Roman" w:cs="Times New Roman"/>
          <w:sz w:val="24"/>
          <w:szCs w:val="24"/>
          <w:lang w:val="pt-BR"/>
        </w:rPr>
        <w:t xml:space="preserve"> aprobate prin hotărâre a </w:t>
      </w:r>
      <w:r w:rsidR="00AF13FE" w:rsidRPr="00B911BF">
        <w:rPr>
          <w:rFonts w:ascii="Times New Roman" w:hAnsi="Times New Roman" w:cs="Times New Roman"/>
          <w:sz w:val="24"/>
          <w:szCs w:val="24"/>
          <w:lang w:val="pt-BR"/>
        </w:rPr>
        <w:t>C</w:t>
      </w:r>
      <w:r w:rsidRPr="00B911BF">
        <w:rPr>
          <w:rFonts w:ascii="Times New Roman" w:hAnsi="Times New Roman" w:cs="Times New Roman"/>
          <w:sz w:val="24"/>
          <w:szCs w:val="24"/>
          <w:lang w:val="pt-BR"/>
        </w:rPr>
        <w:t>onsiliului local.</w:t>
      </w:r>
    </w:p>
    <w:p w14:paraId="4C5FB666" w14:textId="77777777" w:rsidR="00833FA9" w:rsidRPr="00B911BF" w:rsidRDefault="00833FA9"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bCs/>
          <w:sz w:val="24"/>
          <w:szCs w:val="24"/>
          <w:lang w:val="pt-BR"/>
        </w:rPr>
        <w:t>Operatorii îşi pot desfăşura activitatea doar în baza licenței emise de A.N.R.S.C, p</w:t>
      </w:r>
      <w:r w:rsidRPr="00B911BF">
        <w:rPr>
          <w:rFonts w:ascii="Times New Roman" w:hAnsi="Times New Roman" w:cs="Times New Roman"/>
          <w:sz w:val="24"/>
          <w:szCs w:val="24"/>
          <w:lang w:val="pt-BR"/>
        </w:rPr>
        <w:t>restarea serviciilor de salubrizare fără licență sau în baza unei licențe a cărei perioadă de valabilitate a expirat fiind interzisă, indiferent de modalitatea de gestiune adoptată.</w:t>
      </w:r>
    </w:p>
    <w:p w14:paraId="1AF892F9" w14:textId="77777777" w:rsidR="004213FC" w:rsidRPr="00B911BF" w:rsidRDefault="004213FC" w:rsidP="00B911BF">
      <w:pPr>
        <w:widowControl w:val="0"/>
        <w:snapToGrid w:val="0"/>
        <w:spacing w:after="120"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În cazul gestiunii delegate, se parcurg următorii pași:</w:t>
      </w:r>
    </w:p>
    <w:p w14:paraId="4D2B0EFB" w14:textId="77777777" w:rsidR="004213FC" w:rsidRPr="00B911BF" w:rsidRDefault="004213FC" w:rsidP="00B911BF">
      <w:pPr>
        <w:widowControl w:val="0"/>
        <w:numPr>
          <w:ilvl w:val="0"/>
          <w:numId w:val="3"/>
        </w:numPr>
        <w:tabs>
          <w:tab w:val="num" w:pos="2880"/>
        </w:tabs>
        <w:snapToGrid w:val="0"/>
        <w:spacing w:after="120"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Întocmirea unui studiu de oportunitate pentru fundamentarea şi stabilirea soluțiilor optime de delegare a gestiunii serviciului;</w:t>
      </w:r>
    </w:p>
    <w:p w14:paraId="07EA99B0" w14:textId="77777777" w:rsidR="004213FC" w:rsidRPr="00B911BF" w:rsidRDefault="004213FC" w:rsidP="00B911BF">
      <w:pPr>
        <w:widowControl w:val="0"/>
        <w:numPr>
          <w:ilvl w:val="0"/>
          <w:numId w:val="3"/>
        </w:numPr>
        <w:tabs>
          <w:tab w:val="num" w:pos="2880"/>
        </w:tabs>
        <w:snapToGrid w:val="0"/>
        <w:spacing w:after="120"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Adoptarea de către autoritățile deliberative ale unităților administrativ-teritoriale a unei hotărâri privind stabilirea modalității de gestiune a serviciului;</w:t>
      </w:r>
    </w:p>
    <w:p w14:paraId="4E16BAFF" w14:textId="77777777" w:rsidR="004213FC" w:rsidRPr="00B911BF" w:rsidRDefault="004213FC" w:rsidP="00B911BF">
      <w:pPr>
        <w:widowControl w:val="0"/>
        <w:numPr>
          <w:ilvl w:val="0"/>
          <w:numId w:val="3"/>
        </w:numPr>
        <w:tabs>
          <w:tab w:val="num" w:pos="2880"/>
        </w:tabs>
        <w:snapToGrid w:val="0"/>
        <w:spacing w:after="120"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Întocmirea şi aprobarea Regulamentului serviciului de salubrizare a localităţilor întocmit în conformitate cu dispozițiile Ordinului nr. 82/2015 pentru aprobarea regulamentului–cadru al serviciului de salubrizare a localităţilor;</w:t>
      </w:r>
    </w:p>
    <w:p w14:paraId="59109C1B" w14:textId="77777777" w:rsidR="004213FC" w:rsidRPr="00B911BF" w:rsidRDefault="004213FC" w:rsidP="00B911BF">
      <w:pPr>
        <w:widowControl w:val="0"/>
        <w:numPr>
          <w:ilvl w:val="0"/>
          <w:numId w:val="3"/>
        </w:numPr>
        <w:tabs>
          <w:tab w:val="num" w:pos="2880"/>
        </w:tabs>
        <w:snapToGrid w:val="0"/>
        <w:spacing w:after="120"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lastRenderedPageBreak/>
        <w:t>Întocmirea şi aprobarea Caietelor de sarcini ale serviciului de salubrizare a localităţilor întocmite în conformitate cu dispozițiile Ordinului nr. 111/2007 pentru aprobarea caietului de sarcini – cadru al serviciului de salubrizare a localităţilor;</w:t>
      </w:r>
    </w:p>
    <w:p w14:paraId="6D419EFB" w14:textId="77777777" w:rsidR="004213FC" w:rsidRPr="00B911BF" w:rsidRDefault="004213FC" w:rsidP="00B911BF">
      <w:pPr>
        <w:widowControl w:val="0"/>
        <w:numPr>
          <w:ilvl w:val="0"/>
          <w:numId w:val="3"/>
        </w:numPr>
        <w:tabs>
          <w:tab w:val="num" w:pos="2880"/>
        </w:tabs>
        <w:snapToGrid w:val="0"/>
        <w:spacing w:after="120"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Organizarea procedurii de atribuire, atribuirea şi semnarea Contractului de Delegare a gestiunii serviciului.</w:t>
      </w:r>
    </w:p>
    <w:p w14:paraId="531F614F" w14:textId="77777777" w:rsidR="00B911BF" w:rsidRDefault="00B911BF" w:rsidP="00B911BF">
      <w:pPr>
        <w:spacing w:line="276" w:lineRule="auto"/>
        <w:ind w:left="810"/>
        <w:jc w:val="both"/>
        <w:outlineLvl w:val="1"/>
        <w:rPr>
          <w:rFonts w:ascii="Times New Roman" w:eastAsiaTheme="majorEastAsia" w:hAnsi="Times New Roman" w:cs="Times New Roman"/>
          <w:color w:val="2F5496" w:themeColor="accent1" w:themeShade="BF"/>
          <w:sz w:val="24"/>
          <w:szCs w:val="24"/>
          <w:lang w:val="pt-BR"/>
        </w:rPr>
      </w:pPr>
      <w:bookmarkStart w:id="35" w:name="_Toc145920766"/>
    </w:p>
    <w:p w14:paraId="49C00831" w14:textId="77777777" w:rsidR="00B911BF" w:rsidRDefault="00B911BF" w:rsidP="00B911BF">
      <w:pPr>
        <w:spacing w:line="276" w:lineRule="auto"/>
        <w:ind w:left="810"/>
        <w:jc w:val="both"/>
        <w:outlineLvl w:val="1"/>
        <w:rPr>
          <w:rFonts w:ascii="Times New Roman" w:eastAsiaTheme="majorEastAsia" w:hAnsi="Times New Roman" w:cs="Times New Roman"/>
          <w:color w:val="2F5496" w:themeColor="accent1" w:themeShade="BF"/>
          <w:sz w:val="24"/>
          <w:szCs w:val="24"/>
          <w:lang w:val="pt-BR"/>
        </w:rPr>
      </w:pPr>
    </w:p>
    <w:p w14:paraId="6A3341B1" w14:textId="65FD840E" w:rsidR="0090723E" w:rsidRPr="00B911BF" w:rsidRDefault="009F723D" w:rsidP="00B911BF">
      <w:pPr>
        <w:spacing w:line="276" w:lineRule="auto"/>
        <w:ind w:left="810"/>
        <w:jc w:val="both"/>
        <w:outlineLvl w:val="1"/>
        <w:rPr>
          <w:rFonts w:ascii="Times New Roman" w:eastAsiaTheme="majorEastAsia" w:hAnsi="Times New Roman" w:cs="Times New Roman"/>
          <w:color w:val="2F5496" w:themeColor="accent1" w:themeShade="BF"/>
          <w:sz w:val="24"/>
          <w:szCs w:val="24"/>
          <w:lang w:val="pt-BR"/>
        </w:rPr>
      </w:pPr>
      <w:r w:rsidRPr="00B911BF">
        <w:rPr>
          <w:rFonts w:ascii="Times New Roman" w:eastAsiaTheme="majorEastAsia" w:hAnsi="Times New Roman" w:cs="Times New Roman"/>
          <w:color w:val="2F5496" w:themeColor="accent1" w:themeShade="BF"/>
          <w:sz w:val="24"/>
          <w:szCs w:val="24"/>
          <w:lang w:val="pt-BR"/>
        </w:rPr>
        <w:t>5.2.</w:t>
      </w:r>
      <w:r w:rsidR="00833FA9" w:rsidRPr="00B911BF">
        <w:rPr>
          <w:rFonts w:ascii="Times New Roman" w:eastAsiaTheme="majorEastAsia" w:hAnsi="Times New Roman" w:cs="Times New Roman"/>
          <w:color w:val="2F5496" w:themeColor="accent1" w:themeShade="BF"/>
          <w:sz w:val="24"/>
          <w:szCs w:val="24"/>
          <w:lang w:val="pt-BR"/>
        </w:rPr>
        <w:t>Analiza riscurilor</w:t>
      </w:r>
      <w:r w:rsidR="00F63ED9" w:rsidRPr="00B911BF">
        <w:rPr>
          <w:rFonts w:ascii="Times New Roman" w:eastAsiaTheme="majorEastAsia" w:hAnsi="Times New Roman" w:cs="Times New Roman"/>
          <w:color w:val="2F5496" w:themeColor="accent1" w:themeShade="BF"/>
          <w:sz w:val="24"/>
          <w:szCs w:val="24"/>
          <w:lang w:val="pt-BR"/>
        </w:rPr>
        <w:t xml:space="preserve"> și </w:t>
      </w:r>
      <w:r w:rsidR="00833FA9" w:rsidRPr="00B911BF">
        <w:rPr>
          <w:rFonts w:ascii="Times New Roman" w:eastAsiaTheme="majorEastAsia" w:hAnsi="Times New Roman" w:cs="Times New Roman"/>
          <w:color w:val="2F5496" w:themeColor="accent1" w:themeShade="BF"/>
          <w:sz w:val="24"/>
          <w:szCs w:val="24"/>
          <w:lang w:val="pt-BR"/>
        </w:rPr>
        <w:t xml:space="preserve">repartizarea acestora </w:t>
      </w:r>
      <w:r w:rsidR="00D24AA3" w:rsidRPr="00B911BF">
        <w:rPr>
          <w:rFonts w:ascii="Times New Roman" w:eastAsiaTheme="majorEastAsia" w:hAnsi="Times New Roman" w:cs="Times New Roman"/>
          <w:color w:val="2F5496" w:themeColor="accent1" w:themeShade="BF"/>
          <w:sz w:val="24"/>
          <w:szCs w:val="24"/>
          <w:lang w:val="pt-BR"/>
        </w:rPr>
        <w:t>î</w:t>
      </w:r>
      <w:r w:rsidR="00833FA9" w:rsidRPr="00B911BF">
        <w:rPr>
          <w:rFonts w:ascii="Times New Roman" w:eastAsiaTheme="majorEastAsia" w:hAnsi="Times New Roman" w:cs="Times New Roman"/>
          <w:color w:val="2F5496" w:themeColor="accent1" w:themeShade="BF"/>
          <w:sz w:val="24"/>
          <w:szCs w:val="24"/>
          <w:lang w:val="pt-BR"/>
        </w:rPr>
        <w:t>ntre p</w:t>
      </w:r>
      <w:r w:rsidR="00D24AA3" w:rsidRPr="00B911BF">
        <w:rPr>
          <w:rFonts w:ascii="Times New Roman" w:eastAsiaTheme="majorEastAsia" w:hAnsi="Times New Roman" w:cs="Times New Roman"/>
          <w:color w:val="2F5496" w:themeColor="accent1" w:themeShade="BF"/>
          <w:sz w:val="24"/>
          <w:szCs w:val="24"/>
          <w:lang w:val="pt-BR"/>
        </w:rPr>
        <w:t>ă</w:t>
      </w:r>
      <w:r w:rsidR="00833FA9" w:rsidRPr="00B911BF">
        <w:rPr>
          <w:rFonts w:ascii="Times New Roman" w:eastAsiaTheme="majorEastAsia" w:hAnsi="Times New Roman" w:cs="Times New Roman"/>
          <w:color w:val="2F5496" w:themeColor="accent1" w:themeShade="BF"/>
          <w:sz w:val="24"/>
          <w:szCs w:val="24"/>
          <w:lang w:val="pt-BR"/>
        </w:rPr>
        <w:t>r</w:t>
      </w:r>
      <w:r w:rsidR="00D24AA3" w:rsidRPr="00B911BF">
        <w:rPr>
          <w:rFonts w:ascii="Times New Roman" w:eastAsiaTheme="majorEastAsia" w:hAnsi="Times New Roman" w:cs="Times New Roman"/>
          <w:color w:val="2F5496" w:themeColor="accent1" w:themeShade="BF"/>
          <w:sz w:val="24"/>
          <w:szCs w:val="24"/>
          <w:lang w:val="pt-BR"/>
        </w:rPr>
        <w:t>ț</w:t>
      </w:r>
      <w:r w:rsidR="00833FA9" w:rsidRPr="00B911BF">
        <w:rPr>
          <w:rFonts w:ascii="Times New Roman" w:eastAsiaTheme="majorEastAsia" w:hAnsi="Times New Roman" w:cs="Times New Roman"/>
          <w:color w:val="2F5496" w:themeColor="accent1" w:themeShade="BF"/>
          <w:sz w:val="24"/>
          <w:szCs w:val="24"/>
          <w:lang w:val="pt-BR"/>
        </w:rPr>
        <w:t>ile contractante</w:t>
      </w:r>
      <w:bookmarkStart w:id="36" w:name="_Toc127871574"/>
      <w:bookmarkEnd w:id="35"/>
    </w:p>
    <w:p w14:paraId="2964DA72" w14:textId="77777777" w:rsidR="0090723E" w:rsidRPr="00B911BF" w:rsidRDefault="0090723E"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Riscul poate fi definit ca fiind incertitudinea veniturilor, cheltuielilor și a planificării în timp a proiectului. Pentru a obține o estimare realistă a costurilor apărute de-a lungul întregii durate de viață a unui proiect, trebuie identificate, alocate și evaluate riscurile relevante aferente proiectului.</w:t>
      </w:r>
    </w:p>
    <w:p w14:paraId="384E6AFB" w14:textId="77777777" w:rsidR="004D1CB1" w:rsidRPr="00B911BF" w:rsidRDefault="004D1CB1"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Cea mai frecvent utilizată metodologie de identificare a riscurilor este </w:t>
      </w:r>
      <w:r w:rsidRPr="00B911BF">
        <w:rPr>
          <w:rFonts w:ascii="Times New Roman" w:hAnsi="Times New Roman" w:cs="Times New Roman"/>
          <w:i/>
          <w:sz w:val="24"/>
          <w:szCs w:val="24"/>
          <w:lang w:val="pt-BR"/>
        </w:rPr>
        <w:t>Matricea riscurilor</w:t>
      </w:r>
      <w:r w:rsidRPr="00B911BF">
        <w:rPr>
          <w:rFonts w:ascii="Times New Roman" w:hAnsi="Times New Roman" w:cs="Times New Roman"/>
          <w:sz w:val="24"/>
          <w:szCs w:val="24"/>
          <w:lang w:val="pt-BR"/>
        </w:rPr>
        <w:t>. Aceasta este prezentată ca o enumerare a tuturor riscurilor posibile aferente proiectului în ceea ce privește cheltuielile, veniturile și planificarea acestora.</w:t>
      </w:r>
    </w:p>
    <w:p w14:paraId="4A23310E" w14:textId="77777777" w:rsidR="0010288E" w:rsidRPr="00B911BF" w:rsidRDefault="0010288E"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La alocarea riscurilor este aplicată regula generală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 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 </w:t>
      </w:r>
    </w:p>
    <w:p w14:paraId="5729D905" w14:textId="3DC28F6E" w:rsidR="004D1CB1" w:rsidRPr="00B911BF" w:rsidRDefault="0010288E"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După cum se observă din matricea de mai jos, cele mai multe dintre riscurile incluse in matrice revin delegatarului, fapt ce susține concluzia că delegarea se va face prin contracte de achiziție publică. În cazul acestor contracte nu se produce un transfer, către operatorul economic, a unei părți semnificative a riscului de operare de natură economică. operatorului economic i se garantează recuperarea costurilor cu serviciile de operare, precum și a costurilor cu investițiile efectuate anterior și pe parcursul operării, prin intermediul amortizării incluse în tarif, în virtutea faptului că execuția acestor contracte presupune, în fapt, delegarea gestiunii unor activități specifice serviciului de salubrizare, pentru care operatorul are dreptul la încasarea unor tarife, ce îi asigură, ca regulă, recuperarea integrală a respectivelor costuri. Astfel, conform art. 25 lit. a) din Legea nr. 101/2006, unul dintre principiile aplicabile finanțării serviciilor de salubrizare, este recuperarea integrală de către operatori, prin tarife, taxe speciale sau, după caz, subvenții de la bugetul local, a costurilor de operare și a investițiilor pentru înființarea, reabilitarea și dezvoltarea sistemelor de salubrizare. În același sens, conform art. 22 alin. (1) din Normele metodologice aprobate prin Ordinul ANRSC nr. 640/2022, tarifele pentru activităţile specifice serviciului de salubrizare se fundamentează de </w:t>
      </w:r>
      <w:r w:rsidRPr="00B911BF">
        <w:rPr>
          <w:rFonts w:ascii="Times New Roman" w:hAnsi="Times New Roman" w:cs="Times New Roman"/>
          <w:sz w:val="24"/>
          <w:szCs w:val="24"/>
          <w:lang w:val="pt-BR"/>
        </w:rPr>
        <w:lastRenderedPageBreak/>
        <w:t>operatori pe baza cheltuielilor de exploatare, a costurilor care derivă din contractul de delegare a gestiunii activităţii/activităţilor de salubrizare sau, după caz, din hotărârea de dare în administrare a activităţii/activităţilor, a cheltuielilor financiare, şi includ o cotă de dezvoltare pentru crearea surselor de finanţare a proiectelor de investiţii dezvoltate în sistemul public de salubrizare, după caz, precum şi o cotă de profit. Prin urmare, în conformitate cu prevederile legale aplicabile în materia serviciului de salubrizare, prin tarifele percepute pentru activitățile specifice serviciului de salubrizare, desfășurate în baza acestor contracte de delegare, operatorul își va asigura recuperarea integrală a costurilor cu serviciile de operare, precum și a costurilor cu investițiile efectuate anterior și pe parcursul operării, în vederea prestării activității delegate. Nu în ultimul rând, operatorul va beneficia și de posibilitatea ajustării, respectiv a modificării tarifelor, în conformitate cu dispozițiile Ordinului ANRSC nr. 640/2022, ceea ce constituie o garanție suplimentară cu privire la recuperarea costurilor înregistrate cu desfășurarea activităților specifice serviciului de salubrizare ce fac obiectul acestor contracte, respectiv tratarea deșeurilor municipale reziduale.</w:t>
      </w:r>
    </w:p>
    <w:p w14:paraId="7D32D4FB" w14:textId="6D2A8969" w:rsidR="003B35EF" w:rsidRPr="00B911BF" w:rsidRDefault="003B35EF"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Matricea riscurilor este prezentata</w:t>
      </w:r>
      <w:r w:rsidR="00F63ED9" w:rsidRPr="00B911BF">
        <w:rPr>
          <w:rFonts w:ascii="Times New Roman" w:hAnsi="Times New Roman" w:cs="Times New Roman"/>
          <w:sz w:val="24"/>
          <w:szCs w:val="24"/>
          <w:lang w:val="pt-BR"/>
        </w:rPr>
        <w:t xml:space="preserve"> în </w:t>
      </w:r>
      <w:r w:rsidRPr="00B911BF">
        <w:rPr>
          <w:rFonts w:ascii="Times New Roman" w:hAnsi="Times New Roman" w:cs="Times New Roman"/>
          <w:sz w:val="24"/>
          <w:szCs w:val="24"/>
          <w:lang w:val="pt-BR"/>
        </w:rPr>
        <w:t>continuare</w:t>
      </w:r>
      <w:r w:rsidR="00F63ED9" w:rsidRPr="00B911BF">
        <w:rPr>
          <w:rFonts w:ascii="Times New Roman" w:hAnsi="Times New Roman" w:cs="Times New Roman"/>
          <w:sz w:val="24"/>
          <w:szCs w:val="24"/>
          <w:lang w:val="pt-BR"/>
        </w:rPr>
        <w:t xml:space="preserve"> în </w:t>
      </w:r>
      <w:r w:rsidRPr="00B911BF">
        <w:rPr>
          <w:rFonts w:ascii="Times New Roman" w:hAnsi="Times New Roman" w:cs="Times New Roman"/>
          <w:sz w:val="24"/>
          <w:szCs w:val="24"/>
          <w:lang w:val="pt-BR"/>
        </w:rPr>
        <w:t>tabelul de mai jos.</w:t>
      </w:r>
    </w:p>
    <w:p w14:paraId="3B14177C" w14:textId="08BAA27D" w:rsidR="0022420E" w:rsidRPr="00B911BF" w:rsidRDefault="002579B9" w:rsidP="00B911BF">
      <w:pPr>
        <w:spacing w:line="276" w:lineRule="auto"/>
        <w:jc w:val="both"/>
        <w:rPr>
          <w:rFonts w:ascii="Times New Roman" w:hAnsi="Times New Roman" w:cs="Times New Roman"/>
          <w:sz w:val="24"/>
          <w:szCs w:val="24"/>
          <w:lang w:val="pt-BR"/>
        </w:rPr>
        <w:sectPr w:rsidR="0022420E" w:rsidRPr="00B911BF" w:rsidSect="00B911BF">
          <w:footerReference w:type="default" r:id="rId18"/>
          <w:pgSz w:w="12240" w:h="15840"/>
          <w:pgMar w:top="1440" w:right="1134" w:bottom="1134" w:left="1440" w:header="720" w:footer="720" w:gutter="0"/>
          <w:cols w:space="720"/>
          <w:formProt w:val="0"/>
          <w:docGrid w:linePitch="360" w:charSpace="8192"/>
        </w:sectPr>
      </w:pPr>
      <w:r w:rsidRPr="00B911BF">
        <w:rPr>
          <w:rFonts w:ascii="Times New Roman" w:hAnsi="Times New Roman" w:cs="Times New Roman"/>
          <w:sz w:val="24"/>
          <w:szCs w:val="24"/>
          <w:lang w:val="pt-BR"/>
        </w:rPr>
        <w:t xml:space="preserve"> </w:t>
      </w:r>
    </w:p>
    <w:p w14:paraId="6A0A131A" w14:textId="1FAB753D" w:rsidR="00312D04" w:rsidRPr="00B911BF" w:rsidRDefault="00264F9A" w:rsidP="00B911BF">
      <w:pPr>
        <w:pStyle w:val="Caption"/>
        <w:jc w:val="both"/>
        <w:rPr>
          <w:rFonts w:ascii="Times New Roman" w:hAnsi="Times New Roman"/>
          <w:sz w:val="24"/>
          <w:szCs w:val="24"/>
        </w:rPr>
      </w:pPr>
      <w:bookmarkStart w:id="37" w:name="_Hlk131978736"/>
      <w:r w:rsidRPr="00B911BF">
        <w:rPr>
          <w:rFonts w:ascii="Times New Roman" w:hAnsi="Times New Roman"/>
          <w:sz w:val="24"/>
          <w:szCs w:val="24"/>
        </w:rPr>
        <w:lastRenderedPageBreak/>
        <w:t xml:space="preserve"> Matricea de  alocare  a riscurilor asociate contractului </w:t>
      </w:r>
    </w:p>
    <w:tbl>
      <w:tblPr>
        <w:tblStyle w:val="TableGrid0"/>
        <w:tblW w:w="14670" w:type="dxa"/>
        <w:tblInd w:w="-275" w:type="dxa"/>
        <w:tblCellMar>
          <w:top w:w="8" w:type="dxa"/>
          <w:left w:w="106" w:type="dxa"/>
          <w:right w:w="49" w:type="dxa"/>
        </w:tblCellMar>
        <w:tblLook w:val="04A0" w:firstRow="1" w:lastRow="0" w:firstColumn="1" w:lastColumn="0" w:noHBand="0" w:noVBand="1"/>
      </w:tblPr>
      <w:tblGrid>
        <w:gridCol w:w="541"/>
        <w:gridCol w:w="2150"/>
        <w:gridCol w:w="2693"/>
        <w:gridCol w:w="1243"/>
        <w:gridCol w:w="1277"/>
        <w:gridCol w:w="2837"/>
        <w:gridCol w:w="3929"/>
      </w:tblGrid>
      <w:tr w:rsidR="00312D04" w:rsidRPr="00B911BF" w14:paraId="6BFEBFD3" w14:textId="77777777" w:rsidTr="00E05C09">
        <w:trPr>
          <w:trHeight w:val="354"/>
        </w:trPr>
        <w:tc>
          <w:tcPr>
            <w:tcW w:w="54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F8BB460" w14:textId="77777777" w:rsidR="00312D04" w:rsidRPr="00B911BF" w:rsidRDefault="00312D04" w:rsidP="00B911BF">
            <w:pPr>
              <w:spacing w:line="259" w:lineRule="auto"/>
              <w:ind w:left="4"/>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D9377E1"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D6AC4A3"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74066925" w14:textId="77777777" w:rsidR="00312D04" w:rsidRPr="00B911BF" w:rsidRDefault="00312D04" w:rsidP="00B911BF">
            <w:pPr>
              <w:spacing w:line="259" w:lineRule="auto"/>
              <w:ind w:right="55"/>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34FC98AB"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Consecințe, contribuția financiară a Delegatului </w:t>
            </w:r>
          </w:p>
        </w:tc>
        <w:tc>
          <w:tcPr>
            <w:tcW w:w="3929"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5979A512" w14:textId="77777777" w:rsidR="00312D04" w:rsidRPr="00B911BF" w:rsidRDefault="00312D04" w:rsidP="00B911BF">
            <w:pPr>
              <w:spacing w:after="137" w:line="259" w:lineRule="auto"/>
              <w:ind w:right="60"/>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Managementul </w:t>
            </w:r>
          </w:p>
          <w:p w14:paraId="2ABE9249" w14:textId="77777777" w:rsidR="00312D04" w:rsidRPr="00B911BF" w:rsidRDefault="00312D04" w:rsidP="00B911BF">
            <w:pPr>
              <w:spacing w:line="259" w:lineRule="auto"/>
              <w:ind w:right="60"/>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riscului </w:t>
            </w:r>
          </w:p>
        </w:tc>
      </w:tr>
      <w:tr w:rsidR="00312D04" w:rsidRPr="00B911BF" w14:paraId="4E4BAC6B" w14:textId="77777777" w:rsidTr="00E05C09">
        <w:trPr>
          <w:trHeight w:val="355"/>
        </w:trPr>
        <w:tc>
          <w:tcPr>
            <w:tcW w:w="0" w:type="auto"/>
            <w:vMerge/>
            <w:tcBorders>
              <w:top w:val="nil"/>
              <w:left w:val="single" w:sz="4" w:space="0" w:color="BFBFBF"/>
              <w:bottom w:val="single" w:sz="4" w:space="0" w:color="BFBFBF"/>
              <w:right w:val="single" w:sz="4" w:space="0" w:color="BFBFBF"/>
            </w:tcBorders>
          </w:tcPr>
          <w:p w14:paraId="27120288"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78F7DF10"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583569D6"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142A2EDB"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3154418E"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0863AEB2"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3929" w:type="dxa"/>
            <w:vMerge/>
            <w:tcBorders>
              <w:top w:val="nil"/>
              <w:left w:val="single" w:sz="4" w:space="0" w:color="BFBFBF"/>
              <w:bottom w:val="single" w:sz="4" w:space="0" w:color="BFBFBF"/>
              <w:right w:val="single" w:sz="4" w:space="0" w:color="BFBFBF"/>
            </w:tcBorders>
          </w:tcPr>
          <w:p w14:paraId="7331886D" w14:textId="77777777" w:rsidR="00312D04" w:rsidRPr="00B911BF" w:rsidRDefault="00312D04" w:rsidP="00B911BF">
            <w:pPr>
              <w:spacing w:after="160" w:line="259" w:lineRule="auto"/>
              <w:jc w:val="both"/>
              <w:rPr>
                <w:rFonts w:ascii="Times New Roman" w:hAnsi="Times New Roman" w:cs="Times New Roman"/>
                <w:sz w:val="24"/>
                <w:szCs w:val="24"/>
              </w:rPr>
            </w:pPr>
          </w:p>
        </w:tc>
      </w:tr>
      <w:tr w:rsidR="00312D04" w:rsidRPr="00B911BF" w14:paraId="5FB96D04" w14:textId="77777777" w:rsidTr="00E05C09">
        <w:trPr>
          <w:trHeight w:val="350"/>
        </w:trPr>
        <w:tc>
          <w:tcPr>
            <w:tcW w:w="5384" w:type="dxa"/>
            <w:gridSpan w:val="3"/>
            <w:tcBorders>
              <w:top w:val="single" w:sz="4" w:space="0" w:color="BFBFBF"/>
              <w:left w:val="single" w:sz="4" w:space="0" w:color="BFBFBF"/>
              <w:bottom w:val="single" w:sz="4" w:space="0" w:color="BFBFBF"/>
              <w:right w:val="nil"/>
            </w:tcBorders>
            <w:shd w:val="clear" w:color="auto" w:fill="F2F2F2"/>
          </w:tcPr>
          <w:p w14:paraId="6CAABACD" w14:textId="77777777" w:rsidR="00312D04" w:rsidRPr="00B911BF" w:rsidRDefault="00312D04" w:rsidP="00B911BF">
            <w:pPr>
              <w:spacing w:line="259" w:lineRule="auto"/>
              <w:ind w:left="4"/>
              <w:jc w:val="both"/>
              <w:rPr>
                <w:rFonts w:ascii="Times New Roman" w:hAnsi="Times New Roman" w:cs="Times New Roman"/>
                <w:sz w:val="24"/>
                <w:szCs w:val="24"/>
                <w:lang w:val="pt-BR"/>
              </w:rPr>
            </w:pPr>
            <w:r w:rsidRPr="00B911BF">
              <w:rPr>
                <w:rFonts w:ascii="Times New Roman" w:eastAsia="Verdana" w:hAnsi="Times New Roman" w:cs="Times New Roman"/>
                <w:i/>
                <w:sz w:val="24"/>
                <w:szCs w:val="24"/>
                <w:lang w:val="pt-BR"/>
              </w:rPr>
              <w:t xml:space="preserve">Riscuri asociate perioadei de operare </w:t>
            </w:r>
          </w:p>
        </w:tc>
        <w:tc>
          <w:tcPr>
            <w:tcW w:w="2520" w:type="dxa"/>
            <w:gridSpan w:val="2"/>
            <w:tcBorders>
              <w:top w:val="single" w:sz="4" w:space="0" w:color="BFBFBF"/>
              <w:left w:val="nil"/>
              <w:bottom w:val="single" w:sz="4" w:space="0" w:color="BFBFBF"/>
              <w:right w:val="nil"/>
            </w:tcBorders>
            <w:shd w:val="clear" w:color="auto" w:fill="F2F2F2"/>
          </w:tcPr>
          <w:p w14:paraId="6CCD44E7" w14:textId="77777777" w:rsidR="00312D04" w:rsidRPr="00B911BF" w:rsidRDefault="00312D04" w:rsidP="00B911BF">
            <w:pPr>
              <w:spacing w:after="160" w:line="259" w:lineRule="auto"/>
              <w:jc w:val="both"/>
              <w:rPr>
                <w:rFonts w:ascii="Times New Roman" w:hAnsi="Times New Roman" w:cs="Times New Roman"/>
                <w:sz w:val="24"/>
                <w:szCs w:val="24"/>
                <w:lang w:val="pt-BR"/>
              </w:rPr>
            </w:pPr>
          </w:p>
        </w:tc>
        <w:tc>
          <w:tcPr>
            <w:tcW w:w="2837" w:type="dxa"/>
            <w:tcBorders>
              <w:top w:val="single" w:sz="4" w:space="0" w:color="BFBFBF"/>
              <w:left w:val="nil"/>
              <w:bottom w:val="single" w:sz="4" w:space="0" w:color="BFBFBF"/>
              <w:right w:val="nil"/>
            </w:tcBorders>
            <w:shd w:val="clear" w:color="auto" w:fill="F2F2F2"/>
          </w:tcPr>
          <w:p w14:paraId="19D94AA1" w14:textId="77777777" w:rsidR="00312D04" w:rsidRPr="00B911BF" w:rsidRDefault="00312D04" w:rsidP="00B911BF">
            <w:pPr>
              <w:spacing w:after="160" w:line="259" w:lineRule="auto"/>
              <w:jc w:val="both"/>
              <w:rPr>
                <w:rFonts w:ascii="Times New Roman" w:hAnsi="Times New Roman" w:cs="Times New Roman"/>
                <w:sz w:val="24"/>
                <w:szCs w:val="24"/>
                <w:lang w:val="pt-BR"/>
              </w:rPr>
            </w:pPr>
          </w:p>
        </w:tc>
        <w:tc>
          <w:tcPr>
            <w:tcW w:w="3929" w:type="dxa"/>
            <w:tcBorders>
              <w:top w:val="single" w:sz="4" w:space="0" w:color="BFBFBF"/>
              <w:left w:val="nil"/>
              <w:bottom w:val="single" w:sz="4" w:space="0" w:color="BFBFBF"/>
              <w:right w:val="single" w:sz="4" w:space="0" w:color="BFBFBF"/>
            </w:tcBorders>
            <w:shd w:val="clear" w:color="auto" w:fill="F2F2F2"/>
          </w:tcPr>
          <w:p w14:paraId="4010CDF1" w14:textId="77777777" w:rsidR="00312D04" w:rsidRPr="00B911BF" w:rsidRDefault="00312D04" w:rsidP="00B911BF">
            <w:pPr>
              <w:spacing w:after="160" w:line="259" w:lineRule="auto"/>
              <w:jc w:val="both"/>
              <w:rPr>
                <w:rFonts w:ascii="Times New Roman" w:hAnsi="Times New Roman" w:cs="Times New Roman"/>
                <w:sz w:val="24"/>
                <w:szCs w:val="24"/>
                <w:lang w:val="pt-BR"/>
              </w:rPr>
            </w:pPr>
          </w:p>
        </w:tc>
      </w:tr>
      <w:tr w:rsidR="00312D04" w:rsidRPr="00B911BF" w14:paraId="66E99EEE" w14:textId="77777777" w:rsidTr="000350CC">
        <w:trPr>
          <w:trHeight w:val="3375"/>
        </w:trPr>
        <w:tc>
          <w:tcPr>
            <w:tcW w:w="541" w:type="dxa"/>
            <w:tcBorders>
              <w:top w:val="single" w:sz="4" w:space="0" w:color="BFBFBF"/>
              <w:left w:val="single" w:sz="4" w:space="0" w:color="BFBFBF"/>
              <w:bottom w:val="single" w:sz="4" w:space="0" w:color="BFBFBF"/>
              <w:right w:val="single" w:sz="4" w:space="0" w:color="BFBFBF"/>
            </w:tcBorders>
          </w:tcPr>
          <w:p w14:paraId="679823D1" w14:textId="1B38283D" w:rsidR="00312D04" w:rsidRPr="00B911BF" w:rsidRDefault="00E05C09" w:rsidP="00B911BF">
            <w:pPr>
              <w:spacing w:line="259" w:lineRule="auto"/>
              <w:ind w:left="37"/>
              <w:jc w:val="both"/>
              <w:rPr>
                <w:rFonts w:ascii="Times New Roman" w:hAnsi="Times New Roman" w:cs="Times New Roman"/>
                <w:sz w:val="24"/>
                <w:szCs w:val="24"/>
              </w:rPr>
            </w:pPr>
            <w:r w:rsidRPr="00B911BF">
              <w:rPr>
                <w:rFonts w:ascii="Times New Roman" w:eastAsia="Verdana" w:hAnsi="Times New Roman" w:cs="Times New Roman"/>
                <w:sz w:val="24"/>
                <w:szCs w:val="24"/>
              </w:rPr>
              <w:t>1</w:t>
            </w:r>
            <w:r w:rsidR="00312D04" w:rsidRPr="00B911BF">
              <w:rPr>
                <w:rFonts w:ascii="Times New Roman" w:eastAsia="Arial" w:hAnsi="Times New Roman"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52A3024F" w14:textId="527671AF" w:rsidR="00312D04" w:rsidRPr="00B911BF" w:rsidRDefault="00312D04" w:rsidP="00B911BF">
            <w:pPr>
              <w:spacing w:after="2" w:line="278" w:lineRule="auto"/>
              <w:ind w:right="58"/>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Cantităţile de deşeuri </w:t>
            </w:r>
            <w:r w:rsidR="00D6139C" w:rsidRPr="00B911BF">
              <w:rPr>
                <w:rFonts w:ascii="Times New Roman" w:eastAsia="Verdana" w:hAnsi="Times New Roman" w:cs="Times New Roman"/>
                <w:sz w:val="24"/>
                <w:szCs w:val="24"/>
                <w:lang w:val="pt-BR"/>
              </w:rPr>
              <w:t>colectate</w:t>
            </w:r>
            <w:r w:rsidRPr="00B911BF">
              <w:rPr>
                <w:rFonts w:ascii="Times New Roman" w:eastAsia="Verdana" w:hAnsi="Times New Roman" w:cs="Times New Roman"/>
                <w:sz w:val="24"/>
                <w:szCs w:val="24"/>
                <w:lang w:val="pt-BR"/>
              </w:rPr>
              <w:t xml:space="preserve"> sunt mai mari decât cele </w:t>
            </w:r>
          </w:p>
          <w:p w14:paraId="529C746E"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planificate </w:t>
            </w:r>
          </w:p>
        </w:tc>
        <w:tc>
          <w:tcPr>
            <w:tcW w:w="2693" w:type="dxa"/>
            <w:tcBorders>
              <w:top w:val="single" w:sz="4" w:space="0" w:color="BFBFBF"/>
              <w:left w:val="single" w:sz="4" w:space="0" w:color="BFBFBF"/>
              <w:bottom w:val="single" w:sz="4" w:space="0" w:color="BFBFBF"/>
              <w:right w:val="single" w:sz="4" w:space="0" w:color="BFBFBF"/>
            </w:tcBorders>
            <w:vAlign w:val="center"/>
          </w:tcPr>
          <w:p w14:paraId="572B70BC" w14:textId="092301CC" w:rsidR="00312D04" w:rsidRPr="00B911BF" w:rsidRDefault="00312D04" w:rsidP="00B911BF">
            <w:pPr>
              <w:spacing w:after="79" w:line="278"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Cantitatile lunare </w:t>
            </w:r>
            <w:r w:rsidR="00B31528" w:rsidRPr="00B911BF">
              <w:rPr>
                <w:rFonts w:ascii="Times New Roman" w:eastAsia="Verdana" w:hAnsi="Times New Roman" w:cs="Times New Roman"/>
                <w:sz w:val="24"/>
                <w:szCs w:val="24"/>
                <w:lang w:val="pt-BR"/>
              </w:rPr>
              <w:t xml:space="preserve">colectate </w:t>
            </w:r>
            <w:r w:rsidRPr="00B911BF">
              <w:rPr>
                <w:rFonts w:ascii="Times New Roman" w:eastAsia="Verdana" w:hAnsi="Times New Roman" w:cs="Times New Roman"/>
                <w:sz w:val="24"/>
                <w:szCs w:val="24"/>
                <w:lang w:val="pt-BR"/>
              </w:rPr>
              <w:t xml:space="preserve">sunt mai mari decat estimarile pe baza carora s-a bazat oferta de servicii si calcularea tarifului. </w:t>
            </w:r>
          </w:p>
          <w:p w14:paraId="3890AECB" w14:textId="4633F9EF" w:rsidR="00312D04" w:rsidRPr="00B911BF" w:rsidRDefault="00312D04" w:rsidP="00B911BF">
            <w:pPr>
              <w:spacing w:line="259" w:lineRule="auto"/>
              <w:jc w:val="both"/>
              <w:rPr>
                <w:rFonts w:ascii="Times New Roman" w:hAnsi="Times New Roman" w:cs="Times New Roman"/>
                <w:sz w:val="24"/>
                <w:szCs w:val="24"/>
                <w:lang w:val="pt-BR"/>
              </w:rPr>
            </w:pPr>
          </w:p>
        </w:tc>
        <w:tc>
          <w:tcPr>
            <w:tcW w:w="1243" w:type="dxa"/>
            <w:tcBorders>
              <w:top w:val="single" w:sz="4" w:space="0" w:color="BFBFBF"/>
              <w:left w:val="single" w:sz="4" w:space="0" w:color="BFBFBF"/>
              <w:bottom w:val="single" w:sz="4" w:space="0" w:color="BFBFBF"/>
              <w:right w:val="single" w:sz="4" w:space="0" w:color="BFBFBF"/>
            </w:tcBorders>
          </w:tcPr>
          <w:p w14:paraId="218E7B10"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7213DC11"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vAlign w:val="center"/>
          </w:tcPr>
          <w:p w14:paraId="7EEE6E69" w14:textId="59C5A52F" w:rsidR="00312D04" w:rsidRPr="00B911BF" w:rsidRDefault="00312D04" w:rsidP="00B911BF">
            <w:pPr>
              <w:spacing w:after="237" w:line="279" w:lineRule="auto"/>
              <w:ind w:right="20"/>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 </w:t>
            </w:r>
            <w:r w:rsidRPr="00B911BF">
              <w:rPr>
                <w:rFonts w:ascii="Times New Roman" w:eastAsia="Verdana" w:hAnsi="Times New Roman" w:cs="Times New Roman"/>
                <w:sz w:val="24"/>
                <w:szCs w:val="24"/>
                <w:lang w:val="pt-BR"/>
              </w:rPr>
              <w:t xml:space="preserve">Creșterea cantității de deșeuri duce în mod direct la creșterea cheltuieilor </w:t>
            </w:r>
            <w:r w:rsidR="00D6139C" w:rsidRPr="00B911BF">
              <w:rPr>
                <w:rFonts w:ascii="Times New Roman" w:eastAsia="Verdana" w:hAnsi="Times New Roman" w:cs="Times New Roman"/>
                <w:sz w:val="24"/>
                <w:szCs w:val="24"/>
                <w:lang w:val="pt-BR"/>
              </w:rPr>
              <w:t>.</w:t>
            </w:r>
          </w:p>
          <w:p w14:paraId="1C0EA443" w14:textId="0EFEDB36" w:rsidR="00312D04" w:rsidRPr="00B911BF" w:rsidRDefault="00312D04" w:rsidP="00B911BF">
            <w:pPr>
              <w:spacing w:after="72" w:line="281"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p w14:paraId="78C06A64"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tc>
        <w:tc>
          <w:tcPr>
            <w:tcW w:w="3929" w:type="dxa"/>
            <w:tcBorders>
              <w:top w:val="single" w:sz="4" w:space="0" w:color="BFBFBF"/>
              <w:left w:val="single" w:sz="4" w:space="0" w:color="BFBFBF"/>
              <w:bottom w:val="single" w:sz="4" w:space="0" w:color="BFBFBF"/>
              <w:right w:val="single" w:sz="4" w:space="0" w:color="BFBFBF"/>
            </w:tcBorders>
          </w:tcPr>
          <w:p w14:paraId="0B62C343" w14:textId="63EB08FE" w:rsidR="00312D04" w:rsidRPr="00B911BF" w:rsidRDefault="00312D04" w:rsidP="00B911BF">
            <w:pPr>
              <w:spacing w:after="79" w:line="278" w:lineRule="auto"/>
              <w:ind w:right="88"/>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In situatia in care timp de 12 luni calendaristice  consecutive se înregistreză o cantitate de deșeuri care depășește </w:t>
            </w:r>
            <w:r w:rsidR="00B31528" w:rsidRPr="00B911BF">
              <w:rPr>
                <w:rFonts w:ascii="Times New Roman" w:eastAsia="Verdana" w:hAnsi="Times New Roman" w:cs="Times New Roman"/>
                <w:sz w:val="24"/>
                <w:szCs w:val="24"/>
                <w:lang w:val="pt-BR"/>
              </w:rPr>
              <w:t>cantitatea ofertata</w:t>
            </w:r>
            <w:r w:rsidRPr="00B911BF">
              <w:rPr>
                <w:rFonts w:ascii="Times New Roman" w:eastAsia="Verdana" w:hAnsi="Times New Roman" w:cs="Times New Roman"/>
                <w:sz w:val="24"/>
                <w:szCs w:val="24"/>
                <w:lang w:val="pt-BR"/>
              </w:rPr>
              <w:t>,  Autoritatea Contractantă va avea  responsabilitatea de a identifica  soluții tehnice necesare pentru</w:t>
            </w:r>
            <w:r w:rsidR="00D6139C" w:rsidRPr="00B911BF">
              <w:rPr>
                <w:rFonts w:ascii="Times New Roman" w:eastAsia="Verdana" w:hAnsi="Times New Roman" w:cs="Times New Roman"/>
                <w:sz w:val="24"/>
                <w:szCs w:val="24"/>
                <w:lang w:val="pt-BR"/>
              </w:rPr>
              <w:t xml:space="preserve"> col</w:t>
            </w:r>
            <w:r w:rsidR="00B31528" w:rsidRPr="00B911BF">
              <w:rPr>
                <w:rFonts w:ascii="Times New Roman" w:eastAsia="Verdana" w:hAnsi="Times New Roman" w:cs="Times New Roman"/>
                <w:sz w:val="24"/>
                <w:szCs w:val="24"/>
                <w:lang w:val="pt-BR"/>
              </w:rPr>
              <w:t>e</w:t>
            </w:r>
            <w:r w:rsidR="00D6139C" w:rsidRPr="00B911BF">
              <w:rPr>
                <w:rFonts w:ascii="Times New Roman" w:eastAsia="Verdana" w:hAnsi="Times New Roman" w:cs="Times New Roman"/>
                <w:sz w:val="24"/>
                <w:szCs w:val="24"/>
                <w:lang w:val="pt-BR"/>
              </w:rPr>
              <w:t>ctarea</w:t>
            </w:r>
            <w:r w:rsidRPr="00B911BF">
              <w:rPr>
                <w:rFonts w:ascii="Times New Roman" w:eastAsia="Verdana" w:hAnsi="Times New Roman" w:cs="Times New Roman"/>
                <w:sz w:val="24"/>
                <w:szCs w:val="24"/>
                <w:lang w:val="pt-BR"/>
              </w:rPr>
              <w:t xml:space="preserve"> cantităților de deșeuri ce depășesc </w:t>
            </w:r>
            <w:r w:rsidR="00B31528" w:rsidRPr="00B911BF">
              <w:rPr>
                <w:rFonts w:ascii="Times New Roman" w:eastAsia="Verdana" w:hAnsi="Times New Roman" w:cs="Times New Roman"/>
                <w:sz w:val="24"/>
                <w:szCs w:val="24"/>
                <w:lang w:val="pt-BR"/>
              </w:rPr>
              <w:t>cantitatile estimate</w:t>
            </w:r>
            <w:r w:rsidRPr="00B911BF">
              <w:rPr>
                <w:rFonts w:ascii="Times New Roman" w:eastAsia="Verdana" w:hAnsi="Times New Roman" w:cs="Times New Roman"/>
                <w:sz w:val="24"/>
                <w:szCs w:val="24"/>
                <w:lang w:val="pt-BR"/>
              </w:rPr>
              <w:t>, fie prin recomandarea realizării unor investiții, ce vor  fi puse în sarcina delegatului, iar costurile aferente respectivelor investiții vor fi recuperate de delegat prin tarife majorate,.</w:t>
            </w:r>
          </w:p>
        </w:tc>
      </w:tr>
      <w:tr w:rsidR="00312D04" w:rsidRPr="00B911BF" w14:paraId="122BEAE9" w14:textId="77777777" w:rsidTr="00E05C09">
        <w:trPr>
          <w:trHeight w:val="1022"/>
        </w:trPr>
        <w:tc>
          <w:tcPr>
            <w:tcW w:w="541" w:type="dxa"/>
            <w:tcBorders>
              <w:top w:val="single" w:sz="4" w:space="0" w:color="BFBFBF"/>
              <w:left w:val="single" w:sz="4" w:space="0" w:color="BFBFBF"/>
              <w:bottom w:val="single" w:sz="4" w:space="0" w:color="BFBFBF"/>
              <w:right w:val="single" w:sz="4" w:space="0" w:color="BFBFBF"/>
            </w:tcBorders>
          </w:tcPr>
          <w:p w14:paraId="2B82F624" w14:textId="5F47033C" w:rsidR="00312D04" w:rsidRPr="00B911BF" w:rsidRDefault="00E05C09" w:rsidP="00B911BF">
            <w:pPr>
              <w:spacing w:line="259" w:lineRule="auto"/>
              <w:ind w:left="37"/>
              <w:jc w:val="both"/>
              <w:rPr>
                <w:rFonts w:ascii="Times New Roman" w:hAnsi="Times New Roman" w:cs="Times New Roman"/>
                <w:sz w:val="24"/>
                <w:szCs w:val="24"/>
              </w:rPr>
            </w:pPr>
            <w:r w:rsidRPr="00B911BF">
              <w:rPr>
                <w:rFonts w:ascii="Times New Roman" w:eastAsia="Verdana" w:hAnsi="Times New Roman" w:cs="Times New Roman"/>
                <w:sz w:val="24"/>
                <w:szCs w:val="24"/>
              </w:rPr>
              <w:t>2</w:t>
            </w:r>
            <w:r w:rsidR="00312D04" w:rsidRPr="00B911BF">
              <w:rPr>
                <w:rFonts w:ascii="Times New Roman" w:eastAsia="Arial" w:hAnsi="Times New Roman"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60B07CF8" w14:textId="77777777" w:rsidR="00E05C09" w:rsidRPr="00B911BF" w:rsidRDefault="00E05C09" w:rsidP="00B911BF">
            <w:pPr>
              <w:spacing w:after="2" w:line="278" w:lineRule="auto"/>
              <w:ind w:right="58"/>
              <w:jc w:val="both"/>
              <w:rPr>
                <w:rFonts w:ascii="Times New Roman" w:eastAsia="Verdana" w:hAnsi="Times New Roman" w:cs="Times New Roman"/>
                <w:sz w:val="24"/>
                <w:szCs w:val="24"/>
                <w:lang w:val="pt-BR"/>
              </w:rPr>
            </w:pPr>
          </w:p>
          <w:p w14:paraId="26748CC3" w14:textId="77777777" w:rsidR="00E05C09" w:rsidRPr="00B911BF" w:rsidRDefault="00E05C09" w:rsidP="00B911BF">
            <w:pPr>
              <w:spacing w:after="2" w:line="278" w:lineRule="auto"/>
              <w:ind w:right="58"/>
              <w:jc w:val="both"/>
              <w:rPr>
                <w:rFonts w:ascii="Times New Roman" w:eastAsia="Verdana" w:hAnsi="Times New Roman" w:cs="Times New Roman"/>
                <w:sz w:val="24"/>
                <w:szCs w:val="24"/>
                <w:lang w:val="pt-BR"/>
              </w:rPr>
            </w:pPr>
          </w:p>
          <w:p w14:paraId="5A298936" w14:textId="568D1869" w:rsidR="00312D04" w:rsidRPr="00B911BF" w:rsidRDefault="00312D04" w:rsidP="00B911BF">
            <w:pPr>
              <w:spacing w:after="2" w:line="278" w:lineRule="auto"/>
              <w:ind w:right="58"/>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Cantităţile de </w:t>
            </w:r>
            <w:r w:rsidR="00D6139C" w:rsidRPr="00B911BF">
              <w:rPr>
                <w:rFonts w:ascii="Times New Roman" w:eastAsia="Verdana" w:hAnsi="Times New Roman" w:cs="Times New Roman"/>
                <w:sz w:val="24"/>
                <w:szCs w:val="24"/>
                <w:lang w:val="pt-BR"/>
              </w:rPr>
              <w:t xml:space="preserve">colectate </w:t>
            </w:r>
            <w:r w:rsidRPr="00B911BF">
              <w:rPr>
                <w:rFonts w:ascii="Times New Roman" w:eastAsia="Verdana" w:hAnsi="Times New Roman" w:cs="Times New Roman"/>
                <w:sz w:val="24"/>
                <w:szCs w:val="24"/>
                <w:lang w:val="pt-BR"/>
              </w:rPr>
              <w:t xml:space="preserve">sunt mai mici </w:t>
            </w:r>
            <w:r w:rsidR="00B31528" w:rsidRPr="00B911BF">
              <w:rPr>
                <w:rFonts w:ascii="Times New Roman" w:eastAsia="Verdana" w:hAnsi="Times New Roman" w:cs="Times New Roman"/>
                <w:sz w:val="24"/>
                <w:szCs w:val="24"/>
                <w:lang w:val="pt-BR"/>
              </w:rPr>
              <w:t xml:space="preserve">decat estimările pe baza cărora s-a bazat oferta de servicii și </w:t>
            </w:r>
            <w:r w:rsidR="00B31528" w:rsidRPr="00B911BF">
              <w:rPr>
                <w:rFonts w:ascii="Times New Roman" w:eastAsia="Verdana" w:hAnsi="Times New Roman" w:cs="Times New Roman"/>
                <w:sz w:val="24"/>
                <w:szCs w:val="24"/>
                <w:lang w:val="pt-BR"/>
              </w:rPr>
              <w:lastRenderedPageBreak/>
              <w:t>calcularea tarifului</w:t>
            </w:r>
          </w:p>
          <w:p w14:paraId="0681B70F" w14:textId="3CAE59DD" w:rsidR="00312D04" w:rsidRPr="00B911BF" w:rsidRDefault="00312D04" w:rsidP="00B911BF">
            <w:pPr>
              <w:spacing w:line="259" w:lineRule="auto"/>
              <w:jc w:val="both"/>
              <w:rPr>
                <w:rFonts w:ascii="Times New Roman" w:hAnsi="Times New Roman" w:cs="Times New Roman"/>
                <w:sz w:val="24"/>
                <w:szCs w:val="24"/>
                <w:lang w:val="pt-BR"/>
              </w:rPr>
            </w:pPr>
          </w:p>
        </w:tc>
        <w:tc>
          <w:tcPr>
            <w:tcW w:w="2693" w:type="dxa"/>
            <w:tcBorders>
              <w:top w:val="single" w:sz="4" w:space="0" w:color="BFBFBF"/>
              <w:left w:val="single" w:sz="4" w:space="0" w:color="BFBFBF"/>
              <w:bottom w:val="single" w:sz="4" w:space="0" w:color="BFBFBF"/>
              <w:right w:val="single" w:sz="4" w:space="0" w:color="BFBFBF"/>
            </w:tcBorders>
          </w:tcPr>
          <w:p w14:paraId="6419D302" w14:textId="77777777" w:rsidR="00E05C09" w:rsidRPr="00B911BF" w:rsidRDefault="00E05C09" w:rsidP="00B911BF">
            <w:pPr>
              <w:spacing w:line="259" w:lineRule="auto"/>
              <w:jc w:val="both"/>
              <w:rPr>
                <w:rFonts w:ascii="Times New Roman" w:eastAsia="Verdana" w:hAnsi="Times New Roman" w:cs="Times New Roman"/>
                <w:sz w:val="24"/>
                <w:szCs w:val="24"/>
                <w:lang w:val="pt-BR"/>
              </w:rPr>
            </w:pPr>
          </w:p>
          <w:p w14:paraId="7C1BDCFF" w14:textId="77777777" w:rsidR="00E05C09" w:rsidRPr="00B911BF" w:rsidRDefault="00E05C09" w:rsidP="00B911BF">
            <w:pPr>
              <w:spacing w:line="259" w:lineRule="auto"/>
              <w:jc w:val="both"/>
              <w:rPr>
                <w:rFonts w:ascii="Times New Roman" w:eastAsia="Verdana" w:hAnsi="Times New Roman" w:cs="Times New Roman"/>
                <w:sz w:val="24"/>
                <w:szCs w:val="24"/>
                <w:lang w:val="pt-BR"/>
              </w:rPr>
            </w:pPr>
          </w:p>
          <w:p w14:paraId="4F55BD5D" w14:textId="50A9AAB0" w:rsidR="00E05C09" w:rsidRPr="00B911BF" w:rsidRDefault="00312D04" w:rsidP="00B911BF">
            <w:pPr>
              <w:spacing w:after="72" w:line="281"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Cantitatile lunare </w:t>
            </w:r>
            <w:r w:rsidR="00D6139C" w:rsidRPr="00B911BF">
              <w:rPr>
                <w:rFonts w:ascii="Times New Roman" w:eastAsia="Verdana" w:hAnsi="Times New Roman" w:cs="Times New Roman"/>
                <w:sz w:val="24"/>
                <w:szCs w:val="24"/>
                <w:lang w:val="pt-BR"/>
              </w:rPr>
              <w:t>colectate</w:t>
            </w:r>
            <w:r w:rsidRPr="00B911BF">
              <w:rPr>
                <w:rFonts w:ascii="Times New Roman" w:eastAsia="Verdana" w:hAnsi="Times New Roman" w:cs="Times New Roman"/>
                <w:sz w:val="24"/>
                <w:szCs w:val="24"/>
                <w:lang w:val="pt-BR"/>
              </w:rPr>
              <w:t xml:space="preserve"> sunt considerabil mai mici decat estimările pe baza cărora s-a </w:t>
            </w:r>
            <w:r w:rsidR="00E05C09" w:rsidRPr="00B911BF">
              <w:rPr>
                <w:rFonts w:ascii="Times New Roman" w:eastAsia="Verdana" w:hAnsi="Times New Roman" w:cs="Times New Roman"/>
                <w:sz w:val="24"/>
                <w:szCs w:val="24"/>
                <w:lang w:val="pt-BR"/>
              </w:rPr>
              <w:t xml:space="preserve">bazat oferta de servicii și calcularea </w:t>
            </w:r>
            <w:r w:rsidR="00E05C09" w:rsidRPr="00B911BF">
              <w:rPr>
                <w:rFonts w:ascii="Times New Roman" w:eastAsia="Verdana" w:hAnsi="Times New Roman" w:cs="Times New Roman"/>
                <w:sz w:val="24"/>
                <w:szCs w:val="24"/>
                <w:lang w:val="pt-BR"/>
              </w:rPr>
              <w:lastRenderedPageBreak/>
              <w:t xml:space="preserve">tarifului. </w:t>
            </w:r>
          </w:p>
          <w:p w14:paraId="39587724" w14:textId="274E8668" w:rsidR="00312D04" w:rsidRPr="00B911BF" w:rsidRDefault="00312D04" w:rsidP="00B911BF">
            <w:pPr>
              <w:spacing w:line="259" w:lineRule="auto"/>
              <w:jc w:val="both"/>
              <w:rPr>
                <w:rFonts w:ascii="Times New Roman" w:hAnsi="Times New Roman" w:cs="Times New Roman"/>
                <w:sz w:val="24"/>
                <w:szCs w:val="24"/>
                <w:lang w:val="pt-BR"/>
              </w:rPr>
            </w:pPr>
          </w:p>
        </w:tc>
        <w:tc>
          <w:tcPr>
            <w:tcW w:w="1243" w:type="dxa"/>
            <w:tcBorders>
              <w:top w:val="single" w:sz="4" w:space="0" w:color="BFBFBF"/>
              <w:left w:val="single" w:sz="4" w:space="0" w:color="BFBFBF"/>
              <w:bottom w:val="single" w:sz="4" w:space="0" w:color="BFBFBF"/>
              <w:right w:val="single" w:sz="4" w:space="0" w:color="BFBFBF"/>
            </w:tcBorders>
          </w:tcPr>
          <w:p w14:paraId="3B0F46C5" w14:textId="77777777" w:rsidR="00E05C09" w:rsidRPr="00B911BF" w:rsidRDefault="00E05C09" w:rsidP="00B911BF">
            <w:pPr>
              <w:spacing w:line="259" w:lineRule="auto"/>
              <w:jc w:val="both"/>
              <w:rPr>
                <w:rFonts w:ascii="Times New Roman" w:eastAsia="Verdana" w:hAnsi="Times New Roman" w:cs="Times New Roman"/>
                <w:sz w:val="24"/>
                <w:szCs w:val="24"/>
                <w:lang w:val="pt-BR"/>
              </w:rPr>
            </w:pPr>
          </w:p>
          <w:p w14:paraId="2446B4F2" w14:textId="77777777" w:rsidR="00E05C09" w:rsidRPr="00B911BF" w:rsidRDefault="00E05C09" w:rsidP="00B911BF">
            <w:pPr>
              <w:spacing w:line="259" w:lineRule="auto"/>
              <w:jc w:val="both"/>
              <w:rPr>
                <w:rFonts w:ascii="Times New Roman" w:eastAsia="Verdana" w:hAnsi="Times New Roman" w:cs="Times New Roman"/>
                <w:sz w:val="24"/>
                <w:szCs w:val="24"/>
                <w:lang w:val="pt-BR"/>
              </w:rPr>
            </w:pPr>
          </w:p>
          <w:p w14:paraId="11DF7EDE" w14:textId="541AD413"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4B1F0058" w14:textId="77777777" w:rsidR="00312D04" w:rsidRPr="00B911BF" w:rsidRDefault="00312D04" w:rsidP="00B911BF">
            <w:pPr>
              <w:spacing w:line="259" w:lineRule="auto"/>
              <w:jc w:val="both"/>
              <w:rPr>
                <w:rFonts w:ascii="Times New Roman" w:eastAsia="Verdana" w:hAnsi="Times New Roman" w:cs="Times New Roman"/>
                <w:sz w:val="24"/>
                <w:szCs w:val="24"/>
              </w:rPr>
            </w:pPr>
            <w:r w:rsidRPr="00B911BF">
              <w:rPr>
                <w:rFonts w:ascii="Times New Roman" w:eastAsia="Verdana" w:hAnsi="Times New Roman" w:cs="Times New Roman"/>
                <w:sz w:val="24"/>
                <w:szCs w:val="24"/>
              </w:rPr>
              <w:t xml:space="preserve"> </w:t>
            </w:r>
          </w:p>
          <w:p w14:paraId="329855FB" w14:textId="77777777" w:rsidR="00D6139C" w:rsidRPr="00B911BF" w:rsidRDefault="00D6139C" w:rsidP="00B911BF">
            <w:pPr>
              <w:spacing w:line="259" w:lineRule="auto"/>
              <w:jc w:val="both"/>
              <w:rPr>
                <w:rFonts w:ascii="Times New Roman" w:hAnsi="Times New Roman" w:cs="Times New Roman"/>
                <w:sz w:val="24"/>
                <w:szCs w:val="24"/>
              </w:rPr>
            </w:pPr>
          </w:p>
          <w:p w14:paraId="129FCFED" w14:textId="77777777" w:rsidR="00D6139C" w:rsidRPr="00B911BF" w:rsidRDefault="00D6139C" w:rsidP="00B911BF">
            <w:pPr>
              <w:spacing w:line="259" w:lineRule="auto"/>
              <w:jc w:val="both"/>
              <w:rPr>
                <w:rFonts w:ascii="Times New Roman" w:hAnsi="Times New Roman" w:cs="Times New Roman"/>
                <w:sz w:val="24"/>
                <w:szCs w:val="24"/>
              </w:rPr>
            </w:pPr>
          </w:p>
          <w:p w14:paraId="33BAF16F" w14:textId="77777777" w:rsidR="00D6139C" w:rsidRPr="00B911BF" w:rsidRDefault="00D6139C" w:rsidP="00B911BF">
            <w:pPr>
              <w:spacing w:line="259" w:lineRule="auto"/>
              <w:jc w:val="both"/>
              <w:rPr>
                <w:rFonts w:ascii="Times New Roman" w:hAnsi="Times New Roman" w:cs="Times New Roman"/>
                <w:sz w:val="24"/>
                <w:szCs w:val="24"/>
              </w:rPr>
            </w:pPr>
          </w:p>
          <w:p w14:paraId="427009C3" w14:textId="77777777" w:rsidR="00D6139C" w:rsidRPr="00B911BF" w:rsidRDefault="00D6139C" w:rsidP="00B911BF">
            <w:pPr>
              <w:spacing w:line="259" w:lineRule="auto"/>
              <w:jc w:val="both"/>
              <w:rPr>
                <w:rFonts w:ascii="Times New Roman" w:hAnsi="Times New Roman" w:cs="Times New Roman"/>
                <w:sz w:val="24"/>
                <w:szCs w:val="24"/>
              </w:rPr>
            </w:pPr>
          </w:p>
          <w:p w14:paraId="5024BAF8" w14:textId="77777777" w:rsidR="00D6139C" w:rsidRPr="00B911BF" w:rsidRDefault="00D6139C" w:rsidP="00B911BF">
            <w:pPr>
              <w:spacing w:line="259" w:lineRule="auto"/>
              <w:jc w:val="both"/>
              <w:rPr>
                <w:rFonts w:ascii="Times New Roman" w:hAnsi="Times New Roman" w:cs="Times New Roman"/>
                <w:sz w:val="24"/>
                <w:szCs w:val="24"/>
              </w:rPr>
            </w:pPr>
          </w:p>
          <w:p w14:paraId="386BC9B4" w14:textId="77777777" w:rsidR="00D6139C" w:rsidRPr="00B911BF" w:rsidRDefault="00D6139C" w:rsidP="00B911BF">
            <w:pPr>
              <w:spacing w:line="259" w:lineRule="auto"/>
              <w:jc w:val="both"/>
              <w:rPr>
                <w:rFonts w:ascii="Times New Roman" w:hAnsi="Times New Roman" w:cs="Times New Roman"/>
                <w:sz w:val="24"/>
                <w:szCs w:val="24"/>
              </w:rPr>
            </w:pPr>
          </w:p>
          <w:p w14:paraId="39B9D789" w14:textId="77777777" w:rsidR="00D6139C" w:rsidRPr="00B911BF" w:rsidRDefault="00D6139C" w:rsidP="00B911BF">
            <w:pPr>
              <w:spacing w:line="259" w:lineRule="auto"/>
              <w:jc w:val="both"/>
              <w:rPr>
                <w:rFonts w:ascii="Times New Roman" w:hAnsi="Times New Roman" w:cs="Times New Roman"/>
                <w:sz w:val="24"/>
                <w:szCs w:val="24"/>
              </w:rPr>
            </w:pPr>
          </w:p>
          <w:p w14:paraId="5A88BBC2" w14:textId="77777777" w:rsidR="00D6139C" w:rsidRPr="00B911BF" w:rsidRDefault="00D6139C" w:rsidP="00B911BF">
            <w:pPr>
              <w:spacing w:line="259" w:lineRule="auto"/>
              <w:jc w:val="both"/>
              <w:rPr>
                <w:rFonts w:ascii="Times New Roman" w:hAnsi="Times New Roman" w:cs="Times New Roman"/>
                <w:sz w:val="24"/>
                <w:szCs w:val="24"/>
              </w:rPr>
            </w:pPr>
          </w:p>
          <w:p w14:paraId="3DD9CEB4" w14:textId="77777777" w:rsidR="00D6139C" w:rsidRPr="00B911BF" w:rsidRDefault="00D6139C" w:rsidP="00B911BF">
            <w:pPr>
              <w:spacing w:line="259" w:lineRule="auto"/>
              <w:jc w:val="both"/>
              <w:rPr>
                <w:rFonts w:ascii="Times New Roman" w:hAnsi="Times New Roman" w:cs="Times New Roman"/>
                <w:sz w:val="24"/>
                <w:szCs w:val="24"/>
              </w:rPr>
            </w:pPr>
          </w:p>
          <w:p w14:paraId="6FCD1B8D" w14:textId="77777777" w:rsidR="00D6139C" w:rsidRPr="00B911BF" w:rsidRDefault="00D6139C" w:rsidP="00B911BF">
            <w:pPr>
              <w:spacing w:line="259" w:lineRule="auto"/>
              <w:jc w:val="both"/>
              <w:rPr>
                <w:rFonts w:ascii="Times New Roman" w:hAnsi="Times New Roman" w:cs="Times New Roman"/>
                <w:sz w:val="24"/>
                <w:szCs w:val="24"/>
              </w:rPr>
            </w:pPr>
          </w:p>
          <w:p w14:paraId="624E0CBD" w14:textId="77777777" w:rsidR="00D6139C" w:rsidRPr="00B911BF" w:rsidRDefault="00D6139C" w:rsidP="00B911BF">
            <w:pPr>
              <w:spacing w:line="259" w:lineRule="auto"/>
              <w:jc w:val="both"/>
              <w:rPr>
                <w:rFonts w:ascii="Times New Roman" w:hAnsi="Times New Roman" w:cs="Times New Roman"/>
                <w:sz w:val="24"/>
                <w:szCs w:val="24"/>
              </w:rPr>
            </w:pPr>
          </w:p>
          <w:p w14:paraId="59D4303F" w14:textId="77777777" w:rsidR="00D6139C" w:rsidRPr="00B911BF" w:rsidRDefault="00D6139C" w:rsidP="00B911BF">
            <w:pPr>
              <w:spacing w:line="259" w:lineRule="auto"/>
              <w:jc w:val="both"/>
              <w:rPr>
                <w:rFonts w:ascii="Times New Roman" w:hAnsi="Times New Roman" w:cs="Times New Roman"/>
                <w:sz w:val="24"/>
                <w:szCs w:val="24"/>
              </w:rPr>
            </w:pPr>
          </w:p>
          <w:p w14:paraId="4612B582" w14:textId="77777777" w:rsidR="00D6139C" w:rsidRPr="00B911BF" w:rsidRDefault="00D6139C" w:rsidP="00B911BF">
            <w:pPr>
              <w:spacing w:line="259" w:lineRule="auto"/>
              <w:jc w:val="both"/>
              <w:rPr>
                <w:rFonts w:ascii="Times New Roman" w:hAnsi="Times New Roman" w:cs="Times New Roman"/>
                <w:sz w:val="24"/>
                <w:szCs w:val="24"/>
              </w:rPr>
            </w:pPr>
          </w:p>
        </w:tc>
        <w:tc>
          <w:tcPr>
            <w:tcW w:w="2837" w:type="dxa"/>
            <w:tcBorders>
              <w:top w:val="single" w:sz="4" w:space="0" w:color="BFBFBF"/>
              <w:left w:val="single" w:sz="4" w:space="0" w:color="BFBFBF"/>
              <w:bottom w:val="single" w:sz="4" w:space="0" w:color="BFBFBF"/>
              <w:right w:val="single" w:sz="4" w:space="0" w:color="BFBFBF"/>
            </w:tcBorders>
          </w:tcPr>
          <w:p w14:paraId="3D6C60AE" w14:textId="77777777" w:rsidR="00E05C09" w:rsidRPr="00B911BF" w:rsidRDefault="00E05C09" w:rsidP="00B911BF">
            <w:pPr>
              <w:spacing w:line="259" w:lineRule="auto"/>
              <w:jc w:val="both"/>
              <w:rPr>
                <w:rFonts w:ascii="Times New Roman" w:eastAsia="Verdana" w:hAnsi="Times New Roman" w:cs="Times New Roman"/>
                <w:sz w:val="24"/>
                <w:szCs w:val="24"/>
                <w:lang w:val="pt-BR"/>
              </w:rPr>
            </w:pPr>
          </w:p>
          <w:p w14:paraId="1941C0F6" w14:textId="77777777" w:rsidR="00E05C09" w:rsidRPr="00B911BF" w:rsidRDefault="00E05C09" w:rsidP="00B911BF">
            <w:pPr>
              <w:spacing w:line="259" w:lineRule="auto"/>
              <w:jc w:val="both"/>
              <w:rPr>
                <w:rFonts w:ascii="Times New Roman" w:eastAsia="Verdana" w:hAnsi="Times New Roman" w:cs="Times New Roman"/>
                <w:sz w:val="24"/>
                <w:szCs w:val="24"/>
                <w:lang w:val="pt-BR"/>
              </w:rPr>
            </w:pPr>
          </w:p>
          <w:p w14:paraId="56CA122B" w14:textId="430AC2A2" w:rsidR="00312D04" w:rsidRPr="00B911BF" w:rsidRDefault="00312D04" w:rsidP="00B911BF">
            <w:pPr>
              <w:spacing w:line="259" w:lineRule="auto"/>
              <w:jc w:val="both"/>
              <w:rPr>
                <w:rFonts w:ascii="Times New Roman" w:eastAsia="Verdana" w:hAnsi="Times New Roman" w:cs="Times New Roman"/>
                <w:sz w:val="24"/>
                <w:szCs w:val="24"/>
                <w:lang w:val="pt-BR"/>
              </w:rPr>
            </w:pPr>
            <w:r w:rsidRPr="00B911BF">
              <w:rPr>
                <w:rFonts w:ascii="Times New Roman" w:eastAsia="Verdana" w:hAnsi="Times New Roman" w:cs="Times New Roman"/>
                <w:sz w:val="24"/>
                <w:szCs w:val="24"/>
                <w:lang w:val="pt-BR"/>
              </w:rPr>
              <w:t xml:space="preserve">Scăderea cantității de deșeuri poate duce la creșterea costurilor pe tona de deșeu, din cauza costurilor fixe care se </w:t>
            </w:r>
            <w:r w:rsidR="00E05C09" w:rsidRPr="00B911BF">
              <w:rPr>
                <w:rFonts w:ascii="Times New Roman" w:eastAsia="Verdana" w:hAnsi="Times New Roman" w:cs="Times New Roman"/>
                <w:sz w:val="24"/>
                <w:szCs w:val="24"/>
                <w:lang w:val="pt-BR"/>
              </w:rPr>
              <w:t>impart la cantități mai mici..</w:t>
            </w:r>
          </w:p>
        </w:tc>
        <w:tc>
          <w:tcPr>
            <w:tcW w:w="3929" w:type="dxa"/>
            <w:tcBorders>
              <w:top w:val="single" w:sz="4" w:space="0" w:color="BFBFBF"/>
              <w:left w:val="single" w:sz="4" w:space="0" w:color="BFBFBF"/>
              <w:bottom w:val="single" w:sz="4" w:space="0" w:color="BFBFBF"/>
              <w:right w:val="single" w:sz="4" w:space="0" w:color="BFBFBF"/>
            </w:tcBorders>
          </w:tcPr>
          <w:p w14:paraId="79F95418" w14:textId="5F5DA02F" w:rsidR="00E05C09" w:rsidRPr="00B911BF" w:rsidRDefault="00E05C09" w:rsidP="00B911BF">
            <w:pPr>
              <w:spacing w:line="259" w:lineRule="auto"/>
              <w:ind w:right="13"/>
              <w:jc w:val="both"/>
              <w:rPr>
                <w:rFonts w:ascii="Times New Roman" w:eastAsia="Verdana" w:hAnsi="Times New Roman" w:cs="Times New Roman"/>
                <w:sz w:val="24"/>
                <w:szCs w:val="24"/>
                <w:lang w:val="pt-BR"/>
              </w:rPr>
            </w:pPr>
          </w:p>
          <w:p w14:paraId="687D7346" w14:textId="77777777" w:rsidR="00E05C09" w:rsidRPr="00B911BF" w:rsidRDefault="00E05C09" w:rsidP="00B911BF">
            <w:pPr>
              <w:spacing w:line="259" w:lineRule="auto"/>
              <w:ind w:right="13"/>
              <w:jc w:val="both"/>
              <w:rPr>
                <w:rFonts w:ascii="Times New Roman" w:eastAsia="Verdana" w:hAnsi="Times New Roman" w:cs="Times New Roman"/>
                <w:sz w:val="24"/>
                <w:szCs w:val="24"/>
                <w:lang w:val="pt-BR"/>
              </w:rPr>
            </w:pPr>
          </w:p>
          <w:p w14:paraId="614946F0" w14:textId="6FE4C23A" w:rsidR="000350CC" w:rsidRPr="00B911BF" w:rsidRDefault="00E05C09" w:rsidP="00B911BF">
            <w:pPr>
              <w:spacing w:after="17"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I</w:t>
            </w:r>
            <w:r w:rsidR="00312D04" w:rsidRPr="00B911BF">
              <w:rPr>
                <w:rFonts w:ascii="Times New Roman" w:eastAsia="Verdana" w:hAnsi="Times New Roman" w:cs="Times New Roman"/>
                <w:sz w:val="24"/>
                <w:szCs w:val="24"/>
                <w:lang w:val="pt-BR"/>
              </w:rPr>
              <w:t xml:space="preserve">n situatia in care timp de 12 luni calendaristice se inregistreza o cantitate de deșeuri mai mică cu peste 20% față de cantitatea </w:t>
            </w:r>
            <w:r w:rsidRPr="00B911BF">
              <w:rPr>
                <w:rFonts w:ascii="Times New Roman" w:eastAsia="Verdana" w:hAnsi="Times New Roman" w:cs="Times New Roman"/>
                <w:sz w:val="24"/>
                <w:szCs w:val="24"/>
                <w:lang w:val="pt-BR"/>
              </w:rPr>
              <w:t>planificata</w:t>
            </w:r>
            <w:r w:rsidR="000350CC" w:rsidRPr="00B911BF">
              <w:rPr>
                <w:rFonts w:ascii="Times New Roman" w:eastAsia="Verdana" w:hAnsi="Times New Roman" w:cs="Times New Roman"/>
                <w:sz w:val="24"/>
                <w:szCs w:val="24"/>
                <w:lang w:val="pt-BR"/>
              </w:rPr>
              <w:t xml:space="preserve"> estimata la data contractării, Operatorul  este îndreptățit să solicite aprobarea unei modificări a tarifului, </w:t>
            </w:r>
            <w:r w:rsidR="000350CC" w:rsidRPr="00B911BF">
              <w:rPr>
                <w:rFonts w:ascii="Times New Roman" w:eastAsia="Verdana" w:hAnsi="Times New Roman" w:cs="Times New Roman"/>
                <w:sz w:val="24"/>
                <w:szCs w:val="24"/>
                <w:lang w:val="pt-BR"/>
              </w:rPr>
              <w:lastRenderedPageBreak/>
              <w:t xml:space="preserve">cu respectarea dispozițiilor Ordinului ANRSC 640/2022, ca urmare a modificării cantităților. </w:t>
            </w:r>
          </w:p>
          <w:p w14:paraId="6445D0A9" w14:textId="03AE064A" w:rsidR="00312D04" w:rsidRPr="00B911BF" w:rsidRDefault="000350CC" w:rsidP="00B911BF">
            <w:pPr>
              <w:spacing w:line="259" w:lineRule="auto"/>
              <w:ind w:right="13"/>
              <w:jc w:val="both"/>
              <w:rPr>
                <w:rFonts w:ascii="Times New Roman" w:eastAsia="Verdana" w:hAnsi="Times New Roman" w:cs="Times New Roman"/>
                <w:sz w:val="24"/>
                <w:szCs w:val="24"/>
                <w:lang w:val="pt-BR"/>
              </w:rPr>
            </w:pPr>
            <w:r w:rsidRPr="00B911BF">
              <w:rPr>
                <w:rFonts w:ascii="Times New Roman" w:eastAsia="Verdana" w:hAnsi="Times New Roman" w:cs="Times New Roman"/>
                <w:sz w:val="24"/>
                <w:szCs w:val="24"/>
                <w:lang w:val="pt-BR"/>
              </w:rPr>
              <w:t>Modificarea tarifului se va realiza obligatoriu în corelație cu actualizarea datelor privind generarea, colectarea separată, tratarea și valorificarea deseurilor și cu prevederile legislative în vigoare.</w:t>
            </w:r>
          </w:p>
          <w:p w14:paraId="48C87890" w14:textId="77777777" w:rsidR="00E05C09" w:rsidRPr="00B911BF" w:rsidRDefault="00E05C09" w:rsidP="00B911BF">
            <w:pPr>
              <w:spacing w:line="259" w:lineRule="auto"/>
              <w:ind w:right="13"/>
              <w:jc w:val="both"/>
              <w:rPr>
                <w:rFonts w:ascii="Times New Roman" w:hAnsi="Times New Roman" w:cs="Times New Roman"/>
                <w:sz w:val="24"/>
                <w:szCs w:val="24"/>
                <w:lang w:val="pt-BR"/>
              </w:rPr>
            </w:pPr>
          </w:p>
          <w:p w14:paraId="43707A9D" w14:textId="77777777" w:rsidR="00E05C09" w:rsidRPr="00B911BF" w:rsidRDefault="00E05C09" w:rsidP="00B911BF">
            <w:pPr>
              <w:spacing w:line="259" w:lineRule="auto"/>
              <w:ind w:right="13"/>
              <w:jc w:val="both"/>
              <w:rPr>
                <w:rFonts w:ascii="Times New Roman" w:hAnsi="Times New Roman" w:cs="Times New Roman"/>
                <w:sz w:val="24"/>
                <w:szCs w:val="24"/>
                <w:lang w:val="pt-BR"/>
              </w:rPr>
            </w:pPr>
          </w:p>
          <w:p w14:paraId="2127E293" w14:textId="6D1C0F22" w:rsidR="00E05C09" w:rsidRPr="00B911BF" w:rsidRDefault="00E05C09" w:rsidP="00B911BF">
            <w:pPr>
              <w:spacing w:line="259" w:lineRule="auto"/>
              <w:ind w:right="13"/>
              <w:jc w:val="both"/>
              <w:rPr>
                <w:rFonts w:ascii="Times New Roman" w:hAnsi="Times New Roman" w:cs="Times New Roman"/>
                <w:sz w:val="24"/>
                <w:szCs w:val="24"/>
                <w:lang w:val="pt-BR"/>
              </w:rPr>
            </w:pPr>
          </w:p>
        </w:tc>
      </w:tr>
    </w:tbl>
    <w:p w14:paraId="39DFA764" w14:textId="77777777" w:rsidR="00312D04" w:rsidRPr="00B911BF" w:rsidRDefault="00312D04" w:rsidP="00B911BF">
      <w:pPr>
        <w:spacing w:after="0"/>
        <w:ind w:left="-1440" w:right="15400"/>
        <w:jc w:val="both"/>
        <w:rPr>
          <w:rFonts w:ascii="Times New Roman" w:hAnsi="Times New Roman" w:cs="Times New Roman"/>
          <w:sz w:val="24"/>
          <w:szCs w:val="24"/>
          <w:lang w:val="pt-BR"/>
        </w:rPr>
      </w:pPr>
    </w:p>
    <w:p w14:paraId="59771D39" w14:textId="77777777" w:rsidR="00312D04" w:rsidRPr="00B911BF" w:rsidRDefault="00312D04" w:rsidP="00B911BF">
      <w:pPr>
        <w:spacing w:after="0"/>
        <w:ind w:left="-1440" w:right="15400"/>
        <w:jc w:val="both"/>
        <w:rPr>
          <w:rFonts w:ascii="Times New Roman" w:hAnsi="Times New Roman" w:cs="Times New Roman"/>
          <w:sz w:val="24"/>
          <w:szCs w:val="24"/>
          <w:lang w:val="pt-BR"/>
        </w:rPr>
      </w:pPr>
    </w:p>
    <w:tbl>
      <w:tblPr>
        <w:tblStyle w:val="TableGrid0"/>
        <w:tblW w:w="14743" w:type="dxa"/>
        <w:tblInd w:w="-320" w:type="dxa"/>
        <w:tblCellMar>
          <w:top w:w="8" w:type="dxa"/>
          <w:left w:w="106" w:type="dxa"/>
          <w:right w:w="49" w:type="dxa"/>
        </w:tblCellMar>
        <w:tblLook w:val="04A0" w:firstRow="1" w:lastRow="0" w:firstColumn="1" w:lastColumn="0" w:noHBand="0" w:noVBand="1"/>
      </w:tblPr>
      <w:tblGrid>
        <w:gridCol w:w="803"/>
        <w:gridCol w:w="2229"/>
        <w:gridCol w:w="2689"/>
        <w:gridCol w:w="1243"/>
        <w:gridCol w:w="1276"/>
        <w:gridCol w:w="2832"/>
        <w:gridCol w:w="3671"/>
      </w:tblGrid>
      <w:tr w:rsidR="00312D04" w:rsidRPr="00B911BF" w14:paraId="23E8108C" w14:textId="77777777" w:rsidTr="00B911BF">
        <w:trPr>
          <w:trHeight w:val="354"/>
        </w:trPr>
        <w:tc>
          <w:tcPr>
            <w:tcW w:w="80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9A8FC15" w14:textId="77777777" w:rsidR="00312D04" w:rsidRPr="00B911BF" w:rsidRDefault="00312D04" w:rsidP="00B911BF">
            <w:pPr>
              <w:spacing w:line="259" w:lineRule="auto"/>
              <w:ind w:left="4"/>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Nr. </w:t>
            </w:r>
          </w:p>
        </w:tc>
        <w:tc>
          <w:tcPr>
            <w:tcW w:w="2229"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72DB8C70"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Denumirea riscului </w:t>
            </w:r>
          </w:p>
        </w:tc>
        <w:tc>
          <w:tcPr>
            <w:tcW w:w="2689"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BA7AA95"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Descrierea riscului </w:t>
            </w:r>
          </w:p>
        </w:tc>
        <w:tc>
          <w:tcPr>
            <w:tcW w:w="2519" w:type="dxa"/>
            <w:gridSpan w:val="2"/>
            <w:tcBorders>
              <w:top w:val="single" w:sz="4" w:space="0" w:color="BFBFBF"/>
              <w:left w:val="single" w:sz="4" w:space="0" w:color="BFBFBF"/>
              <w:bottom w:val="single" w:sz="4" w:space="0" w:color="BFBFBF"/>
              <w:right w:val="single" w:sz="4" w:space="0" w:color="BFBFBF"/>
            </w:tcBorders>
            <w:shd w:val="clear" w:color="auto" w:fill="C9C9C9"/>
          </w:tcPr>
          <w:p w14:paraId="1A4806C0" w14:textId="77777777" w:rsidR="00312D04" w:rsidRPr="00B911BF" w:rsidRDefault="00312D04" w:rsidP="00B911BF">
            <w:pPr>
              <w:spacing w:line="259" w:lineRule="auto"/>
              <w:ind w:right="55"/>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Alocare </w:t>
            </w:r>
          </w:p>
        </w:tc>
        <w:tc>
          <w:tcPr>
            <w:tcW w:w="2832"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5837A786"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Consecințe, contribuția financiară a Delegatului </w:t>
            </w:r>
          </w:p>
        </w:tc>
        <w:tc>
          <w:tcPr>
            <w:tcW w:w="367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A22AD39" w14:textId="77777777" w:rsidR="00312D04" w:rsidRPr="00B911BF" w:rsidRDefault="00312D04" w:rsidP="00B911BF">
            <w:pPr>
              <w:spacing w:after="137" w:line="259" w:lineRule="auto"/>
              <w:ind w:right="60"/>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Managementul </w:t>
            </w:r>
          </w:p>
          <w:p w14:paraId="4F5C52FA" w14:textId="77777777" w:rsidR="00312D04" w:rsidRPr="00B911BF" w:rsidRDefault="00312D04" w:rsidP="00B911BF">
            <w:pPr>
              <w:spacing w:line="259" w:lineRule="auto"/>
              <w:ind w:right="60"/>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riscului </w:t>
            </w:r>
          </w:p>
        </w:tc>
      </w:tr>
      <w:tr w:rsidR="00312D04" w:rsidRPr="00B911BF" w14:paraId="42E6C95F" w14:textId="77777777" w:rsidTr="00B911BF">
        <w:trPr>
          <w:trHeight w:val="349"/>
        </w:trPr>
        <w:tc>
          <w:tcPr>
            <w:tcW w:w="803" w:type="dxa"/>
            <w:vMerge/>
            <w:tcBorders>
              <w:top w:val="nil"/>
              <w:left w:val="single" w:sz="4" w:space="0" w:color="BFBFBF"/>
              <w:bottom w:val="single" w:sz="4" w:space="0" w:color="BFBFBF"/>
              <w:right w:val="single" w:sz="4" w:space="0" w:color="BFBFBF"/>
            </w:tcBorders>
          </w:tcPr>
          <w:p w14:paraId="18CF8887"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2229" w:type="dxa"/>
            <w:vMerge/>
            <w:tcBorders>
              <w:top w:val="nil"/>
              <w:left w:val="single" w:sz="4" w:space="0" w:color="BFBFBF"/>
              <w:bottom w:val="single" w:sz="4" w:space="0" w:color="BFBFBF"/>
              <w:right w:val="single" w:sz="4" w:space="0" w:color="BFBFBF"/>
            </w:tcBorders>
          </w:tcPr>
          <w:p w14:paraId="6CB56953"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06967D88"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565A7EEE"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Delegatar </w:t>
            </w:r>
          </w:p>
        </w:tc>
        <w:tc>
          <w:tcPr>
            <w:tcW w:w="1276" w:type="dxa"/>
            <w:tcBorders>
              <w:top w:val="single" w:sz="4" w:space="0" w:color="BFBFBF"/>
              <w:left w:val="single" w:sz="4" w:space="0" w:color="BFBFBF"/>
              <w:bottom w:val="single" w:sz="4" w:space="0" w:color="BFBFBF"/>
              <w:right w:val="single" w:sz="4" w:space="0" w:color="BFBFBF"/>
            </w:tcBorders>
            <w:shd w:val="clear" w:color="auto" w:fill="C9C9C9"/>
          </w:tcPr>
          <w:p w14:paraId="68C456F6"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4F4907CA"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3671" w:type="dxa"/>
            <w:vMerge/>
            <w:tcBorders>
              <w:top w:val="nil"/>
              <w:left w:val="single" w:sz="4" w:space="0" w:color="BFBFBF"/>
              <w:bottom w:val="single" w:sz="4" w:space="0" w:color="BFBFBF"/>
              <w:right w:val="single" w:sz="4" w:space="0" w:color="BFBFBF"/>
            </w:tcBorders>
          </w:tcPr>
          <w:p w14:paraId="3FBCA3DA" w14:textId="77777777" w:rsidR="00312D04" w:rsidRPr="00B911BF" w:rsidRDefault="00312D04" w:rsidP="00B911BF">
            <w:pPr>
              <w:spacing w:after="160" w:line="259" w:lineRule="auto"/>
              <w:jc w:val="both"/>
              <w:rPr>
                <w:rFonts w:ascii="Times New Roman" w:hAnsi="Times New Roman" w:cs="Times New Roman"/>
                <w:sz w:val="24"/>
                <w:szCs w:val="24"/>
              </w:rPr>
            </w:pPr>
          </w:p>
        </w:tc>
      </w:tr>
      <w:tr w:rsidR="00312D04" w:rsidRPr="00B911BF" w14:paraId="5702BDEF" w14:textId="77777777" w:rsidTr="00B911BF">
        <w:trPr>
          <w:trHeight w:val="1305"/>
        </w:trPr>
        <w:tc>
          <w:tcPr>
            <w:tcW w:w="803" w:type="dxa"/>
            <w:tcBorders>
              <w:top w:val="single" w:sz="4" w:space="0" w:color="BFBFBF"/>
              <w:left w:val="single" w:sz="4" w:space="0" w:color="BFBFBF"/>
              <w:bottom w:val="single" w:sz="4" w:space="0" w:color="BFBFBF"/>
              <w:right w:val="single" w:sz="4" w:space="0" w:color="BFBFBF"/>
            </w:tcBorders>
          </w:tcPr>
          <w:p w14:paraId="27CED89F" w14:textId="13139411" w:rsidR="00312D04" w:rsidRPr="00B911BF" w:rsidRDefault="002318C1" w:rsidP="00B911BF">
            <w:pPr>
              <w:spacing w:line="259" w:lineRule="auto"/>
              <w:jc w:val="both"/>
              <w:rPr>
                <w:rFonts w:ascii="Times New Roman" w:hAnsi="Times New Roman" w:cs="Times New Roman"/>
                <w:sz w:val="24"/>
                <w:szCs w:val="24"/>
              </w:rPr>
            </w:pPr>
            <w:r w:rsidRPr="00B911BF">
              <w:rPr>
                <w:rFonts w:ascii="Times New Roman" w:hAnsi="Times New Roman" w:cs="Times New Roman"/>
                <w:sz w:val="24"/>
                <w:szCs w:val="24"/>
              </w:rPr>
              <w:t>3</w:t>
            </w:r>
          </w:p>
        </w:tc>
        <w:tc>
          <w:tcPr>
            <w:tcW w:w="2229" w:type="dxa"/>
            <w:tcBorders>
              <w:top w:val="single" w:sz="4" w:space="0" w:color="BFBFBF"/>
              <w:left w:val="single" w:sz="4" w:space="0" w:color="BFBFBF"/>
              <w:bottom w:val="single" w:sz="4" w:space="0" w:color="BFBFBF"/>
              <w:right w:val="single" w:sz="4" w:space="0" w:color="BFBFBF"/>
            </w:tcBorders>
          </w:tcPr>
          <w:p w14:paraId="45592620" w14:textId="77777777" w:rsidR="00312D04" w:rsidRPr="00B911BF" w:rsidRDefault="00312D04" w:rsidP="00B911BF">
            <w:pPr>
              <w:spacing w:after="2" w:line="278" w:lineRule="auto"/>
              <w:ind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Cerinţe tehnice suplimentare privind reglementările de </w:t>
            </w:r>
          </w:p>
          <w:p w14:paraId="081875B7"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mediu </w:t>
            </w:r>
          </w:p>
        </w:tc>
        <w:tc>
          <w:tcPr>
            <w:tcW w:w="2689" w:type="dxa"/>
            <w:tcBorders>
              <w:top w:val="single" w:sz="4" w:space="0" w:color="BFBFBF"/>
              <w:left w:val="single" w:sz="4" w:space="0" w:color="BFBFBF"/>
              <w:bottom w:val="single" w:sz="4" w:space="0" w:color="BFBFBF"/>
              <w:right w:val="single" w:sz="4" w:space="0" w:color="BFBFBF"/>
            </w:tcBorders>
          </w:tcPr>
          <w:p w14:paraId="2D68AA06" w14:textId="77777777" w:rsidR="00312D04" w:rsidRPr="00B911BF" w:rsidRDefault="00312D04" w:rsidP="00B911BF">
            <w:pPr>
              <w:spacing w:after="236" w:line="279" w:lineRule="auto"/>
              <w:ind w:right="4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Pe parcursul derulării contractului de operare actele de reglementare suportă modificări şi sunt introduse noi cerinţe tehnice aplicabile. </w:t>
            </w:r>
          </w:p>
          <w:p w14:paraId="234F7908"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tc>
        <w:tc>
          <w:tcPr>
            <w:tcW w:w="1243" w:type="dxa"/>
            <w:tcBorders>
              <w:top w:val="single" w:sz="4" w:space="0" w:color="BFBFBF"/>
              <w:left w:val="single" w:sz="4" w:space="0" w:color="BFBFBF"/>
              <w:bottom w:val="single" w:sz="4" w:space="0" w:color="BFBFBF"/>
              <w:right w:val="single" w:sz="4" w:space="0" w:color="BFBFBF"/>
            </w:tcBorders>
          </w:tcPr>
          <w:p w14:paraId="3AE2DB02"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50% </w:t>
            </w:r>
          </w:p>
        </w:tc>
        <w:tc>
          <w:tcPr>
            <w:tcW w:w="1276" w:type="dxa"/>
            <w:tcBorders>
              <w:top w:val="single" w:sz="4" w:space="0" w:color="BFBFBF"/>
              <w:left w:val="single" w:sz="4" w:space="0" w:color="BFBFBF"/>
              <w:bottom w:val="single" w:sz="4" w:space="0" w:color="BFBFBF"/>
              <w:right w:val="single" w:sz="4" w:space="0" w:color="BFBFBF"/>
            </w:tcBorders>
          </w:tcPr>
          <w:p w14:paraId="2BF8B0EC"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50% </w:t>
            </w:r>
          </w:p>
        </w:tc>
        <w:tc>
          <w:tcPr>
            <w:tcW w:w="2832" w:type="dxa"/>
            <w:tcBorders>
              <w:top w:val="single" w:sz="4" w:space="0" w:color="BFBFBF"/>
              <w:left w:val="single" w:sz="4" w:space="0" w:color="BFBFBF"/>
              <w:bottom w:val="single" w:sz="4" w:space="0" w:color="BFBFBF"/>
              <w:right w:val="single" w:sz="4" w:space="0" w:color="BFBFBF"/>
            </w:tcBorders>
          </w:tcPr>
          <w:p w14:paraId="7EA8155D"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Orice cerinţă tehnică nou aparută pe parcursul derulării contractului care se aplică Operatorului şi care nu a existat la momentul depunerii Ofertei, generează o creștere semnificativă în costurile operaționale ale acestuia și/sau necesitatea de a efectua cheltuieli de capital pentru a putea răspunde acestor cerințe suplimentare </w:t>
            </w:r>
          </w:p>
        </w:tc>
        <w:tc>
          <w:tcPr>
            <w:tcW w:w="3671" w:type="dxa"/>
            <w:tcBorders>
              <w:top w:val="single" w:sz="4" w:space="0" w:color="BFBFBF"/>
              <w:left w:val="single" w:sz="4" w:space="0" w:color="BFBFBF"/>
              <w:bottom w:val="single" w:sz="4" w:space="0" w:color="BFBFBF"/>
              <w:right w:val="single" w:sz="4" w:space="0" w:color="BFBFBF"/>
            </w:tcBorders>
          </w:tcPr>
          <w:p w14:paraId="11488381" w14:textId="77777777" w:rsidR="00312D04" w:rsidRPr="00B911BF" w:rsidRDefault="00312D04" w:rsidP="00B911BF">
            <w:pPr>
              <w:spacing w:after="242" w:line="279" w:lineRule="auto"/>
              <w:ind w:right="35"/>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Orice cerinţă tehnică nou apărută pe parcursul derulării contractului care se aplica Operatorului şi care nu a existat la momentul depunerii Ofertei, genereaza costuri suplimentare în activitatea acestuia. </w:t>
            </w:r>
          </w:p>
          <w:p w14:paraId="25E9A2F0" w14:textId="77777777" w:rsidR="00312D04" w:rsidRPr="00B911BF" w:rsidRDefault="00312D04" w:rsidP="00B911BF">
            <w:pPr>
              <w:spacing w:after="238" w:line="278"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Acesta este indreptăţit la recuperarea costurilor (dacă este cazul) şi la modificarea tarifului, cu respectarea dispozițiilor Ordinului ANRSC 640/2022. </w:t>
            </w:r>
          </w:p>
          <w:p w14:paraId="0F1C9813" w14:textId="77777777" w:rsidR="00312D04" w:rsidRPr="00B911BF" w:rsidRDefault="00312D04" w:rsidP="00B911BF">
            <w:pPr>
              <w:spacing w:line="259" w:lineRule="auto"/>
              <w:ind w:right="17"/>
              <w:jc w:val="both"/>
              <w:rPr>
                <w:rFonts w:ascii="Times New Roman" w:hAnsi="Times New Roman" w:cs="Times New Roman"/>
                <w:sz w:val="24"/>
                <w:szCs w:val="24"/>
              </w:rPr>
            </w:pPr>
            <w:r w:rsidRPr="00B911BF">
              <w:rPr>
                <w:rFonts w:ascii="Times New Roman" w:eastAsia="Verdana" w:hAnsi="Times New Roman" w:cs="Times New Roman"/>
                <w:sz w:val="24"/>
                <w:szCs w:val="24"/>
                <w:lang w:val="pt-BR"/>
              </w:rPr>
              <w:t xml:space="preserve">Raţionamentul de mai sus se aplică </w:t>
            </w:r>
            <w:r w:rsidRPr="00B911BF">
              <w:rPr>
                <w:rFonts w:ascii="Times New Roman" w:eastAsia="Verdana" w:hAnsi="Times New Roman" w:cs="Times New Roman"/>
                <w:sz w:val="24"/>
                <w:szCs w:val="24"/>
                <w:lang w:val="pt-BR"/>
              </w:rPr>
              <w:lastRenderedPageBreak/>
              <w:t xml:space="preserve">exclusiv situaţiilor de operare conformă a serviciului. </w:t>
            </w:r>
            <w:r w:rsidRPr="00B911BF">
              <w:rPr>
                <w:rFonts w:ascii="Times New Roman" w:eastAsia="Verdana" w:hAnsi="Times New Roman" w:cs="Times New Roman"/>
                <w:sz w:val="24"/>
                <w:szCs w:val="24"/>
              </w:rPr>
              <w:t xml:space="preserve">Orice situaţie de practică neconformă este în sarcina Operatorului. </w:t>
            </w:r>
          </w:p>
        </w:tc>
      </w:tr>
      <w:tr w:rsidR="00312D04" w:rsidRPr="00B911BF" w14:paraId="0FB3C771" w14:textId="77777777" w:rsidTr="00B911BF">
        <w:trPr>
          <w:trHeight w:val="348"/>
        </w:trPr>
        <w:tc>
          <w:tcPr>
            <w:tcW w:w="14743" w:type="dxa"/>
            <w:gridSpan w:val="7"/>
            <w:tcBorders>
              <w:top w:val="single" w:sz="4" w:space="0" w:color="BFBFBF"/>
              <w:left w:val="single" w:sz="4" w:space="0" w:color="BFBFBF"/>
              <w:bottom w:val="single" w:sz="4" w:space="0" w:color="BFBFBF"/>
              <w:right w:val="single" w:sz="4" w:space="0" w:color="BFBFBF"/>
            </w:tcBorders>
            <w:shd w:val="clear" w:color="auto" w:fill="F2F2F2"/>
          </w:tcPr>
          <w:p w14:paraId="1F3D5A09" w14:textId="77777777" w:rsidR="00312D04" w:rsidRPr="00B911BF" w:rsidRDefault="00312D04" w:rsidP="00B911BF">
            <w:pPr>
              <w:spacing w:line="259" w:lineRule="auto"/>
              <w:ind w:left="4"/>
              <w:jc w:val="both"/>
              <w:rPr>
                <w:rFonts w:ascii="Times New Roman" w:hAnsi="Times New Roman" w:cs="Times New Roman"/>
                <w:sz w:val="24"/>
                <w:szCs w:val="24"/>
              </w:rPr>
            </w:pPr>
            <w:r w:rsidRPr="00B911BF">
              <w:rPr>
                <w:rFonts w:ascii="Times New Roman" w:eastAsia="Verdana" w:hAnsi="Times New Roman" w:cs="Times New Roman"/>
                <w:i/>
                <w:sz w:val="24"/>
                <w:szCs w:val="24"/>
              </w:rPr>
              <w:lastRenderedPageBreak/>
              <w:t>Riscuri generale</w:t>
            </w:r>
            <w:r w:rsidRPr="00B911BF">
              <w:rPr>
                <w:rFonts w:ascii="Times New Roman" w:eastAsia="Verdana" w:hAnsi="Times New Roman" w:cs="Times New Roman"/>
                <w:b/>
                <w:i/>
                <w:sz w:val="24"/>
                <w:szCs w:val="24"/>
              </w:rPr>
              <w:t xml:space="preserve"> </w:t>
            </w:r>
          </w:p>
        </w:tc>
      </w:tr>
      <w:tr w:rsidR="00312D04" w:rsidRPr="00B911BF" w14:paraId="4427D5D0" w14:textId="77777777" w:rsidTr="00B911BF">
        <w:trPr>
          <w:trHeight w:val="1696"/>
        </w:trPr>
        <w:tc>
          <w:tcPr>
            <w:tcW w:w="803" w:type="dxa"/>
            <w:tcBorders>
              <w:top w:val="single" w:sz="4" w:space="0" w:color="BFBFBF"/>
              <w:left w:val="single" w:sz="4" w:space="0" w:color="BFBFBF"/>
              <w:bottom w:val="single" w:sz="4" w:space="0" w:color="BFBFBF"/>
              <w:right w:val="single" w:sz="4" w:space="0" w:color="BFBFBF"/>
            </w:tcBorders>
          </w:tcPr>
          <w:p w14:paraId="7EF6E80E" w14:textId="7544568B" w:rsidR="00312D04" w:rsidRPr="00B911BF" w:rsidRDefault="002318C1" w:rsidP="00B911BF">
            <w:pPr>
              <w:spacing w:line="259" w:lineRule="auto"/>
              <w:ind w:left="37"/>
              <w:jc w:val="both"/>
              <w:rPr>
                <w:rFonts w:ascii="Times New Roman" w:hAnsi="Times New Roman" w:cs="Times New Roman"/>
                <w:sz w:val="24"/>
                <w:szCs w:val="24"/>
              </w:rPr>
            </w:pPr>
            <w:r w:rsidRPr="00B911BF">
              <w:rPr>
                <w:rFonts w:ascii="Times New Roman" w:eastAsia="Verdana" w:hAnsi="Times New Roman" w:cs="Times New Roman"/>
                <w:sz w:val="24"/>
                <w:szCs w:val="24"/>
              </w:rPr>
              <w:t>4</w:t>
            </w:r>
            <w:r w:rsidR="000350CC" w:rsidRPr="00B911BF">
              <w:rPr>
                <w:rFonts w:ascii="Times New Roman" w:eastAsia="Verdana" w:hAnsi="Times New Roman" w:cs="Times New Roman"/>
                <w:sz w:val="24"/>
                <w:szCs w:val="24"/>
              </w:rPr>
              <w:t>.</w:t>
            </w:r>
            <w:r w:rsidR="00312D04" w:rsidRPr="00B911BF">
              <w:rPr>
                <w:rFonts w:ascii="Times New Roman" w:eastAsia="Arial" w:hAnsi="Times New Roman" w:cs="Times New Roman"/>
                <w:sz w:val="24"/>
                <w:szCs w:val="24"/>
              </w:rPr>
              <w:t xml:space="preserve"> </w:t>
            </w:r>
          </w:p>
        </w:tc>
        <w:tc>
          <w:tcPr>
            <w:tcW w:w="2229" w:type="dxa"/>
            <w:tcBorders>
              <w:top w:val="single" w:sz="4" w:space="0" w:color="BFBFBF"/>
              <w:left w:val="single" w:sz="4" w:space="0" w:color="BFBFBF"/>
              <w:bottom w:val="single" w:sz="4" w:space="0" w:color="BFBFBF"/>
              <w:right w:val="single" w:sz="4" w:space="0" w:color="BFBFBF"/>
            </w:tcBorders>
          </w:tcPr>
          <w:p w14:paraId="61314F27" w14:textId="77777777" w:rsidR="00312D04" w:rsidRPr="00B911BF" w:rsidRDefault="00312D04" w:rsidP="00B911BF">
            <w:pPr>
              <w:spacing w:after="2" w:line="278" w:lineRule="auto"/>
              <w:ind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Creșterea inflației peste nivelul prognozat de Comisia Națională de </w:t>
            </w:r>
          </w:p>
          <w:p w14:paraId="3BB684ED"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Strategie și Prognoză </w:t>
            </w:r>
          </w:p>
        </w:tc>
        <w:tc>
          <w:tcPr>
            <w:tcW w:w="2689" w:type="dxa"/>
            <w:tcBorders>
              <w:top w:val="single" w:sz="4" w:space="0" w:color="BFBFBF"/>
              <w:left w:val="single" w:sz="4" w:space="0" w:color="BFBFBF"/>
              <w:bottom w:val="single" w:sz="4" w:space="0" w:color="BFBFBF"/>
              <w:right w:val="single" w:sz="4" w:space="0" w:color="BFBFBF"/>
            </w:tcBorders>
          </w:tcPr>
          <w:p w14:paraId="6416584E" w14:textId="77777777" w:rsidR="00312D04" w:rsidRPr="00B911BF" w:rsidRDefault="00312D04" w:rsidP="00B911BF">
            <w:pPr>
              <w:spacing w:after="2" w:line="279" w:lineRule="auto"/>
              <w:ind w:right="56"/>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Prețurile cresc peste nivelul prognozat ca urmare a unor evenimente neprevăzute (exemple: pandemie, criză economică etc.), fiind necesară ajustarea tarifului mai </w:t>
            </w:r>
          </w:p>
          <w:p w14:paraId="48468ADE"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devreme de un an </w:t>
            </w:r>
          </w:p>
        </w:tc>
        <w:tc>
          <w:tcPr>
            <w:tcW w:w="1243" w:type="dxa"/>
            <w:tcBorders>
              <w:top w:val="single" w:sz="4" w:space="0" w:color="BFBFBF"/>
              <w:left w:val="single" w:sz="4" w:space="0" w:color="BFBFBF"/>
              <w:bottom w:val="single" w:sz="4" w:space="0" w:color="BFBFBF"/>
              <w:right w:val="single" w:sz="4" w:space="0" w:color="BFBFBF"/>
            </w:tcBorders>
          </w:tcPr>
          <w:p w14:paraId="554A3B04"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100% </w:t>
            </w:r>
          </w:p>
        </w:tc>
        <w:tc>
          <w:tcPr>
            <w:tcW w:w="1276" w:type="dxa"/>
            <w:tcBorders>
              <w:top w:val="single" w:sz="4" w:space="0" w:color="BFBFBF"/>
              <w:left w:val="single" w:sz="4" w:space="0" w:color="BFBFBF"/>
              <w:bottom w:val="single" w:sz="4" w:space="0" w:color="BFBFBF"/>
              <w:right w:val="single" w:sz="4" w:space="0" w:color="BFBFBF"/>
            </w:tcBorders>
          </w:tcPr>
          <w:p w14:paraId="1BC6F686"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tc>
        <w:tc>
          <w:tcPr>
            <w:tcW w:w="2832" w:type="dxa"/>
            <w:tcBorders>
              <w:top w:val="single" w:sz="4" w:space="0" w:color="BFBFBF"/>
              <w:left w:val="single" w:sz="4" w:space="0" w:color="BFBFBF"/>
              <w:bottom w:val="single" w:sz="4" w:space="0" w:color="BFBFBF"/>
              <w:right w:val="single" w:sz="4" w:space="0" w:color="BFBFBF"/>
            </w:tcBorders>
          </w:tcPr>
          <w:p w14:paraId="3AEC4600"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Diminuarea în termeni reali a veniturilor din proiect </w:t>
            </w:r>
          </w:p>
        </w:tc>
        <w:tc>
          <w:tcPr>
            <w:tcW w:w="3671" w:type="dxa"/>
            <w:tcBorders>
              <w:top w:val="single" w:sz="4" w:space="0" w:color="BFBFBF"/>
              <w:left w:val="single" w:sz="4" w:space="0" w:color="BFBFBF"/>
              <w:bottom w:val="single" w:sz="4" w:space="0" w:color="BFBFBF"/>
              <w:right w:val="single" w:sz="4" w:space="0" w:color="BFBFBF"/>
            </w:tcBorders>
          </w:tcPr>
          <w:p w14:paraId="1546473E" w14:textId="77777777" w:rsidR="00312D04" w:rsidRPr="00B911BF" w:rsidRDefault="00312D04" w:rsidP="00B911BF">
            <w:pPr>
              <w:spacing w:line="259" w:lineRule="auto"/>
              <w:ind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În cazuri bine justificate, tariful se poate ajusta la solicitarea Delegatului, conform prevederilor Ordinului ANRSC nr. 640/2022.</w:t>
            </w:r>
            <w:r w:rsidRPr="00B911BF">
              <w:rPr>
                <w:rFonts w:ascii="Times New Roman" w:eastAsia="Verdana" w:hAnsi="Times New Roman" w:cs="Times New Roman"/>
                <w:b/>
                <w:sz w:val="24"/>
                <w:szCs w:val="24"/>
                <w:lang w:val="pt-BR"/>
              </w:rPr>
              <w:t xml:space="preserve"> </w:t>
            </w:r>
          </w:p>
        </w:tc>
      </w:tr>
      <w:tr w:rsidR="00312D04" w:rsidRPr="00B911BF" w14:paraId="03B5ACDB" w14:textId="77777777" w:rsidTr="00B911BF">
        <w:trPr>
          <w:trHeight w:val="2121"/>
        </w:trPr>
        <w:tc>
          <w:tcPr>
            <w:tcW w:w="803" w:type="dxa"/>
            <w:tcBorders>
              <w:top w:val="single" w:sz="4" w:space="0" w:color="BFBFBF"/>
              <w:left w:val="single" w:sz="4" w:space="0" w:color="BFBFBF"/>
              <w:bottom w:val="single" w:sz="4" w:space="0" w:color="BFBFBF"/>
              <w:right w:val="single" w:sz="4" w:space="0" w:color="BFBFBF"/>
            </w:tcBorders>
          </w:tcPr>
          <w:p w14:paraId="4742608F" w14:textId="2A2964B5" w:rsidR="00312D04" w:rsidRPr="00B911BF" w:rsidRDefault="002318C1" w:rsidP="00B911BF">
            <w:pPr>
              <w:spacing w:line="259" w:lineRule="auto"/>
              <w:ind w:left="37"/>
              <w:jc w:val="both"/>
              <w:rPr>
                <w:rFonts w:ascii="Times New Roman" w:hAnsi="Times New Roman" w:cs="Times New Roman"/>
                <w:sz w:val="24"/>
                <w:szCs w:val="24"/>
              </w:rPr>
            </w:pPr>
            <w:r w:rsidRPr="00B911BF">
              <w:rPr>
                <w:rFonts w:ascii="Times New Roman" w:eastAsia="Verdana" w:hAnsi="Times New Roman" w:cs="Times New Roman"/>
                <w:sz w:val="24"/>
                <w:szCs w:val="24"/>
              </w:rPr>
              <w:t>5</w:t>
            </w:r>
            <w:r w:rsidR="00312D04" w:rsidRPr="00B911BF">
              <w:rPr>
                <w:rFonts w:ascii="Times New Roman" w:eastAsia="Verdana" w:hAnsi="Times New Roman" w:cs="Times New Roman"/>
                <w:sz w:val="24"/>
                <w:szCs w:val="24"/>
              </w:rPr>
              <w:t>.</w:t>
            </w:r>
            <w:r w:rsidR="00312D04" w:rsidRPr="00B911BF">
              <w:rPr>
                <w:rFonts w:ascii="Times New Roman" w:eastAsia="Arial" w:hAnsi="Times New Roman" w:cs="Times New Roman"/>
                <w:sz w:val="24"/>
                <w:szCs w:val="24"/>
              </w:rPr>
              <w:t xml:space="preserve"> </w:t>
            </w:r>
          </w:p>
        </w:tc>
        <w:tc>
          <w:tcPr>
            <w:tcW w:w="2229" w:type="dxa"/>
            <w:tcBorders>
              <w:top w:val="single" w:sz="4" w:space="0" w:color="BFBFBF"/>
              <w:left w:val="single" w:sz="4" w:space="0" w:color="BFBFBF"/>
              <w:bottom w:val="single" w:sz="4" w:space="0" w:color="BFBFBF"/>
              <w:right w:val="single" w:sz="4" w:space="0" w:color="BFBFBF"/>
            </w:tcBorders>
          </w:tcPr>
          <w:p w14:paraId="417F0A46" w14:textId="0853C177" w:rsidR="000350CC" w:rsidRPr="00B911BF" w:rsidRDefault="00312D04" w:rsidP="00B911BF">
            <w:pPr>
              <w:spacing w:line="281" w:lineRule="auto"/>
              <w:ind w:left="14"/>
              <w:jc w:val="both"/>
              <w:rPr>
                <w:rFonts w:ascii="Times New Roman" w:hAnsi="Times New Roman" w:cs="Times New Roman"/>
                <w:sz w:val="24"/>
                <w:szCs w:val="24"/>
                <w:lang w:val="pt-BR"/>
              </w:rPr>
            </w:pPr>
            <w:r w:rsidRPr="00B911BF">
              <w:rPr>
                <w:rFonts w:ascii="Times New Roman" w:eastAsia="Calibri" w:hAnsi="Times New Roman" w:cs="Times New Roman"/>
                <w:sz w:val="24"/>
                <w:szCs w:val="24"/>
                <w:lang w:val="pt-BR"/>
              </w:rPr>
              <w:tab/>
            </w:r>
            <w:r w:rsidRPr="00B911BF">
              <w:rPr>
                <w:rFonts w:ascii="Times New Roman" w:eastAsia="Verdana" w:hAnsi="Times New Roman" w:cs="Times New Roman"/>
                <w:sz w:val="24"/>
                <w:szCs w:val="24"/>
                <w:lang w:val="pt-BR"/>
              </w:rPr>
              <w:tab/>
            </w:r>
            <w:r w:rsidR="000350CC" w:rsidRPr="00B911BF">
              <w:rPr>
                <w:rFonts w:ascii="Times New Roman" w:eastAsia="Verdana" w:hAnsi="Times New Roman" w:cs="Times New Roman"/>
                <w:sz w:val="24"/>
                <w:szCs w:val="24"/>
                <w:lang w:val="pt-BR"/>
              </w:rPr>
              <w:t xml:space="preserve">Creșteri </w:t>
            </w:r>
            <w:r w:rsidRPr="00B911BF">
              <w:rPr>
                <w:rFonts w:ascii="Times New Roman" w:eastAsia="Verdana" w:hAnsi="Times New Roman" w:cs="Times New Roman"/>
                <w:sz w:val="24"/>
                <w:szCs w:val="24"/>
                <w:lang w:val="pt-BR"/>
              </w:rPr>
              <w:t xml:space="preserve">salariale </w:t>
            </w:r>
            <w:r w:rsidR="000350CC" w:rsidRPr="00B911BF">
              <w:rPr>
                <w:rFonts w:ascii="Times New Roman" w:eastAsia="Verdana" w:hAnsi="Times New Roman" w:cs="Times New Roman"/>
                <w:sz w:val="24"/>
                <w:szCs w:val="24"/>
                <w:lang w:val="pt-BR"/>
              </w:rPr>
              <w:t>generale ca urmare a aplicării unor politici publice</w:t>
            </w:r>
          </w:p>
          <w:p w14:paraId="587F192D" w14:textId="47364722" w:rsidR="00312D04" w:rsidRPr="00B911BF" w:rsidRDefault="00312D04" w:rsidP="00B911BF">
            <w:pPr>
              <w:tabs>
                <w:tab w:val="center" w:pos="314"/>
                <w:tab w:val="center" w:pos="1604"/>
              </w:tabs>
              <w:spacing w:line="259" w:lineRule="auto"/>
              <w:jc w:val="both"/>
              <w:rPr>
                <w:rFonts w:ascii="Times New Roman" w:hAnsi="Times New Roman" w:cs="Times New Roman"/>
                <w:sz w:val="24"/>
                <w:szCs w:val="24"/>
                <w:lang w:val="pt-BR"/>
              </w:rPr>
            </w:pPr>
          </w:p>
        </w:tc>
        <w:tc>
          <w:tcPr>
            <w:tcW w:w="2689" w:type="dxa"/>
            <w:tcBorders>
              <w:top w:val="single" w:sz="4" w:space="0" w:color="BFBFBF"/>
              <w:left w:val="single" w:sz="4" w:space="0" w:color="BFBFBF"/>
              <w:bottom w:val="single" w:sz="4" w:space="0" w:color="BFBFBF"/>
              <w:right w:val="single" w:sz="4" w:space="0" w:color="BFBFBF"/>
            </w:tcBorders>
          </w:tcPr>
          <w:p w14:paraId="1EF5BB47" w14:textId="5AD88482"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Salariul minim pe economie </w:t>
            </w:r>
            <w:r w:rsidR="000350CC" w:rsidRPr="00B911BF">
              <w:rPr>
                <w:rFonts w:ascii="Times New Roman" w:eastAsia="Verdana" w:hAnsi="Times New Roman" w:cs="Times New Roman"/>
                <w:sz w:val="24"/>
                <w:szCs w:val="24"/>
                <w:lang w:val="pt-BR"/>
              </w:rPr>
              <w:t>crește foarte mult (peste nivelul estimat la calculul tarifelor maximale) ca urmare a aplicării unor politici publice</w:t>
            </w:r>
          </w:p>
        </w:tc>
        <w:tc>
          <w:tcPr>
            <w:tcW w:w="1243" w:type="dxa"/>
            <w:tcBorders>
              <w:top w:val="single" w:sz="4" w:space="0" w:color="BFBFBF"/>
              <w:left w:val="single" w:sz="4" w:space="0" w:color="BFBFBF"/>
              <w:bottom w:val="single" w:sz="4" w:space="0" w:color="BFBFBF"/>
              <w:right w:val="single" w:sz="4" w:space="0" w:color="BFBFBF"/>
            </w:tcBorders>
          </w:tcPr>
          <w:p w14:paraId="541E43CC"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100% </w:t>
            </w:r>
          </w:p>
        </w:tc>
        <w:tc>
          <w:tcPr>
            <w:tcW w:w="1276" w:type="dxa"/>
            <w:tcBorders>
              <w:top w:val="single" w:sz="4" w:space="0" w:color="BFBFBF"/>
              <w:left w:val="single" w:sz="4" w:space="0" w:color="BFBFBF"/>
              <w:bottom w:val="single" w:sz="4" w:space="0" w:color="BFBFBF"/>
              <w:right w:val="single" w:sz="4" w:space="0" w:color="BFBFBF"/>
            </w:tcBorders>
          </w:tcPr>
          <w:p w14:paraId="281BBB02" w14:textId="77777777" w:rsidR="00312D04" w:rsidRPr="00B911BF" w:rsidRDefault="00312D04" w:rsidP="00B911BF">
            <w:pPr>
              <w:spacing w:line="259" w:lineRule="auto"/>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tc>
        <w:tc>
          <w:tcPr>
            <w:tcW w:w="2832" w:type="dxa"/>
            <w:tcBorders>
              <w:top w:val="single" w:sz="4" w:space="0" w:color="BFBFBF"/>
              <w:left w:val="single" w:sz="4" w:space="0" w:color="BFBFBF"/>
              <w:bottom w:val="single" w:sz="4" w:space="0" w:color="BFBFBF"/>
              <w:right w:val="single" w:sz="4" w:space="0" w:color="BFBFBF"/>
            </w:tcBorders>
          </w:tcPr>
          <w:p w14:paraId="4AE203A8" w14:textId="24ACFBB8"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Diminuarea în termeni reali a </w:t>
            </w:r>
            <w:r w:rsidR="000350CC" w:rsidRPr="00B911BF">
              <w:rPr>
                <w:rFonts w:ascii="Times New Roman" w:eastAsia="Verdana" w:hAnsi="Times New Roman" w:cs="Times New Roman"/>
                <w:sz w:val="24"/>
                <w:szCs w:val="24"/>
                <w:lang w:val="pt-BR"/>
              </w:rPr>
              <w:t>veniturilor din proiect</w:t>
            </w:r>
          </w:p>
        </w:tc>
        <w:tc>
          <w:tcPr>
            <w:tcW w:w="3671" w:type="dxa"/>
            <w:tcBorders>
              <w:top w:val="single" w:sz="4" w:space="0" w:color="BFBFBF"/>
              <w:left w:val="single" w:sz="4" w:space="0" w:color="BFBFBF"/>
              <w:bottom w:val="single" w:sz="4" w:space="0" w:color="BFBFBF"/>
              <w:right w:val="single" w:sz="4" w:space="0" w:color="BFBFBF"/>
            </w:tcBorders>
          </w:tcPr>
          <w:p w14:paraId="6B578A6A" w14:textId="77777777" w:rsidR="00312D04" w:rsidRPr="00B911BF" w:rsidRDefault="00312D04" w:rsidP="00B911BF">
            <w:pPr>
              <w:spacing w:line="259" w:lineRule="auto"/>
              <w:jc w:val="both"/>
              <w:rPr>
                <w:rFonts w:ascii="Times New Roman" w:eastAsia="Verdana" w:hAnsi="Times New Roman" w:cs="Times New Roman"/>
                <w:sz w:val="24"/>
                <w:szCs w:val="24"/>
                <w:lang w:val="pt-BR"/>
              </w:rPr>
            </w:pPr>
            <w:r w:rsidRPr="00B911BF">
              <w:rPr>
                <w:rFonts w:ascii="Times New Roman" w:eastAsia="Verdana" w:hAnsi="Times New Roman" w:cs="Times New Roman"/>
                <w:sz w:val="24"/>
                <w:szCs w:val="24"/>
                <w:lang w:val="pt-BR"/>
              </w:rPr>
              <w:t xml:space="preserve">În cazuri bine justificate, tariful se </w:t>
            </w:r>
          </w:p>
          <w:p w14:paraId="1D06297C" w14:textId="6EB9A1DB" w:rsidR="000350CC" w:rsidRPr="00B911BF" w:rsidRDefault="000350CC"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poate ajusta la solicitarea Delegatului, conform prevederilor Ordinului ANRSC nr.640/2022.</w:t>
            </w:r>
          </w:p>
          <w:p w14:paraId="5BB32C41" w14:textId="77777777" w:rsidR="000350CC" w:rsidRPr="00B911BF" w:rsidRDefault="000350CC" w:rsidP="00B911BF">
            <w:pPr>
              <w:spacing w:line="259" w:lineRule="auto"/>
              <w:jc w:val="both"/>
              <w:rPr>
                <w:rFonts w:ascii="Times New Roman" w:hAnsi="Times New Roman" w:cs="Times New Roman"/>
                <w:sz w:val="24"/>
                <w:szCs w:val="24"/>
                <w:lang w:val="pt-BR"/>
              </w:rPr>
            </w:pPr>
          </w:p>
        </w:tc>
      </w:tr>
    </w:tbl>
    <w:p w14:paraId="6BB50EF8" w14:textId="77777777" w:rsidR="00312D04" w:rsidRPr="00B911BF" w:rsidRDefault="00312D04" w:rsidP="00B911BF">
      <w:pPr>
        <w:spacing w:after="0"/>
        <w:ind w:left="-1440" w:right="15400"/>
        <w:jc w:val="both"/>
        <w:rPr>
          <w:rFonts w:ascii="Times New Roman" w:hAnsi="Times New Roman" w:cs="Times New Roman"/>
          <w:sz w:val="24"/>
          <w:szCs w:val="24"/>
          <w:lang w:val="pt-BR"/>
        </w:rPr>
      </w:pPr>
    </w:p>
    <w:tbl>
      <w:tblPr>
        <w:tblStyle w:val="TableGrid0"/>
        <w:tblW w:w="14743" w:type="dxa"/>
        <w:tblInd w:w="-335" w:type="dxa"/>
        <w:tblCellMar>
          <w:top w:w="8" w:type="dxa"/>
          <w:left w:w="91" w:type="dxa"/>
          <w:right w:w="49" w:type="dxa"/>
        </w:tblCellMar>
        <w:tblLook w:val="04A0" w:firstRow="1" w:lastRow="0" w:firstColumn="1" w:lastColumn="0" w:noHBand="0" w:noVBand="1"/>
      </w:tblPr>
      <w:tblGrid>
        <w:gridCol w:w="882"/>
        <w:gridCol w:w="2150"/>
        <w:gridCol w:w="2693"/>
        <w:gridCol w:w="1243"/>
        <w:gridCol w:w="1277"/>
        <w:gridCol w:w="2837"/>
        <w:gridCol w:w="3661"/>
      </w:tblGrid>
      <w:tr w:rsidR="00312D04" w:rsidRPr="00B911BF" w14:paraId="0A5FF97C" w14:textId="77777777" w:rsidTr="00FD24E9">
        <w:trPr>
          <w:trHeight w:val="354"/>
        </w:trPr>
        <w:tc>
          <w:tcPr>
            <w:tcW w:w="882"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C0C2FE4" w14:textId="77777777" w:rsidR="00312D04" w:rsidRPr="00B911BF" w:rsidRDefault="00312D04" w:rsidP="00B911BF">
            <w:pPr>
              <w:spacing w:line="259" w:lineRule="auto"/>
              <w:ind w:left="18"/>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A95F19B"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05628E7F"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310140AE" w14:textId="77777777" w:rsidR="00312D04" w:rsidRPr="00B911BF" w:rsidRDefault="00312D04" w:rsidP="00B911BF">
            <w:pPr>
              <w:spacing w:line="259" w:lineRule="auto"/>
              <w:ind w:right="41"/>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181B22F0"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Consecințe, contribuția financiară a Delegatului </w:t>
            </w:r>
          </w:p>
        </w:tc>
        <w:tc>
          <w:tcPr>
            <w:tcW w:w="366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64180EDA" w14:textId="77777777" w:rsidR="00312D04" w:rsidRPr="00B911BF" w:rsidRDefault="00312D04" w:rsidP="00B911BF">
            <w:pPr>
              <w:spacing w:after="137" w:line="259" w:lineRule="auto"/>
              <w:ind w:right="46"/>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Managementul </w:t>
            </w:r>
          </w:p>
          <w:p w14:paraId="09FEADD8" w14:textId="77777777" w:rsidR="00312D04" w:rsidRPr="00B911BF" w:rsidRDefault="00312D04" w:rsidP="00B911BF">
            <w:pPr>
              <w:spacing w:line="259" w:lineRule="auto"/>
              <w:ind w:right="46"/>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riscului </w:t>
            </w:r>
          </w:p>
        </w:tc>
      </w:tr>
      <w:tr w:rsidR="00312D04" w:rsidRPr="00B911BF" w14:paraId="586E2B9A" w14:textId="77777777" w:rsidTr="00FD24E9">
        <w:trPr>
          <w:trHeight w:val="349"/>
        </w:trPr>
        <w:tc>
          <w:tcPr>
            <w:tcW w:w="882" w:type="dxa"/>
            <w:vMerge/>
            <w:tcBorders>
              <w:top w:val="nil"/>
              <w:left w:val="single" w:sz="4" w:space="0" w:color="BFBFBF"/>
              <w:bottom w:val="single" w:sz="4" w:space="0" w:color="BFBFBF"/>
              <w:right w:val="single" w:sz="4" w:space="0" w:color="BFBFBF"/>
            </w:tcBorders>
          </w:tcPr>
          <w:p w14:paraId="1EF2BE80"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6182EDAB"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76E4A9A9"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3D4DB1DB"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68ACE2F7"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4B8C17B7"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3661" w:type="dxa"/>
            <w:vMerge/>
            <w:tcBorders>
              <w:top w:val="nil"/>
              <w:left w:val="single" w:sz="4" w:space="0" w:color="BFBFBF"/>
              <w:bottom w:val="single" w:sz="4" w:space="0" w:color="BFBFBF"/>
              <w:right w:val="single" w:sz="4" w:space="0" w:color="BFBFBF"/>
            </w:tcBorders>
          </w:tcPr>
          <w:p w14:paraId="5876963B" w14:textId="77777777" w:rsidR="00312D04" w:rsidRPr="00B911BF" w:rsidRDefault="00312D04" w:rsidP="00B911BF">
            <w:pPr>
              <w:spacing w:after="160" w:line="259" w:lineRule="auto"/>
              <w:jc w:val="both"/>
              <w:rPr>
                <w:rFonts w:ascii="Times New Roman" w:hAnsi="Times New Roman" w:cs="Times New Roman"/>
                <w:sz w:val="24"/>
                <w:szCs w:val="24"/>
              </w:rPr>
            </w:pPr>
          </w:p>
        </w:tc>
      </w:tr>
      <w:tr w:rsidR="00312D04" w:rsidRPr="00B911BF" w14:paraId="419EAFF5" w14:textId="77777777" w:rsidTr="00FD24E9">
        <w:trPr>
          <w:trHeight w:val="1164"/>
        </w:trPr>
        <w:tc>
          <w:tcPr>
            <w:tcW w:w="882" w:type="dxa"/>
            <w:tcBorders>
              <w:top w:val="single" w:sz="4" w:space="0" w:color="BFBFBF"/>
              <w:left w:val="single" w:sz="4" w:space="0" w:color="BFBFBF"/>
              <w:bottom w:val="single" w:sz="4" w:space="0" w:color="BFBFBF"/>
              <w:right w:val="single" w:sz="4" w:space="0" w:color="BFBFBF"/>
            </w:tcBorders>
          </w:tcPr>
          <w:p w14:paraId="5A10EE9D" w14:textId="753D0AE0" w:rsidR="00312D04" w:rsidRPr="00B911BF" w:rsidRDefault="002318C1" w:rsidP="00B911BF">
            <w:pPr>
              <w:spacing w:line="259" w:lineRule="auto"/>
              <w:ind w:left="51"/>
              <w:jc w:val="both"/>
              <w:rPr>
                <w:rFonts w:ascii="Times New Roman" w:hAnsi="Times New Roman" w:cs="Times New Roman"/>
                <w:sz w:val="24"/>
                <w:szCs w:val="24"/>
              </w:rPr>
            </w:pPr>
            <w:r w:rsidRPr="00B911BF">
              <w:rPr>
                <w:rFonts w:ascii="Times New Roman" w:eastAsia="Verdana" w:hAnsi="Times New Roman" w:cs="Times New Roman"/>
                <w:sz w:val="24"/>
                <w:szCs w:val="24"/>
              </w:rPr>
              <w:t>6</w:t>
            </w:r>
            <w:r w:rsidR="00312D04" w:rsidRPr="00B911BF">
              <w:rPr>
                <w:rFonts w:ascii="Times New Roman" w:eastAsia="Arial" w:hAnsi="Times New Roman"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569EECD4" w14:textId="77777777" w:rsidR="00312D04" w:rsidRPr="00B911BF" w:rsidRDefault="00312D04" w:rsidP="00B911BF">
            <w:pPr>
              <w:spacing w:after="2" w:line="278" w:lineRule="auto"/>
              <w:ind w:left="14"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Creșteri de preț la carburanți din cauza unor evenimente </w:t>
            </w:r>
          </w:p>
          <w:p w14:paraId="29F0669F"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externe neașteptate </w:t>
            </w:r>
          </w:p>
        </w:tc>
        <w:tc>
          <w:tcPr>
            <w:tcW w:w="2693" w:type="dxa"/>
            <w:tcBorders>
              <w:top w:val="single" w:sz="4" w:space="0" w:color="BFBFBF"/>
              <w:left w:val="single" w:sz="4" w:space="0" w:color="BFBFBF"/>
              <w:bottom w:val="single" w:sz="4" w:space="0" w:color="BFBFBF"/>
              <w:right w:val="single" w:sz="4" w:space="0" w:color="BFBFBF"/>
            </w:tcBorders>
          </w:tcPr>
          <w:p w14:paraId="069DA0EE" w14:textId="77777777" w:rsidR="00312D04" w:rsidRPr="00B911BF" w:rsidRDefault="00312D04" w:rsidP="00B911BF">
            <w:pPr>
              <w:spacing w:line="259" w:lineRule="auto"/>
              <w:ind w:left="19" w:right="57"/>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Prețurile la carburanți cresc peste nivelul estimat la calculul tarifelor maximale, din cauza aplicării unor </w:t>
            </w:r>
            <w:r w:rsidRPr="00B911BF">
              <w:rPr>
                <w:rFonts w:ascii="Times New Roman" w:eastAsia="Verdana" w:hAnsi="Times New Roman" w:cs="Times New Roman"/>
                <w:sz w:val="24"/>
                <w:szCs w:val="24"/>
                <w:lang w:val="pt-BR"/>
              </w:rPr>
              <w:lastRenderedPageBreak/>
              <w:t xml:space="preserve">politici fiscale sau din cauza unor evenimente internaționale neașteptate </w:t>
            </w:r>
          </w:p>
        </w:tc>
        <w:tc>
          <w:tcPr>
            <w:tcW w:w="1243" w:type="dxa"/>
            <w:tcBorders>
              <w:top w:val="single" w:sz="4" w:space="0" w:color="BFBFBF"/>
              <w:left w:val="single" w:sz="4" w:space="0" w:color="BFBFBF"/>
              <w:bottom w:val="single" w:sz="4" w:space="0" w:color="BFBFBF"/>
              <w:right w:val="single" w:sz="4" w:space="0" w:color="BFBFBF"/>
            </w:tcBorders>
          </w:tcPr>
          <w:p w14:paraId="683382A8"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lastRenderedPageBreak/>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1B2849B7"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73A0AD6C" w14:textId="77777777" w:rsidR="00312D04" w:rsidRPr="00B911BF" w:rsidRDefault="00312D04" w:rsidP="00B911BF">
            <w:pPr>
              <w:spacing w:line="259" w:lineRule="auto"/>
              <w:ind w:left="14"/>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Diminuarea în termeni reali a veniturilor din proiect  </w:t>
            </w:r>
          </w:p>
        </w:tc>
        <w:tc>
          <w:tcPr>
            <w:tcW w:w="3661" w:type="dxa"/>
            <w:tcBorders>
              <w:top w:val="single" w:sz="4" w:space="0" w:color="BFBFBF"/>
              <w:left w:val="single" w:sz="4" w:space="0" w:color="BFBFBF"/>
              <w:bottom w:val="single" w:sz="4" w:space="0" w:color="BFBFBF"/>
              <w:right w:val="single" w:sz="4" w:space="0" w:color="BFBFBF"/>
            </w:tcBorders>
          </w:tcPr>
          <w:p w14:paraId="7629EE0F" w14:textId="77777777" w:rsidR="00312D04" w:rsidRPr="00B911BF" w:rsidRDefault="00312D04" w:rsidP="00B911BF">
            <w:pPr>
              <w:spacing w:line="259" w:lineRule="auto"/>
              <w:ind w:left="14"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În cazuri bine justificate, tariful se poate ajusta la solicitarea Delegatului, conform prevederilor Ordinului ANRSC nr. 2019/640/2022.</w:t>
            </w:r>
            <w:r w:rsidRPr="00B911BF">
              <w:rPr>
                <w:rFonts w:ascii="Times New Roman" w:eastAsia="Verdana" w:hAnsi="Times New Roman" w:cs="Times New Roman"/>
                <w:b/>
                <w:sz w:val="24"/>
                <w:szCs w:val="24"/>
                <w:lang w:val="pt-BR"/>
              </w:rPr>
              <w:t xml:space="preserve"> </w:t>
            </w:r>
          </w:p>
        </w:tc>
      </w:tr>
      <w:tr w:rsidR="00312D04" w:rsidRPr="00B911BF" w14:paraId="491B97FB" w14:textId="77777777" w:rsidTr="00FD24E9">
        <w:trPr>
          <w:trHeight w:val="2832"/>
        </w:trPr>
        <w:tc>
          <w:tcPr>
            <w:tcW w:w="882" w:type="dxa"/>
            <w:tcBorders>
              <w:top w:val="single" w:sz="4" w:space="0" w:color="BFBFBF"/>
              <w:left w:val="single" w:sz="4" w:space="0" w:color="BFBFBF"/>
              <w:bottom w:val="single" w:sz="4" w:space="0" w:color="BFBFBF"/>
              <w:right w:val="single" w:sz="4" w:space="0" w:color="BFBFBF"/>
            </w:tcBorders>
          </w:tcPr>
          <w:p w14:paraId="7FD1233D" w14:textId="1F839F0E" w:rsidR="00312D04" w:rsidRPr="00B911BF" w:rsidRDefault="002318C1" w:rsidP="00B911BF">
            <w:pPr>
              <w:spacing w:line="259" w:lineRule="auto"/>
              <w:jc w:val="both"/>
              <w:rPr>
                <w:rFonts w:ascii="Times New Roman" w:hAnsi="Times New Roman" w:cs="Times New Roman"/>
                <w:sz w:val="24"/>
                <w:szCs w:val="24"/>
              </w:rPr>
            </w:pPr>
            <w:r w:rsidRPr="00B911BF">
              <w:rPr>
                <w:rFonts w:ascii="Times New Roman" w:hAnsi="Times New Roman" w:cs="Times New Roman"/>
                <w:sz w:val="24"/>
                <w:szCs w:val="24"/>
              </w:rPr>
              <w:lastRenderedPageBreak/>
              <w:t>7</w:t>
            </w:r>
          </w:p>
        </w:tc>
        <w:tc>
          <w:tcPr>
            <w:tcW w:w="2150" w:type="dxa"/>
            <w:tcBorders>
              <w:top w:val="single" w:sz="4" w:space="0" w:color="BFBFBF"/>
              <w:left w:val="single" w:sz="4" w:space="0" w:color="BFBFBF"/>
              <w:bottom w:val="single" w:sz="4" w:space="0" w:color="BFBFBF"/>
              <w:right w:val="single" w:sz="4" w:space="0" w:color="BFBFBF"/>
            </w:tcBorders>
          </w:tcPr>
          <w:p w14:paraId="1541E82E"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Falimentul Delegatului </w:t>
            </w:r>
          </w:p>
        </w:tc>
        <w:tc>
          <w:tcPr>
            <w:tcW w:w="2693" w:type="dxa"/>
            <w:tcBorders>
              <w:top w:val="single" w:sz="4" w:space="0" w:color="BFBFBF"/>
              <w:left w:val="single" w:sz="4" w:space="0" w:color="BFBFBF"/>
              <w:bottom w:val="single" w:sz="4" w:space="0" w:color="BFBFBF"/>
              <w:right w:val="single" w:sz="4" w:space="0" w:color="BFBFBF"/>
            </w:tcBorders>
          </w:tcPr>
          <w:p w14:paraId="1C74DA7F" w14:textId="77777777" w:rsidR="00312D04" w:rsidRPr="00B911BF" w:rsidRDefault="00312D04" w:rsidP="00B911BF">
            <w:pPr>
              <w:spacing w:line="281" w:lineRule="auto"/>
              <w:ind w:left="1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Constatarea intrării în incapacitate de plată a </w:t>
            </w:r>
          </w:p>
          <w:p w14:paraId="49EEECF0" w14:textId="77777777" w:rsidR="00312D04" w:rsidRPr="00B911BF" w:rsidRDefault="00312D04" w:rsidP="00B911BF">
            <w:pPr>
              <w:spacing w:line="259" w:lineRule="auto"/>
              <w:ind w:left="1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Delegatului. Serviciul nu mai poate fi prestat </w:t>
            </w:r>
          </w:p>
        </w:tc>
        <w:tc>
          <w:tcPr>
            <w:tcW w:w="1243" w:type="dxa"/>
            <w:tcBorders>
              <w:top w:val="single" w:sz="4" w:space="0" w:color="BFBFBF"/>
              <w:left w:val="single" w:sz="4" w:space="0" w:color="BFBFBF"/>
              <w:bottom w:val="single" w:sz="4" w:space="0" w:color="BFBFBF"/>
              <w:right w:val="single" w:sz="4" w:space="0" w:color="BFBFBF"/>
            </w:tcBorders>
          </w:tcPr>
          <w:p w14:paraId="6E0492DE"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100% </w:t>
            </w:r>
          </w:p>
        </w:tc>
        <w:tc>
          <w:tcPr>
            <w:tcW w:w="1277" w:type="dxa"/>
            <w:tcBorders>
              <w:top w:val="single" w:sz="4" w:space="0" w:color="BFBFBF"/>
              <w:left w:val="single" w:sz="4" w:space="0" w:color="BFBFBF"/>
              <w:bottom w:val="single" w:sz="4" w:space="0" w:color="BFBFBF"/>
              <w:right w:val="single" w:sz="4" w:space="0" w:color="BFBFBF"/>
            </w:tcBorders>
          </w:tcPr>
          <w:p w14:paraId="40834D21"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 </w:t>
            </w:r>
          </w:p>
        </w:tc>
        <w:tc>
          <w:tcPr>
            <w:tcW w:w="2837" w:type="dxa"/>
            <w:tcBorders>
              <w:top w:val="single" w:sz="4" w:space="0" w:color="BFBFBF"/>
              <w:left w:val="single" w:sz="4" w:space="0" w:color="BFBFBF"/>
              <w:bottom w:val="single" w:sz="4" w:space="0" w:color="BFBFBF"/>
              <w:right w:val="single" w:sz="4" w:space="0" w:color="BFBFBF"/>
            </w:tcBorders>
          </w:tcPr>
          <w:p w14:paraId="0832B5D8"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Imposibilitatea </w:t>
            </w:r>
            <w:r w:rsidRPr="00B911BF">
              <w:rPr>
                <w:rFonts w:ascii="Times New Roman" w:eastAsia="Verdana" w:hAnsi="Times New Roman" w:cs="Times New Roman"/>
                <w:sz w:val="24"/>
                <w:szCs w:val="24"/>
              </w:rPr>
              <w:tab/>
              <w:t xml:space="preserve">prestării serviciilor </w:t>
            </w:r>
          </w:p>
        </w:tc>
        <w:tc>
          <w:tcPr>
            <w:tcW w:w="3661" w:type="dxa"/>
            <w:tcBorders>
              <w:top w:val="single" w:sz="4" w:space="0" w:color="BFBFBF"/>
              <w:left w:val="single" w:sz="4" w:space="0" w:color="BFBFBF"/>
              <w:bottom w:val="single" w:sz="4" w:space="0" w:color="BFBFBF"/>
              <w:right w:val="single" w:sz="4" w:space="0" w:color="BFBFBF"/>
            </w:tcBorders>
          </w:tcPr>
          <w:p w14:paraId="1C76E48E" w14:textId="77777777" w:rsidR="00312D04" w:rsidRPr="00B911BF" w:rsidRDefault="00312D04" w:rsidP="00B911BF">
            <w:pPr>
              <w:spacing w:line="281" w:lineRule="auto"/>
              <w:ind w:left="14"/>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Documentația de atribuire este întocmită de așa natură  încât </w:t>
            </w:r>
          </w:p>
          <w:p w14:paraId="182AE132" w14:textId="77777777" w:rsidR="00312D04" w:rsidRPr="00B911BF" w:rsidRDefault="00312D04" w:rsidP="00B911BF">
            <w:pPr>
              <w:spacing w:after="133" w:line="259" w:lineRule="auto"/>
              <w:ind w:left="14"/>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Delegatul identificat să fie solvabil</w:t>
            </w:r>
            <w:r w:rsidRPr="00B911BF">
              <w:rPr>
                <w:rFonts w:ascii="Times New Roman" w:eastAsia="Verdana" w:hAnsi="Times New Roman" w:cs="Times New Roman"/>
                <w:b/>
                <w:sz w:val="24"/>
                <w:szCs w:val="24"/>
                <w:lang w:val="pt-BR"/>
              </w:rPr>
              <w:t xml:space="preserve"> </w:t>
            </w:r>
          </w:p>
          <w:p w14:paraId="400E0B30" w14:textId="77777777" w:rsidR="00312D04" w:rsidRPr="00B911BF" w:rsidRDefault="00312D04" w:rsidP="00B911BF">
            <w:pPr>
              <w:spacing w:after="117" w:line="279" w:lineRule="auto"/>
              <w:ind w:left="14"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În cazul în care Delegatul intră în faliment, Contractul se va rezilia, iar Delegatarul va organiza o nouă licitație</w:t>
            </w:r>
            <w:r w:rsidRPr="00B911BF">
              <w:rPr>
                <w:rFonts w:ascii="Times New Roman" w:eastAsia="Verdana" w:hAnsi="Times New Roman" w:cs="Times New Roman"/>
                <w:b/>
                <w:sz w:val="24"/>
                <w:szCs w:val="24"/>
                <w:lang w:val="pt-BR"/>
              </w:rPr>
              <w:t xml:space="preserve"> </w:t>
            </w:r>
          </w:p>
          <w:p w14:paraId="75D009F9" w14:textId="77777777" w:rsidR="00312D04" w:rsidRPr="00B911BF" w:rsidRDefault="00312D04" w:rsidP="00B911BF">
            <w:pPr>
              <w:spacing w:line="259" w:lineRule="auto"/>
              <w:ind w:left="14"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Până la identificarea unui nou Delegat se va asigura permanența și durabilitatea serviciului prin forma de gestiune directă</w:t>
            </w:r>
            <w:r w:rsidRPr="00B911BF">
              <w:rPr>
                <w:rFonts w:ascii="Times New Roman" w:eastAsia="Verdana" w:hAnsi="Times New Roman" w:cs="Times New Roman"/>
                <w:b/>
                <w:sz w:val="24"/>
                <w:szCs w:val="24"/>
                <w:lang w:val="pt-BR"/>
              </w:rPr>
              <w:t xml:space="preserve"> </w:t>
            </w:r>
          </w:p>
        </w:tc>
      </w:tr>
      <w:tr w:rsidR="00312D04" w:rsidRPr="00B911BF" w14:paraId="4F055CBF" w14:textId="77777777" w:rsidTr="00FD24E9">
        <w:trPr>
          <w:trHeight w:val="739"/>
        </w:trPr>
        <w:tc>
          <w:tcPr>
            <w:tcW w:w="882" w:type="dxa"/>
            <w:tcBorders>
              <w:top w:val="single" w:sz="4" w:space="0" w:color="BFBFBF"/>
              <w:left w:val="single" w:sz="4" w:space="0" w:color="BFBFBF"/>
              <w:bottom w:val="single" w:sz="4" w:space="0" w:color="BFBFBF"/>
              <w:right w:val="single" w:sz="4" w:space="0" w:color="BFBFBF"/>
            </w:tcBorders>
          </w:tcPr>
          <w:p w14:paraId="42A26235" w14:textId="32F2DE85" w:rsidR="00312D04" w:rsidRPr="00B911BF" w:rsidRDefault="002318C1" w:rsidP="00B911BF">
            <w:pPr>
              <w:spacing w:line="259" w:lineRule="auto"/>
              <w:jc w:val="both"/>
              <w:rPr>
                <w:rFonts w:ascii="Times New Roman" w:hAnsi="Times New Roman" w:cs="Times New Roman"/>
                <w:sz w:val="24"/>
                <w:szCs w:val="24"/>
              </w:rPr>
            </w:pPr>
            <w:r w:rsidRPr="00B911BF">
              <w:rPr>
                <w:rFonts w:ascii="Times New Roman" w:eastAsia="Arial" w:hAnsi="Times New Roman" w:cs="Times New Roman"/>
                <w:sz w:val="24"/>
                <w:szCs w:val="24"/>
              </w:rPr>
              <w:t>8</w:t>
            </w:r>
            <w:r w:rsidR="00312D04" w:rsidRPr="00B911BF">
              <w:rPr>
                <w:rFonts w:ascii="Times New Roman" w:eastAsia="Arial" w:hAnsi="Times New Roman" w:cs="Times New Roman"/>
                <w:sz w:val="24"/>
                <w:szCs w:val="24"/>
              </w:rPr>
              <w:t xml:space="preserve"> </w:t>
            </w:r>
          </w:p>
        </w:tc>
        <w:tc>
          <w:tcPr>
            <w:tcW w:w="2150" w:type="dxa"/>
            <w:tcBorders>
              <w:top w:val="single" w:sz="4" w:space="0" w:color="BFBFBF"/>
              <w:left w:val="single" w:sz="4" w:space="0" w:color="BFBFBF"/>
              <w:bottom w:val="single" w:sz="4" w:space="0" w:color="BFBFBF"/>
              <w:right w:val="single" w:sz="4" w:space="0" w:color="BFBFBF"/>
            </w:tcBorders>
          </w:tcPr>
          <w:p w14:paraId="6A9E65EA"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Forța majoră </w:t>
            </w:r>
          </w:p>
        </w:tc>
        <w:tc>
          <w:tcPr>
            <w:tcW w:w="2693" w:type="dxa"/>
            <w:tcBorders>
              <w:top w:val="single" w:sz="4" w:space="0" w:color="BFBFBF"/>
              <w:left w:val="single" w:sz="4" w:space="0" w:color="BFBFBF"/>
              <w:bottom w:val="single" w:sz="4" w:space="0" w:color="BFBFBF"/>
              <w:right w:val="single" w:sz="4" w:space="0" w:color="BFBFBF"/>
            </w:tcBorders>
          </w:tcPr>
          <w:p w14:paraId="59B8B9F7" w14:textId="77777777" w:rsidR="00312D04" w:rsidRPr="00B911BF" w:rsidRDefault="00312D04" w:rsidP="00B911BF">
            <w:pPr>
              <w:spacing w:after="118" w:line="278" w:lineRule="auto"/>
              <w:ind w:left="19" w:right="57"/>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Forța majoră, astfel cum este definită prin lege, împiedică realizarea contractului </w:t>
            </w:r>
          </w:p>
          <w:p w14:paraId="1EC33184" w14:textId="77777777" w:rsidR="00312D04" w:rsidRPr="00B911BF" w:rsidRDefault="00312D04" w:rsidP="00B911BF">
            <w:pPr>
              <w:spacing w:after="2" w:line="279" w:lineRule="auto"/>
              <w:ind w:left="19" w:right="57"/>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Pierderea sau avarierea activelor proiectului și pierderea/diminuarea posibilității de obținere a </w:t>
            </w:r>
          </w:p>
          <w:p w14:paraId="414F674D"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veniturilor  preconizate </w:t>
            </w:r>
          </w:p>
        </w:tc>
        <w:tc>
          <w:tcPr>
            <w:tcW w:w="1243" w:type="dxa"/>
            <w:tcBorders>
              <w:top w:val="single" w:sz="4" w:space="0" w:color="BFBFBF"/>
              <w:left w:val="single" w:sz="4" w:space="0" w:color="BFBFBF"/>
              <w:bottom w:val="single" w:sz="4" w:space="0" w:color="BFBFBF"/>
              <w:right w:val="single" w:sz="4" w:space="0" w:color="BFBFBF"/>
            </w:tcBorders>
          </w:tcPr>
          <w:p w14:paraId="1E3AC05A"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4EF20C32"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36CAA94A" w14:textId="77777777" w:rsidR="00312D04" w:rsidRPr="00B911BF" w:rsidRDefault="00312D04" w:rsidP="00B911BF">
            <w:pPr>
              <w:spacing w:after="5" w:line="275" w:lineRule="auto"/>
              <w:ind w:left="14"/>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Imposibilitatea sau întârzierea respectării obligațiilor </w:t>
            </w:r>
          </w:p>
          <w:p w14:paraId="17CD4E88" w14:textId="77777777" w:rsidR="00312D04" w:rsidRPr="00B911BF" w:rsidRDefault="00312D04" w:rsidP="00B911BF">
            <w:pPr>
              <w:spacing w:after="137" w:line="259" w:lineRule="auto"/>
              <w:ind w:left="14"/>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contractuale </w:t>
            </w:r>
          </w:p>
          <w:p w14:paraId="3A4A784B" w14:textId="77777777" w:rsidR="00312D04" w:rsidRPr="00B911BF" w:rsidRDefault="00312D04" w:rsidP="00B911BF">
            <w:pPr>
              <w:spacing w:line="259" w:lineRule="auto"/>
              <w:ind w:left="14" w:right="63"/>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Dacă la expirarea unei perioade de 90 de zile de la apariția unui eveniment de Forță Majoră, acest eveniment de Forță Majoră (sau consecințele acestuia) continuă și face imposibilă executarea Contractului, atunci oricare dintre Părți va avea dreptul să notifice </w:t>
            </w:r>
            <w:r w:rsidRPr="00B911BF">
              <w:rPr>
                <w:rFonts w:ascii="Times New Roman" w:eastAsia="Verdana" w:hAnsi="Times New Roman" w:cs="Times New Roman"/>
                <w:sz w:val="24"/>
                <w:szCs w:val="24"/>
                <w:lang w:val="pt-BR"/>
              </w:rPr>
              <w:lastRenderedPageBreak/>
              <w:t xml:space="preserve">celeilalte Părți </w:t>
            </w:r>
          </w:p>
        </w:tc>
        <w:tc>
          <w:tcPr>
            <w:tcW w:w="3661" w:type="dxa"/>
            <w:tcBorders>
              <w:top w:val="single" w:sz="4" w:space="0" w:color="BFBFBF"/>
              <w:left w:val="single" w:sz="4" w:space="0" w:color="BFBFBF"/>
              <w:bottom w:val="single" w:sz="4" w:space="0" w:color="BFBFBF"/>
              <w:right w:val="single" w:sz="4" w:space="0" w:color="BFBFBF"/>
            </w:tcBorders>
          </w:tcPr>
          <w:p w14:paraId="007E743A" w14:textId="77777777" w:rsidR="00312D04" w:rsidRPr="00B911BF" w:rsidRDefault="00312D04" w:rsidP="00B911BF">
            <w:pPr>
              <w:spacing w:line="259" w:lineRule="auto"/>
              <w:ind w:left="14" w:right="59"/>
              <w:jc w:val="both"/>
              <w:rPr>
                <w:rFonts w:ascii="Times New Roman" w:eastAsia="Verdana" w:hAnsi="Times New Roman" w:cs="Times New Roman"/>
                <w:b/>
                <w:sz w:val="24"/>
                <w:szCs w:val="24"/>
                <w:lang w:val="pt-BR"/>
              </w:rPr>
            </w:pPr>
            <w:r w:rsidRPr="00B911BF">
              <w:rPr>
                <w:rFonts w:ascii="Times New Roman" w:eastAsia="Verdana" w:hAnsi="Times New Roman" w:cs="Times New Roman"/>
                <w:sz w:val="24"/>
                <w:szCs w:val="24"/>
                <w:lang w:val="pt-BR"/>
              </w:rPr>
              <w:lastRenderedPageBreak/>
              <w:t>Bunurile mobile și imobile vor fi asigurate conform prevederilor contractului de delegare</w:t>
            </w:r>
            <w:r w:rsidRPr="00B911BF">
              <w:rPr>
                <w:rFonts w:ascii="Times New Roman" w:eastAsia="Verdana" w:hAnsi="Times New Roman" w:cs="Times New Roman"/>
                <w:b/>
                <w:sz w:val="24"/>
                <w:szCs w:val="24"/>
                <w:lang w:val="pt-BR"/>
              </w:rPr>
              <w:t xml:space="preserve"> </w:t>
            </w:r>
          </w:p>
          <w:p w14:paraId="6853440D"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4165EA30"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19381DEA"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716DCFAE"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5542783D"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44019317"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187B4649"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6BD1E587"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5D1C0664"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5EEF0E6D"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42F8E884"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3C79FB40"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13D93DA3"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76794BE6"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0C934EE7" w14:textId="77777777" w:rsidR="00D6139C" w:rsidRPr="00B911BF" w:rsidRDefault="00D6139C" w:rsidP="00B911BF">
            <w:pPr>
              <w:spacing w:line="259" w:lineRule="auto"/>
              <w:ind w:left="14" w:right="59"/>
              <w:jc w:val="both"/>
              <w:rPr>
                <w:rFonts w:ascii="Times New Roman" w:eastAsia="Verdana" w:hAnsi="Times New Roman" w:cs="Times New Roman"/>
                <w:b/>
                <w:sz w:val="24"/>
                <w:szCs w:val="24"/>
                <w:lang w:val="pt-BR"/>
              </w:rPr>
            </w:pPr>
          </w:p>
          <w:p w14:paraId="55F5BAA0" w14:textId="70834CE6" w:rsidR="00D6139C" w:rsidRPr="00B911BF" w:rsidRDefault="00D6139C" w:rsidP="00B911BF">
            <w:pPr>
              <w:spacing w:line="259" w:lineRule="auto"/>
              <w:ind w:left="14" w:right="59"/>
              <w:jc w:val="both"/>
              <w:rPr>
                <w:rFonts w:ascii="Times New Roman" w:eastAsia="Verdana" w:hAnsi="Times New Roman" w:cs="Times New Roman"/>
                <w:sz w:val="24"/>
                <w:szCs w:val="24"/>
                <w:lang w:val="pt-BR"/>
              </w:rPr>
            </w:pPr>
          </w:p>
        </w:tc>
      </w:tr>
    </w:tbl>
    <w:p w14:paraId="1BC3F650" w14:textId="77777777" w:rsidR="00312D04" w:rsidRPr="00B911BF" w:rsidRDefault="00312D04" w:rsidP="00B911BF">
      <w:pPr>
        <w:spacing w:after="0"/>
        <w:ind w:left="-1440" w:right="15400"/>
        <w:jc w:val="both"/>
        <w:rPr>
          <w:rFonts w:ascii="Times New Roman" w:hAnsi="Times New Roman" w:cs="Times New Roman"/>
          <w:sz w:val="24"/>
          <w:szCs w:val="24"/>
          <w:lang w:val="pt-BR"/>
        </w:rPr>
      </w:pPr>
    </w:p>
    <w:tbl>
      <w:tblPr>
        <w:tblStyle w:val="TableGrid0"/>
        <w:tblW w:w="14743" w:type="dxa"/>
        <w:tblInd w:w="-335" w:type="dxa"/>
        <w:tblCellMar>
          <w:top w:w="8" w:type="dxa"/>
          <w:left w:w="91" w:type="dxa"/>
          <w:right w:w="49" w:type="dxa"/>
        </w:tblCellMar>
        <w:tblLook w:val="04A0" w:firstRow="1" w:lastRow="0" w:firstColumn="1" w:lastColumn="0" w:noHBand="0" w:noVBand="1"/>
      </w:tblPr>
      <w:tblGrid>
        <w:gridCol w:w="882"/>
        <w:gridCol w:w="2150"/>
        <w:gridCol w:w="2693"/>
        <w:gridCol w:w="1243"/>
        <w:gridCol w:w="1277"/>
        <w:gridCol w:w="2837"/>
        <w:gridCol w:w="3661"/>
      </w:tblGrid>
      <w:tr w:rsidR="00312D04" w:rsidRPr="00B911BF" w14:paraId="55FE8450" w14:textId="77777777" w:rsidTr="00FD24E9">
        <w:trPr>
          <w:trHeight w:val="354"/>
        </w:trPr>
        <w:tc>
          <w:tcPr>
            <w:tcW w:w="882"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47CD1641" w14:textId="77777777" w:rsidR="00312D04" w:rsidRPr="00B911BF" w:rsidRDefault="00312D04" w:rsidP="00B911BF">
            <w:pPr>
              <w:spacing w:line="259" w:lineRule="auto"/>
              <w:ind w:left="18"/>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Nr. </w:t>
            </w:r>
          </w:p>
        </w:tc>
        <w:tc>
          <w:tcPr>
            <w:tcW w:w="2150"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21DBA87C"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Denumirea riscului </w:t>
            </w:r>
          </w:p>
        </w:tc>
        <w:tc>
          <w:tcPr>
            <w:tcW w:w="2693"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02DB73F8"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Descrierea riscului </w:t>
            </w:r>
          </w:p>
        </w:tc>
        <w:tc>
          <w:tcPr>
            <w:tcW w:w="2520" w:type="dxa"/>
            <w:gridSpan w:val="2"/>
            <w:tcBorders>
              <w:top w:val="single" w:sz="4" w:space="0" w:color="BFBFBF"/>
              <w:left w:val="single" w:sz="4" w:space="0" w:color="BFBFBF"/>
              <w:bottom w:val="single" w:sz="4" w:space="0" w:color="BFBFBF"/>
              <w:right w:val="single" w:sz="4" w:space="0" w:color="BFBFBF"/>
            </w:tcBorders>
            <w:shd w:val="clear" w:color="auto" w:fill="C9C9C9"/>
          </w:tcPr>
          <w:p w14:paraId="37FC992E" w14:textId="77777777" w:rsidR="00312D04" w:rsidRPr="00B911BF" w:rsidRDefault="00312D04" w:rsidP="00B911BF">
            <w:pPr>
              <w:spacing w:line="259" w:lineRule="auto"/>
              <w:ind w:right="40"/>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Alocare </w:t>
            </w:r>
          </w:p>
        </w:tc>
        <w:tc>
          <w:tcPr>
            <w:tcW w:w="2837"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708D5A5E" w14:textId="77777777" w:rsidR="00312D04" w:rsidRPr="00B911BF" w:rsidRDefault="00312D04" w:rsidP="00B911BF">
            <w:pPr>
              <w:spacing w:line="259" w:lineRule="auto"/>
              <w:jc w:val="both"/>
              <w:rPr>
                <w:rFonts w:ascii="Times New Roman" w:hAnsi="Times New Roman" w:cs="Times New Roman"/>
                <w:sz w:val="24"/>
                <w:szCs w:val="24"/>
                <w:lang w:val="pt-BR"/>
              </w:rPr>
            </w:pPr>
            <w:r w:rsidRPr="00B911BF">
              <w:rPr>
                <w:rFonts w:ascii="Times New Roman" w:eastAsia="Verdana" w:hAnsi="Times New Roman" w:cs="Times New Roman"/>
                <w:b/>
                <w:sz w:val="24"/>
                <w:szCs w:val="24"/>
                <w:lang w:val="pt-BR"/>
              </w:rPr>
              <w:t xml:space="preserve">Consecințe, contribuția financiară a Delegatului </w:t>
            </w:r>
          </w:p>
        </w:tc>
        <w:tc>
          <w:tcPr>
            <w:tcW w:w="3661" w:type="dxa"/>
            <w:vMerge w:val="restart"/>
            <w:tcBorders>
              <w:top w:val="single" w:sz="4" w:space="0" w:color="BFBFBF"/>
              <w:left w:val="single" w:sz="4" w:space="0" w:color="BFBFBF"/>
              <w:bottom w:val="single" w:sz="4" w:space="0" w:color="BFBFBF"/>
              <w:right w:val="single" w:sz="4" w:space="0" w:color="BFBFBF"/>
            </w:tcBorders>
            <w:shd w:val="clear" w:color="auto" w:fill="C9C9C9"/>
          </w:tcPr>
          <w:p w14:paraId="79D0C520" w14:textId="77777777" w:rsidR="00312D04" w:rsidRPr="00B911BF" w:rsidRDefault="00312D04" w:rsidP="00B911BF">
            <w:pPr>
              <w:spacing w:after="137" w:line="259" w:lineRule="auto"/>
              <w:ind w:right="46"/>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Managementul </w:t>
            </w:r>
          </w:p>
          <w:p w14:paraId="59275BED" w14:textId="77777777" w:rsidR="00312D04" w:rsidRPr="00B911BF" w:rsidRDefault="00312D04" w:rsidP="00B911BF">
            <w:pPr>
              <w:spacing w:line="259" w:lineRule="auto"/>
              <w:ind w:right="45"/>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riscului </w:t>
            </w:r>
          </w:p>
        </w:tc>
      </w:tr>
      <w:tr w:rsidR="00312D04" w:rsidRPr="00B911BF" w14:paraId="4F9FD849" w14:textId="77777777" w:rsidTr="00FD24E9">
        <w:trPr>
          <w:trHeight w:val="349"/>
        </w:trPr>
        <w:tc>
          <w:tcPr>
            <w:tcW w:w="882" w:type="dxa"/>
            <w:vMerge/>
            <w:tcBorders>
              <w:top w:val="nil"/>
              <w:left w:val="single" w:sz="4" w:space="0" w:color="BFBFBF"/>
              <w:bottom w:val="single" w:sz="4" w:space="0" w:color="BFBFBF"/>
              <w:right w:val="single" w:sz="4" w:space="0" w:color="BFBFBF"/>
            </w:tcBorders>
          </w:tcPr>
          <w:p w14:paraId="2026DC83"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0DE65334"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0" w:type="auto"/>
            <w:vMerge/>
            <w:tcBorders>
              <w:top w:val="nil"/>
              <w:left w:val="single" w:sz="4" w:space="0" w:color="BFBFBF"/>
              <w:bottom w:val="single" w:sz="4" w:space="0" w:color="BFBFBF"/>
              <w:right w:val="single" w:sz="4" w:space="0" w:color="BFBFBF"/>
            </w:tcBorders>
          </w:tcPr>
          <w:p w14:paraId="58129B8D"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shd w:val="clear" w:color="auto" w:fill="C9C9C9"/>
          </w:tcPr>
          <w:p w14:paraId="5CE649C3"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Delegatar </w:t>
            </w:r>
          </w:p>
        </w:tc>
        <w:tc>
          <w:tcPr>
            <w:tcW w:w="1277" w:type="dxa"/>
            <w:tcBorders>
              <w:top w:val="single" w:sz="4" w:space="0" w:color="BFBFBF"/>
              <w:left w:val="single" w:sz="4" w:space="0" w:color="BFBFBF"/>
              <w:bottom w:val="single" w:sz="4" w:space="0" w:color="BFBFBF"/>
              <w:right w:val="single" w:sz="4" w:space="0" w:color="BFBFBF"/>
            </w:tcBorders>
            <w:shd w:val="clear" w:color="auto" w:fill="C9C9C9"/>
          </w:tcPr>
          <w:p w14:paraId="09A89A01"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b/>
                <w:sz w:val="24"/>
                <w:szCs w:val="24"/>
              </w:rPr>
              <w:t xml:space="preserve">Delegat </w:t>
            </w:r>
          </w:p>
        </w:tc>
        <w:tc>
          <w:tcPr>
            <w:tcW w:w="0" w:type="auto"/>
            <w:vMerge/>
            <w:tcBorders>
              <w:top w:val="nil"/>
              <w:left w:val="single" w:sz="4" w:space="0" w:color="BFBFBF"/>
              <w:bottom w:val="single" w:sz="4" w:space="0" w:color="BFBFBF"/>
              <w:right w:val="single" w:sz="4" w:space="0" w:color="BFBFBF"/>
            </w:tcBorders>
          </w:tcPr>
          <w:p w14:paraId="2428DBE0"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3661" w:type="dxa"/>
            <w:vMerge/>
            <w:tcBorders>
              <w:top w:val="nil"/>
              <w:left w:val="single" w:sz="4" w:space="0" w:color="BFBFBF"/>
              <w:bottom w:val="single" w:sz="4" w:space="0" w:color="BFBFBF"/>
              <w:right w:val="single" w:sz="4" w:space="0" w:color="BFBFBF"/>
            </w:tcBorders>
          </w:tcPr>
          <w:p w14:paraId="4E87ED1A" w14:textId="77777777" w:rsidR="00312D04" w:rsidRPr="00B911BF" w:rsidRDefault="00312D04" w:rsidP="00B911BF">
            <w:pPr>
              <w:spacing w:after="160" w:line="259" w:lineRule="auto"/>
              <w:jc w:val="both"/>
              <w:rPr>
                <w:rFonts w:ascii="Times New Roman" w:hAnsi="Times New Roman" w:cs="Times New Roman"/>
                <w:sz w:val="24"/>
                <w:szCs w:val="24"/>
              </w:rPr>
            </w:pPr>
          </w:p>
        </w:tc>
      </w:tr>
      <w:tr w:rsidR="00312D04" w:rsidRPr="00B911BF" w14:paraId="5A03336E" w14:textId="77777777" w:rsidTr="00FD24E9">
        <w:trPr>
          <w:trHeight w:val="577"/>
        </w:trPr>
        <w:tc>
          <w:tcPr>
            <w:tcW w:w="882" w:type="dxa"/>
            <w:tcBorders>
              <w:top w:val="single" w:sz="4" w:space="0" w:color="BFBFBF"/>
              <w:left w:val="single" w:sz="4" w:space="0" w:color="BFBFBF"/>
              <w:bottom w:val="single" w:sz="4" w:space="0" w:color="BFBFBF"/>
              <w:right w:val="single" w:sz="4" w:space="0" w:color="BFBFBF"/>
            </w:tcBorders>
          </w:tcPr>
          <w:p w14:paraId="42393A31"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2150" w:type="dxa"/>
            <w:tcBorders>
              <w:top w:val="single" w:sz="4" w:space="0" w:color="BFBFBF"/>
              <w:left w:val="single" w:sz="4" w:space="0" w:color="BFBFBF"/>
              <w:bottom w:val="single" w:sz="4" w:space="0" w:color="BFBFBF"/>
              <w:right w:val="single" w:sz="4" w:space="0" w:color="BFBFBF"/>
            </w:tcBorders>
          </w:tcPr>
          <w:p w14:paraId="287A4331"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2693" w:type="dxa"/>
            <w:tcBorders>
              <w:top w:val="single" w:sz="4" w:space="0" w:color="BFBFBF"/>
              <w:left w:val="single" w:sz="4" w:space="0" w:color="BFBFBF"/>
              <w:bottom w:val="single" w:sz="4" w:space="0" w:color="BFBFBF"/>
              <w:right w:val="single" w:sz="4" w:space="0" w:color="BFBFBF"/>
            </w:tcBorders>
          </w:tcPr>
          <w:p w14:paraId="75707D06"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1243" w:type="dxa"/>
            <w:tcBorders>
              <w:top w:val="single" w:sz="4" w:space="0" w:color="BFBFBF"/>
              <w:left w:val="single" w:sz="4" w:space="0" w:color="BFBFBF"/>
              <w:bottom w:val="single" w:sz="4" w:space="0" w:color="BFBFBF"/>
              <w:right w:val="single" w:sz="4" w:space="0" w:color="BFBFBF"/>
            </w:tcBorders>
          </w:tcPr>
          <w:p w14:paraId="7779414B"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1277" w:type="dxa"/>
            <w:tcBorders>
              <w:top w:val="single" w:sz="4" w:space="0" w:color="BFBFBF"/>
              <w:left w:val="single" w:sz="4" w:space="0" w:color="BFBFBF"/>
              <w:bottom w:val="single" w:sz="4" w:space="0" w:color="BFBFBF"/>
              <w:right w:val="single" w:sz="4" w:space="0" w:color="BFBFBF"/>
            </w:tcBorders>
          </w:tcPr>
          <w:p w14:paraId="01CACCAA" w14:textId="77777777" w:rsidR="00312D04" w:rsidRPr="00B911BF" w:rsidRDefault="00312D04" w:rsidP="00B911BF">
            <w:pPr>
              <w:spacing w:after="160" w:line="259" w:lineRule="auto"/>
              <w:jc w:val="both"/>
              <w:rPr>
                <w:rFonts w:ascii="Times New Roman" w:hAnsi="Times New Roman" w:cs="Times New Roman"/>
                <w:sz w:val="24"/>
                <w:szCs w:val="24"/>
              </w:rPr>
            </w:pPr>
          </w:p>
        </w:tc>
        <w:tc>
          <w:tcPr>
            <w:tcW w:w="2837" w:type="dxa"/>
            <w:tcBorders>
              <w:top w:val="single" w:sz="4" w:space="0" w:color="BFBFBF"/>
              <w:left w:val="single" w:sz="4" w:space="0" w:color="BFBFBF"/>
              <w:bottom w:val="single" w:sz="4" w:space="0" w:color="BFBFBF"/>
              <w:right w:val="single" w:sz="4" w:space="0" w:color="BFBFBF"/>
            </w:tcBorders>
          </w:tcPr>
          <w:p w14:paraId="5C1A5752"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încetarea </w:t>
            </w:r>
            <w:r w:rsidRPr="00B911BF">
              <w:rPr>
                <w:rFonts w:ascii="Times New Roman" w:eastAsia="Verdana" w:hAnsi="Times New Roman" w:cs="Times New Roman"/>
                <w:sz w:val="24"/>
                <w:szCs w:val="24"/>
              </w:rPr>
              <w:tab/>
              <w:t xml:space="preserve">contractului </w:t>
            </w:r>
            <w:r w:rsidRPr="00B911BF">
              <w:rPr>
                <w:rFonts w:ascii="Times New Roman" w:eastAsia="Verdana" w:hAnsi="Times New Roman" w:cs="Times New Roman"/>
                <w:sz w:val="24"/>
                <w:szCs w:val="24"/>
              </w:rPr>
              <w:tab/>
              <w:t xml:space="preserve">de delegare </w:t>
            </w:r>
          </w:p>
        </w:tc>
        <w:tc>
          <w:tcPr>
            <w:tcW w:w="3661" w:type="dxa"/>
            <w:tcBorders>
              <w:top w:val="single" w:sz="4" w:space="0" w:color="BFBFBF"/>
              <w:left w:val="single" w:sz="4" w:space="0" w:color="BFBFBF"/>
              <w:bottom w:val="single" w:sz="4" w:space="0" w:color="BFBFBF"/>
              <w:right w:val="single" w:sz="4" w:space="0" w:color="BFBFBF"/>
            </w:tcBorders>
          </w:tcPr>
          <w:p w14:paraId="7994BC28" w14:textId="77777777" w:rsidR="00312D04" w:rsidRPr="00B911BF" w:rsidRDefault="00312D04" w:rsidP="00B911BF">
            <w:pPr>
              <w:spacing w:after="160" w:line="259" w:lineRule="auto"/>
              <w:jc w:val="both"/>
              <w:rPr>
                <w:rFonts w:ascii="Times New Roman" w:hAnsi="Times New Roman" w:cs="Times New Roman"/>
                <w:sz w:val="24"/>
                <w:szCs w:val="24"/>
              </w:rPr>
            </w:pPr>
          </w:p>
        </w:tc>
      </w:tr>
      <w:tr w:rsidR="00312D04" w:rsidRPr="00B911BF" w14:paraId="77AC3988" w14:textId="77777777" w:rsidTr="00FD24E9">
        <w:trPr>
          <w:trHeight w:val="1920"/>
        </w:trPr>
        <w:tc>
          <w:tcPr>
            <w:tcW w:w="882" w:type="dxa"/>
            <w:tcBorders>
              <w:top w:val="single" w:sz="4" w:space="0" w:color="BFBFBF"/>
              <w:left w:val="single" w:sz="4" w:space="0" w:color="BFBFBF"/>
              <w:bottom w:val="single" w:sz="4" w:space="0" w:color="BFBFBF"/>
              <w:right w:val="single" w:sz="4" w:space="0" w:color="BFBFBF"/>
            </w:tcBorders>
          </w:tcPr>
          <w:p w14:paraId="47D8E830" w14:textId="0617D2FE" w:rsidR="00312D04" w:rsidRPr="00B911BF" w:rsidRDefault="002318C1" w:rsidP="00B911BF">
            <w:pPr>
              <w:spacing w:line="259" w:lineRule="auto"/>
              <w:jc w:val="both"/>
              <w:rPr>
                <w:rFonts w:ascii="Times New Roman" w:hAnsi="Times New Roman" w:cs="Times New Roman"/>
                <w:sz w:val="24"/>
                <w:szCs w:val="24"/>
              </w:rPr>
            </w:pPr>
            <w:r w:rsidRPr="00B911BF">
              <w:rPr>
                <w:rFonts w:ascii="Times New Roman" w:hAnsi="Times New Roman" w:cs="Times New Roman"/>
                <w:sz w:val="24"/>
                <w:szCs w:val="24"/>
              </w:rPr>
              <w:t>9</w:t>
            </w:r>
          </w:p>
        </w:tc>
        <w:tc>
          <w:tcPr>
            <w:tcW w:w="2150" w:type="dxa"/>
            <w:tcBorders>
              <w:top w:val="single" w:sz="4" w:space="0" w:color="BFBFBF"/>
              <w:left w:val="single" w:sz="4" w:space="0" w:color="BFBFBF"/>
              <w:bottom w:val="single" w:sz="4" w:space="0" w:color="BFBFBF"/>
              <w:right w:val="single" w:sz="4" w:space="0" w:color="BFBFBF"/>
            </w:tcBorders>
          </w:tcPr>
          <w:p w14:paraId="6750627C" w14:textId="77777777" w:rsidR="00312D04" w:rsidRPr="00B911BF" w:rsidRDefault="00312D04" w:rsidP="00B911BF">
            <w:pPr>
              <w:spacing w:line="259" w:lineRule="auto"/>
              <w:ind w:left="14"/>
              <w:jc w:val="both"/>
              <w:rPr>
                <w:rFonts w:ascii="Times New Roman" w:hAnsi="Times New Roman" w:cs="Times New Roman"/>
                <w:sz w:val="24"/>
                <w:szCs w:val="24"/>
              </w:rPr>
            </w:pPr>
            <w:r w:rsidRPr="00B911BF">
              <w:rPr>
                <w:rFonts w:ascii="Times New Roman" w:eastAsia="Verdana" w:hAnsi="Times New Roman" w:cs="Times New Roman"/>
                <w:sz w:val="24"/>
                <w:szCs w:val="24"/>
              </w:rPr>
              <w:t>Modificări legislative</w:t>
            </w:r>
            <w:r w:rsidRPr="00B911BF">
              <w:rPr>
                <w:rFonts w:ascii="Times New Roman" w:eastAsia="Verdana" w:hAnsi="Times New Roman" w:cs="Times New Roman"/>
                <w:b/>
                <w:sz w:val="24"/>
                <w:szCs w:val="24"/>
              </w:rPr>
              <w:t xml:space="preserve"> </w:t>
            </w:r>
          </w:p>
        </w:tc>
        <w:tc>
          <w:tcPr>
            <w:tcW w:w="2693" w:type="dxa"/>
            <w:tcBorders>
              <w:top w:val="single" w:sz="4" w:space="0" w:color="BFBFBF"/>
              <w:left w:val="single" w:sz="4" w:space="0" w:color="BFBFBF"/>
              <w:bottom w:val="single" w:sz="4" w:space="0" w:color="BFBFBF"/>
              <w:right w:val="single" w:sz="4" w:space="0" w:color="BFBFBF"/>
            </w:tcBorders>
          </w:tcPr>
          <w:p w14:paraId="11DF2237" w14:textId="77777777" w:rsidR="00312D04" w:rsidRPr="00B911BF" w:rsidRDefault="00312D04" w:rsidP="00B911BF">
            <w:pPr>
              <w:spacing w:line="259" w:lineRule="auto"/>
              <w:ind w:left="19" w:right="57"/>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Modificări de legislație care nu puteau fi anticipate la semnarea contractului și care sunt generale în aplicarea lor (nu specifice proiectului), ceea ce conduce la costuri de capital sau operaționale suplimentare din partea Delegatului</w:t>
            </w:r>
            <w:r w:rsidRPr="00B911BF">
              <w:rPr>
                <w:rFonts w:ascii="Times New Roman" w:eastAsia="Verdana" w:hAnsi="Times New Roman" w:cs="Times New Roman"/>
                <w:b/>
                <w:sz w:val="24"/>
                <w:szCs w:val="24"/>
                <w:lang w:val="pt-BR"/>
              </w:rPr>
              <w:t xml:space="preserve"> </w:t>
            </w:r>
          </w:p>
        </w:tc>
        <w:tc>
          <w:tcPr>
            <w:tcW w:w="1243" w:type="dxa"/>
            <w:tcBorders>
              <w:top w:val="single" w:sz="4" w:space="0" w:color="BFBFBF"/>
              <w:left w:val="single" w:sz="4" w:space="0" w:color="BFBFBF"/>
              <w:bottom w:val="single" w:sz="4" w:space="0" w:color="BFBFBF"/>
              <w:right w:val="single" w:sz="4" w:space="0" w:color="BFBFBF"/>
            </w:tcBorders>
          </w:tcPr>
          <w:p w14:paraId="3830526D"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50% </w:t>
            </w:r>
          </w:p>
        </w:tc>
        <w:tc>
          <w:tcPr>
            <w:tcW w:w="1277" w:type="dxa"/>
            <w:tcBorders>
              <w:top w:val="single" w:sz="4" w:space="0" w:color="BFBFBF"/>
              <w:left w:val="single" w:sz="4" w:space="0" w:color="BFBFBF"/>
              <w:bottom w:val="single" w:sz="4" w:space="0" w:color="BFBFBF"/>
              <w:right w:val="single" w:sz="4" w:space="0" w:color="BFBFBF"/>
            </w:tcBorders>
          </w:tcPr>
          <w:p w14:paraId="30D6ED26" w14:textId="77777777" w:rsidR="00312D04" w:rsidRPr="00B911BF" w:rsidRDefault="00312D04" w:rsidP="00B911BF">
            <w:pPr>
              <w:spacing w:line="259" w:lineRule="auto"/>
              <w:ind w:left="19"/>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50% </w:t>
            </w:r>
          </w:p>
        </w:tc>
        <w:tc>
          <w:tcPr>
            <w:tcW w:w="2837" w:type="dxa"/>
            <w:tcBorders>
              <w:top w:val="single" w:sz="4" w:space="0" w:color="BFBFBF"/>
              <w:left w:val="single" w:sz="4" w:space="0" w:color="BFBFBF"/>
              <w:bottom w:val="single" w:sz="4" w:space="0" w:color="BFBFBF"/>
              <w:right w:val="single" w:sz="4" w:space="0" w:color="BFBFBF"/>
            </w:tcBorders>
          </w:tcPr>
          <w:p w14:paraId="4054A492" w14:textId="77777777" w:rsidR="00312D04" w:rsidRPr="00B911BF" w:rsidRDefault="00312D04" w:rsidP="00B911BF">
            <w:pPr>
              <w:spacing w:line="259" w:lineRule="auto"/>
              <w:ind w:left="14" w:right="63"/>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O creștere semnificativă în costurile operaționale ale Delegatului și/sau necesitatea de a efectua cheltuieli de capital pentru a putea răspunde acestor modificări</w:t>
            </w:r>
            <w:r w:rsidRPr="00B911BF">
              <w:rPr>
                <w:rFonts w:ascii="Times New Roman" w:eastAsia="Verdana" w:hAnsi="Times New Roman" w:cs="Times New Roman"/>
                <w:b/>
                <w:sz w:val="24"/>
                <w:szCs w:val="24"/>
                <w:lang w:val="pt-BR"/>
              </w:rPr>
              <w:t xml:space="preserve"> </w:t>
            </w:r>
          </w:p>
        </w:tc>
        <w:tc>
          <w:tcPr>
            <w:tcW w:w="3661" w:type="dxa"/>
            <w:tcBorders>
              <w:top w:val="single" w:sz="4" w:space="0" w:color="BFBFBF"/>
              <w:left w:val="single" w:sz="4" w:space="0" w:color="BFBFBF"/>
              <w:bottom w:val="single" w:sz="4" w:space="0" w:color="BFBFBF"/>
              <w:right w:val="single" w:sz="4" w:space="0" w:color="BFBFBF"/>
            </w:tcBorders>
          </w:tcPr>
          <w:p w14:paraId="0A3A3FBF" w14:textId="77777777" w:rsidR="00312D04" w:rsidRPr="00B911BF" w:rsidRDefault="00312D04" w:rsidP="00B911BF">
            <w:pPr>
              <w:spacing w:line="259" w:lineRule="auto"/>
              <w:ind w:left="14" w:right="59"/>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Modificările legislative care vor avea impact asupra derulării contractului nu pot fi prevăzute și asumate în totalitate de niciuna din părți. În asemenea caz se vor realiza modificările contractuale impuse de noile prevederi legislative.</w:t>
            </w:r>
            <w:r w:rsidRPr="00B911BF">
              <w:rPr>
                <w:rFonts w:ascii="Times New Roman" w:eastAsia="Verdana" w:hAnsi="Times New Roman" w:cs="Times New Roman"/>
                <w:b/>
                <w:sz w:val="24"/>
                <w:szCs w:val="24"/>
                <w:lang w:val="pt-BR"/>
              </w:rPr>
              <w:t xml:space="preserve"> </w:t>
            </w:r>
          </w:p>
        </w:tc>
      </w:tr>
    </w:tbl>
    <w:p w14:paraId="25280A9F" w14:textId="77777777" w:rsidR="00312D04" w:rsidRPr="00B911BF" w:rsidRDefault="00312D04" w:rsidP="00B911BF">
      <w:pPr>
        <w:jc w:val="both"/>
        <w:rPr>
          <w:rFonts w:ascii="Times New Roman" w:hAnsi="Times New Roman" w:cs="Times New Roman"/>
          <w:sz w:val="24"/>
          <w:szCs w:val="24"/>
          <w:lang w:val="pt-BR"/>
        </w:rPr>
        <w:sectPr w:rsidR="00312D04" w:rsidRPr="00B911BF" w:rsidSect="00D5331F">
          <w:headerReference w:type="even" r:id="rId19"/>
          <w:headerReference w:type="default" r:id="rId20"/>
          <w:footerReference w:type="even" r:id="rId21"/>
          <w:footerReference w:type="default" r:id="rId22"/>
          <w:headerReference w:type="first" r:id="rId23"/>
          <w:footerReference w:type="first" r:id="rId24"/>
          <w:pgSz w:w="16840" w:h="11900" w:orient="landscape"/>
          <w:pgMar w:top="630" w:right="1440" w:bottom="1440" w:left="1440" w:header="714" w:footer="721" w:gutter="0"/>
          <w:cols w:space="720"/>
        </w:sectPr>
      </w:pPr>
    </w:p>
    <w:bookmarkEnd w:id="37"/>
    <w:p w14:paraId="788108D3" w14:textId="685E3765" w:rsidR="0022420E" w:rsidRPr="00B911BF" w:rsidRDefault="0022420E"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lastRenderedPageBreak/>
        <w:t>Nu sunt considerate riscuri toate condițiile ce vor fi stipulate în Documentația de atribuire, condiții ce trebuie îndeplinite de către Operator (ex. asigurarea cu personal, dotare minimal</w:t>
      </w:r>
      <w:r w:rsidR="00A2626F" w:rsidRPr="00B911BF">
        <w:rPr>
          <w:rFonts w:ascii="Times New Roman" w:hAnsi="Times New Roman" w:cs="Times New Roman"/>
          <w:sz w:val="24"/>
          <w:szCs w:val="24"/>
          <w:lang w:val="pt-BR"/>
        </w:rPr>
        <w:t>ă</w:t>
      </w:r>
      <w:r w:rsidRPr="00B911BF">
        <w:rPr>
          <w:rFonts w:ascii="Times New Roman" w:hAnsi="Times New Roman" w:cs="Times New Roman"/>
          <w:sz w:val="24"/>
          <w:szCs w:val="24"/>
          <w:lang w:val="pt-BR"/>
        </w:rPr>
        <w:t>, autoriz</w:t>
      </w:r>
      <w:r w:rsidR="00A2626F" w:rsidRPr="00B911BF">
        <w:rPr>
          <w:rFonts w:ascii="Times New Roman" w:hAnsi="Times New Roman" w:cs="Times New Roman"/>
          <w:sz w:val="24"/>
          <w:szCs w:val="24"/>
          <w:lang w:val="pt-BR"/>
        </w:rPr>
        <w:t>ă</w:t>
      </w:r>
      <w:r w:rsidRPr="00B911BF">
        <w:rPr>
          <w:rFonts w:ascii="Times New Roman" w:hAnsi="Times New Roman" w:cs="Times New Roman"/>
          <w:sz w:val="24"/>
          <w:szCs w:val="24"/>
          <w:lang w:val="pt-BR"/>
        </w:rPr>
        <w:t>ri și experien</w:t>
      </w:r>
      <w:r w:rsidR="00BE4EB1" w:rsidRPr="00B911BF">
        <w:rPr>
          <w:rFonts w:ascii="Times New Roman" w:hAnsi="Times New Roman" w:cs="Times New Roman"/>
          <w:sz w:val="24"/>
          <w:szCs w:val="24"/>
          <w:lang w:val="pt-BR"/>
        </w:rPr>
        <w:t>ț</w:t>
      </w:r>
      <w:r w:rsidRPr="00B911BF">
        <w:rPr>
          <w:rFonts w:ascii="Times New Roman" w:hAnsi="Times New Roman" w:cs="Times New Roman"/>
          <w:sz w:val="24"/>
          <w:szCs w:val="24"/>
          <w:lang w:val="pt-BR"/>
        </w:rPr>
        <w:t>a relevantă, sisteme de management etc).</w:t>
      </w:r>
    </w:p>
    <w:p w14:paraId="5899AB3B" w14:textId="36CBAE4B" w:rsidR="00507E3A" w:rsidRPr="00B911BF" w:rsidRDefault="00A2626F"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w:t>
      </w:r>
      <w:r w:rsidR="0022420E" w:rsidRPr="00B911BF">
        <w:rPr>
          <w:rFonts w:ascii="Times New Roman" w:hAnsi="Times New Roman" w:cs="Times New Roman"/>
          <w:sz w:val="24"/>
          <w:szCs w:val="24"/>
          <w:lang w:val="pt-BR"/>
        </w:rPr>
        <w:t>n aceast</w:t>
      </w:r>
      <w:r w:rsidRPr="00B911BF">
        <w:rPr>
          <w:rFonts w:ascii="Times New Roman" w:hAnsi="Times New Roman" w:cs="Times New Roman"/>
          <w:sz w:val="24"/>
          <w:szCs w:val="24"/>
          <w:lang w:val="pt-BR"/>
        </w:rPr>
        <w:t>ă</w:t>
      </w:r>
      <w:r w:rsidR="0022420E" w:rsidRPr="00B911BF">
        <w:rPr>
          <w:rFonts w:ascii="Times New Roman" w:hAnsi="Times New Roman" w:cs="Times New Roman"/>
          <w:sz w:val="24"/>
          <w:szCs w:val="24"/>
          <w:lang w:val="pt-BR"/>
        </w:rPr>
        <w:t xml:space="preserve"> categorie sunt cuprinse toate angajamentele asumate ca atare prin ofertă de către Operator. Prin urmare toate acestea sunt responsabilit</w:t>
      </w:r>
      <w:r w:rsidRPr="00B911BF">
        <w:rPr>
          <w:rFonts w:ascii="Times New Roman" w:hAnsi="Times New Roman" w:cs="Times New Roman"/>
          <w:sz w:val="24"/>
          <w:szCs w:val="24"/>
          <w:lang w:val="pt-BR"/>
        </w:rPr>
        <w:t>ăț</w:t>
      </w:r>
      <w:r w:rsidR="0022420E" w:rsidRPr="00B911BF">
        <w:rPr>
          <w:rFonts w:ascii="Times New Roman" w:hAnsi="Times New Roman" w:cs="Times New Roman"/>
          <w:sz w:val="24"/>
          <w:szCs w:val="24"/>
          <w:lang w:val="pt-BR"/>
        </w:rPr>
        <w:t>i exclusive ale Operatorului pe toat</w:t>
      </w:r>
      <w:r w:rsidRPr="00B911BF">
        <w:rPr>
          <w:rFonts w:ascii="Times New Roman" w:hAnsi="Times New Roman" w:cs="Times New Roman"/>
          <w:sz w:val="24"/>
          <w:szCs w:val="24"/>
          <w:lang w:val="pt-BR"/>
        </w:rPr>
        <w:t>ă</w:t>
      </w:r>
      <w:r w:rsidR="0022420E" w:rsidRPr="00B911BF">
        <w:rPr>
          <w:rFonts w:ascii="Times New Roman" w:hAnsi="Times New Roman" w:cs="Times New Roman"/>
          <w:sz w:val="24"/>
          <w:szCs w:val="24"/>
          <w:lang w:val="pt-BR"/>
        </w:rPr>
        <w:t xml:space="preserve"> durata de derulare a Contractului.</w:t>
      </w:r>
      <w:bookmarkStart w:id="38" w:name="_Hlk45115034"/>
      <w:bookmarkEnd w:id="38"/>
    </w:p>
    <w:p w14:paraId="4190CFAB" w14:textId="77777777" w:rsidR="00C01EC8" w:rsidRPr="00B911BF" w:rsidRDefault="00C01EC8" w:rsidP="00B911BF">
      <w:pPr>
        <w:spacing w:after="0" w:line="276" w:lineRule="auto"/>
        <w:jc w:val="both"/>
        <w:rPr>
          <w:rFonts w:ascii="Times New Roman" w:hAnsi="Times New Roman" w:cs="Times New Roman"/>
          <w:sz w:val="24"/>
          <w:szCs w:val="24"/>
          <w:lang w:val="pt-BR"/>
        </w:rPr>
      </w:pPr>
    </w:p>
    <w:p w14:paraId="7119FC5F" w14:textId="3F9A65D6" w:rsidR="0022420E" w:rsidRPr="00B911BF" w:rsidRDefault="00FD24E9" w:rsidP="00B911BF">
      <w:pPr>
        <w:spacing w:line="276" w:lineRule="auto"/>
        <w:ind w:left="900"/>
        <w:jc w:val="both"/>
        <w:outlineLvl w:val="1"/>
        <w:rPr>
          <w:rFonts w:ascii="Times New Roman" w:eastAsiaTheme="majorEastAsia" w:hAnsi="Times New Roman" w:cs="Times New Roman"/>
          <w:color w:val="2F5496" w:themeColor="accent1" w:themeShade="BF"/>
          <w:sz w:val="24"/>
          <w:szCs w:val="24"/>
          <w:lang w:val="pt-BR"/>
        </w:rPr>
      </w:pPr>
      <w:bookmarkStart w:id="39" w:name="_Toc145920767"/>
      <w:r>
        <w:rPr>
          <w:rFonts w:ascii="Times New Roman" w:eastAsiaTheme="majorEastAsia" w:hAnsi="Times New Roman" w:cs="Times New Roman"/>
          <w:color w:val="2F5496" w:themeColor="accent1" w:themeShade="BF"/>
          <w:sz w:val="24"/>
          <w:szCs w:val="24"/>
          <w:lang w:val="pt-BR"/>
        </w:rPr>
        <w:t>5.3.</w:t>
      </w:r>
      <w:r w:rsidR="0022420E" w:rsidRPr="00B911BF">
        <w:rPr>
          <w:rFonts w:ascii="Times New Roman" w:eastAsiaTheme="majorEastAsia" w:hAnsi="Times New Roman" w:cs="Times New Roman"/>
          <w:color w:val="2F5496" w:themeColor="accent1" w:themeShade="BF"/>
          <w:sz w:val="24"/>
          <w:szCs w:val="24"/>
          <w:lang w:val="pt-BR"/>
        </w:rPr>
        <w:t>Stabilirea penalităţilor pentru neîndeplinirea sau îndeplinirea defectuoasă a obligaţiilor contractuale</w:t>
      </w:r>
      <w:bookmarkEnd w:id="39"/>
    </w:p>
    <w:p w14:paraId="42AF2EED" w14:textId="77777777" w:rsidR="002C7268" w:rsidRPr="00B911BF" w:rsidRDefault="002C7268" w:rsidP="00B911BF">
      <w:pPr>
        <w:spacing w:after="64" w:line="266" w:lineRule="auto"/>
        <w:ind w:left="-5" w:right="31"/>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Conform prevederilor art. 29, alin. (10) și (11) din Legea nr. 51/2006 contractul de delegare a gestiunii trebuie să cuprindă în mod obligatoriu o anexă care să conțină </w:t>
      </w:r>
      <w:r w:rsidRPr="00B911BF">
        <w:rPr>
          <w:rFonts w:ascii="Times New Roman" w:eastAsia="Verdana" w:hAnsi="Times New Roman" w:cs="Times New Roman"/>
          <w:i/>
          <w:sz w:val="24"/>
          <w:szCs w:val="24"/>
          <w:lang w:val="pt-BR"/>
        </w:rPr>
        <w:t>indicatorii tehnici corelați cu țintele/obiectivele asumate la nivel național</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 xml:space="preserve">și o clauză </w:t>
      </w:r>
      <w:r w:rsidRPr="00B911BF">
        <w:rPr>
          <w:rFonts w:ascii="Times New Roman" w:eastAsia="Verdana" w:hAnsi="Times New Roman" w:cs="Times New Roman"/>
          <w:sz w:val="24"/>
          <w:szCs w:val="24"/>
          <w:lang w:val="pt-BR"/>
        </w:rPr>
        <w:t xml:space="preserve">referitoare la </w:t>
      </w:r>
      <w:r w:rsidRPr="00B911BF">
        <w:rPr>
          <w:rFonts w:ascii="Times New Roman" w:eastAsia="Verdana" w:hAnsi="Times New Roman" w:cs="Times New Roman"/>
          <w:i/>
          <w:sz w:val="24"/>
          <w:szCs w:val="24"/>
          <w:lang w:val="pt-BR"/>
        </w:rPr>
        <w:t>indicatorii de performanță privind calitatea și cantitatea serviciului și modul de monitorizare și evaluare a îndeplinirii acestora</w:t>
      </w:r>
      <w:r w:rsidRPr="00B911BF">
        <w:rPr>
          <w:rFonts w:ascii="Times New Roman" w:eastAsia="Verdana" w:hAnsi="Times New Roman" w:cs="Times New Roman"/>
          <w:sz w:val="24"/>
          <w:szCs w:val="24"/>
          <w:lang w:val="pt-BR"/>
        </w:rPr>
        <w:t xml:space="preserve">.  </w:t>
      </w:r>
    </w:p>
    <w:p w14:paraId="55A80D44" w14:textId="77777777" w:rsidR="002C7268" w:rsidRPr="00B911BF" w:rsidRDefault="002C7268" w:rsidP="00B911BF">
      <w:pPr>
        <w:spacing w:after="76"/>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2B11DB5F" w14:textId="77777777" w:rsidR="002C7268" w:rsidRPr="00B911BF" w:rsidRDefault="002C7268" w:rsidP="00B911BF">
      <w:pPr>
        <w:spacing w:after="64" w:line="266" w:lineRule="auto"/>
        <w:ind w:left="-5" w:right="3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Potrivit art. 17, alin. (5), lit. g) din OUG 92/2021 </w:t>
      </w:r>
      <w:r w:rsidRPr="00B911BF">
        <w:rPr>
          <w:rFonts w:ascii="Times New Roman" w:hAnsi="Times New Roman" w:cs="Times New Roman"/>
          <w:sz w:val="24"/>
          <w:szCs w:val="24"/>
          <w:lang w:val="pt-BR"/>
        </w:rPr>
        <w:t>„</w:t>
      </w:r>
      <w:r w:rsidRPr="00B911BF">
        <w:rPr>
          <w:rFonts w:ascii="Times New Roman" w:eastAsia="Verdana" w:hAnsi="Times New Roman" w:cs="Times New Roman"/>
          <w:i/>
          <w:sz w:val="24"/>
          <w:szCs w:val="24"/>
          <w:lang w:val="pt-BR"/>
        </w:rPr>
        <w:t xml:space="preserve">Autoritățile administrației publice locale ale unităților administrativ-teritoriale sau, după caz, subdiviziunile administrativ-teritoriale ale municipiilor, respectiv asociațiile de dezvoltare intercomunitară ale acestora, după caz, au următoarele obligații:  </w:t>
      </w:r>
    </w:p>
    <w:p w14:paraId="6719940A" w14:textId="77777777" w:rsidR="002C7268" w:rsidRPr="00B911BF" w:rsidRDefault="002C7268" w:rsidP="00B911BF">
      <w:pPr>
        <w:spacing w:after="65" w:line="267" w:lineRule="auto"/>
        <w:ind w:left="-5" w:right="31"/>
        <w:jc w:val="both"/>
        <w:rPr>
          <w:rFonts w:ascii="Times New Roman" w:hAnsi="Times New Roman" w:cs="Times New Roman"/>
          <w:sz w:val="24"/>
          <w:szCs w:val="24"/>
          <w:lang w:val="pt-BR"/>
        </w:rPr>
      </w:pPr>
      <w:r w:rsidRPr="00B911BF">
        <w:rPr>
          <w:rFonts w:ascii="Times New Roman" w:eastAsia="Verdana" w:hAnsi="Times New Roman" w:cs="Times New Roman"/>
          <w:i/>
          <w:sz w:val="24"/>
          <w:szCs w:val="24"/>
          <w:lang w:val="pt-BR"/>
        </w:rPr>
        <w:t xml:space="preserve">(...)  </w:t>
      </w:r>
    </w:p>
    <w:p w14:paraId="16835E4B" w14:textId="77777777" w:rsidR="002C7268" w:rsidRPr="00B911BF" w:rsidRDefault="002C7268" w:rsidP="00B911BF">
      <w:pPr>
        <w:spacing w:after="64" w:line="266" w:lineRule="auto"/>
        <w:ind w:left="-5" w:right="31"/>
        <w:jc w:val="both"/>
        <w:rPr>
          <w:rFonts w:ascii="Times New Roman" w:hAnsi="Times New Roman" w:cs="Times New Roman"/>
          <w:sz w:val="24"/>
          <w:szCs w:val="24"/>
          <w:lang w:val="pt-BR"/>
        </w:rPr>
      </w:pPr>
      <w:r w:rsidRPr="00B911BF">
        <w:rPr>
          <w:rFonts w:ascii="Times New Roman" w:eastAsia="Verdana" w:hAnsi="Times New Roman" w:cs="Times New Roman"/>
          <w:i/>
          <w:sz w:val="24"/>
          <w:szCs w:val="24"/>
          <w:lang w:val="pt-BR"/>
        </w:rPr>
        <w:t>g) să stabilească și să includă în caietele de sarcini, în contractele de delegare a gestiunii serviciului de salubrizare și în regulamentele serviciului de salubrizare indicatori de performanță pentru fiecare activitate din cadrul serviciului de salubrizare, care să cuprindă indicatorii prevăzuți în anexa nr. 5, astfel încât să atingă obiectivele de reciclare prevăzute la lit. b) - e) și penalități pentru nerealizarea lor</w:t>
      </w:r>
      <w:r w:rsidRPr="00B911BF">
        <w:rPr>
          <w:rFonts w:ascii="Times New Roman" w:hAnsi="Times New Roman" w:cs="Times New Roman"/>
          <w:sz w:val="24"/>
          <w:szCs w:val="24"/>
          <w:lang w:val="pt-BR"/>
        </w:rPr>
        <w:t>”.</w:t>
      </w:r>
    </w:p>
    <w:p w14:paraId="5B513D3D" w14:textId="62E2166E" w:rsidR="002C7268" w:rsidRPr="00B911BF" w:rsidRDefault="002C7268" w:rsidP="00B911BF">
      <w:pPr>
        <w:spacing w:after="64" w:line="266" w:lineRule="auto"/>
        <w:ind w:left="-5" w:right="31"/>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w:t>
      </w:r>
      <w:r w:rsidRPr="00B911BF">
        <w:rPr>
          <w:rFonts w:ascii="Times New Roman" w:eastAsia="Verdana" w:hAnsi="Times New Roman" w:cs="Times New Roman"/>
          <w:sz w:val="24"/>
          <w:szCs w:val="24"/>
          <w:lang w:val="pt-BR"/>
        </w:rPr>
        <w:t xml:space="preserve">Conform lit. b) </w:t>
      </w:r>
      <w:r w:rsidRPr="00B911BF">
        <w:rPr>
          <w:rFonts w:ascii="Times New Roman" w:eastAsia="Verdana" w:hAnsi="Times New Roman" w:cs="Times New Roman"/>
          <w:i/>
          <w:sz w:val="24"/>
          <w:szCs w:val="24"/>
          <w:lang w:val="pt-BR"/>
        </w:rPr>
        <w:t>-</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e) la care se face trimitere în articolul de mai sus, există urmă</w:t>
      </w:r>
      <w:r w:rsidRPr="00B911BF">
        <w:rPr>
          <w:rFonts w:ascii="Times New Roman" w:eastAsia="Verdana" w:hAnsi="Times New Roman" w:cs="Times New Roman"/>
          <w:sz w:val="24"/>
          <w:szCs w:val="24"/>
          <w:lang w:val="pt-BR"/>
        </w:rPr>
        <w:t xml:space="preserve">toarele </w:t>
      </w:r>
      <w:r w:rsidRPr="00B911BF">
        <w:rPr>
          <w:rFonts w:ascii="Times New Roman" w:hAnsi="Times New Roman" w:cs="Times New Roman"/>
          <w:sz w:val="24"/>
          <w:szCs w:val="24"/>
          <w:lang w:val="pt-BR"/>
        </w:rPr>
        <w:t>obligații legate de atingerea țintelor:</w:t>
      </w:r>
      <w:r w:rsidRPr="00B911BF">
        <w:rPr>
          <w:rFonts w:ascii="Times New Roman" w:eastAsia="Verdana" w:hAnsi="Times New Roman" w:cs="Times New Roman"/>
          <w:sz w:val="24"/>
          <w:szCs w:val="24"/>
          <w:lang w:val="pt-BR"/>
        </w:rPr>
        <w:t xml:space="preserve"> </w:t>
      </w:r>
    </w:p>
    <w:p w14:paraId="56A745CB" w14:textId="77777777" w:rsidR="002C7268" w:rsidRPr="00B911BF" w:rsidRDefault="002C7268" w:rsidP="00B911BF">
      <w:pPr>
        <w:numPr>
          <w:ilvl w:val="0"/>
          <w:numId w:val="16"/>
        </w:numPr>
        <w:spacing w:after="111" w:line="271" w:lineRule="auto"/>
        <w:ind w:right="5" w:hanging="360"/>
        <w:jc w:val="both"/>
        <w:rPr>
          <w:rFonts w:ascii="Times New Roman" w:hAnsi="Times New Roman" w:cs="Times New Roman"/>
          <w:color w:val="000000" w:themeColor="text1"/>
          <w:sz w:val="24"/>
          <w:szCs w:val="24"/>
          <w:lang w:val="pt-BR"/>
        </w:rPr>
      </w:pPr>
      <w:r w:rsidRPr="00B911BF">
        <w:rPr>
          <w:rFonts w:ascii="Times New Roman" w:hAnsi="Times New Roman" w:cs="Times New Roman"/>
          <w:sz w:val="24"/>
          <w:szCs w:val="24"/>
          <w:lang w:val="pt-BR"/>
        </w:rPr>
        <w:t xml:space="preserve">Nivel de pregătire pentru reutilizare și reciclare de minim 50% din masa totală generată minim pentru deșeurile de hârtie, </w:t>
      </w:r>
      <w:r w:rsidRPr="00B911BF">
        <w:rPr>
          <w:rFonts w:ascii="Times New Roman" w:eastAsia="Verdana" w:hAnsi="Times New Roman" w:cs="Times New Roman"/>
          <w:sz w:val="24"/>
          <w:szCs w:val="24"/>
          <w:lang w:val="pt-BR"/>
        </w:rPr>
        <w:t xml:space="preserve">carton, </w:t>
      </w:r>
      <w:r w:rsidRPr="00B911BF">
        <w:rPr>
          <w:rFonts w:ascii="Times New Roman" w:hAnsi="Times New Roman" w:cs="Times New Roman"/>
          <w:sz w:val="24"/>
          <w:szCs w:val="24"/>
          <w:lang w:val="pt-BR"/>
        </w:rPr>
        <w:t xml:space="preserve">plastic, metal și sticlă din deșeurile menajere și similare, în </w:t>
      </w:r>
      <w:r w:rsidRPr="00B911BF">
        <w:rPr>
          <w:rFonts w:ascii="Times New Roman" w:hAnsi="Times New Roman" w:cs="Times New Roman"/>
          <w:color w:val="000000" w:themeColor="text1"/>
          <w:sz w:val="24"/>
          <w:szCs w:val="24"/>
          <w:lang w:val="pt-BR"/>
        </w:rPr>
        <w:t>anul 2020;</w:t>
      </w:r>
      <w:r w:rsidRPr="00B911BF">
        <w:rPr>
          <w:rFonts w:ascii="Times New Roman" w:eastAsia="Verdana" w:hAnsi="Times New Roman" w:cs="Times New Roman"/>
          <w:color w:val="000000" w:themeColor="text1"/>
          <w:sz w:val="24"/>
          <w:szCs w:val="24"/>
          <w:lang w:val="pt-BR"/>
        </w:rPr>
        <w:t xml:space="preserve"> </w:t>
      </w:r>
    </w:p>
    <w:p w14:paraId="6A2D6784" w14:textId="77777777" w:rsidR="002C7268" w:rsidRPr="00B911BF" w:rsidRDefault="002C7268" w:rsidP="00B911BF">
      <w:pPr>
        <w:numPr>
          <w:ilvl w:val="0"/>
          <w:numId w:val="16"/>
        </w:numPr>
        <w:spacing w:after="114" w:line="266" w:lineRule="auto"/>
        <w:ind w:right="5" w:hanging="360"/>
        <w:jc w:val="both"/>
        <w:rPr>
          <w:rFonts w:ascii="Times New Roman" w:hAnsi="Times New Roman" w:cs="Times New Roman"/>
          <w:color w:val="000000" w:themeColor="text1"/>
          <w:sz w:val="24"/>
          <w:szCs w:val="24"/>
          <w:lang w:val="pt-BR"/>
        </w:rPr>
      </w:pPr>
      <w:r w:rsidRPr="00B911BF">
        <w:rPr>
          <w:rFonts w:ascii="Times New Roman" w:hAnsi="Times New Roman" w:cs="Times New Roman"/>
          <w:color w:val="000000" w:themeColor="text1"/>
          <w:sz w:val="24"/>
          <w:szCs w:val="24"/>
          <w:lang w:val="pt-BR"/>
        </w:rPr>
        <w:t>Nivel de pregătire pentru reutilizare și reciclare de minim 55% a deșeurilor municipale din masă, în anul 2025;</w:t>
      </w:r>
      <w:r w:rsidRPr="00B911BF">
        <w:rPr>
          <w:rFonts w:ascii="Times New Roman" w:eastAsia="Verdana" w:hAnsi="Times New Roman" w:cs="Times New Roman"/>
          <w:color w:val="000000" w:themeColor="text1"/>
          <w:sz w:val="24"/>
          <w:szCs w:val="24"/>
          <w:lang w:val="pt-BR"/>
        </w:rPr>
        <w:t xml:space="preserve"> </w:t>
      </w:r>
    </w:p>
    <w:p w14:paraId="6AE92CEF" w14:textId="77777777" w:rsidR="002C7268" w:rsidRPr="00B911BF" w:rsidRDefault="002C7268" w:rsidP="00B911BF">
      <w:pPr>
        <w:numPr>
          <w:ilvl w:val="0"/>
          <w:numId w:val="16"/>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Nivel de pregătire pentru reutilizare și reciclare de minim 60% a deșeurilor municipale din masă, în anul 2030;</w:t>
      </w:r>
      <w:r w:rsidRPr="00B911BF">
        <w:rPr>
          <w:rFonts w:ascii="Times New Roman" w:eastAsia="Verdana" w:hAnsi="Times New Roman" w:cs="Times New Roman"/>
          <w:sz w:val="24"/>
          <w:szCs w:val="24"/>
          <w:lang w:val="pt-BR"/>
        </w:rPr>
        <w:t xml:space="preserve"> </w:t>
      </w:r>
    </w:p>
    <w:p w14:paraId="3B6C3EBA" w14:textId="07E00B96" w:rsidR="002C7268" w:rsidRPr="00B911BF" w:rsidRDefault="002C7268" w:rsidP="00B911BF">
      <w:pPr>
        <w:numPr>
          <w:ilvl w:val="0"/>
          <w:numId w:val="16"/>
        </w:numPr>
        <w:spacing w:after="267"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Nivel de pregătire pentru reutilizare și reciclare de minim 65% a deșeurilor municipale din masă, în anul 2035;</w:t>
      </w:r>
      <w:r w:rsidRPr="00B911BF">
        <w:rPr>
          <w:rFonts w:ascii="Times New Roman" w:eastAsia="Verdana" w:hAnsi="Times New Roman" w:cs="Times New Roman"/>
          <w:sz w:val="24"/>
          <w:szCs w:val="24"/>
          <w:lang w:val="pt-BR"/>
        </w:rPr>
        <w:t xml:space="preserve"> </w:t>
      </w:r>
    </w:p>
    <w:p w14:paraId="6B567667" w14:textId="2FE48CF6" w:rsidR="00CE26F5" w:rsidRPr="00B911BF" w:rsidRDefault="00CE26F5" w:rsidP="00B911BF">
      <w:pPr>
        <w:spacing w:after="0" w:line="276"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Nerespectarea de către Delegat a Indicatorilor de Performanţă,</w:t>
      </w:r>
      <w:r w:rsidR="00264F9A" w:rsidRPr="00B911BF">
        <w:rPr>
          <w:rFonts w:ascii="Times New Roman" w:eastAsia="Times New Roman" w:hAnsi="Times New Roman" w:cs="Times New Roman"/>
          <w:sz w:val="24"/>
          <w:szCs w:val="24"/>
          <w:lang w:val="pt-BR"/>
        </w:rPr>
        <w:t xml:space="preserve"> asumati</w:t>
      </w:r>
      <w:r w:rsidRPr="00B911BF">
        <w:rPr>
          <w:rFonts w:ascii="Times New Roman" w:eastAsia="Times New Roman" w:hAnsi="Times New Roman" w:cs="Times New Roman"/>
          <w:sz w:val="24"/>
          <w:szCs w:val="24"/>
          <w:lang w:val="pt-BR"/>
        </w:rPr>
        <w:t>, va atrage obligația Delegatului de a plăti penalităţi contractuale. Indicatorii de performanță vor constitui, totodată, anexă</w:t>
      </w:r>
      <w:r w:rsidR="00A2626F" w:rsidRPr="00B911BF">
        <w:rPr>
          <w:rFonts w:ascii="Times New Roman" w:eastAsia="Times New Roman" w:hAnsi="Times New Roman" w:cs="Times New Roman"/>
          <w:sz w:val="24"/>
          <w:szCs w:val="24"/>
          <w:lang w:val="pt-BR"/>
        </w:rPr>
        <w:t xml:space="preserve"> / componentă</w:t>
      </w:r>
      <w:r w:rsidRPr="00B911BF">
        <w:rPr>
          <w:rFonts w:ascii="Times New Roman" w:eastAsia="Times New Roman" w:hAnsi="Times New Roman" w:cs="Times New Roman"/>
          <w:sz w:val="24"/>
          <w:szCs w:val="24"/>
          <w:lang w:val="pt-BR"/>
        </w:rPr>
        <w:t xml:space="preserve"> a contractului de delegare. </w:t>
      </w:r>
    </w:p>
    <w:p w14:paraId="71F12DE0" w14:textId="77777777" w:rsidR="00181EA3" w:rsidRPr="00B911BF" w:rsidRDefault="00181EA3" w:rsidP="00B911BF">
      <w:pPr>
        <w:spacing w:after="200" w:line="276" w:lineRule="auto"/>
        <w:contextualSpacing/>
        <w:jc w:val="both"/>
        <w:rPr>
          <w:rFonts w:ascii="Times New Roman" w:eastAsia="Calibri" w:hAnsi="Times New Roman" w:cs="Times New Roman"/>
          <w:i/>
          <w:iCs/>
          <w:sz w:val="24"/>
          <w:szCs w:val="24"/>
          <w:lang w:val="pt-BR"/>
        </w:rPr>
      </w:pPr>
    </w:p>
    <w:p w14:paraId="1FED2DFB" w14:textId="7FA7E00C" w:rsidR="0090723E" w:rsidRPr="00B911BF" w:rsidRDefault="00CE26F5" w:rsidP="00B911BF">
      <w:pPr>
        <w:spacing w:after="200" w:line="276" w:lineRule="auto"/>
        <w:jc w:val="both"/>
        <w:rPr>
          <w:rFonts w:ascii="Times New Roman" w:eastAsia="Calibri" w:hAnsi="Times New Roman" w:cs="Times New Roman"/>
          <w:sz w:val="24"/>
          <w:szCs w:val="24"/>
          <w:lang w:val="pt-BR"/>
        </w:rPr>
      </w:pPr>
      <w:bookmarkStart w:id="40" w:name="_Hlk145877357"/>
      <w:r w:rsidRPr="00B911BF">
        <w:rPr>
          <w:rFonts w:ascii="Times New Roman" w:eastAsia="Calibri" w:hAnsi="Times New Roman" w:cs="Times New Roman"/>
          <w:sz w:val="24"/>
          <w:szCs w:val="24"/>
          <w:lang w:val="pt-BR"/>
        </w:rPr>
        <w:lastRenderedPageBreak/>
        <w:t xml:space="preserve">Pentru neîndeplinirea indicatorilor de performanță, operatorul va suporta ca și penalitate contractuală contravaloarea tarifului operatorului </w:t>
      </w:r>
      <w:r w:rsidR="00564875" w:rsidRPr="00B911BF">
        <w:rPr>
          <w:rFonts w:ascii="Times New Roman" w:eastAsia="Calibri" w:hAnsi="Times New Roman" w:cs="Times New Roman"/>
          <w:sz w:val="24"/>
          <w:szCs w:val="24"/>
          <w:lang w:val="pt-BR"/>
        </w:rPr>
        <w:t>de depozitare</w:t>
      </w:r>
      <w:r w:rsidRPr="00B911BF">
        <w:rPr>
          <w:rFonts w:ascii="Times New Roman" w:eastAsia="Calibri" w:hAnsi="Times New Roman" w:cs="Times New Roman"/>
          <w:sz w:val="24"/>
          <w:szCs w:val="24"/>
          <w:lang w:val="pt-BR"/>
        </w:rPr>
        <w:t xml:space="preserve"> și contribuția pentru economia circulară pentru cantitățile încredințate operatorului depozitului în vederea eliminării final</w:t>
      </w:r>
      <w:r w:rsidR="00564875" w:rsidRPr="00B911BF">
        <w:rPr>
          <w:rFonts w:ascii="Times New Roman" w:eastAsia="Calibri" w:hAnsi="Times New Roman" w:cs="Times New Roman"/>
          <w:sz w:val="24"/>
          <w:szCs w:val="24"/>
          <w:lang w:val="pt-BR"/>
        </w:rPr>
        <w:t>e</w:t>
      </w:r>
      <w:r w:rsidRPr="00B911BF">
        <w:rPr>
          <w:rFonts w:ascii="Times New Roman" w:eastAsia="Calibri" w:hAnsi="Times New Roman" w:cs="Times New Roman"/>
          <w:sz w:val="24"/>
          <w:szCs w:val="24"/>
          <w:lang w:val="pt-BR"/>
        </w:rPr>
        <w:t xml:space="preserve"> prin depozitare, </w:t>
      </w:r>
      <w:r w:rsidR="00FE21AE" w:rsidRPr="00B911BF">
        <w:rPr>
          <w:rFonts w:ascii="Times New Roman" w:eastAsia="Calibri" w:hAnsi="Times New Roman" w:cs="Times New Roman"/>
          <w:sz w:val="24"/>
          <w:szCs w:val="24"/>
          <w:lang w:val="pt-BR"/>
        </w:rPr>
        <w:t xml:space="preserve">respectiv </w:t>
      </w:r>
      <w:r w:rsidR="00564875" w:rsidRPr="00B911BF">
        <w:rPr>
          <w:rFonts w:ascii="Times New Roman" w:eastAsia="Calibri" w:hAnsi="Times New Roman" w:cs="Times New Roman"/>
          <w:sz w:val="24"/>
          <w:szCs w:val="24"/>
          <w:lang w:val="pt-BR"/>
        </w:rPr>
        <w:t>pentru acele cantit</w:t>
      </w:r>
      <w:r w:rsidR="00BE4EB1" w:rsidRPr="00B911BF">
        <w:rPr>
          <w:rFonts w:ascii="Times New Roman" w:eastAsia="Calibri" w:hAnsi="Times New Roman" w:cs="Times New Roman"/>
          <w:sz w:val="24"/>
          <w:szCs w:val="24"/>
          <w:lang w:val="pt-BR"/>
        </w:rPr>
        <w:t>ăț</w:t>
      </w:r>
      <w:r w:rsidR="00564875" w:rsidRPr="00B911BF">
        <w:rPr>
          <w:rFonts w:ascii="Times New Roman" w:eastAsia="Calibri" w:hAnsi="Times New Roman" w:cs="Times New Roman"/>
          <w:sz w:val="24"/>
          <w:szCs w:val="24"/>
          <w:lang w:val="pt-BR"/>
        </w:rPr>
        <w:t xml:space="preserve">i </w:t>
      </w:r>
      <w:r w:rsidRPr="00B911BF">
        <w:rPr>
          <w:rFonts w:ascii="Times New Roman" w:eastAsia="Calibri" w:hAnsi="Times New Roman" w:cs="Times New Roman"/>
          <w:sz w:val="24"/>
          <w:szCs w:val="24"/>
          <w:lang w:val="pt-BR"/>
        </w:rPr>
        <w:t>care depășesc cantitățile rezultate prin aplicarea indicatorului de performanță</w:t>
      </w:r>
      <w:bookmarkEnd w:id="40"/>
      <w:r w:rsidR="00564875" w:rsidRPr="00B911BF">
        <w:rPr>
          <w:rFonts w:ascii="Times New Roman" w:eastAsia="Calibri" w:hAnsi="Times New Roman" w:cs="Times New Roman"/>
          <w:sz w:val="24"/>
          <w:szCs w:val="24"/>
          <w:lang w:val="pt-BR"/>
        </w:rPr>
        <w:t>.</w:t>
      </w:r>
    </w:p>
    <w:p w14:paraId="53451820" w14:textId="0CDDE0DA" w:rsidR="00FD2D5A" w:rsidRPr="00B911BF" w:rsidRDefault="009F723D" w:rsidP="00B911BF">
      <w:pPr>
        <w:pStyle w:val="Heading1"/>
        <w:spacing w:line="276" w:lineRule="auto"/>
        <w:ind w:left="360"/>
        <w:jc w:val="both"/>
        <w:rPr>
          <w:rFonts w:ascii="Times New Roman" w:hAnsi="Times New Roman" w:cs="Times New Roman"/>
          <w:b/>
          <w:bCs/>
          <w:sz w:val="24"/>
          <w:szCs w:val="24"/>
          <w:lang w:val="pt-BR"/>
        </w:rPr>
      </w:pPr>
      <w:bookmarkStart w:id="41" w:name="_Toc145920768"/>
      <w:r w:rsidRPr="00B911BF">
        <w:rPr>
          <w:rFonts w:ascii="Times New Roman" w:hAnsi="Times New Roman" w:cs="Times New Roman"/>
          <w:b/>
          <w:bCs/>
          <w:sz w:val="24"/>
          <w:szCs w:val="24"/>
          <w:lang w:val="pt-BR"/>
        </w:rPr>
        <w:t xml:space="preserve">6. </w:t>
      </w:r>
      <w:r w:rsidR="00FD2D5A" w:rsidRPr="00B911BF">
        <w:rPr>
          <w:rFonts w:ascii="Times New Roman" w:hAnsi="Times New Roman" w:cs="Times New Roman"/>
          <w:b/>
          <w:bCs/>
          <w:sz w:val="24"/>
          <w:szCs w:val="24"/>
          <w:lang w:val="pt-BR"/>
        </w:rPr>
        <w:t>MODALITATEA DE ATRIBUIRE A CONTRACTULUI DE DELEGARE</w:t>
      </w:r>
      <w:bookmarkEnd w:id="36"/>
      <w:bookmarkEnd w:id="41"/>
    </w:p>
    <w:p w14:paraId="6B466991" w14:textId="5EDBD49D" w:rsidR="008A4AF6" w:rsidRPr="00B911BF" w:rsidRDefault="009F723D" w:rsidP="00B911BF">
      <w:pPr>
        <w:pStyle w:val="Heading2"/>
        <w:spacing w:line="276" w:lineRule="auto"/>
        <w:ind w:left="90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6.1</w:t>
      </w:r>
      <w:r w:rsidR="008A4AF6" w:rsidRPr="00B911BF">
        <w:rPr>
          <w:rFonts w:ascii="Times New Roman" w:hAnsi="Times New Roman" w:cs="Times New Roman"/>
          <w:sz w:val="24"/>
          <w:szCs w:val="24"/>
          <w:lang w:val="pt-BR"/>
        </w:rPr>
        <w:t xml:space="preserve"> </w:t>
      </w:r>
      <w:bookmarkStart w:id="42" w:name="_Toc145920769"/>
      <w:r w:rsidR="008A4AF6" w:rsidRPr="00B911BF">
        <w:rPr>
          <w:rFonts w:ascii="Times New Roman" w:hAnsi="Times New Roman" w:cs="Times New Roman"/>
          <w:sz w:val="24"/>
          <w:szCs w:val="24"/>
          <w:lang w:val="pt-BR"/>
        </w:rPr>
        <w:t>Considera</w:t>
      </w:r>
      <w:r w:rsidR="001C1D0C" w:rsidRPr="00B911BF">
        <w:rPr>
          <w:rFonts w:ascii="Times New Roman" w:hAnsi="Times New Roman" w:cs="Times New Roman"/>
          <w:sz w:val="24"/>
          <w:szCs w:val="24"/>
          <w:lang w:val="pt-BR"/>
        </w:rPr>
        <w:t>ț</w:t>
      </w:r>
      <w:r w:rsidR="008A4AF6" w:rsidRPr="00B911BF">
        <w:rPr>
          <w:rFonts w:ascii="Times New Roman" w:hAnsi="Times New Roman" w:cs="Times New Roman"/>
          <w:sz w:val="24"/>
          <w:szCs w:val="24"/>
          <w:lang w:val="pt-BR"/>
        </w:rPr>
        <w:t>ii generale</w:t>
      </w:r>
      <w:bookmarkEnd w:id="42"/>
    </w:p>
    <w:p w14:paraId="352BF56A" w14:textId="25833950" w:rsidR="00350DAB" w:rsidRPr="00B911BF" w:rsidRDefault="00350DAB"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Conform definiției şi a denumirii utilizate de Legea nr. 51/2006 toate contractele prin care unitățile </w:t>
      </w:r>
      <w:r w:rsidRPr="00B911BF">
        <w:rPr>
          <w:rFonts w:ascii="Times New Roman" w:hAnsi="Times New Roman" w:cs="Times New Roman"/>
          <w:sz w:val="24"/>
          <w:szCs w:val="24"/>
          <w:lang w:val="ro-RO"/>
        </w:rPr>
        <w:t>administrativ</w:t>
      </w:r>
      <w:r w:rsidRPr="00B911BF">
        <w:rPr>
          <w:rFonts w:ascii="Times New Roman" w:hAnsi="Times New Roman" w:cs="Times New Roman"/>
          <w:sz w:val="24"/>
          <w:szCs w:val="24"/>
          <w:lang w:val="pt-BR"/>
        </w:rPr>
        <w:t xml:space="preserve">-teritoriale acordă operatorilor dreptul de a presta activități de </w:t>
      </w:r>
      <w:r w:rsidRPr="00B911BF">
        <w:rPr>
          <w:rFonts w:ascii="Times New Roman" w:hAnsi="Times New Roman" w:cs="Times New Roman"/>
          <w:sz w:val="24"/>
          <w:szCs w:val="24"/>
          <w:lang w:val="ro-RO"/>
        </w:rPr>
        <w:t>s</w:t>
      </w:r>
      <w:r w:rsidRPr="00B911BF">
        <w:rPr>
          <w:rFonts w:ascii="Times New Roman" w:hAnsi="Times New Roman" w:cs="Times New Roman"/>
          <w:sz w:val="24"/>
          <w:szCs w:val="24"/>
          <w:lang w:val="pt-BR"/>
        </w:rPr>
        <w:t>alubrizare pe teritoriul lor constituie contracte de delegare a gestiunii, iar denumirea lor conform normelor legale trebuie să fie aceea de „</w:t>
      </w:r>
      <w:r w:rsidRPr="00B911BF">
        <w:rPr>
          <w:rFonts w:ascii="Times New Roman" w:hAnsi="Times New Roman" w:cs="Times New Roman"/>
          <w:i/>
          <w:sz w:val="24"/>
          <w:szCs w:val="24"/>
          <w:lang w:val="pt-BR"/>
        </w:rPr>
        <w:t>contracte de delegare a gestiunii</w:t>
      </w:r>
      <w:r w:rsidRPr="00B911BF">
        <w:rPr>
          <w:rFonts w:ascii="Times New Roman" w:hAnsi="Times New Roman" w:cs="Times New Roman"/>
          <w:sz w:val="24"/>
          <w:szCs w:val="24"/>
          <w:lang w:val="pt-BR"/>
        </w:rPr>
        <w:t xml:space="preserve">”, denumire preluată de altfel şi în Legea nr. 101/2006. </w:t>
      </w:r>
    </w:p>
    <w:p w14:paraId="5D054BFE" w14:textId="1DAD128D" w:rsidR="00181B8B" w:rsidRPr="00B911BF" w:rsidRDefault="00181B8B"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Atât Legea nr.98/</w:t>
      </w:r>
      <w:r w:rsidRPr="00B911BF">
        <w:rPr>
          <w:rFonts w:ascii="Times New Roman" w:eastAsia="Calibri" w:hAnsi="Times New Roman" w:cs="Times New Roman"/>
          <w:kern w:val="2"/>
          <w:sz w:val="24"/>
          <w:szCs w:val="24"/>
          <w:lang w:val="ro-RO"/>
        </w:rPr>
        <w:t>2016</w:t>
      </w:r>
      <w:r w:rsidRPr="00B911BF">
        <w:rPr>
          <w:rFonts w:ascii="Times New Roman" w:hAnsi="Times New Roman" w:cs="Times New Roman"/>
          <w:sz w:val="24"/>
          <w:szCs w:val="24"/>
          <w:lang w:val="pt-BR"/>
        </w:rPr>
        <w:t>, cu modificarile şi completarile sale ulterioare, cât</w:t>
      </w:r>
      <w:r w:rsidR="00F63ED9" w:rsidRPr="00B911BF">
        <w:rPr>
          <w:rFonts w:ascii="Times New Roman" w:hAnsi="Times New Roman" w:cs="Times New Roman"/>
          <w:sz w:val="24"/>
          <w:szCs w:val="24"/>
          <w:lang w:val="pt-BR"/>
        </w:rPr>
        <w:t xml:space="preserve"> și </w:t>
      </w:r>
      <w:r w:rsidRPr="00B911BF">
        <w:rPr>
          <w:rFonts w:ascii="Times New Roman" w:hAnsi="Times New Roman" w:cs="Times New Roman"/>
          <w:sz w:val="24"/>
          <w:szCs w:val="24"/>
          <w:lang w:val="pt-BR"/>
        </w:rPr>
        <w:t>Legea nr.100/2016, cu modificările și completările ulterioare, prevăd dou</w:t>
      </w:r>
      <w:r w:rsidR="00BE4EB1" w:rsidRPr="00B911BF">
        <w:rPr>
          <w:rFonts w:ascii="Times New Roman" w:hAnsi="Times New Roman" w:cs="Times New Roman"/>
          <w:sz w:val="24"/>
          <w:szCs w:val="24"/>
          <w:lang w:val="pt-BR"/>
        </w:rPr>
        <w:t>ă</w:t>
      </w:r>
      <w:r w:rsidRPr="00B911BF">
        <w:rPr>
          <w:rFonts w:ascii="Times New Roman" w:hAnsi="Times New Roman" w:cs="Times New Roman"/>
          <w:sz w:val="24"/>
          <w:szCs w:val="24"/>
          <w:lang w:val="pt-BR"/>
        </w:rPr>
        <w:t xml:space="preserve"> tipuri de contracte privind serviciile: </w:t>
      </w:r>
    </w:p>
    <w:p w14:paraId="2F412DD6" w14:textId="3689FB7F" w:rsidR="00181B8B" w:rsidRPr="00B911BF" w:rsidRDefault="00181B8B" w:rsidP="00B911BF">
      <w:pPr>
        <w:pStyle w:val="ListParagraph"/>
        <w:numPr>
          <w:ilvl w:val="0"/>
          <w:numId w:val="5"/>
        </w:num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contractul de servicii definit de </w:t>
      </w:r>
      <w:r w:rsidRPr="00B911BF">
        <w:rPr>
          <w:rFonts w:ascii="Times New Roman" w:hAnsi="Times New Roman" w:cs="Times New Roman"/>
          <w:i/>
          <w:sz w:val="24"/>
          <w:szCs w:val="24"/>
          <w:lang w:val="pt-BR"/>
        </w:rPr>
        <w:t>art.3 lit.o) din Legea nr.98/2016</w:t>
      </w:r>
      <w:r w:rsidR="00CD5DB7" w:rsidRPr="00B911BF">
        <w:rPr>
          <w:rFonts w:ascii="Times New Roman" w:hAnsi="Times New Roman" w:cs="Times New Roman"/>
          <w:i/>
          <w:sz w:val="24"/>
          <w:szCs w:val="24"/>
          <w:lang w:val="pt-BR"/>
        </w:rPr>
        <w:t>,</w:t>
      </w:r>
      <w:r w:rsidRPr="00B911BF">
        <w:rPr>
          <w:rFonts w:ascii="Times New Roman" w:hAnsi="Times New Roman" w:cs="Times New Roman"/>
          <w:sz w:val="24"/>
          <w:szCs w:val="24"/>
          <w:lang w:val="pt-BR"/>
        </w:rPr>
        <w:t xml:space="preserve"> ca fiind acel contract </w:t>
      </w:r>
      <w:r w:rsidRPr="00B911BF">
        <w:rPr>
          <w:rFonts w:ascii="Times New Roman" w:hAnsi="Times New Roman" w:cs="Times New Roman"/>
          <w:sz w:val="24"/>
          <w:szCs w:val="24"/>
          <w:shd w:val="clear" w:color="auto" w:fill="FFFFFF"/>
          <w:lang w:val="pt-BR"/>
        </w:rPr>
        <w:t>de achiziţie publică de servicii –</w:t>
      </w:r>
      <w:r w:rsidRPr="00B911BF">
        <w:rPr>
          <w:rFonts w:ascii="Times New Roman" w:hAnsi="Times New Roman" w:cs="Times New Roman"/>
          <w:sz w:val="24"/>
          <w:szCs w:val="24"/>
          <w:shd w:val="clear" w:color="auto" w:fill="FFFFFF"/>
          <w:lang w:val="ro-RO"/>
        </w:rPr>
        <w:t xml:space="preserve">contractul </w:t>
      </w:r>
      <w:r w:rsidRPr="00B911BF">
        <w:rPr>
          <w:rFonts w:ascii="Times New Roman" w:hAnsi="Times New Roman" w:cs="Times New Roman"/>
          <w:sz w:val="24"/>
          <w:szCs w:val="24"/>
          <w:shd w:val="clear" w:color="auto" w:fill="FFFFFF"/>
          <w:lang w:val="pt-BR"/>
        </w:rPr>
        <w:t>de achiziţie publică care are ca obiect prestarea de servicii, altele decât cele care fac obiectul unui contract de achiziţie publică de lucrări potrivit lit. m);</w:t>
      </w:r>
    </w:p>
    <w:p w14:paraId="7288270F" w14:textId="230C43F3" w:rsidR="00181B8B" w:rsidRPr="00B911BF" w:rsidRDefault="00181B8B" w:rsidP="00B911BF">
      <w:pPr>
        <w:pStyle w:val="ListParagraph"/>
        <w:numPr>
          <w:ilvl w:val="0"/>
          <w:numId w:val="5"/>
        </w:num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ro-RO"/>
        </w:rPr>
        <w:t xml:space="preserve">contractul </w:t>
      </w:r>
      <w:r w:rsidRPr="00B911BF">
        <w:rPr>
          <w:rFonts w:ascii="Times New Roman" w:hAnsi="Times New Roman" w:cs="Times New Roman"/>
          <w:sz w:val="24"/>
          <w:szCs w:val="24"/>
          <w:lang w:val="pt-BR"/>
        </w:rPr>
        <w:t xml:space="preserve">de concesiune de servicii </w:t>
      </w:r>
      <w:r w:rsidRPr="00B911BF">
        <w:rPr>
          <w:rFonts w:ascii="Times New Roman" w:hAnsi="Times New Roman" w:cs="Times New Roman"/>
          <w:i/>
          <w:sz w:val="24"/>
          <w:szCs w:val="24"/>
          <w:lang w:val="pt-BR"/>
        </w:rPr>
        <w:t>definit de art.5 lit.h</w:t>
      </w:r>
      <w:r w:rsidR="00CD5DB7" w:rsidRPr="00B911BF">
        <w:rPr>
          <w:rFonts w:ascii="Times New Roman" w:hAnsi="Times New Roman" w:cs="Times New Roman"/>
          <w:i/>
          <w:sz w:val="24"/>
          <w:szCs w:val="24"/>
          <w:lang w:val="pt-BR"/>
        </w:rPr>
        <w:t>)</w:t>
      </w:r>
      <w:r w:rsidRPr="00B911BF">
        <w:rPr>
          <w:rFonts w:ascii="Times New Roman" w:hAnsi="Times New Roman" w:cs="Times New Roman"/>
          <w:i/>
          <w:sz w:val="24"/>
          <w:szCs w:val="24"/>
          <w:lang w:val="pt-BR"/>
        </w:rPr>
        <w:t xml:space="preserve"> din Legea nr.100/2016</w:t>
      </w:r>
      <w:r w:rsidRPr="00B911BF">
        <w:rPr>
          <w:rFonts w:ascii="Times New Roman" w:hAnsi="Times New Roman" w:cs="Times New Roman"/>
          <w:sz w:val="24"/>
          <w:szCs w:val="24"/>
          <w:lang w:val="pt-BR"/>
        </w:rPr>
        <w:t xml:space="preserve">,  ca fiind </w:t>
      </w:r>
      <w:r w:rsidRPr="00B911BF">
        <w:rPr>
          <w:rFonts w:ascii="Times New Roman" w:hAnsi="Times New Roman" w:cs="Times New Roman"/>
          <w:sz w:val="24"/>
          <w:szCs w:val="24"/>
          <w:shd w:val="clear" w:color="auto" w:fill="FFFFFF"/>
          <w:lang w:val="ro-RO"/>
        </w:rPr>
        <w:t xml:space="preserve">contractul </w:t>
      </w:r>
      <w:r w:rsidRPr="00B911BF">
        <w:rPr>
          <w:rFonts w:ascii="Times New Roman" w:hAnsi="Times New Roman" w:cs="Times New Roman"/>
          <w:sz w:val="24"/>
          <w:szCs w:val="24"/>
          <w:shd w:val="clear" w:color="auto" w:fill="FFFFFF"/>
          <w:lang w:val="pt-BR"/>
        </w:rPr>
        <w:t xml:space="preserve">cu titlu oneros, asimilat potrivit legii actului </w:t>
      </w:r>
      <w:r w:rsidRPr="00B911BF">
        <w:rPr>
          <w:rFonts w:ascii="Times New Roman" w:hAnsi="Times New Roman" w:cs="Times New Roman"/>
          <w:sz w:val="24"/>
          <w:szCs w:val="24"/>
          <w:shd w:val="clear" w:color="auto" w:fill="FFFFFF"/>
          <w:lang w:val="ro-RO"/>
        </w:rPr>
        <w:t>administrativ</w:t>
      </w:r>
      <w:r w:rsidRPr="00B911BF">
        <w:rPr>
          <w:rFonts w:ascii="Times New Roman" w:hAnsi="Times New Roman" w:cs="Times New Roman"/>
          <w:sz w:val="24"/>
          <w:szCs w:val="24"/>
          <w:shd w:val="clear" w:color="auto" w:fill="FFFFFF"/>
          <w:lang w:val="pt-BR"/>
        </w:rPr>
        <w:t xml:space="preserve">, încheiat în scris, prin care una sau mai multe entităţi contractante încredinţează prestarea şi gestionarea de servicii, altele decât executarea de lucrări prevăzută la lit. g), unuia sau mai multor operatori economici, în care contraprestaţia pentru servicii este reprezentată fie </w:t>
      </w:r>
      <w:r w:rsidRPr="00B911BF">
        <w:rPr>
          <w:rFonts w:ascii="Times New Roman" w:hAnsi="Times New Roman" w:cs="Times New Roman"/>
          <w:sz w:val="24"/>
          <w:szCs w:val="24"/>
          <w:shd w:val="clear" w:color="auto" w:fill="FFFFFF"/>
          <w:lang w:val="ro-RO"/>
        </w:rPr>
        <w:t xml:space="preserve">exclusiv </w:t>
      </w:r>
      <w:r w:rsidRPr="00B911BF">
        <w:rPr>
          <w:rFonts w:ascii="Times New Roman" w:hAnsi="Times New Roman" w:cs="Times New Roman"/>
          <w:sz w:val="24"/>
          <w:szCs w:val="24"/>
          <w:shd w:val="clear" w:color="auto" w:fill="FFFFFF"/>
          <w:lang w:val="pt-BR"/>
        </w:rPr>
        <w:t>de dreptul de a exploata serviciile care fac obiectul contractului, fie de acest drept însoţit de o plată”</w:t>
      </w:r>
      <w:r w:rsidR="00CD5DB7" w:rsidRPr="00B911BF">
        <w:rPr>
          <w:rFonts w:ascii="Times New Roman" w:hAnsi="Times New Roman" w:cs="Times New Roman"/>
          <w:sz w:val="24"/>
          <w:szCs w:val="24"/>
          <w:shd w:val="clear" w:color="auto" w:fill="FFFFFF"/>
          <w:lang w:val="pt-BR"/>
        </w:rPr>
        <w:t>.</w:t>
      </w:r>
    </w:p>
    <w:p w14:paraId="0C0F4F6B" w14:textId="2C10F3CF" w:rsidR="00CD5DB7" w:rsidRPr="00B911BF" w:rsidRDefault="00CD5DB7"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Distincţia dintre </w:t>
      </w:r>
      <w:r w:rsidRPr="00B911BF">
        <w:rPr>
          <w:rFonts w:ascii="Times New Roman" w:hAnsi="Times New Roman" w:cs="Times New Roman"/>
          <w:sz w:val="24"/>
          <w:szCs w:val="24"/>
          <w:lang w:val="ro-RO"/>
        </w:rPr>
        <w:t xml:space="preserve">contractul </w:t>
      </w:r>
      <w:r w:rsidRPr="00B911BF">
        <w:rPr>
          <w:rFonts w:ascii="Times New Roman" w:hAnsi="Times New Roman" w:cs="Times New Roman"/>
          <w:sz w:val="24"/>
          <w:szCs w:val="24"/>
          <w:lang w:val="pt-BR"/>
        </w:rPr>
        <w:t xml:space="preserve">de concesiune şi </w:t>
      </w:r>
      <w:r w:rsidRPr="00B911BF">
        <w:rPr>
          <w:rFonts w:ascii="Times New Roman" w:hAnsi="Times New Roman" w:cs="Times New Roman"/>
          <w:sz w:val="24"/>
          <w:szCs w:val="24"/>
          <w:lang w:val="ro-RO"/>
        </w:rPr>
        <w:t xml:space="preserve">contractul </w:t>
      </w:r>
      <w:r w:rsidRPr="00B911BF">
        <w:rPr>
          <w:rFonts w:ascii="Times New Roman" w:hAnsi="Times New Roman" w:cs="Times New Roman"/>
          <w:sz w:val="24"/>
          <w:szCs w:val="24"/>
          <w:lang w:val="pt-BR"/>
        </w:rPr>
        <w:t xml:space="preserve">de achiziţie publică se realizează în funcţie de distribuţia riscurilor, după cum urmează: </w:t>
      </w:r>
      <w:r w:rsidRPr="00B911BF">
        <w:rPr>
          <w:rFonts w:ascii="Times New Roman" w:hAnsi="Times New Roman" w:cs="Times New Roman"/>
          <w:sz w:val="24"/>
          <w:szCs w:val="24"/>
          <w:lang w:val="ro-RO"/>
        </w:rPr>
        <w:t>contractul</w:t>
      </w:r>
      <w:r w:rsidRPr="00B911BF">
        <w:rPr>
          <w:rFonts w:ascii="Times New Roman" w:hAnsi="Times New Roman" w:cs="Times New Roman"/>
          <w:sz w:val="24"/>
          <w:szCs w:val="24"/>
          <w:lang w:val="pt-BR"/>
        </w:rPr>
        <w:t xml:space="preserve"> prin intermediul căruia contractantul, în calitate de concesionar, primeşte dreptul de a exploata serviciile, preluând astfel şi cea mai mare parte din riscurile aferente exploatării acestora, este considerat a fi contract de concesiune de servicii, în caz contrar fiind considerat contract de achiziţie publică de servicii.</w:t>
      </w:r>
    </w:p>
    <w:p w14:paraId="4A448C6F" w14:textId="7CFB130D" w:rsidR="004D737E" w:rsidRPr="00B911BF" w:rsidRDefault="004D737E"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Aceasta distinctie între „contracte de servicii” şi „contracte de concesiune de servicii” este utilă şi din punct de vedere procedural pentru a determina regulile aplicabile pentru organizarea procedurii de atribuire</w:t>
      </w:r>
      <w:r w:rsidR="008762F3" w:rsidRPr="00B911BF">
        <w:rPr>
          <w:rFonts w:ascii="Times New Roman" w:hAnsi="Times New Roman" w:cs="Times New Roman"/>
          <w:sz w:val="24"/>
          <w:szCs w:val="24"/>
          <w:lang w:val="pt-BR"/>
        </w:rPr>
        <w:t>, respectiv</w:t>
      </w:r>
      <w:r w:rsidRPr="00B911BF">
        <w:rPr>
          <w:rFonts w:ascii="Times New Roman" w:hAnsi="Times New Roman" w:cs="Times New Roman"/>
          <w:sz w:val="24"/>
          <w:szCs w:val="24"/>
          <w:lang w:val="pt-BR"/>
        </w:rPr>
        <w:t>:</w:t>
      </w:r>
    </w:p>
    <w:p w14:paraId="4716C984" w14:textId="611CE554" w:rsidR="008762F3" w:rsidRPr="00B911BF" w:rsidRDefault="004B42BD" w:rsidP="00B911BF">
      <w:pPr>
        <w:pStyle w:val="NoSpacing"/>
        <w:spacing w:line="276" w:lineRule="auto"/>
        <w:jc w:val="both"/>
        <w:rPr>
          <w:iCs/>
          <w:lang w:val="pt-BR"/>
        </w:rPr>
      </w:pPr>
      <w:r w:rsidRPr="00B911BF">
        <w:rPr>
          <w:lang w:val="pt-BR"/>
        </w:rPr>
        <w:t xml:space="preserve">După cum se poate observa din matricea riscurilor prezentată în tabelul anterior, riscul de operare nu va fi transferat în mare parte viitorilor operatori de salubrizare, motiv pentru care contractul de delegare a gestiunii activității de tratare </w:t>
      </w:r>
      <w:r w:rsidR="00401159" w:rsidRPr="00B911BF">
        <w:rPr>
          <w:lang w:val="pt-BR"/>
        </w:rPr>
        <w:t xml:space="preserve"> mecano-biologica </w:t>
      </w:r>
      <w:r w:rsidRPr="00B911BF">
        <w:rPr>
          <w:lang w:val="pt-BR"/>
        </w:rPr>
        <w:t>a deșeurilor municipale reziduale va fi un contract de achiziție publică de servicii .</w:t>
      </w:r>
    </w:p>
    <w:p w14:paraId="35474D09" w14:textId="39A83688" w:rsidR="00B5458D" w:rsidRPr="00B911BF" w:rsidRDefault="00B5458D"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Abordarea rela</w:t>
      </w:r>
      <w:r w:rsidR="00ED2A66" w:rsidRPr="00B911BF">
        <w:rPr>
          <w:rFonts w:ascii="Times New Roman" w:hAnsi="Times New Roman" w:cs="Times New Roman"/>
          <w:sz w:val="24"/>
          <w:szCs w:val="24"/>
          <w:lang w:val="pt-BR"/>
        </w:rPr>
        <w:t>ț</w:t>
      </w:r>
      <w:r w:rsidRPr="00B911BF">
        <w:rPr>
          <w:rFonts w:ascii="Times New Roman" w:hAnsi="Times New Roman" w:cs="Times New Roman"/>
          <w:sz w:val="24"/>
          <w:szCs w:val="24"/>
          <w:lang w:val="pt-BR"/>
        </w:rPr>
        <w:t>iilor contractuale priveste at</w:t>
      </w:r>
      <w:r w:rsidR="00ED2A66" w:rsidRPr="00B911BF">
        <w:rPr>
          <w:rFonts w:ascii="Times New Roman" w:hAnsi="Times New Roman" w:cs="Times New Roman"/>
          <w:sz w:val="24"/>
          <w:szCs w:val="24"/>
          <w:lang w:val="pt-BR"/>
        </w:rPr>
        <w:t>â</w:t>
      </w:r>
      <w:r w:rsidRPr="00B911BF">
        <w:rPr>
          <w:rFonts w:ascii="Times New Roman" w:hAnsi="Times New Roman" w:cs="Times New Roman"/>
          <w:sz w:val="24"/>
          <w:szCs w:val="24"/>
          <w:lang w:val="pt-BR"/>
        </w:rPr>
        <w:t xml:space="preserve">t contractul </w:t>
      </w:r>
      <w:r w:rsidR="00ED2A66" w:rsidRPr="00B911BF">
        <w:rPr>
          <w:rFonts w:ascii="Times New Roman" w:hAnsi="Times New Roman" w:cs="Times New Roman"/>
          <w:sz w:val="24"/>
          <w:szCs w:val="24"/>
          <w:lang w:val="pt-BR"/>
        </w:rPr>
        <w:t>î</w:t>
      </w:r>
      <w:r w:rsidRPr="00B911BF">
        <w:rPr>
          <w:rFonts w:ascii="Times New Roman" w:hAnsi="Times New Roman" w:cs="Times New Roman"/>
          <w:sz w:val="24"/>
          <w:szCs w:val="24"/>
          <w:lang w:val="pt-BR"/>
        </w:rPr>
        <w:t>ntre autoritatea contractant</w:t>
      </w:r>
      <w:r w:rsidR="00ED2A66" w:rsidRPr="00B911BF">
        <w:rPr>
          <w:rFonts w:ascii="Times New Roman" w:hAnsi="Times New Roman" w:cs="Times New Roman"/>
          <w:sz w:val="24"/>
          <w:szCs w:val="24"/>
          <w:lang w:val="pt-BR"/>
        </w:rPr>
        <w:t>ă</w:t>
      </w:r>
      <w:r w:rsidR="00F63ED9" w:rsidRPr="00B911BF">
        <w:rPr>
          <w:rFonts w:ascii="Times New Roman" w:hAnsi="Times New Roman" w:cs="Times New Roman"/>
          <w:sz w:val="24"/>
          <w:szCs w:val="24"/>
          <w:lang w:val="pt-BR"/>
        </w:rPr>
        <w:t xml:space="preserve"> și </w:t>
      </w:r>
      <w:r w:rsidRPr="00B911BF">
        <w:rPr>
          <w:rFonts w:ascii="Times New Roman" w:hAnsi="Times New Roman" w:cs="Times New Roman"/>
          <w:sz w:val="24"/>
          <w:szCs w:val="24"/>
          <w:lang w:val="pt-BR"/>
        </w:rPr>
        <w:t>operatorul delegat c</w:t>
      </w:r>
      <w:r w:rsidR="00ED2A66" w:rsidRPr="00B911BF">
        <w:rPr>
          <w:rFonts w:ascii="Times New Roman" w:hAnsi="Times New Roman" w:cs="Times New Roman"/>
          <w:sz w:val="24"/>
          <w:szCs w:val="24"/>
          <w:lang w:val="pt-BR"/>
        </w:rPr>
        <w:t>â</w:t>
      </w:r>
      <w:r w:rsidRPr="00B911BF">
        <w:rPr>
          <w:rFonts w:ascii="Times New Roman" w:hAnsi="Times New Roman" w:cs="Times New Roman"/>
          <w:sz w:val="24"/>
          <w:szCs w:val="24"/>
          <w:lang w:val="pt-BR"/>
        </w:rPr>
        <w:t>t</w:t>
      </w:r>
      <w:r w:rsidR="00F63ED9" w:rsidRPr="00B911BF">
        <w:rPr>
          <w:rFonts w:ascii="Times New Roman" w:hAnsi="Times New Roman" w:cs="Times New Roman"/>
          <w:sz w:val="24"/>
          <w:szCs w:val="24"/>
          <w:lang w:val="pt-BR"/>
        </w:rPr>
        <w:t xml:space="preserve"> și </w:t>
      </w:r>
      <w:r w:rsidRPr="00B911BF">
        <w:rPr>
          <w:rFonts w:ascii="Times New Roman" w:hAnsi="Times New Roman" w:cs="Times New Roman"/>
          <w:sz w:val="24"/>
          <w:szCs w:val="24"/>
          <w:lang w:val="pt-BR"/>
        </w:rPr>
        <w:t>rela</w:t>
      </w:r>
      <w:r w:rsidR="00ED2A66" w:rsidRPr="00B911BF">
        <w:rPr>
          <w:rFonts w:ascii="Times New Roman" w:hAnsi="Times New Roman" w:cs="Times New Roman"/>
          <w:sz w:val="24"/>
          <w:szCs w:val="24"/>
          <w:lang w:val="pt-BR"/>
        </w:rPr>
        <w:t>ț</w:t>
      </w:r>
      <w:r w:rsidRPr="00B911BF">
        <w:rPr>
          <w:rFonts w:ascii="Times New Roman" w:hAnsi="Times New Roman" w:cs="Times New Roman"/>
          <w:sz w:val="24"/>
          <w:szCs w:val="24"/>
          <w:lang w:val="pt-BR"/>
        </w:rPr>
        <w:t>ia dintre operatorul delegat</w:t>
      </w:r>
      <w:r w:rsidR="00F63ED9" w:rsidRPr="00B911BF">
        <w:rPr>
          <w:rFonts w:ascii="Times New Roman" w:hAnsi="Times New Roman" w:cs="Times New Roman"/>
          <w:sz w:val="24"/>
          <w:szCs w:val="24"/>
          <w:lang w:val="pt-BR"/>
        </w:rPr>
        <w:t xml:space="preserve"> și </w:t>
      </w:r>
      <w:r w:rsidRPr="00B911BF">
        <w:rPr>
          <w:rFonts w:ascii="Times New Roman" w:hAnsi="Times New Roman" w:cs="Times New Roman"/>
          <w:sz w:val="24"/>
          <w:szCs w:val="24"/>
          <w:lang w:val="pt-BR"/>
        </w:rPr>
        <w:t>beneficiarii serviciului.</w:t>
      </w:r>
    </w:p>
    <w:p w14:paraId="38278666" w14:textId="7CC36E72" w:rsidR="00B5458D" w:rsidRPr="00B911BF" w:rsidRDefault="00BE4EB1"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w:t>
      </w:r>
      <w:r w:rsidR="00B5458D" w:rsidRPr="00B911BF">
        <w:rPr>
          <w:rFonts w:ascii="Times New Roman" w:hAnsi="Times New Roman" w:cs="Times New Roman"/>
          <w:sz w:val="24"/>
          <w:szCs w:val="24"/>
          <w:lang w:val="pt-BR"/>
        </w:rPr>
        <w:t>n acest sens se face distin</w:t>
      </w:r>
      <w:r w:rsidR="00733F39" w:rsidRPr="00B911BF">
        <w:rPr>
          <w:rFonts w:ascii="Times New Roman" w:hAnsi="Times New Roman" w:cs="Times New Roman"/>
          <w:sz w:val="24"/>
          <w:szCs w:val="24"/>
          <w:lang w:val="pt-BR"/>
        </w:rPr>
        <w:t>cț</w:t>
      </w:r>
      <w:r w:rsidR="00B5458D" w:rsidRPr="00B911BF">
        <w:rPr>
          <w:rFonts w:ascii="Times New Roman" w:hAnsi="Times New Roman" w:cs="Times New Roman"/>
          <w:sz w:val="24"/>
          <w:szCs w:val="24"/>
          <w:lang w:val="pt-BR"/>
        </w:rPr>
        <w:t xml:space="preserve">ie </w:t>
      </w:r>
      <w:r w:rsidR="00733F39" w:rsidRPr="00B911BF">
        <w:rPr>
          <w:rFonts w:ascii="Times New Roman" w:hAnsi="Times New Roman" w:cs="Times New Roman"/>
          <w:sz w:val="24"/>
          <w:szCs w:val="24"/>
          <w:lang w:val="pt-BR"/>
        </w:rPr>
        <w:t>î</w:t>
      </w:r>
      <w:r w:rsidR="00B5458D" w:rsidRPr="00B911BF">
        <w:rPr>
          <w:rFonts w:ascii="Times New Roman" w:hAnsi="Times New Roman" w:cs="Times New Roman"/>
          <w:sz w:val="24"/>
          <w:szCs w:val="24"/>
          <w:lang w:val="pt-BR"/>
        </w:rPr>
        <w:t>ntre cele dou</w:t>
      </w:r>
      <w:r w:rsidR="00733F39" w:rsidRPr="00B911BF">
        <w:rPr>
          <w:rFonts w:ascii="Times New Roman" w:hAnsi="Times New Roman" w:cs="Times New Roman"/>
          <w:sz w:val="24"/>
          <w:szCs w:val="24"/>
          <w:lang w:val="pt-BR"/>
        </w:rPr>
        <w:t>ă</w:t>
      </w:r>
      <w:r w:rsidR="00B5458D" w:rsidRPr="00B911BF">
        <w:rPr>
          <w:rFonts w:ascii="Times New Roman" w:hAnsi="Times New Roman" w:cs="Times New Roman"/>
          <w:sz w:val="24"/>
          <w:szCs w:val="24"/>
          <w:lang w:val="pt-BR"/>
        </w:rPr>
        <w:t xml:space="preserve"> tipuri de rela</w:t>
      </w:r>
      <w:r w:rsidR="00733F39" w:rsidRPr="00B911BF">
        <w:rPr>
          <w:rFonts w:ascii="Times New Roman" w:hAnsi="Times New Roman" w:cs="Times New Roman"/>
          <w:sz w:val="24"/>
          <w:szCs w:val="24"/>
          <w:lang w:val="pt-BR"/>
        </w:rPr>
        <w:t>ț</w:t>
      </w:r>
      <w:r w:rsidR="00B5458D" w:rsidRPr="00B911BF">
        <w:rPr>
          <w:rFonts w:ascii="Times New Roman" w:hAnsi="Times New Roman" w:cs="Times New Roman"/>
          <w:sz w:val="24"/>
          <w:szCs w:val="24"/>
          <w:lang w:val="pt-BR"/>
        </w:rPr>
        <w:t>ii contractuale</w:t>
      </w:r>
      <w:r w:rsidR="00F63ED9" w:rsidRPr="00B911BF">
        <w:rPr>
          <w:rFonts w:ascii="Times New Roman" w:hAnsi="Times New Roman" w:cs="Times New Roman"/>
          <w:sz w:val="24"/>
          <w:szCs w:val="24"/>
          <w:lang w:val="pt-BR"/>
        </w:rPr>
        <w:t xml:space="preserve"> și </w:t>
      </w:r>
      <w:r w:rsidR="00B5458D" w:rsidRPr="00B911BF">
        <w:rPr>
          <w:rFonts w:ascii="Times New Roman" w:hAnsi="Times New Roman" w:cs="Times New Roman"/>
          <w:sz w:val="24"/>
          <w:szCs w:val="24"/>
          <w:lang w:val="pt-BR"/>
        </w:rPr>
        <w:t>anume:</w:t>
      </w:r>
    </w:p>
    <w:p w14:paraId="78D63DC6" w14:textId="24E1170A" w:rsidR="00B5458D" w:rsidRPr="00B911BF" w:rsidRDefault="00B5458D" w:rsidP="00B911BF">
      <w:pPr>
        <w:numPr>
          <w:ilvl w:val="0"/>
          <w:numId w:val="5"/>
        </w:numPr>
        <w:suppressAutoHyphens/>
        <w:spacing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lastRenderedPageBreak/>
        <w:t>în cadrul modalității de organizare a serviciului la nivelul</w:t>
      </w:r>
      <w:r w:rsidR="00A05D6F">
        <w:rPr>
          <w:rFonts w:ascii="Times New Roman" w:hAnsi="Times New Roman" w:cs="Times New Roman"/>
          <w:sz w:val="24"/>
          <w:szCs w:val="24"/>
          <w:lang w:val="pt-BR"/>
        </w:rPr>
        <w:t xml:space="preserve"> comunei</w:t>
      </w:r>
      <w:r w:rsidRPr="00B911BF">
        <w:rPr>
          <w:rFonts w:ascii="Times New Roman" w:hAnsi="Times New Roman" w:cs="Times New Roman"/>
          <w:sz w:val="24"/>
          <w:szCs w:val="24"/>
          <w:lang w:val="pt-BR"/>
        </w:rPr>
        <w:t xml:space="preserve"> - „</w:t>
      </w:r>
      <w:r w:rsidRPr="00B911BF">
        <w:rPr>
          <w:rFonts w:ascii="Times New Roman" w:hAnsi="Times New Roman" w:cs="Times New Roman"/>
          <w:i/>
          <w:sz w:val="24"/>
          <w:szCs w:val="24"/>
          <w:lang w:val="pt-BR"/>
        </w:rPr>
        <w:t xml:space="preserve">contractele de delegare a gestiunii” </w:t>
      </w:r>
      <w:r w:rsidRPr="00B911BF">
        <w:rPr>
          <w:rFonts w:ascii="Times New Roman" w:hAnsi="Times New Roman" w:cs="Times New Roman"/>
          <w:sz w:val="24"/>
          <w:szCs w:val="24"/>
          <w:lang w:val="pt-BR"/>
        </w:rPr>
        <w:t xml:space="preserve">încheiate de unitățile </w:t>
      </w:r>
      <w:r w:rsidRPr="00B911BF">
        <w:rPr>
          <w:rFonts w:ascii="Times New Roman" w:hAnsi="Times New Roman" w:cs="Times New Roman"/>
          <w:sz w:val="24"/>
          <w:szCs w:val="24"/>
          <w:lang w:val="ro-RO"/>
        </w:rPr>
        <w:t>administrativ</w:t>
      </w:r>
      <w:r w:rsidRPr="00B911BF">
        <w:rPr>
          <w:rFonts w:ascii="Times New Roman" w:hAnsi="Times New Roman" w:cs="Times New Roman"/>
          <w:sz w:val="24"/>
          <w:szCs w:val="24"/>
          <w:lang w:val="pt-BR"/>
        </w:rPr>
        <w:t>-teritoriale cu operatori, contracte care prezintă caracteristicile enuntate în definiția legală a acestor contracte, pe de o parte, şi</w:t>
      </w:r>
    </w:p>
    <w:p w14:paraId="4E0CCBD7" w14:textId="3674C378" w:rsidR="00B5458D" w:rsidRPr="00B911BF" w:rsidRDefault="00B5458D" w:rsidP="00B911BF">
      <w:pPr>
        <w:numPr>
          <w:ilvl w:val="0"/>
          <w:numId w:val="5"/>
        </w:numPr>
        <w:suppressAutoHyphens/>
        <w:spacing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ca o modalitate de furnizare/prestare a serviciului către populatie: „</w:t>
      </w:r>
      <w:r w:rsidRPr="00B911BF">
        <w:rPr>
          <w:rFonts w:ascii="Times New Roman" w:hAnsi="Times New Roman" w:cs="Times New Roman"/>
          <w:i/>
          <w:sz w:val="24"/>
          <w:szCs w:val="24"/>
          <w:lang w:val="pt-BR"/>
        </w:rPr>
        <w:t xml:space="preserve">contractele de prestări servicii” </w:t>
      </w:r>
      <w:r w:rsidRPr="00B911BF">
        <w:rPr>
          <w:rFonts w:ascii="Times New Roman" w:hAnsi="Times New Roman" w:cs="Times New Roman"/>
          <w:sz w:val="24"/>
          <w:szCs w:val="24"/>
          <w:lang w:val="pt-BR"/>
        </w:rPr>
        <w:t>încheiate de operator cu utilizatorii</w:t>
      </w:r>
      <w:r w:rsidRPr="00B911BF">
        <w:rPr>
          <w:rStyle w:val="FootnoteAnchor"/>
          <w:rFonts w:ascii="Times New Roman" w:hAnsi="Times New Roman" w:cs="Times New Roman"/>
          <w:sz w:val="24"/>
          <w:szCs w:val="24"/>
        </w:rPr>
        <w:footnoteReference w:id="4"/>
      </w:r>
      <w:r w:rsidRPr="00B911BF">
        <w:rPr>
          <w:rFonts w:ascii="Times New Roman" w:hAnsi="Times New Roman" w:cs="Times New Roman"/>
          <w:sz w:val="24"/>
          <w:szCs w:val="24"/>
          <w:lang w:val="pt-BR"/>
        </w:rPr>
        <w:t xml:space="preserve"> direc</w:t>
      </w:r>
      <w:r w:rsidR="00733F39" w:rsidRPr="00B911BF">
        <w:rPr>
          <w:rFonts w:ascii="Times New Roman" w:hAnsi="Times New Roman" w:cs="Times New Roman"/>
          <w:sz w:val="24"/>
          <w:szCs w:val="24"/>
          <w:lang w:val="pt-BR"/>
        </w:rPr>
        <w:t>ț</w:t>
      </w:r>
      <w:r w:rsidRPr="00B911BF">
        <w:rPr>
          <w:rFonts w:ascii="Times New Roman" w:hAnsi="Times New Roman" w:cs="Times New Roman"/>
          <w:sz w:val="24"/>
          <w:szCs w:val="24"/>
          <w:lang w:val="pt-BR"/>
        </w:rPr>
        <w:t>i ai serviciului, persoane fizice şi juridice, pe de altă parte.</w:t>
      </w:r>
    </w:p>
    <w:p w14:paraId="305D2F3D" w14:textId="2D67D1A1" w:rsidR="00A52F0E" w:rsidRPr="00B911BF" w:rsidRDefault="00B5458D" w:rsidP="00B911BF">
      <w:p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Diferența de ordin legal între cele două tipuri de contracte este cu atât mai evidentă dacă </w:t>
      </w:r>
      <w:r w:rsidR="00733F39" w:rsidRPr="00B911BF">
        <w:rPr>
          <w:rFonts w:ascii="Times New Roman" w:hAnsi="Times New Roman" w:cs="Times New Roman"/>
          <w:sz w:val="24"/>
          <w:szCs w:val="24"/>
          <w:lang w:val="pt-BR"/>
        </w:rPr>
        <w:t>se ia</w:t>
      </w:r>
      <w:r w:rsidRPr="00B911BF">
        <w:rPr>
          <w:rFonts w:ascii="Times New Roman" w:hAnsi="Times New Roman" w:cs="Times New Roman"/>
          <w:sz w:val="24"/>
          <w:szCs w:val="24"/>
          <w:lang w:val="pt-BR"/>
        </w:rPr>
        <w:t xml:space="preserve"> în considerare c</w:t>
      </w:r>
      <w:r w:rsidR="00733F39" w:rsidRPr="00B911BF">
        <w:rPr>
          <w:rFonts w:ascii="Times New Roman" w:hAnsi="Times New Roman" w:cs="Times New Roman"/>
          <w:sz w:val="24"/>
          <w:szCs w:val="24"/>
          <w:lang w:val="pt-BR"/>
        </w:rPr>
        <w:t>ă acestea</w:t>
      </w:r>
      <w:r w:rsidRPr="00B911BF">
        <w:rPr>
          <w:rFonts w:ascii="Times New Roman" w:hAnsi="Times New Roman" w:cs="Times New Roman"/>
          <w:sz w:val="24"/>
          <w:szCs w:val="24"/>
          <w:lang w:val="pt-BR"/>
        </w:rPr>
        <w:t xml:space="preserve"> </w:t>
      </w:r>
      <w:r w:rsidRPr="00B911BF">
        <w:rPr>
          <w:rFonts w:ascii="Times New Roman" w:hAnsi="Times New Roman" w:cs="Times New Roman"/>
          <w:bCs/>
          <w:sz w:val="24"/>
          <w:szCs w:val="24"/>
          <w:lang w:val="pt-BR"/>
        </w:rPr>
        <w:t xml:space="preserve">constituie sursa a două tipuri de raporturi juridice distincte, </w:t>
      </w:r>
      <w:r w:rsidR="00733F39" w:rsidRPr="00B911BF">
        <w:rPr>
          <w:rFonts w:ascii="Times New Roman" w:hAnsi="Times New Roman" w:cs="Times New Roman"/>
          <w:bCs/>
          <w:sz w:val="24"/>
          <w:szCs w:val="24"/>
          <w:lang w:val="pt-BR"/>
        </w:rPr>
        <w:t>astfel – 1)contract</w:t>
      </w:r>
      <w:r w:rsidRPr="00B911BF">
        <w:rPr>
          <w:rFonts w:ascii="Times New Roman" w:hAnsi="Times New Roman" w:cs="Times New Roman"/>
          <w:bCs/>
          <w:sz w:val="24"/>
          <w:szCs w:val="24"/>
          <w:lang w:val="pt-BR"/>
        </w:rPr>
        <w:t xml:space="preserve"> între autoritățile locale şi operator (</w:t>
      </w:r>
      <w:r w:rsidRPr="00B911BF">
        <w:rPr>
          <w:rFonts w:ascii="Times New Roman" w:hAnsi="Times New Roman" w:cs="Times New Roman"/>
          <w:bCs/>
          <w:sz w:val="24"/>
          <w:szCs w:val="24"/>
          <w:lang w:val="ro-RO"/>
        </w:rPr>
        <w:t xml:space="preserve">contractul </w:t>
      </w:r>
      <w:r w:rsidRPr="00B911BF">
        <w:rPr>
          <w:rFonts w:ascii="Times New Roman" w:hAnsi="Times New Roman" w:cs="Times New Roman"/>
          <w:bCs/>
          <w:sz w:val="24"/>
          <w:szCs w:val="24"/>
          <w:lang w:val="pt-BR"/>
        </w:rPr>
        <w:t>de delegare)</w:t>
      </w:r>
      <w:r w:rsidR="00733F39" w:rsidRPr="00B911BF">
        <w:rPr>
          <w:rFonts w:ascii="Times New Roman" w:hAnsi="Times New Roman" w:cs="Times New Roman"/>
          <w:bCs/>
          <w:sz w:val="24"/>
          <w:szCs w:val="24"/>
          <w:lang w:val="pt-BR"/>
        </w:rPr>
        <w:t xml:space="preserve"> și 2) contract</w:t>
      </w:r>
      <w:r w:rsidRPr="00B911BF">
        <w:rPr>
          <w:rFonts w:ascii="Times New Roman" w:hAnsi="Times New Roman" w:cs="Times New Roman"/>
          <w:bCs/>
          <w:sz w:val="24"/>
          <w:szCs w:val="24"/>
          <w:lang w:val="pt-BR"/>
        </w:rPr>
        <w:t xml:space="preserve"> între operator şi utilizatori (</w:t>
      </w:r>
      <w:r w:rsidRPr="00B911BF">
        <w:rPr>
          <w:rFonts w:ascii="Times New Roman" w:hAnsi="Times New Roman" w:cs="Times New Roman"/>
          <w:bCs/>
          <w:sz w:val="24"/>
          <w:szCs w:val="24"/>
          <w:lang w:val="ro-RO"/>
        </w:rPr>
        <w:t xml:space="preserve">contractul </w:t>
      </w:r>
      <w:r w:rsidRPr="00B911BF">
        <w:rPr>
          <w:rFonts w:ascii="Times New Roman" w:hAnsi="Times New Roman" w:cs="Times New Roman"/>
          <w:bCs/>
          <w:sz w:val="24"/>
          <w:szCs w:val="24"/>
          <w:lang w:val="pt-BR"/>
        </w:rPr>
        <w:t>de prestari servicii)</w:t>
      </w:r>
      <w:r w:rsidR="00A52F0E" w:rsidRPr="00B911BF">
        <w:rPr>
          <w:rFonts w:ascii="Times New Roman" w:hAnsi="Times New Roman" w:cs="Times New Roman"/>
          <w:sz w:val="24"/>
          <w:szCs w:val="24"/>
          <w:lang w:val="pt-BR"/>
        </w:rPr>
        <w:t>.</w:t>
      </w:r>
    </w:p>
    <w:p w14:paraId="21660F0A" w14:textId="554AA3C0" w:rsidR="00CD5DB7" w:rsidRPr="00B911BF" w:rsidRDefault="00A52F0E" w:rsidP="00B911BF">
      <w:pPr>
        <w:spacing w:before="240" w:line="276" w:lineRule="auto"/>
        <w:jc w:val="both"/>
        <w:rPr>
          <w:rFonts w:ascii="Times New Roman" w:hAnsi="Times New Roman" w:cs="Times New Roman"/>
          <w:b/>
          <w:sz w:val="24"/>
          <w:szCs w:val="24"/>
          <w:lang w:val="pt-BR"/>
        </w:rPr>
      </w:pPr>
      <w:r w:rsidRPr="00B911BF">
        <w:rPr>
          <w:rFonts w:ascii="Times New Roman" w:hAnsi="Times New Roman" w:cs="Times New Roman"/>
          <w:b/>
          <w:sz w:val="24"/>
          <w:szCs w:val="24"/>
          <w:lang w:val="ro-RO"/>
        </w:rPr>
        <w:t xml:space="preserve">Contractul </w:t>
      </w:r>
      <w:r w:rsidRPr="00B911BF">
        <w:rPr>
          <w:rFonts w:ascii="Times New Roman" w:hAnsi="Times New Roman" w:cs="Times New Roman"/>
          <w:b/>
          <w:sz w:val="24"/>
          <w:szCs w:val="24"/>
          <w:lang w:val="pt-BR"/>
        </w:rPr>
        <w:t xml:space="preserve">de delegare a gestiunii dă dreptul şi obligatia operatorului de a presta serviciul de </w:t>
      </w:r>
      <w:r w:rsidRPr="00B911BF">
        <w:rPr>
          <w:rFonts w:ascii="Times New Roman" w:hAnsi="Times New Roman" w:cs="Times New Roman"/>
          <w:b/>
          <w:sz w:val="24"/>
          <w:szCs w:val="24"/>
          <w:lang w:val="ro-RO"/>
        </w:rPr>
        <w:t>s</w:t>
      </w:r>
      <w:r w:rsidRPr="00B911BF">
        <w:rPr>
          <w:rFonts w:ascii="Times New Roman" w:hAnsi="Times New Roman" w:cs="Times New Roman"/>
          <w:b/>
          <w:sz w:val="24"/>
          <w:szCs w:val="24"/>
          <w:lang w:val="pt-BR"/>
        </w:rPr>
        <w:t xml:space="preserve">alubrizare pe teritoriul </w:t>
      </w:r>
      <w:r w:rsidR="00A05D6F" w:rsidRPr="001B7B9B">
        <w:rPr>
          <w:rFonts w:ascii="Times New Roman" w:hAnsi="Times New Roman" w:cs="Times New Roman"/>
          <w:b/>
          <w:sz w:val="24"/>
          <w:szCs w:val="24"/>
          <w:lang w:val="pt-BR"/>
        </w:rPr>
        <w:t>comunei Cornetu, județul Ilfov</w:t>
      </w:r>
      <w:r w:rsidRPr="001B7B9B">
        <w:rPr>
          <w:rFonts w:ascii="Times New Roman" w:hAnsi="Times New Roman" w:cs="Times New Roman"/>
          <w:b/>
          <w:sz w:val="24"/>
          <w:szCs w:val="24"/>
          <w:lang w:val="pt-BR"/>
        </w:rPr>
        <w:t xml:space="preserve"> </w:t>
      </w:r>
      <w:r w:rsidRPr="00B911BF">
        <w:rPr>
          <w:rFonts w:ascii="Times New Roman" w:hAnsi="Times New Roman" w:cs="Times New Roman"/>
          <w:b/>
          <w:sz w:val="24"/>
          <w:szCs w:val="24"/>
          <w:lang w:val="pt-BR"/>
        </w:rPr>
        <w:t>cu care a încheiat respectivul contract.</w:t>
      </w:r>
    </w:p>
    <w:p w14:paraId="2452E1FE" w14:textId="4F2926CC" w:rsidR="000A7E71" w:rsidRPr="00B911BF" w:rsidRDefault="00F246B0"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S</w:t>
      </w:r>
      <w:r w:rsidR="00A52F0E" w:rsidRPr="00B911BF">
        <w:rPr>
          <w:rFonts w:ascii="Times New Roman" w:hAnsi="Times New Roman" w:cs="Times New Roman"/>
          <w:sz w:val="24"/>
          <w:szCs w:val="24"/>
          <w:lang w:val="pt-BR"/>
        </w:rPr>
        <w:t xml:space="preserve">ituația în care </w:t>
      </w:r>
      <w:r w:rsidR="00A05D6F" w:rsidRPr="001B7B9B">
        <w:rPr>
          <w:rFonts w:ascii="Times New Roman" w:hAnsi="Times New Roman" w:cs="Times New Roman"/>
          <w:sz w:val="24"/>
          <w:szCs w:val="24"/>
          <w:lang w:val="pt-BR"/>
        </w:rPr>
        <w:t>comuna Cornetu, jud. Ilfov</w:t>
      </w:r>
      <w:r w:rsidR="00A52F0E" w:rsidRPr="001B7B9B">
        <w:rPr>
          <w:rFonts w:ascii="Times New Roman" w:hAnsi="Times New Roman" w:cs="Times New Roman"/>
          <w:sz w:val="24"/>
          <w:szCs w:val="24"/>
          <w:lang w:val="pt-BR"/>
        </w:rPr>
        <w:t xml:space="preserve"> </w:t>
      </w:r>
      <w:r w:rsidR="00A52F0E" w:rsidRPr="00B911BF">
        <w:rPr>
          <w:rFonts w:ascii="Times New Roman" w:hAnsi="Times New Roman" w:cs="Times New Roman"/>
          <w:sz w:val="24"/>
          <w:szCs w:val="24"/>
          <w:lang w:val="pt-BR"/>
        </w:rPr>
        <w:t xml:space="preserve">nu are încheiat un contract de delegare cu un operator de </w:t>
      </w:r>
      <w:r w:rsidR="00A52F0E" w:rsidRPr="00B911BF">
        <w:rPr>
          <w:rFonts w:ascii="Times New Roman" w:hAnsi="Times New Roman" w:cs="Times New Roman"/>
          <w:sz w:val="24"/>
          <w:szCs w:val="24"/>
          <w:lang w:val="ro-RO"/>
        </w:rPr>
        <w:t>s</w:t>
      </w:r>
      <w:r w:rsidR="00A52F0E" w:rsidRPr="00B911BF">
        <w:rPr>
          <w:rFonts w:ascii="Times New Roman" w:hAnsi="Times New Roman" w:cs="Times New Roman"/>
          <w:sz w:val="24"/>
          <w:szCs w:val="24"/>
          <w:lang w:val="pt-BR"/>
        </w:rPr>
        <w:t xml:space="preserve">alubrizare, dar există contracte de prestări servicii individuale încheiate de un operator de </w:t>
      </w:r>
      <w:r w:rsidR="00A52F0E" w:rsidRPr="00B911BF">
        <w:rPr>
          <w:rFonts w:ascii="Times New Roman" w:hAnsi="Times New Roman" w:cs="Times New Roman"/>
          <w:sz w:val="24"/>
          <w:szCs w:val="24"/>
          <w:lang w:val="ro-RO"/>
        </w:rPr>
        <w:t>s</w:t>
      </w:r>
      <w:r w:rsidR="00A52F0E" w:rsidRPr="00B911BF">
        <w:rPr>
          <w:rFonts w:ascii="Times New Roman" w:hAnsi="Times New Roman" w:cs="Times New Roman"/>
          <w:sz w:val="24"/>
          <w:szCs w:val="24"/>
          <w:lang w:val="pt-BR"/>
        </w:rPr>
        <w:t>alubrizare direct cu utilizatorii este neconformă cu prevederile legale imperative în materia serviciilor publice, deoarece</w:t>
      </w:r>
      <w:r w:rsidRPr="00B911BF">
        <w:rPr>
          <w:rFonts w:ascii="Times New Roman" w:hAnsi="Times New Roman" w:cs="Times New Roman"/>
          <w:sz w:val="24"/>
          <w:szCs w:val="24"/>
          <w:lang w:val="pt-BR"/>
        </w:rPr>
        <w:t xml:space="preserve"> </w:t>
      </w:r>
      <w:r w:rsidR="00A52F0E" w:rsidRPr="00B911BF">
        <w:rPr>
          <w:rFonts w:ascii="Times New Roman" w:hAnsi="Times New Roman" w:cs="Times New Roman"/>
          <w:sz w:val="24"/>
          <w:szCs w:val="24"/>
          <w:lang w:val="pt-BR"/>
        </w:rPr>
        <w:t xml:space="preserve">dreptul acelui operator de a presta servicii de </w:t>
      </w:r>
      <w:r w:rsidR="00A52F0E" w:rsidRPr="00B911BF">
        <w:rPr>
          <w:rFonts w:ascii="Times New Roman" w:hAnsi="Times New Roman" w:cs="Times New Roman"/>
          <w:sz w:val="24"/>
          <w:szCs w:val="24"/>
          <w:lang w:val="ro-RO"/>
        </w:rPr>
        <w:t>s</w:t>
      </w:r>
      <w:r w:rsidR="00A52F0E" w:rsidRPr="00B911BF">
        <w:rPr>
          <w:rFonts w:ascii="Times New Roman" w:hAnsi="Times New Roman" w:cs="Times New Roman"/>
          <w:sz w:val="24"/>
          <w:szCs w:val="24"/>
          <w:lang w:val="pt-BR"/>
        </w:rPr>
        <w:t xml:space="preserve">alubrizare pe teritoriul respectivei localități (şi implicit de a încheia contracte individuale cu utilizatorii) nu poate decurge, în mod legal, decât dintr-un contract de delegare a gestiunii legal încheiat de respectivul operator cu </w:t>
      </w:r>
      <w:r w:rsidR="00A05D6F">
        <w:rPr>
          <w:rFonts w:ascii="Times New Roman" w:hAnsi="Times New Roman" w:cs="Times New Roman"/>
          <w:sz w:val="24"/>
          <w:szCs w:val="24"/>
          <w:lang w:val="pt-BR"/>
        </w:rPr>
        <w:t>comuna</w:t>
      </w:r>
      <w:r w:rsidR="00A52F0E" w:rsidRPr="00B911BF">
        <w:rPr>
          <w:rFonts w:ascii="Times New Roman" w:hAnsi="Times New Roman" w:cs="Times New Roman"/>
          <w:sz w:val="24"/>
          <w:szCs w:val="24"/>
          <w:lang w:val="pt-BR"/>
        </w:rPr>
        <w:t xml:space="preserve">pe teritoriul căruia prestează serviciul. </w:t>
      </w:r>
    </w:p>
    <w:p w14:paraId="7C6402FF" w14:textId="6E601CF0" w:rsidR="00A52F0E" w:rsidRPr="00B911BF" w:rsidRDefault="00C8120F" w:rsidP="00B911BF">
      <w:pPr>
        <w:pStyle w:val="Heading2"/>
        <w:numPr>
          <w:ilvl w:val="1"/>
          <w:numId w:val="23"/>
        </w:numPr>
        <w:spacing w:line="276" w:lineRule="auto"/>
        <w:jc w:val="both"/>
        <w:rPr>
          <w:rFonts w:ascii="Times New Roman" w:hAnsi="Times New Roman" w:cs="Times New Roman"/>
          <w:sz w:val="24"/>
          <w:szCs w:val="24"/>
          <w:lang w:val="pt-BR"/>
        </w:rPr>
      </w:pPr>
      <w:bookmarkStart w:id="43" w:name="_Toc145920770"/>
      <w:r w:rsidRPr="00B911BF">
        <w:rPr>
          <w:rFonts w:ascii="Times New Roman" w:hAnsi="Times New Roman" w:cs="Times New Roman"/>
          <w:sz w:val="24"/>
          <w:szCs w:val="24"/>
          <w:lang w:val="pt-BR"/>
        </w:rPr>
        <w:t>Analiza conținutului şi modului de atribuire a contractului de delegare</w:t>
      </w:r>
      <w:bookmarkEnd w:id="43"/>
      <w:r w:rsidRPr="00B911BF">
        <w:rPr>
          <w:rFonts w:ascii="Times New Roman" w:hAnsi="Times New Roman" w:cs="Times New Roman"/>
          <w:sz w:val="24"/>
          <w:szCs w:val="24"/>
          <w:lang w:val="pt-BR"/>
        </w:rPr>
        <w:t xml:space="preserve"> </w:t>
      </w:r>
    </w:p>
    <w:p w14:paraId="3A0B5523" w14:textId="41FEFD91" w:rsidR="002C7268" w:rsidRPr="00B911BF" w:rsidRDefault="002C7268" w:rsidP="00B911BF">
      <w:pPr>
        <w:spacing w:after="0" w:line="276" w:lineRule="auto"/>
        <w:jc w:val="both"/>
        <w:rPr>
          <w:rFonts w:ascii="Times New Roman" w:hAnsi="Times New Roman" w:cs="Times New Roman"/>
          <w:bCs/>
          <w:i/>
          <w:iCs/>
          <w:sz w:val="24"/>
          <w:szCs w:val="24"/>
          <w:u w:val="single"/>
          <w:lang w:val="pt-BR"/>
        </w:rPr>
      </w:pPr>
      <w:r w:rsidRPr="00B911BF">
        <w:rPr>
          <w:rFonts w:ascii="Times New Roman" w:hAnsi="Times New Roman" w:cs="Times New Roman"/>
          <w:bCs/>
          <w:i/>
          <w:iCs/>
          <w:sz w:val="24"/>
          <w:szCs w:val="24"/>
          <w:u w:val="single"/>
          <w:lang w:val="pt-BR"/>
        </w:rPr>
        <w:t xml:space="preserve">Structura contractului de delegare </w:t>
      </w:r>
    </w:p>
    <w:p w14:paraId="5FCDFEDF" w14:textId="71BAE50C" w:rsidR="002C7268" w:rsidRPr="00B911BF" w:rsidRDefault="002C7268" w:rsidP="00B911BF">
      <w:pPr>
        <w:spacing w:after="64" w:line="266" w:lineRule="auto"/>
        <w:ind w:left="-5" w:right="3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Conform prevederilor art. 29, alin. (7) din Legea nr. 51/2006 contractul de delegare a gestiunii este un </w:t>
      </w:r>
      <w:r w:rsidRPr="00B911BF">
        <w:rPr>
          <w:rFonts w:ascii="Times New Roman" w:eastAsia="Verdana" w:hAnsi="Times New Roman" w:cs="Times New Roman"/>
          <w:i/>
          <w:sz w:val="24"/>
          <w:szCs w:val="24"/>
          <w:lang w:val="pt-BR"/>
        </w:rPr>
        <w:t xml:space="preserve">contract încheiat în formă scrisă, prin care unitățile administrativ- teritoriale, individual sau în asociere, după caz, în calitate de delegatar, atribuie, prin una dintre modalitățile prevăzute de lege, pe o perioadă determinată, unui operator, în calitate de delegat, care acționează pe riscul și răspunderea sa, dreptul și obligația de a furniza/presta integral un serviciu de utilități publice ori, după caz, numai unele activități specifice acestuia, inclusiv dreptul și obligația de a administra și de a exploata infrastructura tehnico-edilitară aferentă serviciului/activității furnizate/prestate, în schimbul unei redevențe, după caz. </w:t>
      </w:r>
    </w:p>
    <w:p w14:paraId="7CB7A512" w14:textId="77777777" w:rsidR="002C7268" w:rsidRPr="00B911BF" w:rsidRDefault="002C7268"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i/>
          <w:sz w:val="24"/>
          <w:szCs w:val="24"/>
          <w:lang w:val="pt-BR"/>
        </w:rPr>
        <w:t xml:space="preserve"> </w:t>
      </w:r>
    </w:p>
    <w:p w14:paraId="2C44B19B" w14:textId="77777777" w:rsidR="002C7268" w:rsidRPr="00B911BF" w:rsidRDefault="002C7268" w:rsidP="00B911BF">
      <w:pPr>
        <w:spacing w:after="113" w:line="270" w:lineRule="auto"/>
        <w:ind w:left="-5" w:right="1"/>
        <w:jc w:val="both"/>
        <w:rPr>
          <w:rFonts w:ascii="Times New Roman" w:hAnsi="Times New Roman" w:cs="Times New Roman"/>
          <w:sz w:val="24"/>
          <w:szCs w:val="24"/>
        </w:rPr>
      </w:pPr>
      <w:proofErr w:type="gramStart"/>
      <w:r w:rsidRPr="00B911BF">
        <w:rPr>
          <w:rFonts w:ascii="Times New Roman" w:eastAsia="Verdana" w:hAnsi="Times New Roman" w:cs="Times New Roman"/>
          <w:sz w:val="24"/>
          <w:szCs w:val="24"/>
        </w:rPr>
        <w:t>Potrivit prevederilor art.</w:t>
      </w:r>
      <w:proofErr w:type="gramEnd"/>
      <w:r w:rsidRPr="00B911BF">
        <w:rPr>
          <w:rFonts w:ascii="Times New Roman" w:eastAsia="Verdana" w:hAnsi="Times New Roman" w:cs="Times New Roman"/>
          <w:sz w:val="24"/>
          <w:szCs w:val="24"/>
        </w:rPr>
        <w:t xml:space="preserve"> </w:t>
      </w:r>
      <w:proofErr w:type="gramStart"/>
      <w:r w:rsidRPr="00B911BF">
        <w:rPr>
          <w:rFonts w:ascii="Times New Roman" w:eastAsia="Verdana" w:hAnsi="Times New Roman" w:cs="Times New Roman"/>
          <w:sz w:val="24"/>
          <w:szCs w:val="24"/>
        </w:rPr>
        <w:t>29, alin.</w:t>
      </w:r>
      <w:proofErr w:type="gramEnd"/>
      <w:r w:rsidRPr="00B911BF">
        <w:rPr>
          <w:rFonts w:ascii="Times New Roman" w:eastAsia="Verdana" w:hAnsi="Times New Roman" w:cs="Times New Roman"/>
          <w:sz w:val="24"/>
          <w:szCs w:val="24"/>
        </w:rPr>
        <w:t xml:space="preserve"> (10) </w:t>
      </w:r>
      <w:proofErr w:type="gramStart"/>
      <w:r w:rsidRPr="00B911BF">
        <w:rPr>
          <w:rFonts w:ascii="Times New Roman" w:eastAsia="Verdana" w:hAnsi="Times New Roman" w:cs="Times New Roman"/>
          <w:sz w:val="24"/>
          <w:szCs w:val="24"/>
        </w:rPr>
        <w:t>din</w:t>
      </w:r>
      <w:proofErr w:type="gramEnd"/>
      <w:r w:rsidRPr="00B911BF">
        <w:rPr>
          <w:rFonts w:ascii="Times New Roman" w:eastAsia="Verdana" w:hAnsi="Times New Roman" w:cs="Times New Roman"/>
          <w:sz w:val="24"/>
          <w:szCs w:val="24"/>
        </w:rPr>
        <w:t xml:space="preserve"> Legea nr. 51/2006 contractul de delegare </w:t>
      </w:r>
      <w:r w:rsidRPr="00B911BF">
        <w:rPr>
          <w:rFonts w:ascii="Times New Roman" w:hAnsi="Times New Roman" w:cs="Times New Roman"/>
          <w:sz w:val="24"/>
          <w:szCs w:val="24"/>
        </w:rPr>
        <w:t xml:space="preserve">a gestiunii </w:t>
      </w:r>
      <w:proofErr w:type="gramStart"/>
      <w:r w:rsidRPr="00B911BF">
        <w:rPr>
          <w:rFonts w:ascii="Times New Roman" w:hAnsi="Times New Roman" w:cs="Times New Roman"/>
          <w:sz w:val="24"/>
          <w:szCs w:val="24"/>
        </w:rPr>
        <w:t>va</w:t>
      </w:r>
      <w:proofErr w:type="gramEnd"/>
      <w:r w:rsidRPr="00B911BF">
        <w:rPr>
          <w:rFonts w:ascii="Times New Roman" w:hAnsi="Times New Roman" w:cs="Times New Roman"/>
          <w:sz w:val="24"/>
          <w:szCs w:val="24"/>
        </w:rPr>
        <w:t xml:space="preserve"> fi însoțit obligatoriu de următoarele anexe:</w:t>
      </w:r>
      <w:r w:rsidRPr="00B911BF">
        <w:rPr>
          <w:rFonts w:ascii="Times New Roman" w:eastAsia="Verdana" w:hAnsi="Times New Roman" w:cs="Times New Roman"/>
          <w:sz w:val="24"/>
          <w:szCs w:val="24"/>
        </w:rPr>
        <w:t xml:space="preserve"> </w:t>
      </w:r>
    </w:p>
    <w:p w14:paraId="625E49C5" w14:textId="77777777" w:rsidR="002C7268" w:rsidRPr="00B911BF" w:rsidRDefault="002C7268" w:rsidP="00B911BF">
      <w:pPr>
        <w:numPr>
          <w:ilvl w:val="0"/>
          <w:numId w:val="17"/>
        </w:numPr>
        <w:spacing w:after="113" w:line="270"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Caietul de sarcini privind prestarea serviciului; </w:t>
      </w:r>
    </w:p>
    <w:p w14:paraId="5640E8D3" w14:textId="77777777" w:rsidR="002C7268" w:rsidRPr="00B911BF" w:rsidRDefault="002C7268" w:rsidP="00B911BF">
      <w:pPr>
        <w:numPr>
          <w:ilvl w:val="0"/>
          <w:numId w:val="17"/>
        </w:numPr>
        <w:spacing w:after="113" w:line="270" w:lineRule="auto"/>
        <w:ind w:right="5" w:hanging="360"/>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Regulamentul serviciului; </w:t>
      </w:r>
    </w:p>
    <w:p w14:paraId="1330D3D3" w14:textId="77777777" w:rsidR="002C7268" w:rsidRPr="00B911BF" w:rsidRDefault="002C7268" w:rsidP="00B911BF">
      <w:pPr>
        <w:numPr>
          <w:ilvl w:val="0"/>
          <w:numId w:val="17"/>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Inventarul bunurilor mobile și imobile, proprietate publică sau privată a unităților administrativ</w:t>
      </w:r>
      <w:r w:rsidRPr="00B911BF">
        <w:rPr>
          <w:rFonts w:ascii="Times New Roman" w:eastAsia="Verdana" w:hAnsi="Times New Roman" w:cs="Times New Roman"/>
          <w:sz w:val="24"/>
          <w:szCs w:val="24"/>
          <w:lang w:val="pt-BR"/>
        </w:rPr>
        <w:t xml:space="preserve">-teritoriale, aferente serviciului; </w:t>
      </w:r>
    </w:p>
    <w:p w14:paraId="533B1214" w14:textId="77777777" w:rsidR="002C7268" w:rsidRPr="00B911BF" w:rsidRDefault="002C7268" w:rsidP="00B911BF">
      <w:pPr>
        <w:numPr>
          <w:ilvl w:val="0"/>
          <w:numId w:val="17"/>
        </w:numPr>
        <w:spacing w:after="111" w:line="271"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lastRenderedPageBreak/>
        <w:t>Procesul-verbal de predare-</w:t>
      </w:r>
      <w:r w:rsidRPr="00B911BF">
        <w:rPr>
          <w:rFonts w:ascii="Times New Roman" w:hAnsi="Times New Roman" w:cs="Times New Roman"/>
          <w:sz w:val="24"/>
          <w:szCs w:val="24"/>
          <w:lang w:val="pt-BR"/>
        </w:rPr>
        <w:t>primire a bunurilor prevăzute la lit. c)</w:t>
      </w:r>
      <w:r w:rsidRPr="00B911BF">
        <w:rPr>
          <w:rFonts w:ascii="Times New Roman" w:eastAsia="Verdana" w:hAnsi="Times New Roman" w:cs="Times New Roman"/>
          <w:sz w:val="24"/>
          <w:szCs w:val="24"/>
          <w:lang w:val="pt-BR"/>
        </w:rPr>
        <w:t xml:space="preserve"> </w:t>
      </w:r>
    </w:p>
    <w:p w14:paraId="1C316D99" w14:textId="77777777" w:rsidR="002C7268" w:rsidRPr="00B911BF" w:rsidRDefault="002C7268" w:rsidP="00B911BF">
      <w:pPr>
        <w:numPr>
          <w:ilvl w:val="0"/>
          <w:numId w:val="17"/>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Indicatorii tehnici corelați cu țintele/obiectivele asumate la nivel național.</w:t>
      </w:r>
      <w:r w:rsidRPr="00B911BF">
        <w:rPr>
          <w:rFonts w:ascii="Times New Roman" w:eastAsia="Verdana" w:hAnsi="Times New Roman" w:cs="Times New Roman"/>
          <w:sz w:val="24"/>
          <w:szCs w:val="24"/>
          <w:lang w:val="pt-BR"/>
        </w:rPr>
        <w:t xml:space="preserve"> </w:t>
      </w:r>
    </w:p>
    <w:p w14:paraId="2F464260" w14:textId="77777777" w:rsidR="002C7268" w:rsidRPr="00B911BF" w:rsidRDefault="002C7268"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356D34C4" w14:textId="77777777" w:rsidR="002C7268" w:rsidRPr="00B911BF" w:rsidRDefault="002C7268" w:rsidP="00B911BF">
      <w:pPr>
        <w:ind w:left="-5" w:right="5"/>
        <w:jc w:val="both"/>
        <w:rPr>
          <w:rFonts w:ascii="Times New Roman" w:hAnsi="Times New Roman" w:cs="Times New Roman"/>
          <w:sz w:val="24"/>
          <w:szCs w:val="24"/>
        </w:rPr>
      </w:pPr>
      <w:r w:rsidRPr="00B911BF">
        <w:rPr>
          <w:rFonts w:ascii="Times New Roman" w:hAnsi="Times New Roman" w:cs="Times New Roman"/>
          <w:sz w:val="24"/>
          <w:szCs w:val="24"/>
          <w:lang w:val="pt-BR"/>
        </w:rPr>
        <w:t xml:space="preserve">Conținutul contractului de delegare a gestiunii este reglementat de prevederile art. 29, alin. </w:t>
      </w:r>
      <w:r w:rsidRPr="00B911BF">
        <w:rPr>
          <w:rFonts w:ascii="Times New Roman" w:hAnsi="Times New Roman" w:cs="Times New Roman"/>
          <w:sz w:val="24"/>
          <w:szCs w:val="24"/>
        </w:rPr>
        <w:t xml:space="preserve">(11) </w:t>
      </w:r>
      <w:proofErr w:type="gramStart"/>
      <w:r w:rsidRPr="00B911BF">
        <w:rPr>
          <w:rFonts w:ascii="Times New Roman" w:hAnsi="Times New Roman" w:cs="Times New Roman"/>
          <w:sz w:val="24"/>
          <w:szCs w:val="24"/>
        </w:rPr>
        <w:t>din</w:t>
      </w:r>
      <w:proofErr w:type="gramEnd"/>
      <w:r w:rsidRPr="00B911BF">
        <w:rPr>
          <w:rFonts w:ascii="Times New Roman" w:hAnsi="Times New Roman" w:cs="Times New Roman"/>
          <w:sz w:val="24"/>
          <w:szCs w:val="24"/>
        </w:rPr>
        <w:t xml:space="preserve"> Legea nr. </w:t>
      </w:r>
      <w:proofErr w:type="gramStart"/>
      <w:r w:rsidRPr="00B911BF">
        <w:rPr>
          <w:rFonts w:ascii="Times New Roman" w:hAnsi="Times New Roman" w:cs="Times New Roman"/>
          <w:sz w:val="24"/>
          <w:szCs w:val="24"/>
        </w:rPr>
        <w:t>51/2006.</w:t>
      </w:r>
      <w:proofErr w:type="gramEnd"/>
      <w:r w:rsidRPr="00B911BF">
        <w:rPr>
          <w:rFonts w:ascii="Times New Roman" w:hAnsi="Times New Roman" w:cs="Times New Roman"/>
          <w:sz w:val="24"/>
          <w:szCs w:val="24"/>
        </w:rPr>
        <w:t xml:space="preserve"> Contractul trebuie </w:t>
      </w:r>
      <w:proofErr w:type="gramStart"/>
      <w:r w:rsidRPr="00B911BF">
        <w:rPr>
          <w:rFonts w:ascii="Times New Roman" w:hAnsi="Times New Roman" w:cs="Times New Roman"/>
          <w:sz w:val="24"/>
          <w:szCs w:val="24"/>
        </w:rPr>
        <w:t>să</w:t>
      </w:r>
      <w:proofErr w:type="gramEnd"/>
      <w:r w:rsidRPr="00B911BF">
        <w:rPr>
          <w:rFonts w:ascii="Times New Roman" w:hAnsi="Times New Roman" w:cs="Times New Roman"/>
          <w:sz w:val="24"/>
          <w:szCs w:val="24"/>
        </w:rPr>
        <w:t xml:space="preserve"> prevadă în mod obligatoriu </w:t>
      </w:r>
      <w:r w:rsidRPr="00B911BF">
        <w:rPr>
          <w:rFonts w:ascii="Times New Roman" w:eastAsia="Verdana" w:hAnsi="Times New Roman" w:cs="Times New Roman"/>
          <w:sz w:val="24"/>
          <w:szCs w:val="24"/>
        </w:rPr>
        <w:t xml:space="preserve">clauze referitoare la: </w:t>
      </w:r>
    </w:p>
    <w:p w14:paraId="398E1F84"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rPr>
      </w:pPr>
      <w:r w:rsidRPr="00B911BF">
        <w:rPr>
          <w:rFonts w:ascii="Times New Roman" w:hAnsi="Times New Roman" w:cs="Times New Roman"/>
          <w:sz w:val="24"/>
          <w:szCs w:val="24"/>
        </w:rPr>
        <w:t>Denumirea părților contractante:</w:t>
      </w:r>
      <w:r w:rsidRPr="00B911BF">
        <w:rPr>
          <w:rFonts w:ascii="Times New Roman" w:eastAsia="Verdana" w:hAnsi="Times New Roman" w:cs="Times New Roman"/>
          <w:sz w:val="24"/>
          <w:szCs w:val="24"/>
        </w:rPr>
        <w:t xml:space="preserve"> </w:t>
      </w:r>
    </w:p>
    <w:p w14:paraId="1C5BDC67"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Obiectul</w:t>
      </w:r>
      <w:r w:rsidRPr="00B911BF">
        <w:rPr>
          <w:rFonts w:ascii="Times New Roman" w:eastAsia="Verdana" w:hAnsi="Times New Roman" w:cs="Times New Roman"/>
          <w:i/>
          <w:sz w:val="24"/>
          <w:szCs w:val="24"/>
          <w:lang w:val="pt-BR"/>
        </w:rPr>
        <w:t xml:space="preserve"> </w:t>
      </w:r>
      <w:r w:rsidRPr="00B911BF">
        <w:rPr>
          <w:rFonts w:ascii="Times New Roman" w:hAnsi="Times New Roman" w:cs="Times New Roman"/>
          <w:sz w:val="24"/>
          <w:szCs w:val="24"/>
          <w:lang w:val="pt-BR"/>
        </w:rPr>
        <w:t>contractului, cu indicarea activităților din sfera serviciului de utilități publice ce urmează a fi prestate în baza contractului de delegare a gestiunii, astfel cum sunt prevăzute în legile speciale;</w:t>
      </w:r>
      <w:r w:rsidRPr="00B911BF">
        <w:rPr>
          <w:rFonts w:ascii="Times New Roman" w:eastAsia="Verdana" w:hAnsi="Times New Roman" w:cs="Times New Roman"/>
          <w:i/>
          <w:sz w:val="24"/>
          <w:szCs w:val="24"/>
          <w:lang w:val="pt-BR"/>
        </w:rPr>
        <w:t xml:space="preserve">   </w:t>
      </w:r>
    </w:p>
    <w:p w14:paraId="0B231FE8" w14:textId="77777777" w:rsidR="002C7268" w:rsidRPr="00B911BF" w:rsidRDefault="002C7268" w:rsidP="00B911BF">
      <w:pPr>
        <w:numPr>
          <w:ilvl w:val="0"/>
          <w:numId w:val="18"/>
        </w:numPr>
        <w:spacing w:after="113" w:line="270" w:lineRule="auto"/>
        <w:ind w:right="5" w:hanging="360"/>
        <w:jc w:val="both"/>
        <w:rPr>
          <w:rFonts w:ascii="Times New Roman" w:hAnsi="Times New Roman" w:cs="Times New Roman"/>
          <w:sz w:val="24"/>
          <w:szCs w:val="24"/>
        </w:rPr>
      </w:pPr>
      <w:r w:rsidRPr="00B911BF">
        <w:rPr>
          <w:rFonts w:ascii="Times New Roman" w:eastAsia="Verdana" w:hAnsi="Times New Roman" w:cs="Times New Roman"/>
          <w:sz w:val="24"/>
          <w:szCs w:val="24"/>
        </w:rPr>
        <w:t xml:space="preserve">durata contractului;   </w:t>
      </w:r>
    </w:p>
    <w:p w14:paraId="5D8BBB81"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rPr>
      </w:pPr>
      <w:r w:rsidRPr="00B911BF">
        <w:rPr>
          <w:rFonts w:ascii="Times New Roman" w:hAnsi="Times New Roman" w:cs="Times New Roman"/>
          <w:sz w:val="24"/>
          <w:szCs w:val="24"/>
        </w:rPr>
        <w:t xml:space="preserve">aria teritorială pe care vor fi prestate serviciile;  </w:t>
      </w:r>
      <w:r w:rsidRPr="00B911BF">
        <w:rPr>
          <w:rFonts w:ascii="Times New Roman" w:eastAsia="Verdana" w:hAnsi="Times New Roman" w:cs="Times New Roman"/>
          <w:sz w:val="24"/>
          <w:szCs w:val="24"/>
        </w:rPr>
        <w:t xml:space="preserve"> </w:t>
      </w:r>
    </w:p>
    <w:p w14:paraId="54A534DB"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drepturile și obligațiile părților contractante cu privire la prestarea serviciului și la sistemul de utilități publice aferent, inclusiv conținutul și durata obligațiilor </w:t>
      </w:r>
      <w:r w:rsidRPr="00B911BF">
        <w:rPr>
          <w:rFonts w:ascii="Times New Roman" w:eastAsia="Verdana" w:hAnsi="Times New Roman" w:cs="Times New Roman"/>
          <w:sz w:val="24"/>
          <w:szCs w:val="24"/>
          <w:lang w:val="pt-BR"/>
        </w:rPr>
        <w:t xml:space="preserve">de serviciu public;   </w:t>
      </w:r>
    </w:p>
    <w:p w14:paraId="60E98C19"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modul de repartizare a riscurilor între părți, în cazul contractelor de </w:t>
      </w:r>
      <w:r w:rsidRPr="00B911BF">
        <w:rPr>
          <w:rFonts w:ascii="Times New Roman" w:eastAsia="Verdana" w:hAnsi="Times New Roman" w:cs="Times New Roman"/>
          <w:sz w:val="24"/>
          <w:szCs w:val="24"/>
          <w:lang w:val="pt-BR"/>
        </w:rPr>
        <w:t xml:space="preserve">concesiune; </w:t>
      </w:r>
    </w:p>
    <w:p w14:paraId="7AB0936A"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natura oricăror drepturi exclusive sau speciale acordate delegatului;  </w:t>
      </w:r>
      <w:r w:rsidRPr="00B911BF">
        <w:rPr>
          <w:rFonts w:ascii="Times New Roman" w:eastAsia="Verdana" w:hAnsi="Times New Roman" w:cs="Times New Roman"/>
          <w:sz w:val="24"/>
          <w:szCs w:val="24"/>
          <w:lang w:val="pt-BR"/>
        </w:rPr>
        <w:t xml:space="preserve"> </w:t>
      </w:r>
    </w:p>
    <w:p w14:paraId="63143EC5"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sarcinile și responsabilitățile părților cu privire la investiții/programele de investiții, precum reabilitări, modernizări, obiective noi, extinderi, inclusiv modul de finanțare a acestora;  </w:t>
      </w:r>
      <w:r w:rsidRPr="00B911BF">
        <w:rPr>
          <w:rFonts w:ascii="Times New Roman" w:eastAsia="Verdana" w:hAnsi="Times New Roman" w:cs="Times New Roman"/>
          <w:sz w:val="24"/>
          <w:szCs w:val="24"/>
          <w:lang w:val="pt-BR"/>
        </w:rPr>
        <w:t xml:space="preserve"> </w:t>
      </w:r>
    </w:p>
    <w:p w14:paraId="1AB8EFC0"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indicatorii de performanță privind calitatea și cantitatea serviciului și modul de monitorizare și evaluare a îndeplinirii acestora;  </w:t>
      </w:r>
      <w:r w:rsidRPr="00B911BF">
        <w:rPr>
          <w:rFonts w:ascii="Times New Roman" w:eastAsia="Verdana" w:hAnsi="Times New Roman" w:cs="Times New Roman"/>
          <w:sz w:val="24"/>
          <w:szCs w:val="24"/>
          <w:lang w:val="pt-BR"/>
        </w:rPr>
        <w:t xml:space="preserve"> </w:t>
      </w:r>
    </w:p>
    <w:p w14:paraId="43D2469B"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prețurile/tarifele pe care delegatul are dreptul să le practice la data începerii prestării serviciului, precum și regulile, principiile și/sau formulele de ajustare și modificare a acestora;  </w:t>
      </w:r>
      <w:r w:rsidRPr="00B911BF">
        <w:rPr>
          <w:rFonts w:ascii="Times New Roman" w:eastAsia="Verdana" w:hAnsi="Times New Roman" w:cs="Times New Roman"/>
          <w:sz w:val="24"/>
          <w:szCs w:val="24"/>
          <w:lang w:val="pt-BR"/>
        </w:rPr>
        <w:t xml:space="preserve"> </w:t>
      </w:r>
    </w:p>
    <w:p w14:paraId="74EB8870"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compensația pentru obligațiile de serviciu public în sarcina delegatului, dacă este cazul, cu indicarea parametrilor de calcul, control și revizuire a compensației, precum și modalitățile de evitare și recuperare a oricărei supracompensații;</w:t>
      </w:r>
      <w:r w:rsidRPr="00B911BF">
        <w:rPr>
          <w:rFonts w:ascii="Times New Roman" w:eastAsia="Verdana" w:hAnsi="Times New Roman" w:cs="Times New Roman"/>
          <w:sz w:val="24"/>
          <w:szCs w:val="24"/>
          <w:lang w:val="pt-BR"/>
        </w:rPr>
        <w:t xml:space="preserve"> </w:t>
      </w:r>
    </w:p>
    <w:p w14:paraId="0ADE329E" w14:textId="77777777" w:rsidR="002C7268" w:rsidRPr="00B911BF" w:rsidRDefault="002C7268" w:rsidP="00B911BF">
      <w:pPr>
        <w:numPr>
          <w:ilvl w:val="0"/>
          <w:numId w:val="18"/>
        </w:numPr>
        <w:spacing w:after="113" w:line="270"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modul de facturare a contravalorii serviciilor furnizate/prestate direct utilizatorilor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i</w:t>
      </w:r>
      <w:r w:rsidRPr="00B911BF">
        <w:rPr>
          <w:rFonts w:ascii="Times New Roman" w:hAnsi="Times New Roman" w:cs="Times New Roman"/>
          <w:sz w:val="24"/>
          <w:szCs w:val="24"/>
          <w:lang w:val="pt-BR"/>
        </w:rPr>
        <w:t xml:space="preserve">/sau delegatarului, după caz;  </w:t>
      </w:r>
      <w:r w:rsidRPr="00B911BF">
        <w:rPr>
          <w:rFonts w:ascii="Times New Roman" w:eastAsia="Verdana" w:hAnsi="Times New Roman" w:cs="Times New Roman"/>
          <w:sz w:val="24"/>
          <w:szCs w:val="24"/>
          <w:lang w:val="pt-BR"/>
        </w:rPr>
        <w:t xml:space="preserve"> </w:t>
      </w:r>
    </w:p>
    <w:p w14:paraId="094889AE"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nivelul </w:t>
      </w:r>
      <w:r w:rsidRPr="00B911BF">
        <w:rPr>
          <w:rFonts w:ascii="Times New Roman" w:hAnsi="Times New Roman" w:cs="Times New Roman"/>
          <w:sz w:val="24"/>
          <w:szCs w:val="24"/>
          <w:lang w:val="pt-BR"/>
        </w:rPr>
        <w:t>redevenței</w:t>
      </w:r>
      <w:r w:rsidRPr="00B911BF">
        <w:rPr>
          <w:rFonts w:ascii="Times New Roman" w:eastAsia="Verdana" w:hAnsi="Times New Roman" w:cs="Times New Roman"/>
          <w:sz w:val="24"/>
          <w:szCs w:val="24"/>
          <w:lang w:val="pt-BR"/>
        </w:rPr>
        <w:t xml:space="preserve"> sau al altor </w:t>
      </w:r>
      <w:r w:rsidRPr="00B911BF">
        <w:rPr>
          <w:rFonts w:ascii="Times New Roman" w:hAnsi="Times New Roman" w:cs="Times New Roman"/>
          <w:sz w:val="24"/>
          <w:szCs w:val="24"/>
          <w:lang w:val="pt-BR"/>
        </w:rPr>
        <w:t>obligații, după caz; la stabilirea nivelului redevenței, autoritatea publică locală va lua în considerare valoarea calculată similar amortizării pentru mijloacele fixe aflate în proprietate publică ș</w:t>
      </w:r>
      <w:r w:rsidRPr="00B911BF">
        <w:rPr>
          <w:rFonts w:ascii="Times New Roman" w:eastAsia="Verdana" w:hAnsi="Times New Roman" w:cs="Times New Roman"/>
          <w:sz w:val="24"/>
          <w:szCs w:val="24"/>
          <w:lang w:val="pt-BR"/>
        </w:rPr>
        <w:t xml:space="preserve">i puse la </w:t>
      </w:r>
      <w:r w:rsidRPr="00B911BF">
        <w:rPr>
          <w:rFonts w:ascii="Times New Roman" w:hAnsi="Times New Roman" w:cs="Times New Roman"/>
          <w:sz w:val="24"/>
          <w:szCs w:val="24"/>
          <w:lang w:val="pt-BR"/>
        </w:rPr>
        <w:t>dispoziție</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operatorului odată cu încredințarea</w:t>
      </w:r>
      <w:r w:rsidRPr="00B911BF">
        <w:rPr>
          <w:rFonts w:ascii="Times New Roman" w:eastAsia="Verdana" w:hAnsi="Times New Roman" w:cs="Times New Roman"/>
          <w:sz w:val="24"/>
          <w:szCs w:val="24"/>
          <w:lang w:val="pt-BR"/>
        </w:rPr>
        <w:t xml:space="preserve"> serviciului/</w:t>
      </w:r>
      <w:r w:rsidRPr="00B911BF">
        <w:rPr>
          <w:rFonts w:ascii="Times New Roman" w:hAnsi="Times New Roman" w:cs="Times New Roman"/>
          <w:sz w:val="24"/>
          <w:szCs w:val="24"/>
          <w:lang w:val="pt-BR"/>
        </w:rPr>
        <w:t>activității</w:t>
      </w:r>
      <w:r w:rsidRPr="00B911BF">
        <w:rPr>
          <w:rFonts w:ascii="Times New Roman" w:eastAsia="Verdana" w:hAnsi="Times New Roman" w:cs="Times New Roman"/>
          <w:sz w:val="24"/>
          <w:szCs w:val="24"/>
          <w:lang w:val="pt-BR"/>
        </w:rPr>
        <w:t xml:space="preserve"> de </w:t>
      </w:r>
      <w:r w:rsidRPr="00B911BF">
        <w:rPr>
          <w:rFonts w:ascii="Times New Roman" w:hAnsi="Times New Roman" w:cs="Times New Roman"/>
          <w:sz w:val="24"/>
          <w:szCs w:val="24"/>
          <w:lang w:val="pt-BR"/>
        </w:rPr>
        <w:t>utilități</w:t>
      </w:r>
      <w:r w:rsidRPr="00B911BF">
        <w:rPr>
          <w:rFonts w:ascii="Times New Roman" w:eastAsia="Verdana" w:hAnsi="Times New Roman" w:cs="Times New Roman"/>
          <w:sz w:val="24"/>
          <w:szCs w:val="24"/>
          <w:lang w:val="pt-BR"/>
        </w:rPr>
        <w:t xml:space="preserve"> publice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 xml:space="preserve">i gradul de suportabilitate al </w:t>
      </w:r>
      <w:r w:rsidRPr="00B911BF">
        <w:rPr>
          <w:rFonts w:ascii="Times New Roman" w:hAnsi="Times New Roman" w:cs="Times New Roman"/>
          <w:sz w:val="24"/>
          <w:szCs w:val="24"/>
          <w:lang w:val="pt-BR"/>
        </w:rPr>
        <w:t>populației</w:t>
      </w:r>
      <w:r w:rsidRPr="00B911BF">
        <w:rPr>
          <w:rFonts w:ascii="Times New Roman" w:eastAsia="Verdana" w:hAnsi="Times New Roman" w:cs="Times New Roman"/>
          <w:sz w:val="24"/>
          <w:szCs w:val="24"/>
          <w:lang w:val="pt-BR"/>
        </w:rPr>
        <w:t xml:space="preserve">. Nivelul </w:t>
      </w:r>
      <w:r w:rsidRPr="00B911BF">
        <w:rPr>
          <w:rFonts w:ascii="Times New Roman" w:hAnsi="Times New Roman" w:cs="Times New Roman"/>
          <w:sz w:val="24"/>
          <w:szCs w:val="24"/>
          <w:lang w:val="pt-BR"/>
        </w:rPr>
        <w:t>redevenței</w:t>
      </w:r>
      <w:r w:rsidRPr="00B911BF">
        <w:rPr>
          <w:rFonts w:ascii="Times New Roman" w:eastAsia="Verdana" w:hAnsi="Times New Roman" w:cs="Times New Roman"/>
          <w:sz w:val="24"/>
          <w:szCs w:val="24"/>
          <w:lang w:val="pt-BR"/>
        </w:rPr>
        <w:t xml:space="preserve"> se </w:t>
      </w:r>
      <w:r w:rsidRPr="00B911BF">
        <w:rPr>
          <w:rFonts w:ascii="Times New Roman" w:hAnsi="Times New Roman" w:cs="Times New Roman"/>
          <w:sz w:val="24"/>
          <w:szCs w:val="24"/>
          <w:lang w:val="pt-BR"/>
        </w:rPr>
        <w:t>stabilește</w:t>
      </w:r>
      <w:r w:rsidRPr="00B911BF">
        <w:rPr>
          <w:rFonts w:ascii="Times New Roman" w:eastAsia="Verdana" w:hAnsi="Times New Roman" w:cs="Times New Roman"/>
          <w:sz w:val="24"/>
          <w:szCs w:val="24"/>
          <w:lang w:val="pt-BR"/>
        </w:rPr>
        <w:t xml:space="preserve"> în mod transparent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 xml:space="preserve">i nediscriminatoriu pentru </w:t>
      </w:r>
      <w:r w:rsidRPr="00B911BF">
        <w:rPr>
          <w:rFonts w:ascii="Times New Roman" w:hAnsi="Times New Roman" w:cs="Times New Roman"/>
          <w:sz w:val="24"/>
          <w:szCs w:val="24"/>
          <w:lang w:val="pt-BR"/>
        </w:rPr>
        <w:t>toți</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potențialii</w:t>
      </w:r>
      <w:r w:rsidRPr="00B911BF">
        <w:rPr>
          <w:rFonts w:ascii="Times New Roman" w:eastAsia="Verdana" w:hAnsi="Times New Roman" w:cs="Times New Roman"/>
          <w:sz w:val="24"/>
          <w:szCs w:val="24"/>
          <w:lang w:val="pt-BR"/>
        </w:rPr>
        <w:t xml:space="preserve"> operatori de servicii de </w:t>
      </w:r>
      <w:r w:rsidRPr="00B911BF">
        <w:rPr>
          <w:rFonts w:ascii="Times New Roman" w:hAnsi="Times New Roman" w:cs="Times New Roman"/>
          <w:sz w:val="24"/>
          <w:szCs w:val="24"/>
          <w:lang w:val="pt-BR"/>
        </w:rPr>
        <w:t>utilități</w:t>
      </w:r>
      <w:r w:rsidRPr="00B911BF">
        <w:rPr>
          <w:rFonts w:ascii="Times New Roman" w:eastAsia="Verdana" w:hAnsi="Times New Roman" w:cs="Times New Roman"/>
          <w:sz w:val="24"/>
          <w:szCs w:val="24"/>
          <w:lang w:val="pt-BR"/>
        </w:rPr>
        <w:t xml:space="preserve"> publice, utilizându-se </w:t>
      </w:r>
      <w:r w:rsidRPr="00B911BF">
        <w:rPr>
          <w:rFonts w:ascii="Times New Roman" w:hAnsi="Times New Roman" w:cs="Times New Roman"/>
          <w:sz w:val="24"/>
          <w:szCs w:val="24"/>
          <w:lang w:val="pt-BR"/>
        </w:rPr>
        <w:t>aceeași</w:t>
      </w:r>
      <w:r w:rsidRPr="00B911BF">
        <w:rPr>
          <w:rFonts w:ascii="Times New Roman" w:eastAsia="Verdana" w:hAnsi="Times New Roman" w:cs="Times New Roman"/>
          <w:sz w:val="24"/>
          <w:szCs w:val="24"/>
          <w:lang w:val="pt-BR"/>
        </w:rPr>
        <w:t xml:space="preserve"> metodologie de calcul;   </w:t>
      </w:r>
    </w:p>
    <w:p w14:paraId="3ED6871E" w14:textId="77777777" w:rsidR="002C7268" w:rsidRPr="00B911BF" w:rsidRDefault="002C7268" w:rsidP="00B911BF">
      <w:pPr>
        <w:numPr>
          <w:ilvl w:val="0"/>
          <w:numId w:val="18"/>
        </w:numPr>
        <w:spacing w:after="113" w:line="270"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garanția</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de bună execuție</w:t>
      </w:r>
      <w:r w:rsidRPr="00B911BF">
        <w:rPr>
          <w:rFonts w:ascii="Times New Roman" w:eastAsia="Verdana" w:hAnsi="Times New Roman" w:cs="Times New Roman"/>
          <w:sz w:val="24"/>
          <w:szCs w:val="24"/>
          <w:lang w:val="pt-BR"/>
        </w:rPr>
        <w:t xml:space="preserve"> a contractului, cu indicarea valorii, modului de constituire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 xml:space="preserve">i de executare a acesteia;   </w:t>
      </w:r>
    </w:p>
    <w:p w14:paraId="470A5880"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rPr>
      </w:pPr>
      <w:r w:rsidRPr="00B911BF">
        <w:rPr>
          <w:rFonts w:ascii="Times New Roman" w:hAnsi="Times New Roman" w:cs="Times New Roman"/>
          <w:sz w:val="24"/>
          <w:szCs w:val="24"/>
        </w:rPr>
        <w:t xml:space="preserve">răspunderea contractuală;  </w:t>
      </w:r>
      <w:r w:rsidRPr="00B911BF">
        <w:rPr>
          <w:rFonts w:ascii="Times New Roman" w:eastAsia="Verdana" w:hAnsi="Times New Roman" w:cs="Times New Roman"/>
          <w:sz w:val="24"/>
          <w:szCs w:val="24"/>
        </w:rPr>
        <w:t xml:space="preserve"> </w:t>
      </w:r>
    </w:p>
    <w:p w14:paraId="72F1EEBA"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rPr>
      </w:pPr>
      <w:r w:rsidRPr="00B911BF">
        <w:rPr>
          <w:rFonts w:ascii="Times New Roman" w:hAnsi="Times New Roman" w:cs="Times New Roman"/>
          <w:sz w:val="24"/>
          <w:szCs w:val="24"/>
        </w:rPr>
        <w:lastRenderedPageBreak/>
        <w:t>forța</w:t>
      </w:r>
      <w:r w:rsidRPr="00B911BF">
        <w:rPr>
          <w:rFonts w:ascii="Times New Roman" w:eastAsia="Verdana" w:hAnsi="Times New Roman" w:cs="Times New Roman"/>
          <w:sz w:val="24"/>
          <w:szCs w:val="24"/>
        </w:rPr>
        <w:t xml:space="preserve"> </w:t>
      </w:r>
      <w:r w:rsidRPr="00B911BF">
        <w:rPr>
          <w:rFonts w:ascii="Times New Roman" w:hAnsi="Times New Roman" w:cs="Times New Roman"/>
          <w:sz w:val="24"/>
          <w:szCs w:val="24"/>
        </w:rPr>
        <w:t xml:space="preserve">majoră;  </w:t>
      </w:r>
      <w:r w:rsidRPr="00B911BF">
        <w:rPr>
          <w:rFonts w:ascii="Times New Roman" w:eastAsia="Verdana" w:hAnsi="Times New Roman" w:cs="Times New Roman"/>
          <w:sz w:val="24"/>
          <w:szCs w:val="24"/>
        </w:rPr>
        <w:t xml:space="preserve"> </w:t>
      </w:r>
    </w:p>
    <w:p w14:paraId="466059AB" w14:textId="77777777" w:rsidR="002C7268" w:rsidRPr="00B911BF" w:rsidRDefault="002C7268" w:rsidP="00B911BF">
      <w:pPr>
        <w:numPr>
          <w:ilvl w:val="0"/>
          <w:numId w:val="18"/>
        </w:numPr>
        <w:spacing w:after="113" w:line="270"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condițiile</w:t>
      </w:r>
      <w:r w:rsidRPr="00B911BF">
        <w:rPr>
          <w:rFonts w:ascii="Times New Roman" w:eastAsia="Verdana" w:hAnsi="Times New Roman" w:cs="Times New Roman"/>
          <w:sz w:val="24"/>
          <w:szCs w:val="24"/>
          <w:lang w:val="pt-BR"/>
        </w:rPr>
        <w:t xml:space="preserve"> de revizuire a clauzelor contractuale;   </w:t>
      </w:r>
    </w:p>
    <w:p w14:paraId="795CD7F3"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condițiile</w:t>
      </w:r>
      <w:r w:rsidRPr="00B911BF">
        <w:rPr>
          <w:rFonts w:ascii="Times New Roman" w:eastAsia="Verdana" w:hAnsi="Times New Roman" w:cs="Times New Roman"/>
          <w:sz w:val="24"/>
          <w:szCs w:val="24"/>
          <w:lang w:val="pt-BR"/>
        </w:rPr>
        <w:t xml:space="preserve"> de restituire sau </w:t>
      </w:r>
      <w:r w:rsidRPr="00B911BF">
        <w:rPr>
          <w:rFonts w:ascii="Times New Roman" w:hAnsi="Times New Roman" w:cs="Times New Roman"/>
          <w:sz w:val="24"/>
          <w:szCs w:val="24"/>
          <w:lang w:val="pt-BR"/>
        </w:rPr>
        <w:t xml:space="preserve">repartiție, după caz, a bunurilor, la încetarea din orice cauză a contractului de delegare a gestiunii, inclusiv a bunurilor rezultate </w:t>
      </w:r>
      <w:r w:rsidRPr="00B911BF">
        <w:rPr>
          <w:rFonts w:ascii="Times New Roman" w:eastAsia="Verdana" w:hAnsi="Times New Roman" w:cs="Times New Roman"/>
          <w:sz w:val="24"/>
          <w:szCs w:val="24"/>
          <w:lang w:val="pt-BR"/>
        </w:rPr>
        <w:t xml:space="preserve">din </w:t>
      </w:r>
      <w:r w:rsidRPr="00B911BF">
        <w:rPr>
          <w:rFonts w:ascii="Times New Roman" w:hAnsi="Times New Roman" w:cs="Times New Roman"/>
          <w:sz w:val="24"/>
          <w:szCs w:val="24"/>
          <w:lang w:val="pt-BR"/>
        </w:rPr>
        <w:t>investițiile</w:t>
      </w:r>
      <w:r w:rsidRPr="00B911BF">
        <w:rPr>
          <w:rFonts w:ascii="Times New Roman" w:eastAsia="Verdana" w:hAnsi="Times New Roman" w:cs="Times New Roman"/>
          <w:sz w:val="24"/>
          <w:szCs w:val="24"/>
          <w:lang w:val="pt-BR"/>
        </w:rPr>
        <w:t xml:space="preserve"> realizate;   </w:t>
      </w:r>
    </w:p>
    <w:p w14:paraId="79D57584" w14:textId="77777777" w:rsidR="002C7268" w:rsidRPr="00B911BF" w:rsidRDefault="002C7268" w:rsidP="00B911BF">
      <w:pPr>
        <w:numPr>
          <w:ilvl w:val="0"/>
          <w:numId w:val="18"/>
        </w:numPr>
        <w:spacing w:after="113" w:line="270" w:lineRule="auto"/>
        <w:ind w:right="5" w:hanging="360"/>
        <w:jc w:val="both"/>
        <w:rPr>
          <w:rFonts w:ascii="Times New Roman" w:hAnsi="Times New Roman" w:cs="Times New Roman"/>
          <w:sz w:val="24"/>
          <w:szCs w:val="24"/>
        </w:rPr>
      </w:pPr>
      <w:r w:rsidRPr="00B911BF">
        <w:rPr>
          <w:rFonts w:ascii="Times New Roman" w:hAnsi="Times New Roman" w:cs="Times New Roman"/>
          <w:sz w:val="24"/>
          <w:szCs w:val="24"/>
        </w:rPr>
        <w:t>menținerea</w:t>
      </w:r>
      <w:r w:rsidRPr="00B911BF">
        <w:rPr>
          <w:rFonts w:ascii="Times New Roman" w:eastAsia="Verdana" w:hAnsi="Times New Roman" w:cs="Times New Roman"/>
          <w:sz w:val="24"/>
          <w:szCs w:val="24"/>
        </w:rPr>
        <w:t xml:space="preserve"> echilibrului contractual;   </w:t>
      </w:r>
    </w:p>
    <w:p w14:paraId="0D0A4D0E" w14:textId="77777777" w:rsidR="002C7268" w:rsidRPr="00B911BF" w:rsidRDefault="002C7268" w:rsidP="00B911BF">
      <w:pPr>
        <w:numPr>
          <w:ilvl w:val="0"/>
          <w:numId w:val="18"/>
        </w:numPr>
        <w:spacing w:after="113" w:line="270"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cazurile de încetare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 xml:space="preserve">i </w:t>
      </w:r>
      <w:r w:rsidRPr="00B911BF">
        <w:rPr>
          <w:rFonts w:ascii="Times New Roman" w:hAnsi="Times New Roman" w:cs="Times New Roman"/>
          <w:sz w:val="24"/>
          <w:szCs w:val="24"/>
          <w:lang w:val="pt-BR"/>
        </w:rPr>
        <w:t>condițiile</w:t>
      </w:r>
      <w:r w:rsidRPr="00B911BF">
        <w:rPr>
          <w:rFonts w:ascii="Times New Roman" w:eastAsia="Verdana" w:hAnsi="Times New Roman" w:cs="Times New Roman"/>
          <w:sz w:val="24"/>
          <w:szCs w:val="24"/>
          <w:lang w:val="pt-BR"/>
        </w:rPr>
        <w:t xml:space="preserve"> de reziliere a contractului de delegare a gestiunii;   </w:t>
      </w:r>
    </w:p>
    <w:p w14:paraId="5F3ACE8D" w14:textId="77777777" w:rsidR="002C7268" w:rsidRPr="00B911BF" w:rsidRDefault="002C7268" w:rsidP="00B911BF">
      <w:pPr>
        <w:numPr>
          <w:ilvl w:val="0"/>
          <w:numId w:val="18"/>
        </w:numPr>
        <w:spacing w:after="111" w:line="271" w:lineRule="auto"/>
        <w:ind w:right="5" w:hanging="360"/>
        <w:jc w:val="both"/>
        <w:rPr>
          <w:rFonts w:ascii="Times New Roman" w:hAnsi="Times New Roman" w:cs="Times New Roman"/>
          <w:sz w:val="24"/>
          <w:szCs w:val="24"/>
        </w:rPr>
      </w:pPr>
      <w:r w:rsidRPr="00B911BF">
        <w:rPr>
          <w:rFonts w:ascii="Times New Roman" w:hAnsi="Times New Roman" w:cs="Times New Roman"/>
          <w:sz w:val="24"/>
          <w:szCs w:val="24"/>
        </w:rPr>
        <w:t>forța</w:t>
      </w:r>
      <w:r w:rsidRPr="00B911BF">
        <w:rPr>
          <w:rFonts w:ascii="Times New Roman" w:eastAsia="Verdana" w:hAnsi="Times New Roman" w:cs="Times New Roman"/>
          <w:sz w:val="24"/>
          <w:szCs w:val="24"/>
        </w:rPr>
        <w:t xml:space="preserve"> </w:t>
      </w:r>
      <w:r w:rsidRPr="00B911BF">
        <w:rPr>
          <w:rFonts w:ascii="Times New Roman" w:hAnsi="Times New Roman" w:cs="Times New Roman"/>
          <w:sz w:val="24"/>
          <w:szCs w:val="24"/>
        </w:rPr>
        <w:t xml:space="preserve">de muncă;  </w:t>
      </w:r>
      <w:r w:rsidRPr="00B911BF">
        <w:rPr>
          <w:rFonts w:ascii="Times New Roman" w:eastAsia="Verdana" w:hAnsi="Times New Roman" w:cs="Times New Roman"/>
          <w:sz w:val="24"/>
          <w:szCs w:val="24"/>
        </w:rPr>
        <w:t xml:space="preserve"> </w:t>
      </w:r>
    </w:p>
    <w:p w14:paraId="6E12E776" w14:textId="77777777" w:rsidR="002C7268" w:rsidRPr="00B911BF" w:rsidRDefault="002C7268" w:rsidP="00B911BF">
      <w:pPr>
        <w:numPr>
          <w:ilvl w:val="0"/>
          <w:numId w:val="18"/>
        </w:numPr>
        <w:spacing w:after="86" w:line="270" w:lineRule="auto"/>
        <w:ind w:right="5" w:hanging="360"/>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alte clauze convenite de </w:t>
      </w:r>
      <w:r w:rsidRPr="00B911BF">
        <w:rPr>
          <w:rFonts w:ascii="Times New Roman" w:hAnsi="Times New Roman" w:cs="Times New Roman"/>
          <w:sz w:val="24"/>
          <w:szCs w:val="24"/>
          <w:lang w:val="pt-BR"/>
        </w:rPr>
        <w:t>părți, după caz.</w:t>
      </w:r>
      <w:r w:rsidRPr="00B911BF">
        <w:rPr>
          <w:rFonts w:ascii="Times New Roman" w:eastAsia="Verdana" w:hAnsi="Times New Roman" w:cs="Times New Roman"/>
          <w:sz w:val="24"/>
          <w:szCs w:val="24"/>
          <w:lang w:val="pt-BR"/>
        </w:rPr>
        <w:t xml:space="preserve"> </w:t>
      </w:r>
    </w:p>
    <w:p w14:paraId="66469DD0" w14:textId="77777777" w:rsidR="002C7268" w:rsidRPr="00B911BF" w:rsidRDefault="002C7268" w:rsidP="00B911BF">
      <w:pPr>
        <w:spacing w:after="7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 </w:t>
      </w:r>
    </w:p>
    <w:p w14:paraId="093419CC" w14:textId="77777777" w:rsidR="00F81444" w:rsidRPr="00B911BF" w:rsidRDefault="002C7268" w:rsidP="00B911BF">
      <w:pPr>
        <w:spacing w:after="0" w:line="276" w:lineRule="auto"/>
        <w:jc w:val="both"/>
        <w:rPr>
          <w:rFonts w:ascii="Times New Roman" w:eastAsia="Verdana" w:hAnsi="Times New Roman" w:cs="Times New Roman"/>
          <w:sz w:val="24"/>
          <w:szCs w:val="24"/>
          <w:lang w:val="pt-BR"/>
        </w:rPr>
      </w:pPr>
      <w:r w:rsidRPr="00B911BF">
        <w:rPr>
          <w:rFonts w:ascii="Times New Roman" w:hAnsi="Times New Roman" w:cs="Times New Roman"/>
          <w:sz w:val="24"/>
          <w:szCs w:val="24"/>
          <w:lang w:val="pt-BR"/>
        </w:rPr>
        <w:t>Conform definiției legale ș</w:t>
      </w:r>
      <w:r w:rsidRPr="00B911BF">
        <w:rPr>
          <w:rFonts w:ascii="Times New Roman" w:eastAsia="Verdana" w:hAnsi="Times New Roman" w:cs="Times New Roman"/>
          <w:sz w:val="24"/>
          <w:szCs w:val="24"/>
          <w:lang w:val="pt-BR"/>
        </w:rPr>
        <w:t xml:space="preserve">i a denumirii utilizate de Legea nr. 51/2006 toate </w:t>
      </w:r>
      <w:r w:rsidRPr="00B911BF">
        <w:rPr>
          <w:rFonts w:ascii="Times New Roman" w:hAnsi="Times New Roman" w:cs="Times New Roman"/>
          <w:sz w:val="24"/>
          <w:szCs w:val="24"/>
          <w:lang w:val="pt-BR"/>
        </w:rPr>
        <w:t>contractele prin care unitățile administrativ</w:t>
      </w:r>
      <w:r w:rsidRPr="00B911BF">
        <w:rPr>
          <w:rFonts w:ascii="Times New Roman" w:eastAsia="Verdana" w:hAnsi="Times New Roman" w:cs="Times New Roman"/>
          <w:sz w:val="24"/>
          <w:szCs w:val="24"/>
          <w:lang w:val="pt-BR"/>
        </w:rPr>
        <w:t>-teritoriale acord</w:t>
      </w:r>
      <w:r w:rsidRPr="00B911BF">
        <w:rPr>
          <w:rFonts w:ascii="Times New Roman" w:hAnsi="Times New Roman" w:cs="Times New Roman"/>
          <w:sz w:val="24"/>
          <w:szCs w:val="24"/>
          <w:lang w:val="pt-BR"/>
        </w:rPr>
        <w:t>ă</w:t>
      </w:r>
      <w:r w:rsidRPr="00B911BF">
        <w:rPr>
          <w:rFonts w:ascii="Times New Roman" w:eastAsia="Verdana" w:hAnsi="Times New Roman" w:cs="Times New Roman"/>
          <w:sz w:val="24"/>
          <w:szCs w:val="24"/>
          <w:lang w:val="pt-BR"/>
        </w:rPr>
        <w:t xml:space="preserve"> operatorilor dreptul de </w:t>
      </w:r>
      <w:r w:rsidRPr="00B911BF">
        <w:rPr>
          <w:rFonts w:ascii="Times New Roman" w:hAnsi="Times New Roman" w:cs="Times New Roman"/>
          <w:sz w:val="24"/>
          <w:szCs w:val="24"/>
          <w:lang w:val="pt-BR"/>
        </w:rPr>
        <w:t>a presta activități de salubrizare pe teritoriul lor constituie contracte de delegare a gestiunii, iar denumirea lor conform normelor legale trebuie sa fie aceea de „</w:t>
      </w:r>
      <w:r w:rsidRPr="00B911BF">
        <w:rPr>
          <w:rFonts w:ascii="Times New Roman" w:eastAsia="Verdana" w:hAnsi="Times New Roman" w:cs="Times New Roman"/>
          <w:i/>
          <w:sz w:val="24"/>
          <w:szCs w:val="24"/>
          <w:lang w:val="pt-BR"/>
        </w:rPr>
        <w:t>contracte de delegare a gestiunii</w:t>
      </w:r>
      <w:r w:rsidRPr="00B911BF">
        <w:rPr>
          <w:rFonts w:ascii="Times New Roman" w:hAnsi="Times New Roman" w:cs="Times New Roman"/>
          <w:sz w:val="24"/>
          <w:szCs w:val="24"/>
          <w:lang w:val="pt-BR"/>
        </w:rPr>
        <w:t>”, denumire preluată de altfel ș</w:t>
      </w:r>
      <w:r w:rsidRPr="00B911BF">
        <w:rPr>
          <w:rFonts w:ascii="Times New Roman" w:eastAsia="Verdana" w:hAnsi="Times New Roman" w:cs="Times New Roman"/>
          <w:sz w:val="24"/>
          <w:szCs w:val="24"/>
          <w:lang w:val="pt-BR"/>
        </w:rPr>
        <w:t xml:space="preserve">i în Legea nr. 101/2006. Motivul </w:t>
      </w:r>
      <w:r w:rsidRPr="00B911BF">
        <w:rPr>
          <w:rFonts w:ascii="Times New Roman" w:hAnsi="Times New Roman" w:cs="Times New Roman"/>
          <w:sz w:val="24"/>
          <w:szCs w:val="24"/>
          <w:lang w:val="pt-BR"/>
        </w:rPr>
        <w:t>îl reprezintă faptul că</w:t>
      </w:r>
      <w:r w:rsidRPr="00B911BF">
        <w:rPr>
          <w:rFonts w:ascii="Times New Roman" w:eastAsia="Verdana" w:hAnsi="Times New Roman" w:cs="Times New Roman"/>
          <w:sz w:val="24"/>
          <w:szCs w:val="24"/>
          <w:lang w:val="pt-BR"/>
        </w:rPr>
        <w:t xml:space="preserve"> în ceea ce </w:t>
      </w:r>
      <w:r w:rsidRPr="00B911BF">
        <w:rPr>
          <w:rFonts w:ascii="Times New Roman" w:hAnsi="Times New Roman" w:cs="Times New Roman"/>
          <w:sz w:val="24"/>
          <w:szCs w:val="24"/>
          <w:lang w:val="pt-BR"/>
        </w:rPr>
        <w:t>privește</w:t>
      </w:r>
      <w:r w:rsidRPr="00B911BF">
        <w:rPr>
          <w:rFonts w:ascii="Times New Roman" w:eastAsia="Verdana" w:hAnsi="Times New Roman" w:cs="Times New Roman"/>
          <w:sz w:val="24"/>
          <w:szCs w:val="24"/>
          <w:lang w:val="pt-BR"/>
        </w:rPr>
        <w:t xml:space="preserve"> fondul, </w:t>
      </w:r>
      <w:r w:rsidRPr="00B911BF">
        <w:rPr>
          <w:rFonts w:ascii="Times New Roman" w:hAnsi="Times New Roman" w:cs="Times New Roman"/>
          <w:sz w:val="24"/>
          <w:szCs w:val="24"/>
          <w:lang w:val="pt-BR"/>
        </w:rPr>
        <w:t>conținutul</w:t>
      </w:r>
      <w:r w:rsidRPr="00B911BF">
        <w:rPr>
          <w:rFonts w:ascii="Times New Roman" w:eastAsia="Verdana" w:hAnsi="Times New Roman" w:cs="Times New Roman"/>
          <w:sz w:val="24"/>
          <w:szCs w:val="24"/>
          <w:lang w:val="pt-BR"/>
        </w:rPr>
        <w:t xml:space="preserve"> acestor contracte, normele </w:t>
      </w:r>
      <w:r w:rsidRPr="00B911BF">
        <w:rPr>
          <w:rFonts w:ascii="Times New Roman" w:hAnsi="Times New Roman" w:cs="Times New Roman"/>
          <w:sz w:val="24"/>
          <w:szCs w:val="24"/>
          <w:lang w:val="pt-BR"/>
        </w:rPr>
        <w:t xml:space="preserve">aplicabile sunt cele din legislația serviciilor publice (Legea nr. 51/2006 ca lege </w:t>
      </w:r>
      <w:r w:rsidRPr="00B911BF">
        <w:rPr>
          <w:rFonts w:ascii="Times New Roman" w:eastAsia="Verdana" w:hAnsi="Times New Roman" w:cs="Times New Roman"/>
          <w:sz w:val="24"/>
          <w:szCs w:val="24"/>
          <w:lang w:val="pt-BR"/>
        </w:rPr>
        <w:t>general</w:t>
      </w:r>
      <w:r w:rsidRPr="00B911BF">
        <w:rPr>
          <w:rFonts w:ascii="Times New Roman" w:hAnsi="Times New Roman" w:cs="Times New Roman"/>
          <w:sz w:val="24"/>
          <w:szCs w:val="24"/>
          <w:lang w:val="pt-BR"/>
        </w:rPr>
        <w:t>ă</w:t>
      </w:r>
      <w:r w:rsidRPr="00B911BF">
        <w:rPr>
          <w:rFonts w:ascii="Times New Roman" w:eastAsia="Verdana" w:hAnsi="Times New Roman" w:cs="Times New Roman"/>
          <w:sz w:val="24"/>
          <w:szCs w:val="24"/>
          <w:lang w:val="pt-BR"/>
        </w:rPr>
        <w:t xml:space="preserve"> </w:t>
      </w:r>
      <w:r w:rsidRPr="00B911BF">
        <w:rPr>
          <w:rFonts w:ascii="Times New Roman" w:hAnsi="Times New Roman" w:cs="Times New Roman"/>
          <w:sz w:val="24"/>
          <w:szCs w:val="24"/>
          <w:lang w:val="pt-BR"/>
        </w:rPr>
        <w:t>ș</w:t>
      </w:r>
      <w:r w:rsidRPr="00B911BF">
        <w:rPr>
          <w:rFonts w:ascii="Times New Roman" w:eastAsia="Verdana" w:hAnsi="Times New Roman" w:cs="Times New Roman"/>
          <w:sz w:val="24"/>
          <w:szCs w:val="24"/>
          <w:lang w:val="pt-BR"/>
        </w:rPr>
        <w:t>i Legea nr. 101/2006 ca lege special</w:t>
      </w:r>
      <w:r w:rsidRPr="00B911BF">
        <w:rPr>
          <w:rFonts w:ascii="Times New Roman" w:hAnsi="Times New Roman" w:cs="Times New Roman"/>
          <w:sz w:val="24"/>
          <w:szCs w:val="24"/>
          <w:lang w:val="pt-BR"/>
        </w:rPr>
        <w:t>ă</w:t>
      </w:r>
      <w:r w:rsidRPr="00B911BF">
        <w:rPr>
          <w:rFonts w:ascii="Times New Roman" w:eastAsia="Verdana" w:hAnsi="Times New Roman" w:cs="Times New Roman"/>
          <w:sz w:val="24"/>
          <w:szCs w:val="24"/>
          <w:lang w:val="pt-BR"/>
        </w:rPr>
        <w:t xml:space="preserve">).  </w:t>
      </w:r>
    </w:p>
    <w:p w14:paraId="3F3949DC" w14:textId="77777777" w:rsidR="00F81444" w:rsidRPr="00B911BF" w:rsidRDefault="00F81444" w:rsidP="00B911BF">
      <w:pPr>
        <w:spacing w:after="0" w:line="276" w:lineRule="auto"/>
        <w:jc w:val="both"/>
        <w:rPr>
          <w:rFonts w:ascii="Times New Roman" w:eastAsia="Verdana" w:hAnsi="Times New Roman" w:cs="Times New Roman"/>
          <w:sz w:val="24"/>
          <w:szCs w:val="24"/>
          <w:lang w:val="pt-BR"/>
        </w:rPr>
      </w:pPr>
    </w:p>
    <w:p w14:paraId="05022C5C" w14:textId="2ECE665A" w:rsidR="00BD54EE" w:rsidRPr="00B911BF" w:rsidRDefault="00AC1B39" w:rsidP="00B911BF">
      <w:pPr>
        <w:spacing w:after="0" w:line="276" w:lineRule="auto"/>
        <w:jc w:val="both"/>
        <w:rPr>
          <w:rFonts w:ascii="Times New Roman" w:hAnsi="Times New Roman" w:cs="Times New Roman"/>
          <w:bCs/>
          <w:i/>
          <w:iCs/>
          <w:sz w:val="24"/>
          <w:szCs w:val="24"/>
          <w:u w:val="single"/>
          <w:lang w:val="pt-BR"/>
        </w:rPr>
      </w:pPr>
      <w:r w:rsidRPr="00B911BF">
        <w:rPr>
          <w:rFonts w:ascii="Times New Roman" w:hAnsi="Times New Roman" w:cs="Times New Roman"/>
          <w:bCs/>
          <w:i/>
          <w:iCs/>
          <w:sz w:val="24"/>
          <w:szCs w:val="24"/>
          <w:u w:val="single"/>
          <w:lang w:val="pt-BR"/>
        </w:rPr>
        <w:t>M</w:t>
      </w:r>
      <w:r w:rsidR="00BD54EE" w:rsidRPr="00B911BF">
        <w:rPr>
          <w:rFonts w:ascii="Times New Roman" w:hAnsi="Times New Roman" w:cs="Times New Roman"/>
          <w:bCs/>
          <w:i/>
          <w:iCs/>
          <w:sz w:val="24"/>
          <w:szCs w:val="24"/>
          <w:u w:val="single"/>
          <w:lang w:val="pt-BR"/>
        </w:rPr>
        <w:t xml:space="preserve">odalitatea atribuirii contractelor de delegare a gestiunii </w:t>
      </w:r>
    </w:p>
    <w:p w14:paraId="3F6C712E" w14:textId="77777777" w:rsidR="00BD54EE" w:rsidRPr="00B911BF" w:rsidRDefault="00BD54EE" w:rsidP="00B911BF">
      <w:pPr>
        <w:spacing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ab/>
      </w:r>
    </w:p>
    <w:p w14:paraId="6B9D0334" w14:textId="164330FA" w:rsidR="00BD54EE" w:rsidRPr="00B911BF" w:rsidRDefault="00AC1B39" w:rsidP="00B911BF">
      <w:pPr>
        <w:spacing w:after="0" w:line="276" w:lineRule="auto"/>
        <w:jc w:val="both"/>
        <w:rPr>
          <w:rFonts w:ascii="Times New Roman" w:hAnsi="Times New Roman" w:cs="Times New Roman"/>
          <w:bCs/>
          <w:sz w:val="24"/>
          <w:szCs w:val="24"/>
        </w:rPr>
      </w:pPr>
      <w:r w:rsidRPr="00B911BF">
        <w:rPr>
          <w:rFonts w:ascii="Times New Roman" w:hAnsi="Times New Roman" w:cs="Times New Roman"/>
          <w:bCs/>
          <w:sz w:val="24"/>
          <w:szCs w:val="24"/>
          <w:lang w:val="pt-BR"/>
        </w:rPr>
        <w:t>Contractul de delegare a gestiunii serviciilor de utilităţi publice conform Legii nr. 51/2006, art. 29 a</w:t>
      </w:r>
      <w:r w:rsidR="00BD54EE" w:rsidRPr="00B911BF">
        <w:rPr>
          <w:rFonts w:ascii="Times New Roman" w:hAnsi="Times New Roman" w:cs="Times New Roman"/>
          <w:bCs/>
          <w:sz w:val="24"/>
          <w:szCs w:val="24"/>
          <w:lang w:val="pt-BR"/>
        </w:rPr>
        <w:t xml:space="preserve">lin. </w:t>
      </w:r>
      <w:r w:rsidR="00BD54EE" w:rsidRPr="00B911BF">
        <w:rPr>
          <w:rFonts w:ascii="Times New Roman" w:hAnsi="Times New Roman" w:cs="Times New Roman"/>
          <w:bCs/>
          <w:sz w:val="24"/>
          <w:szCs w:val="24"/>
        </w:rPr>
        <w:t xml:space="preserve">(8) </w:t>
      </w:r>
      <w:proofErr w:type="gramStart"/>
      <w:r w:rsidR="00BD54EE" w:rsidRPr="00B911BF">
        <w:rPr>
          <w:rFonts w:ascii="Times New Roman" w:hAnsi="Times New Roman" w:cs="Times New Roman"/>
          <w:bCs/>
          <w:sz w:val="24"/>
          <w:szCs w:val="24"/>
        </w:rPr>
        <w:t>din</w:t>
      </w:r>
      <w:proofErr w:type="gramEnd"/>
      <w:r w:rsidR="00BD54EE" w:rsidRPr="00B911BF">
        <w:rPr>
          <w:rFonts w:ascii="Times New Roman" w:hAnsi="Times New Roman" w:cs="Times New Roman"/>
          <w:bCs/>
          <w:sz w:val="24"/>
          <w:szCs w:val="24"/>
        </w:rPr>
        <w:t xml:space="preserve">, poate fi: </w:t>
      </w:r>
    </w:p>
    <w:p w14:paraId="0190E578" w14:textId="6F066ADF" w:rsidR="00BD54EE" w:rsidRPr="00B911BF" w:rsidRDefault="00BD54EE" w:rsidP="00B911BF">
      <w:pPr>
        <w:pStyle w:val="ListParagraph"/>
        <w:numPr>
          <w:ilvl w:val="0"/>
          <w:numId w:val="6"/>
        </w:numPr>
        <w:spacing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contract de concesiune de servicii;</w:t>
      </w:r>
    </w:p>
    <w:p w14:paraId="2EBFDE93" w14:textId="679E6EA3" w:rsidR="00BD54EE" w:rsidRPr="00B911BF" w:rsidRDefault="00BD54EE" w:rsidP="00B911BF">
      <w:pPr>
        <w:pStyle w:val="ListParagraph"/>
        <w:numPr>
          <w:ilvl w:val="0"/>
          <w:numId w:val="6"/>
        </w:numPr>
        <w:spacing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contract de achiziţie publică de servicii.</w:t>
      </w:r>
    </w:p>
    <w:p w14:paraId="68A4E2CF" w14:textId="385035E9" w:rsidR="00443041" w:rsidRPr="00B911BF" w:rsidRDefault="00BD54EE" w:rsidP="00B911BF">
      <w:pPr>
        <w:spacing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 xml:space="preserve">Conform prevederilor </w:t>
      </w:r>
      <w:r w:rsidRPr="00B911BF">
        <w:rPr>
          <w:rFonts w:ascii="Times New Roman" w:hAnsi="Times New Roman" w:cs="Times New Roman"/>
          <w:bCs/>
          <w:sz w:val="24"/>
          <w:szCs w:val="24"/>
          <w:lang w:val="ro-RO"/>
        </w:rPr>
        <w:t xml:space="preserve">coroborate </w:t>
      </w:r>
      <w:r w:rsidRPr="00B911BF">
        <w:rPr>
          <w:rFonts w:ascii="Times New Roman" w:hAnsi="Times New Roman" w:cs="Times New Roman"/>
          <w:bCs/>
          <w:sz w:val="24"/>
          <w:szCs w:val="24"/>
          <w:lang w:val="pt-BR"/>
        </w:rPr>
        <w:t>ale</w:t>
      </w:r>
      <w:r w:rsidR="00AC1B39" w:rsidRPr="00B911BF">
        <w:rPr>
          <w:rFonts w:ascii="Times New Roman" w:hAnsi="Times New Roman" w:cs="Times New Roman"/>
          <w:bCs/>
          <w:sz w:val="24"/>
          <w:szCs w:val="24"/>
          <w:lang w:val="pt-BR"/>
        </w:rPr>
        <w:t xml:space="preserve"> </w:t>
      </w:r>
      <w:r w:rsidRPr="00B911BF">
        <w:rPr>
          <w:rFonts w:ascii="Times New Roman" w:hAnsi="Times New Roman" w:cs="Times New Roman"/>
          <w:bCs/>
          <w:sz w:val="24"/>
          <w:szCs w:val="24"/>
          <w:lang w:val="pt-BR"/>
        </w:rPr>
        <w:t>Legii nr. 51/2006</w:t>
      </w:r>
      <w:r w:rsidR="00AC1B39" w:rsidRPr="00B911BF">
        <w:rPr>
          <w:rFonts w:ascii="Times New Roman" w:hAnsi="Times New Roman" w:cs="Times New Roman"/>
          <w:bCs/>
          <w:sz w:val="24"/>
          <w:szCs w:val="24"/>
          <w:lang w:val="pt-BR"/>
        </w:rPr>
        <w:t xml:space="preserve">, </w:t>
      </w:r>
      <w:r w:rsidRPr="00B911BF">
        <w:rPr>
          <w:rFonts w:ascii="Times New Roman" w:hAnsi="Times New Roman" w:cs="Times New Roman"/>
          <w:bCs/>
          <w:sz w:val="24"/>
          <w:szCs w:val="24"/>
          <w:lang w:val="pt-BR"/>
        </w:rPr>
        <w:t>art. 29 alin.</w:t>
      </w:r>
      <w:r w:rsidR="00AC1B39" w:rsidRPr="00B911BF">
        <w:rPr>
          <w:rFonts w:ascii="Times New Roman" w:hAnsi="Times New Roman" w:cs="Times New Roman"/>
          <w:bCs/>
          <w:sz w:val="24"/>
          <w:szCs w:val="24"/>
          <w:lang w:val="pt-BR"/>
        </w:rPr>
        <w:t xml:space="preserve"> (</w:t>
      </w:r>
      <w:r w:rsidRPr="00B911BF">
        <w:rPr>
          <w:rFonts w:ascii="Times New Roman" w:hAnsi="Times New Roman" w:cs="Times New Roman"/>
          <w:bCs/>
          <w:sz w:val="24"/>
          <w:szCs w:val="24"/>
          <w:lang w:val="pt-BR"/>
        </w:rPr>
        <w:t xml:space="preserve">9) conform careia: „procedura de atribuire a contractelor de delegare a gestiunii se stabileşte, după caz, în baza prevederilor Legii nr. 98/2016, Legii nr. 99/2016 şi Legii nr. 100/2016, </w:t>
      </w:r>
    </w:p>
    <w:p w14:paraId="05763FD0"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şi art. 68 din Legea nr. 98/2016 privind achizițiile publice care prevede că entitatea contractantă poate să atribuie contractul de servicii utilizând:</w:t>
      </w:r>
    </w:p>
    <w:p w14:paraId="247AB694" w14:textId="4B5F1954"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a) licitaţia deschisă;</w:t>
      </w:r>
    </w:p>
    <w:p w14:paraId="12BAFF18"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b) licitaţia restrânsă;</w:t>
      </w:r>
    </w:p>
    <w:p w14:paraId="2AD8FF75"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c) negocierea competitivă;</w:t>
      </w:r>
    </w:p>
    <w:p w14:paraId="61CCE6C5"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d) dialogul competitiv;</w:t>
      </w:r>
    </w:p>
    <w:p w14:paraId="0CBE0769"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e) parteneriatul pentru inovare;</w:t>
      </w:r>
    </w:p>
    <w:p w14:paraId="712EF393"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f) negocierea fără publicare prealabilă;</w:t>
      </w:r>
    </w:p>
    <w:p w14:paraId="31434397"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g) concursul de soluţii;</w:t>
      </w:r>
    </w:p>
    <w:p w14:paraId="7C84D4FD"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h) procedura de atribuire aplicabilă în cazul serviciilor sociale şi al altor servicii specifice;</w:t>
      </w:r>
    </w:p>
    <w:p w14:paraId="0EEBE5A6" w14:textId="77777777" w:rsidR="00443041" w:rsidRPr="00B911BF" w:rsidRDefault="00443041" w:rsidP="00B911BF">
      <w:pPr>
        <w:suppressAutoHyphens/>
        <w:spacing w:after="0" w:line="276" w:lineRule="auto"/>
        <w:ind w:firstLine="720"/>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i) procedura simplificată.</w:t>
      </w:r>
    </w:p>
    <w:p w14:paraId="0254578D" w14:textId="77777777" w:rsidR="00BD54EE" w:rsidRPr="00B911BF" w:rsidRDefault="00BD54EE" w:rsidP="00B911BF">
      <w:pPr>
        <w:spacing w:after="0" w:line="276" w:lineRule="auto"/>
        <w:jc w:val="both"/>
        <w:rPr>
          <w:rFonts w:ascii="Times New Roman" w:hAnsi="Times New Roman" w:cs="Times New Roman"/>
          <w:bCs/>
          <w:sz w:val="24"/>
          <w:szCs w:val="24"/>
          <w:lang w:val="pt-BR"/>
        </w:rPr>
      </w:pPr>
    </w:p>
    <w:p w14:paraId="76E67692" w14:textId="3B8C33D4" w:rsidR="00D6729D" w:rsidRDefault="00BD54EE" w:rsidP="00B911BF">
      <w:pPr>
        <w:spacing w:after="0" w:line="276" w:lineRule="auto"/>
        <w:jc w:val="both"/>
        <w:rPr>
          <w:rFonts w:ascii="Times New Roman" w:hAnsi="Times New Roman" w:cs="Times New Roman"/>
          <w:b/>
          <w:sz w:val="24"/>
          <w:szCs w:val="24"/>
          <w:lang w:val="pt-BR"/>
        </w:rPr>
      </w:pPr>
      <w:r w:rsidRPr="00B911BF">
        <w:rPr>
          <w:rFonts w:ascii="Times New Roman" w:hAnsi="Times New Roman" w:cs="Times New Roman"/>
          <w:bCs/>
          <w:sz w:val="24"/>
          <w:szCs w:val="24"/>
          <w:lang w:val="pt-BR"/>
        </w:rPr>
        <w:t xml:space="preserve">Ne  aflăm în situația aplicării prevederilor </w:t>
      </w:r>
      <w:r w:rsidR="00176800" w:rsidRPr="00B911BF">
        <w:rPr>
          <w:rFonts w:ascii="Times New Roman" w:hAnsi="Times New Roman" w:cs="Times New Roman"/>
          <w:bCs/>
          <w:sz w:val="24"/>
          <w:szCs w:val="24"/>
          <w:lang w:val="pt-BR"/>
        </w:rPr>
        <w:t xml:space="preserve">Capitolului III, Secțiunea 1, Paragraful 2 </w:t>
      </w:r>
      <w:r w:rsidRPr="00B911BF">
        <w:rPr>
          <w:rFonts w:ascii="Times New Roman" w:hAnsi="Times New Roman" w:cs="Times New Roman"/>
          <w:bCs/>
          <w:sz w:val="24"/>
          <w:szCs w:val="24"/>
          <w:lang w:val="pt-BR"/>
        </w:rPr>
        <w:t xml:space="preserve">din Legea nr.98/2016, privind aplicarea procedurii de </w:t>
      </w:r>
      <w:r w:rsidRPr="00B911BF">
        <w:rPr>
          <w:rFonts w:ascii="Times New Roman" w:hAnsi="Times New Roman" w:cs="Times New Roman"/>
          <w:b/>
          <w:sz w:val="24"/>
          <w:szCs w:val="24"/>
          <w:lang w:val="pt-BR"/>
        </w:rPr>
        <w:t>„</w:t>
      </w:r>
      <w:r w:rsidR="00176800" w:rsidRPr="00B911BF">
        <w:rPr>
          <w:rFonts w:ascii="Times New Roman" w:hAnsi="Times New Roman" w:cs="Times New Roman"/>
          <w:b/>
          <w:sz w:val="24"/>
          <w:szCs w:val="24"/>
          <w:lang w:val="pt-BR"/>
        </w:rPr>
        <w:t>Licitație deschisă</w:t>
      </w:r>
      <w:r w:rsidRPr="00B911BF">
        <w:rPr>
          <w:rFonts w:ascii="Times New Roman" w:hAnsi="Times New Roman" w:cs="Times New Roman"/>
          <w:b/>
          <w:sz w:val="24"/>
          <w:szCs w:val="24"/>
          <w:lang w:val="pt-BR"/>
        </w:rPr>
        <w:t>”.</w:t>
      </w:r>
    </w:p>
    <w:p w14:paraId="0CAD1C44" w14:textId="77777777" w:rsidR="00FD24E9" w:rsidRPr="00B911BF" w:rsidRDefault="00FD24E9" w:rsidP="00B911BF">
      <w:pPr>
        <w:spacing w:after="0" w:line="276" w:lineRule="auto"/>
        <w:jc w:val="both"/>
        <w:rPr>
          <w:rFonts w:ascii="Times New Roman" w:hAnsi="Times New Roman" w:cs="Times New Roman"/>
          <w:bCs/>
          <w:sz w:val="24"/>
          <w:szCs w:val="24"/>
          <w:lang w:val="pt-BR"/>
        </w:rPr>
      </w:pPr>
    </w:p>
    <w:p w14:paraId="7ACAFE1B" w14:textId="77777777" w:rsidR="003855A5" w:rsidRPr="00B911BF" w:rsidRDefault="003855A5" w:rsidP="00B911BF">
      <w:pPr>
        <w:spacing w:after="0" w:line="276" w:lineRule="auto"/>
        <w:jc w:val="both"/>
        <w:rPr>
          <w:rFonts w:ascii="Times New Roman" w:hAnsi="Times New Roman" w:cs="Times New Roman"/>
          <w:bCs/>
          <w:sz w:val="24"/>
          <w:szCs w:val="24"/>
          <w:lang w:val="pt-BR"/>
        </w:rPr>
      </w:pPr>
    </w:p>
    <w:p w14:paraId="28420907" w14:textId="56C9303A" w:rsidR="00903B44" w:rsidRPr="00B911BF" w:rsidRDefault="00D6729D" w:rsidP="00B911BF">
      <w:pPr>
        <w:pStyle w:val="ListParagraph"/>
        <w:numPr>
          <w:ilvl w:val="0"/>
          <w:numId w:val="23"/>
        </w:numPr>
        <w:spacing w:line="276" w:lineRule="auto"/>
        <w:jc w:val="both"/>
        <w:outlineLvl w:val="0"/>
        <w:rPr>
          <w:rFonts w:ascii="Times New Roman" w:eastAsiaTheme="majorEastAsia" w:hAnsi="Times New Roman" w:cs="Times New Roman"/>
          <w:b/>
          <w:bCs/>
          <w:color w:val="2F5496" w:themeColor="accent1" w:themeShade="BF"/>
          <w:sz w:val="24"/>
          <w:szCs w:val="24"/>
        </w:rPr>
      </w:pPr>
      <w:bookmarkStart w:id="44" w:name="_Toc145920771"/>
      <w:r w:rsidRPr="00B911BF">
        <w:rPr>
          <w:rFonts w:ascii="Times New Roman" w:eastAsiaTheme="majorEastAsia" w:hAnsi="Times New Roman" w:cs="Times New Roman"/>
          <w:b/>
          <w:bCs/>
          <w:color w:val="2F5496" w:themeColor="accent1" w:themeShade="BF"/>
          <w:sz w:val="24"/>
          <w:szCs w:val="24"/>
        </w:rPr>
        <w:t>MOTIVELE CARE JUSTIFICĂ DELEGAREA ACTIVITĂȚII</w:t>
      </w:r>
      <w:bookmarkEnd w:id="44"/>
      <w:r w:rsidRPr="00B911BF">
        <w:rPr>
          <w:rFonts w:ascii="Times New Roman" w:eastAsiaTheme="majorEastAsia" w:hAnsi="Times New Roman" w:cs="Times New Roman"/>
          <w:b/>
          <w:bCs/>
          <w:color w:val="2F5496" w:themeColor="accent1" w:themeShade="BF"/>
          <w:sz w:val="24"/>
          <w:szCs w:val="24"/>
        </w:rPr>
        <w:t xml:space="preserve"> </w:t>
      </w:r>
    </w:p>
    <w:p w14:paraId="23012114" w14:textId="7A6C30DA" w:rsidR="00775424" w:rsidRPr="00B911BF" w:rsidRDefault="00775424"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Pe baza analiz</w:t>
      </w:r>
      <w:r w:rsidRPr="00B911BF">
        <w:rPr>
          <w:rFonts w:ascii="Times New Roman" w:hAnsi="Times New Roman" w:cs="Times New Roman"/>
          <w:sz w:val="24"/>
          <w:szCs w:val="24"/>
          <w:lang w:val="ro-RO"/>
        </w:rPr>
        <w:t>ei</w:t>
      </w:r>
      <w:r w:rsidRPr="00B911BF">
        <w:rPr>
          <w:rFonts w:ascii="Times New Roman" w:hAnsi="Times New Roman" w:cs="Times New Roman"/>
          <w:sz w:val="24"/>
          <w:szCs w:val="24"/>
          <w:lang w:val="pt-BR"/>
        </w:rPr>
        <w:t xml:space="preserve"> situaţiei gestiunii activităţii </w:t>
      </w:r>
      <w:r w:rsidR="00401159" w:rsidRPr="00B911BF">
        <w:rPr>
          <w:rFonts w:ascii="Times New Roman" w:eastAsia="Verdana" w:hAnsi="Times New Roman" w:cs="Times New Roman"/>
          <w:bCs/>
          <w:sz w:val="24"/>
          <w:szCs w:val="24"/>
          <w:lang w:val="pt-BR"/>
        </w:rPr>
        <w:t>tratare mecano-biologică a deşeurilor reziduale în instalaţiile integrate de tratare, inclusiv transportul deşeurilor stabilizate biologic la depozitele de deşeuri şi/sau la instalaţiile de valorificare energetică</w:t>
      </w:r>
      <w:r w:rsidR="007A7454"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 xml:space="preserve">la nivelul </w:t>
      </w:r>
      <w:r w:rsidR="00C90AAB" w:rsidRPr="00B911BF">
        <w:rPr>
          <w:rFonts w:ascii="Times New Roman" w:hAnsi="Times New Roman" w:cs="Times New Roman"/>
          <w:sz w:val="24"/>
          <w:szCs w:val="24"/>
          <w:lang w:val="pt-BR"/>
        </w:rPr>
        <w:t>comun</w:t>
      </w:r>
      <w:r w:rsidR="007A7454" w:rsidRPr="00B911BF">
        <w:rPr>
          <w:rFonts w:ascii="Times New Roman" w:hAnsi="Times New Roman" w:cs="Times New Roman"/>
          <w:sz w:val="24"/>
          <w:szCs w:val="24"/>
          <w:lang w:val="pt-BR"/>
        </w:rPr>
        <w:t>e</w:t>
      </w:r>
      <w:r w:rsidR="003A3C02" w:rsidRPr="00B911BF">
        <w:rPr>
          <w:rFonts w:ascii="Times New Roman" w:hAnsi="Times New Roman" w:cs="Times New Roman"/>
          <w:sz w:val="24"/>
          <w:szCs w:val="24"/>
          <w:lang w:val="pt-BR"/>
        </w:rPr>
        <w:t xml:space="preserve">i </w:t>
      </w:r>
      <w:r w:rsidR="007A7454" w:rsidRPr="00B911BF">
        <w:rPr>
          <w:rFonts w:ascii="Times New Roman" w:hAnsi="Times New Roman" w:cs="Times New Roman"/>
          <w:sz w:val="24"/>
          <w:szCs w:val="24"/>
          <w:lang w:val="pt-BR"/>
        </w:rPr>
        <w:t>pentru</w:t>
      </w:r>
      <w:r w:rsidRPr="00B911BF">
        <w:rPr>
          <w:rFonts w:ascii="Times New Roman" w:hAnsi="Times New Roman" w:cs="Times New Roman"/>
          <w:sz w:val="24"/>
          <w:szCs w:val="24"/>
          <w:lang w:val="pt-BR"/>
        </w:rPr>
        <w:t xml:space="preserve"> desemnarea un</w:t>
      </w:r>
      <w:r w:rsidR="003A3C02" w:rsidRPr="00B911BF">
        <w:rPr>
          <w:rFonts w:ascii="Times New Roman" w:hAnsi="Times New Roman" w:cs="Times New Roman"/>
          <w:sz w:val="24"/>
          <w:szCs w:val="24"/>
          <w:lang w:val="pt-BR"/>
        </w:rPr>
        <w:t>ui</w:t>
      </w:r>
      <w:r w:rsidRPr="00B911BF">
        <w:rPr>
          <w:rFonts w:ascii="Times New Roman" w:hAnsi="Times New Roman" w:cs="Times New Roman"/>
          <w:sz w:val="24"/>
          <w:szCs w:val="24"/>
          <w:lang w:val="pt-BR"/>
        </w:rPr>
        <w:t xml:space="preserve"> operator de </w:t>
      </w:r>
      <w:r w:rsidRPr="00B911BF">
        <w:rPr>
          <w:rFonts w:ascii="Times New Roman" w:hAnsi="Times New Roman" w:cs="Times New Roman"/>
          <w:sz w:val="24"/>
          <w:szCs w:val="24"/>
          <w:lang w:val="ro-RO"/>
        </w:rPr>
        <w:t>s</w:t>
      </w:r>
      <w:r w:rsidRPr="00B911BF">
        <w:rPr>
          <w:rFonts w:ascii="Times New Roman" w:hAnsi="Times New Roman" w:cs="Times New Roman"/>
          <w:sz w:val="24"/>
          <w:szCs w:val="24"/>
          <w:lang w:val="pt-BR"/>
        </w:rPr>
        <w:t>alubrizare</w:t>
      </w:r>
      <w:r w:rsidR="003A3C02" w:rsidRPr="00B911BF">
        <w:rPr>
          <w:rFonts w:ascii="Times New Roman" w:hAnsi="Times New Roman" w:cs="Times New Roman"/>
          <w:sz w:val="24"/>
          <w:szCs w:val="24"/>
          <w:lang w:val="pt-BR"/>
        </w:rPr>
        <w:t xml:space="preserve"> pentru ace</w:t>
      </w:r>
      <w:r w:rsidR="007A7454" w:rsidRPr="00B911BF">
        <w:rPr>
          <w:rFonts w:ascii="Times New Roman" w:hAnsi="Times New Roman" w:cs="Times New Roman"/>
          <w:sz w:val="24"/>
          <w:szCs w:val="24"/>
          <w:lang w:val="pt-BR"/>
        </w:rPr>
        <w:t>ste</w:t>
      </w:r>
      <w:r w:rsidR="003A3C02" w:rsidRPr="00B911BF">
        <w:rPr>
          <w:rFonts w:ascii="Times New Roman" w:hAnsi="Times New Roman" w:cs="Times New Roman"/>
          <w:sz w:val="24"/>
          <w:szCs w:val="24"/>
          <w:lang w:val="pt-BR"/>
        </w:rPr>
        <w:t xml:space="preserve"> activit</w:t>
      </w:r>
      <w:r w:rsidR="007A7454" w:rsidRPr="00B911BF">
        <w:rPr>
          <w:rFonts w:ascii="Times New Roman" w:hAnsi="Times New Roman" w:cs="Times New Roman"/>
          <w:sz w:val="24"/>
          <w:szCs w:val="24"/>
          <w:lang w:val="pt-BR"/>
        </w:rPr>
        <w:t xml:space="preserve">ăți </w:t>
      </w:r>
      <w:r w:rsidR="003A3C02" w:rsidRPr="00B911BF">
        <w:rPr>
          <w:rFonts w:ascii="Times New Roman" w:hAnsi="Times New Roman" w:cs="Times New Roman"/>
          <w:sz w:val="24"/>
          <w:szCs w:val="24"/>
          <w:lang w:val="pt-BR"/>
        </w:rPr>
        <w:t>sunt luate</w:t>
      </w:r>
      <w:r w:rsidR="00F63ED9" w:rsidRPr="00B911BF">
        <w:rPr>
          <w:rFonts w:ascii="Times New Roman" w:hAnsi="Times New Roman" w:cs="Times New Roman"/>
          <w:sz w:val="24"/>
          <w:szCs w:val="24"/>
          <w:lang w:val="pt-BR"/>
        </w:rPr>
        <w:t xml:space="preserve"> în </w:t>
      </w:r>
      <w:r w:rsidR="003A3C02" w:rsidRPr="00B911BF">
        <w:rPr>
          <w:rFonts w:ascii="Times New Roman" w:hAnsi="Times New Roman" w:cs="Times New Roman"/>
          <w:sz w:val="24"/>
          <w:szCs w:val="24"/>
          <w:lang w:val="pt-BR"/>
        </w:rPr>
        <w:t>calcul dou</w:t>
      </w:r>
      <w:r w:rsidR="007A7454" w:rsidRPr="00B911BF">
        <w:rPr>
          <w:rFonts w:ascii="Times New Roman" w:hAnsi="Times New Roman" w:cs="Times New Roman"/>
          <w:sz w:val="24"/>
          <w:szCs w:val="24"/>
          <w:lang w:val="pt-BR"/>
        </w:rPr>
        <w:t>ă</w:t>
      </w:r>
      <w:r w:rsidR="003A3C02" w:rsidRPr="00B911BF">
        <w:rPr>
          <w:rFonts w:ascii="Times New Roman" w:hAnsi="Times New Roman" w:cs="Times New Roman"/>
          <w:sz w:val="24"/>
          <w:szCs w:val="24"/>
          <w:lang w:val="pt-BR"/>
        </w:rPr>
        <w:t xml:space="preserve"> alternative:</w:t>
      </w:r>
    </w:p>
    <w:p w14:paraId="30667699" w14:textId="5AC0C8BD" w:rsidR="003A3C02" w:rsidRPr="00B911BF" w:rsidRDefault="00775424" w:rsidP="00B911BF">
      <w:pPr>
        <w:pStyle w:val="ListParagraph"/>
        <w:numPr>
          <w:ilvl w:val="0"/>
          <w:numId w:val="7"/>
        </w:numPr>
        <w:spacing w:after="480" w:line="276" w:lineRule="auto"/>
        <w:jc w:val="both"/>
        <w:rPr>
          <w:rFonts w:ascii="Times New Roman" w:hAnsi="Times New Roman" w:cs="Times New Roman"/>
          <w:sz w:val="24"/>
          <w:szCs w:val="24"/>
          <w:lang w:val="pt-BR"/>
        </w:rPr>
      </w:pPr>
      <w:r w:rsidRPr="00B911BF">
        <w:rPr>
          <w:rFonts w:ascii="Times New Roman" w:hAnsi="Times New Roman" w:cs="Times New Roman"/>
          <w:b/>
          <w:bCs/>
          <w:sz w:val="24"/>
          <w:szCs w:val="24"/>
          <w:lang w:val="pt-BR"/>
        </w:rPr>
        <w:t>gestiun</w:t>
      </w:r>
      <w:r w:rsidR="003A3C02" w:rsidRPr="00B911BF">
        <w:rPr>
          <w:rFonts w:ascii="Times New Roman" w:hAnsi="Times New Roman" w:cs="Times New Roman"/>
          <w:b/>
          <w:bCs/>
          <w:sz w:val="24"/>
          <w:szCs w:val="24"/>
          <w:lang w:val="pt-BR"/>
        </w:rPr>
        <w:t>ea</w:t>
      </w:r>
      <w:r w:rsidRPr="00B911BF">
        <w:rPr>
          <w:rFonts w:ascii="Times New Roman" w:hAnsi="Times New Roman" w:cs="Times New Roman"/>
          <w:b/>
          <w:bCs/>
          <w:sz w:val="24"/>
          <w:szCs w:val="24"/>
          <w:lang w:val="pt-BR"/>
        </w:rPr>
        <w:t xml:space="preserve"> direct</w:t>
      </w:r>
      <w:r w:rsidR="003D670E" w:rsidRPr="00B911BF">
        <w:rPr>
          <w:rFonts w:ascii="Times New Roman" w:hAnsi="Times New Roman" w:cs="Times New Roman"/>
          <w:b/>
          <w:bCs/>
          <w:sz w:val="24"/>
          <w:szCs w:val="24"/>
          <w:lang w:val="pt-BR"/>
        </w:rPr>
        <w:t>ă</w:t>
      </w:r>
      <w:r w:rsidRPr="00B911BF">
        <w:rPr>
          <w:rFonts w:ascii="Times New Roman" w:hAnsi="Times New Roman" w:cs="Times New Roman"/>
          <w:sz w:val="24"/>
          <w:szCs w:val="24"/>
          <w:lang w:val="pt-BR"/>
        </w:rPr>
        <w:t>, realizată prin intermediul un</w:t>
      </w:r>
      <w:r w:rsidR="003A3C02" w:rsidRPr="00B911BF">
        <w:rPr>
          <w:rFonts w:ascii="Times New Roman" w:hAnsi="Times New Roman" w:cs="Times New Roman"/>
          <w:sz w:val="24"/>
          <w:szCs w:val="24"/>
          <w:lang w:val="pt-BR"/>
        </w:rPr>
        <w:t>ui</w:t>
      </w:r>
      <w:r w:rsidRPr="00B911BF">
        <w:rPr>
          <w:rFonts w:ascii="Times New Roman" w:hAnsi="Times New Roman" w:cs="Times New Roman"/>
          <w:sz w:val="24"/>
          <w:szCs w:val="24"/>
          <w:lang w:val="pt-BR"/>
        </w:rPr>
        <w:t xml:space="preserve"> operator de drept public, </w:t>
      </w:r>
      <w:r w:rsidR="003A3C02" w:rsidRPr="00B911BF">
        <w:rPr>
          <w:rFonts w:ascii="Times New Roman" w:hAnsi="Times New Roman" w:cs="Times New Roman"/>
          <w:sz w:val="24"/>
          <w:szCs w:val="24"/>
          <w:lang w:val="pt-BR"/>
        </w:rPr>
        <w:t>caz</w:t>
      </w:r>
      <w:r w:rsidR="00F63ED9" w:rsidRPr="00B911BF">
        <w:rPr>
          <w:rFonts w:ascii="Times New Roman" w:hAnsi="Times New Roman" w:cs="Times New Roman"/>
          <w:sz w:val="24"/>
          <w:szCs w:val="24"/>
          <w:lang w:val="pt-BR"/>
        </w:rPr>
        <w:t xml:space="preserve"> în </w:t>
      </w:r>
      <w:r w:rsidR="003A3C02" w:rsidRPr="00B911BF">
        <w:rPr>
          <w:rFonts w:ascii="Times New Roman" w:hAnsi="Times New Roman" w:cs="Times New Roman"/>
          <w:sz w:val="24"/>
          <w:szCs w:val="24"/>
          <w:lang w:val="pt-BR"/>
        </w:rPr>
        <w:t xml:space="preserve">care </w:t>
      </w:r>
      <w:r w:rsidRPr="00B911BF">
        <w:rPr>
          <w:rFonts w:ascii="Times New Roman" w:hAnsi="Times New Roman" w:cs="Times New Roman"/>
          <w:sz w:val="24"/>
          <w:szCs w:val="24"/>
          <w:lang w:val="pt-BR"/>
        </w:rPr>
        <w:t>operatorul nou înființat nu va avea experiența necesara prestării unui astfel de serviciu, existând riscul, mai ales la începutul activității, apariției de neconformități.</w:t>
      </w:r>
      <w:r w:rsidR="00F63ED9" w:rsidRPr="00B911BF">
        <w:rPr>
          <w:rFonts w:ascii="Times New Roman" w:hAnsi="Times New Roman" w:cs="Times New Roman"/>
          <w:sz w:val="24"/>
          <w:szCs w:val="24"/>
          <w:lang w:val="pt-BR"/>
        </w:rPr>
        <w:t xml:space="preserve"> </w:t>
      </w:r>
      <w:r w:rsidR="003D670E" w:rsidRPr="00B911BF">
        <w:rPr>
          <w:rFonts w:ascii="Times New Roman" w:hAnsi="Times New Roman" w:cs="Times New Roman"/>
          <w:sz w:val="24"/>
          <w:szCs w:val="24"/>
          <w:lang w:val="pt-BR"/>
        </w:rPr>
        <w:t>Î</w:t>
      </w:r>
      <w:r w:rsidR="00F63ED9" w:rsidRPr="00B911BF">
        <w:rPr>
          <w:rFonts w:ascii="Times New Roman" w:hAnsi="Times New Roman" w:cs="Times New Roman"/>
          <w:sz w:val="24"/>
          <w:szCs w:val="24"/>
          <w:lang w:val="pt-BR"/>
        </w:rPr>
        <w:t xml:space="preserve">n </w:t>
      </w:r>
      <w:r w:rsidR="003A3C02" w:rsidRPr="00B911BF">
        <w:rPr>
          <w:rFonts w:ascii="Times New Roman" w:hAnsi="Times New Roman" w:cs="Times New Roman"/>
          <w:sz w:val="24"/>
          <w:szCs w:val="24"/>
          <w:lang w:val="pt-BR"/>
        </w:rPr>
        <w:t xml:space="preserve">plus </w:t>
      </w:r>
      <w:r w:rsidR="00A05D6F">
        <w:rPr>
          <w:rFonts w:ascii="Times New Roman" w:hAnsi="Times New Roman" w:cs="Times New Roman"/>
          <w:sz w:val="24"/>
          <w:szCs w:val="24"/>
          <w:lang w:val="pt-BR"/>
        </w:rPr>
        <w:t xml:space="preserve">comuna </w:t>
      </w:r>
      <w:r w:rsidR="003A3C02" w:rsidRPr="00B911BF">
        <w:rPr>
          <w:rFonts w:ascii="Times New Roman" w:hAnsi="Times New Roman" w:cs="Times New Roman"/>
          <w:sz w:val="24"/>
          <w:szCs w:val="24"/>
          <w:lang w:val="pt-BR"/>
        </w:rPr>
        <w:t>nu dispune</w:t>
      </w:r>
      <w:r w:rsidR="00F63ED9" w:rsidRPr="00B911BF">
        <w:rPr>
          <w:rFonts w:ascii="Times New Roman" w:hAnsi="Times New Roman" w:cs="Times New Roman"/>
          <w:sz w:val="24"/>
          <w:szCs w:val="24"/>
          <w:lang w:val="pt-BR"/>
        </w:rPr>
        <w:t xml:space="preserve"> în </w:t>
      </w:r>
      <w:r w:rsidR="003A3C02" w:rsidRPr="00B911BF">
        <w:rPr>
          <w:rFonts w:ascii="Times New Roman" w:hAnsi="Times New Roman" w:cs="Times New Roman"/>
          <w:sz w:val="24"/>
          <w:szCs w:val="24"/>
          <w:lang w:val="pt-BR"/>
        </w:rPr>
        <w:t>prezent de astfel de instala</w:t>
      </w:r>
      <w:r w:rsidR="003D670E" w:rsidRPr="00B911BF">
        <w:rPr>
          <w:rFonts w:ascii="Times New Roman" w:hAnsi="Times New Roman" w:cs="Times New Roman"/>
          <w:sz w:val="24"/>
          <w:szCs w:val="24"/>
          <w:lang w:val="pt-BR"/>
        </w:rPr>
        <w:t>ț</w:t>
      </w:r>
      <w:r w:rsidR="003A3C02" w:rsidRPr="00B911BF">
        <w:rPr>
          <w:rFonts w:ascii="Times New Roman" w:hAnsi="Times New Roman" w:cs="Times New Roman"/>
          <w:sz w:val="24"/>
          <w:szCs w:val="24"/>
          <w:lang w:val="pt-BR"/>
        </w:rPr>
        <w:t>i</w:t>
      </w:r>
      <w:r w:rsidR="00176800" w:rsidRPr="00B911BF">
        <w:rPr>
          <w:rFonts w:ascii="Times New Roman" w:hAnsi="Times New Roman" w:cs="Times New Roman"/>
          <w:sz w:val="24"/>
          <w:szCs w:val="24"/>
          <w:lang w:val="pt-BR"/>
        </w:rPr>
        <w:t>i</w:t>
      </w:r>
      <w:r w:rsidR="003A3C02" w:rsidRPr="00B911BF">
        <w:rPr>
          <w:rFonts w:ascii="Times New Roman" w:hAnsi="Times New Roman" w:cs="Times New Roman"/>
          <w:sz w:val="24"/>
          <w:szCs w:val="24"/>
          <w:lang w:val="pt-BR"/>
        </w:rPr>
        <w:t xml:space="preserve">. </w:t>
      </w:r>
    </w:p>
    <w:p w14:paraId="2BBA1520" w14:textId="162AE5F8" w:rsidR="005A1178" w:rsidRPr="00B911BF" w:rsidRDefault="00775424" w:rsidP="00B911BF">
      <w:pPr>
        <w:pStyle w:val="ListParagraph"/>
        <w:numPr>
          <w:ilvl w:val="0"/>
          <w:numId w:val="7"/>
        </w:numPr>
        <w:spacing w:after="0" w:line="276" w:lineRule="auto"/>
        <w:jc w:val="both"/>
        <w:rPr>
          <w:rFonts w:ascii="Times New Roman" w:hAnsi="Times New Roman" w:cs="Times New Roman"/>
          <w:sz w:val="24"/>
          <w:szCs w:val="24"/>
          <w:lang w:val="pt-BR"/>
        </w:rPr>
      </w:pPr>
      <w:r w:rsidRPr="00B911BF">
        <w:rPr>
          <w:rFonts w:ascii="Times New Roman" w:hAnsi="Times New Roman" w:cs="Times New Roman"/>
          <w:b/>
          <w:bCs/>
          <w:sz w:val="24"/>
          <w:szCs w:val="24"/>
          <w:lang w:val="pt-BR"/>
        </w:rPr>
        <w:t>gestiun</w:t>
      </w:r>
      <w:r w:rsidR="003A3C02" w:rsidRPr="00B911BF">
        <w:rPr>
          <w:rFonts w:ascii="Times New Roman" w:hAnsi="Times New Roman" w:cs="Times New Roman"/>
          <w:b/>
          <w:bCs/>
          <w:sz w:val="24"/>
          <w:szCs w:val="24"/>
          <w:lang w:val="pt-BR"/>
        </w:rPr>
        <w:t>ea</w:t>
      </w:r>
      <w:r w:rsidRPr="00B911BF">
        <w:rPr>
          <w:rFonts w:ascii="Times New Roman" w:hAnsi="Times New Roman" w:cs="Times New Roman"/>
          <w:b/>
          <w:bCs/>
          <w:sz w:val="24"/>
          <w:szCs w:val="24"/>
          <w:lang w:val="pt-BR"/>
        </w:rPr>
        <w:t xml:space="preserve"> delegat</w:t>
      </w:r>
      <w:r w:rsidR="005A1178" w:rsidRPr="00B911BF">
        <w:rPr>
          <w:rFonts w:ascii="Times New Roman" w:hAnsi="Times New Roman" w:cs="Times New Roman"/>
          <w:b/>
          <w:bCs/>
          <w:sz w:val="24"/>
          <w:szCs w:val="24"/>
          <w:lang w:val="pt-BR"/>
        </w:rPr>
        <w:t>ă</w:t>
      </w:r>
      <w:r w:rsidRPr="00B911BF">
        <w:rPr>
          <w:rFonts w:ascii="Times New Roman" w:hAnsi="Times New Roman" w:cs="Times New Roman"/>
          <w:sz w:val="24"/>
          <w:szCs w:val="24"/>
          <w:lang w:val="pt-BR"/>
        </w:rPr>
        <w:t xml:space="preserve">, </w:t>
      </w:r>
      <w:r w:rsidR="003A3C02" w:rsidRPr="00B911BF">
        <w:rPr>
          <w:rFonts w:ascii="Times New Roman" w:hAnsi="Times New Roman" w:cs="Times New Roman"/>
          <w:sz w:val="24"/>
          <w:szCs w:val="24"/>
          <w:lang w:val="pt-BR"/>
        </w:rPr>
        <w:t xml:space="preserve">care </w:t>
      </w:r>
      <w:r w:rsidRPr="00B911BF">
        <w:rPr>
          <w:rFonts w:ascii="Times New Roman" w:hAnsi="Times New Roman" w:cs="Times New Roman"/>
          <w:sz w:val="24"/>
          <w:szCs w:val="24"/>
          <w:lang w:val="pt-BR"/>
        </w:rPr>
        <w:t>viz</w:t>
      </w:r>
      <w:r w:rsidR="003A3C02" w:rsidRPr="00B911BF">
        <w:rPr>
          <w:rFonts w:ascii="Times New Roman" w:hAnsi="Times New Roman" w:cs="Times New Roman"/>
          <w:sz w:val="24"/>
          <w:szCs w:val="24"/>
          <w:lang w:val="pt-BR"/>
        </w:rPr>
        <w:t>e</w:t>
      </w:r>
      <w:r w:rsidRPr="00B911BF">
        <w:rPr>
          <w:rFonts w:ascii="Times New Roman" w:hAnsi="Times New Roman" w:cs="Times New Roman"/>
          <w:sz w:val="24"/>
          <w:szCs w:val="24"/>
          <w:lang w:val="pt-BR"/>
        </w:rPr>
        <w:t>a</w:t>
      </w:r>
      <w:r w:rsidR="003A3C02" w:rsidRPr="00B911BF">
        <w:rPr>
          <w:rFonts w:ascii="Times New Roman" w:hAnsi="Times New Roman" w:cs="Times New Roman"/>
          <w:sz w:val="24"/>
          <w:szCs w:val="24"/>
          <w:lang w:val="pt-BR"/>
        </w:rPr>
        <w:t>z</w:t>
      </w:r>
      <w:r w:rsidRPr="00B911BF">
        <w:rPr>
          <w:rFonts w:ascii="Times New Roman" w:hAnsi="Times New Roman" w:cs="Times New Roman"/>
          <w:sz w:val="24"/>
          <w:szCs w:val="24"/>
          <w:lang w:val="pt-BR"/>
        </w:rPr>
        <w:t xml:space="preserve">ă selectarea unui operator cu experiență în domeniu, criteriile de selectie care vor fi propuse în Documentația de atribuire </w:t>
      </w:r>
      <w:r w:rsidRPr="00B911BF">
        <w:rPr>
          <w:rFonts w:ascii="Times New Roman" w:hAnsi="Times New Roman" w:cs="Times New Roman"/>
          <w:sz w:val="24"/>
          <w:szCs w:val="24"/>
          <w:lang w:val="ro-RO"/>
        </w:rPr>
        <w:t>încurajând</w:t>
      </w:r>
      <w:r w:rsidRPr="00B911BF">
        <w:rPr>
          <w:rFonts w:ascii="Times New Roman" w:hAnsi="Times New Roman" w:cs="Times New Roman"/>
          <w:sz w:val="24"/>
          <w:szCs w:val="24"/>
          <w:lang w:val="pt-BR"/>
        </w:rPr>
        <w:t xml:space="preserve"> operatorii care au implementat </w:t>
      </w:r>
      <w:r w:rsidRPr="00B911BF">
        <w:rPr>
          <w:rFonts w:ascii="Times New Roman" w:hAnsi="Times New Roman" w:cs="Times New Roman"/>
          <w:sz w:val="24"/>
          <w:szCs w:val="24"/>
          <w:lang w:val="ro-RO"/>
        </w:rPr>
        <w:t>cele mai moderne standarde de mediu și calitate (</w:t>
      </w:r>
      <w:r w:rsidRPr="00B911BF">
        <w:rPr>
          <w:rFonts w:ascii="Times New Roman" w:hAnsi="Times New Roman" w:cs="Times New Roman"/>
          <w:sz w:val="24"/>
          <w:szCs w:val="24"/>
          <w:lang w:val="pt-BR"/>
        </w:rPr>
        <w:t>sistemul ISO 14001, 9001</w:t>
      </w:r>
      <w:r w:rsidRPr="00B911BF">
        <w:rPr>
          <w:rFonts w:ascii="Times New Roman" w:hAnsi="Times New Roman" w:cs="Times New Roman"/>
          <w:sz w:val="24"/>
          <w:szCs w:val="24"/>
          <w:lang w:val="ro-RO"/>
        </w:rPr>
        <w:t xml:space="preserve"> etc)</w:t>
      </w:r>
      <w:r w:rsidRPr="00B911BF">
        <w:rPr>
          <w:rFonts w:ascii="Times New Roman" w:hAnsi="Times New Roman" w:cs="Times New Roman"/>
          <w:sz w:val="24"/>
          <w:szCs w:val="24"/>
          <w:lang w:val="pt-BR"/>
        </w:rPr>
        <w:t>, ceea ce se va transpune într-o performanță ridicată în ceea ce privește managementul mediului.</w:t>
      </w:r>
    </w:p>
    <w:p w14:paraId="20D85D88" w14:textId="783FA7F4" w:rsidR="00775424" w:rsidRPr="00B911BF" w:rsidRDefault="005A1178" w:rsidP="00B911BF">
      <w:pPr>
        <w:spacing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w:t>
      </w:r>
      <w:r w:rsidR="00775424" w:rsidRPr="00B911BF">
        <w:rPr>
          <w:rFonts w:ascii="Times New Roman" w:hAnsi="Times New Roman" w:cs="Times New Roman"/>
          <w:sz w:val="24"/>
          <w:szCs w:val="24"/>
          <w:lang w:val="pt-BR"/>
        </w:rPr>
        <w:t>ndiferent de modul de operare ales (gestiune directă sau delegată), operatorul public sau privat va opera în limitele actelor de reglementare a activității emise de autoritățile de mediu competente, neputând exista derogări de la încadrarea în limitele stabilite de acestea.</w:t>
      </w:r>
    </w:p>
    <w:p w14:paraId="1B925A4B" w14:textId="77777777" w:rsidR="005A1178" w:rsidRPr="00B911BF" w:rsidRDefault="00775424" w:rsidP="00B911BF">
      <w:pPr>
        <w:spacing w:before="240" w:after="0" w:line="276" w:lineRule="auto"/>
        <w:jc w:val="both"/>
        <w:rPr>
          <w:rFonts w:ascii="Times New Roman" w:hAnsi="Times New Roman" w:cs="Times New Roman"/>
          <w:iCs/>
          <w:sz w:val="24"/>
          <w:szCs w:val="24"/>
          <w:lang w:val="pt-BR"/>
        </w:rPr>
      </w:pPr>
      <w:r w:rsidRPr="00B911BF">
        <w:rPr>
          <w:rFonts w:ascii="Times New Roman" w:hAnsi="Times New Roman" w:cs="Times New Roman"/>
          <w:iCs/>
          <w:sz w:val="24"/>
          <w:szCs w:val="24"/>
          <w:lang w:val="pt-BR"/>
        </w:rPr>
        <w:t>Practic, alegerea optiunii gestiunii delegate asigură selectarea unui operator cu o mai mare experiență în domeniu, și care va putea gestiona activitatea în condițiile unui management performant al calității mediului.</w:t>
      </w:r>
    </w:p>
    <w:p w14:paraId="39FD62F6" w14:textId="2058C4F7" w:rsidR="005A1178" w:rsidRPr="00B911BF" w:rsidRDefault="003D670E" w:rsidP="00B911BF">
      <w:pPr>
        <w:spacing w:before="240"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w:t>
      </w:r>
      <w:r w:rsidR="005A1178" w:rsidRPr="00B911BF">
        <w:rPr>
          <w:rFonts w:ascii="Times New Roman" w:hAnsi="Times New Roman" w:cs="Times New Roman"/>
          <w:sz w:val="24"/>
          <w:szCs w:val="24"/>
          <w:lang w:val="pt-BR"/>
        </w:rPr>
        <w:t>n mod similar</w:t>
      </w:r>
      <w:r w:rsidR="00775424" w:rsidRPr="00B911BF">
        <w:rPr>
          <w:rFonts w:ascii="Times New Roman" w:hAnsi="Times New Roman" w:cs="Times New Roman"/>
          <w:sz w:val="24"/>
          <w:szCs w:val="24"/>
          <w:lang w:val="pt-BR"/>
        </w:rPr>
        <w:t>, din punct de vedere al protecției sănătății populatiei, alegerea opțiunii gestiunii delegate este preferată deoarece asigura selectarea unui operator cu experiență în domeniu, care va aplica standarde ridicate de protecție a mediului, implicit a sănătății populației rezidente.</w:t>
      </w:r>
      <w:r w:rsidR="005A1178" w:rsidRPr="00B911BF">
        <w:rPr>
          <w:rFonts w:ascii="Times New Roman" w:hAnsi="Times New Roman" w:cs="Times New Roman"/>
          <w:sz w:val="24"/>
          <w:szCs w:val="24"/>
          <w:lang w:val="pt-BR"/>
        </w:rPr>
        <w:t xml:space="preserve"> </w:t>
      </w:r>
    </w:p>
    <w:p w14:paraId="0B2096CE" w14:textId="7CABF36F" w:rsidR="005A1178" w:rsidRPr="00B911BF" w:rsidRDefault="003D670E" w:rsidP="00B911BF">
      <w:pPr>
        <w:spacing w:before="240"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w:t>
      </w:r>
      <w:r w:rsidR="00775424" w:rsidRPr="00B911BF">
        <w:rPr>
          <w:rFonts w:ascii="Times New Roman" w:hAnsi="Times New Roman" w:cs="Times New Roman"/>
          <w:sz w:val="24"/>
          <w:szCs w:val="24"/>
          <w:lang w:val="pt-BR"/>
        </w:rPr>
        <w:t>n ceea ce privește igiena și securitatea muncii, alegerea opțiunii gestiunii delegate este preferată deoarece, în funcție de criteriile din Documentația de Atribuire, poate asigura selectarea unui operator certificat care implementează un sistem de management performant din punct de vedere operational, care minimizează riscurile pentru angajați și alte părți interesate.</w:t>
      </w:r>
      <w:r w:rsidR="005A1178" w:rsidRPr="00B911BF">
        <w:rPr>
          <w:rFonts w:ascii="Times New Roman" w:hAnsi="Times New Roman" w:cs="Times New Roman"/>
          <w:sz w:val="24"/>
          <w:szCs w:val="24"/>
          <w:lang w:val="pt-BR"/>
        </w:rPr>
        <w:t xml:space="preserve"> </w:t>
      </w:r>
    </w:p>
    <w:p w14:paraId="1DB00366" w14:textId="774AC97C" w:rsidR="00775424" w:rsidRPr="00B911BF" w:rsidRDefault="00775424" w:rsidP="00B911BF">
      <w:pPr>
        <w:spacing w:before="240"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Motivele de ordin economico-social care stau la baza delegării gestiunii activităților de salubrizare, constau în:</w:t>
      </w:r>
    </w:p>
    <w:p w14:paraId="3AB78F4A" w14:textId="76BB66D2" w:rsidR="005A1178" w:rsidRPr="00B911BF" w:rsidRDefault="00F81444" w:rsidP="00B911BF">
      <w:pPr>
        <w:pStyle w:val="ListParagraph"/>
        <w:numPr>
          <w:ilvl w:val="0"/>
          <w:numId w:val="7"/>
        </w:numPr>
        <w:spacing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 xml:space="preserve">Comuna </w:t>
      </w:r>
      <w:r w:rsidR="007A68EC" w:rsidRPr="001B7B9B">
        <w:rPr>
          <w:rFonts w:ascii="Times New Roman" w:hAnsi="Times New Roman" w:cs="Times New Roman"/>
          <w:bCs/>
          <w:sz w:val="24"/>
          <w:szCs w:val="24"/>
          <w:lang w:val="pt-BR"/>
        </w:rPr>
        <w:t xml:space="preserve">Cornetu, jud. Ilfov </w:t>
      </w:r>
      <w:r w:rsidR="00775424" w:rsidRPr="00B911BF">
        <w:rPr>
          <w:rFonts w:ascii="Times New Roman" w:hAnsi="Times New Roman" w:cs="Times New Roman"/>
          <w:bCs/>
          <w:sz w:val="24"/>
          <w:szCs w:val="24"/>
          <w:lang w:val="pt-BR"/>
        </w:rPr>
        <w:t>nu dispun</w:t>
      </w:r>
      <w:r w:rsidR="005A1178" w:rsidRPr="00B911BF">
        <w:rPr>
          <w:rFonts w:ascii="Times New Roman" w:hAnsi="Times New Roman" w:cs="Times New Roman"/>
          <w:bCs/>
          <w:sz w:val="24"/>
          <w:szCs w:val="24"/>
          <w:lang w:val="pt-BR"/>
        </w:rPr>
        <w:t>e</w:t>
      </w:r>
      <w:r w:rsidR="00775424" w:rsidRPr="00B911BF">
        <w:rPr>
          <w:rFonts w:ascii="Times New Roman" w:hAnsi="Times New Roman" w:cs="Times New Roman"/>
          <w:bCs/>
          <w:sz w:val="24"/>
          <w:szCs w:val="24"/>
          <w:lang w:val="ro-RO"/>
        </w:rPr>
        <w:t xml:space="preserve"> </w:t>
      </w:r>
      <w:r w:rsidR="00775424" w:rsidRPr="00B911BF">
        <w:rPr>
          <w:rFonts w:ascii="Times New Roman" w:hAnsi="Times New Roman" w:cs="Times New Roman"/>
          <w:bCs/>
          <w:sz w:val="24"/>
          <w:szCs w:val="24"/>
          <w:lang w:val="pt-BR"/>
        </w:rPr>
        <w:t>de baza materială necesară desfășurării activităților de salubrizare</w:t>
      </w:r>
      <w:r w:rsidR="005A1178" w:rsidRPr="00B911BF">
        <w:rPr>
          <w:rFonts w:ascii="Times New Roman" w:hAnsi="Times New Roman" w:cs="Times New Roman"/>
          <w:bCs/>
          <w:sz w:val="24"/>
          <w:szCs w:val="24"/>
          <w:lang w:val="pt-BR"/>
        </w:rPr>
        <w:t xml:space="preserve"> – </w:t>
      </w:r>
      <w:r w:rsidR="00775424" w:rsidRPr="00B911BF">
        <w:rPr>
          <w:rFonts w:ascii="Times New Roman" w:hAnsi="Times New Roman" w:cs="Times New Roman"/>
          <w:bCs/>
          <w:sz w:val="24"/>
          <w:szCs w:val="24"/>
          <w:lang w:val="pt-BR"/>
        </w:rPr>
        <w:t xml:space="preserve">(utilaje, echipamente, mijloace de transport, ateliere de întreținere și reparații, personal </w:t>
      </w:r>
      <w:r w:rsidR="00775424" w:rsidRPr="00B911BF">
        <w:rPr>
          <w:rFonts w:ascii="Times New Roman" w:hAnsi="Times New Roman" w:cs="Times New Roman"/>
          <w:bCs/>
          <w:sz w:val="24"/>
          <w:szCs w:val="24"/>
          <w:lang w:val="ro-RO"/>
        </w:rPr>
        <w:t xml:space="preserve">suficient și </w:t>
      </w:r>
      <w:r w:rsidR="00775424" w:rsidRPr="00B911BF">
        <w:rPr>
          <w:rFonts w:ascii="Times New Roman" w:hAnsi="Times New Roman" w:cs="Times New Roman"/>
          <w:bCs/>
          <w:sz w:val="24"/>
          <w:szCs w:val="24"/>
          <w:lang w:val="pt-BR"/>
        </w:rPr>
        <w:t>calificat etc.)</w:t>
      </w:r>
      <w:r w:rsidR="00401159" w:rsidRPr="00B911BF">
        <w:rPr>
          <w:rFonts w:ascii="Times New Roman" w:hAnsi="Times New Roman" w:cs="Times New Roman"/>
          <w:bCs/>
          <w:sz w:val="24"/>
          <w:szCs w:val="24"/>
          <w:lang w:val="pt-BR"/>
        </w:rPr>
        <w:t>.</w:t>
      </w:r>
    </w:p>
    <w:p w14:paraId="1ED743A2" w14:textId="6596A798" w:rsidR="00775424" w:rsidRPr="00B911BF" w:rsidRDefault="00F81444" w:rsidP="00B911BF">
      <w:pPr>
        <w:pStyle w:val="ListParagraph"/>
        <w:numPr>
          <w:ilvl w:val="0"/>
          <w:numId w:val="7"/>
        </w:numPr>
        <w:spacing w:after="0" w:line="276" w:lineRule="auto"/>
        <w:jc w:val="both"/>
        <w:rPr>
          <w:rFonts w:ascii="Times New Roman" w:hAnsi="Times New Roman" w:cs="Times New Roman"/>
          <w:bCs/>
          <w:sz w:val="24"/>
          <w:szCs w:val="24"/>
          <w:lang w:val="pt-BR"/>
        </w:rPr>
      </w:pPr>
      <w:r w:rsidRPr="00B911BF">
        <w:rPr>
          <w:rFonts w:ascii="Times New Roman" w:hAnsi="Times New Roman" w:cs="Times New Roman"/>
          <w:bCs/>
          <w:sz w:val="24"/>
          <w:szCs w:val="24"/>
          <w:lang w:val="pt-BR"/>
        </w:rPr>
        <w:t xml:space="preserve">Comuna </w:t>
      </w:r>
      <w:r w:rsidR="007A68EC" w:rsidRPr="001B7B9B">
        <w:rPr>
          <w:rFonts w:ascii="Times New Roman" w:hAnsi="Times New Roman" w:cs="Times New Roman"/>
          <w:bCs/>
          <w:sz w:val="24"/>
          <w:szCs w:val="24"/>
          <w:lang w:val="pt-BR"/>
        </w:rPr>
        <w:t xml:space="preserve">Cornetu, jud. Ilfov </w:t>
      </w:r>
      <w:r w:rsidR="00775424" w:rsidRPr="00B911BF">
        <w:rPr>
          <w:rFonts w:ascii="Times New Roman" w:hAnsi="Times New Roman" w:cs="Times New Roman"/>
          <w:bCs/>
          <w:sz w:val="24"/>
          <w:szCs w:val="24"/>
          <w:lang w:val="pt-BR"/>
        </w:rPr>
        <w:t>nu dispune de resursele financiare necesare achiziționării bazei materiale necesare prestării serviciului de salubrizare</w:t>
      </w:r>
      <w:r w:rsidR="00775424" w:rsidRPr="00B911BF">
        <w:rPr>
          <w:rFonts w:ascii="Times New Roman" w:hAnsi="Times New Roman" w:cs="Times New Roman"/>
          <w:bCs/>
          <w:sz w:val="24"/>
          <w:szCs w:val="24"/>
          <w:lang w:val="ro-RO"/>
        </w:rPr>
        <w:t>;</w:t>
      </w:r>
    </w:p>
    <w:p w14:paraId="58B7581F" w14:textId="77777777" w:rsidR="00903B44" w:rsidRPr="00B911BF" w:rsidRDefault="00903B44" w:rsidP="00B911BF">
      <w:pPr>
        <w:spacing w:line="276" w:lineRule="auto"/>
        <w:jc w:val="both"/>
        <w:rPr>
          <w:rFonts w:ascii="Times New Roman" w:hAnsi="Times New Roman" w:cs="Times New Roman"/>
          <w:b/>
          <w:bCs/>
          <w:sz w:val="24"/>
          <w:szCs w:val="24"/>
          <w:lang w:val="de-DE"/>
        </w:rPr>
      </w:pPr>
    </w:p>
    <w:p w14:paraId="584CEC57" w14:textId="77777777" w:rsidR="00D6729D" w:rsidRPr="00B911BF" w:rsidRDefault="00D6729D" w:rsidP="00B911BF">
      <w:pPr>
        <w:pStyle w:val="ListParagraph"/>
        <w:numPr>
          <w:ilvl w:val="0"/>
          <w:numId w:val="23"/>
        </w:numPr>
        <w:spacing w:line="276" w:lineRule="auto"/>
        <w:jc w:val="both"/>
        <w:outlineLvl w:val="0"/>
        <w:rPr>
          <w:rFonts w:ascii="Times New Roman" w:eastAsiaTheme="majorEastAsia" w:hAnsi="Times New Roman" w:cs="Times New Roman"/>
          <w:b/>
          <w:bCs/>
          <w:color w:val="2F5496" w:themeColor="accent1" w:themeShade="BF"/>
          <w:sz w:val="24"/>
          <w:szCs w:val="24"/>
        </w:rPr>
      </w:pPr>
      <w:bookmarkStart w:id="45" w:name="_Toc145920772"/>
      <w:bookmarkStart w:id="46" w:name="_Hlk40030819"/>
      <w:r w:rsidRPr="00B911BF">
        <w:rPr>
          <w:rFonts w:ascii="Times New Roman" w:eastAsiaTheme="majorEastAsia" w:hAnsi="Times New Roman" w:cs="Times New Roman"/>
          <w:b/>
          <w:bCs/>
          <w:color w:val="2F5496" w:themeColor="accent1" w:themeShade="BF"/>
          <w:sz w:val="24"/>
          <w:szCs w:val="24"/>
        </w:rPr>
        <w:t>FEZABILITATE TEHNICĂ</w:t>
      </w:r>
      <w:bookmarkEnd w:id="45"/>
    </w:p>
    <w:p w14:paraId="43077D95" w14:textId="23466DF6" w:rsidR="00151F59" w:rsidRPr="00B911BF" w:rsidRDefault="0079022C" w:rsidP="00B911BF">
      <w:pPr>
        <w:spacing w:after="121" w:line="278" w:lineRule="auto"/>
        <w:ind w:left="248" w:hanging="2"/>
        <w:jc w:val="both"/>
        <w:rPr>
          <w:rFonts w:ascii="Times New Roman" w:hAnsi="Times New Roman" w:cs="Times New Roman"/>
          <w:color w:val="000000" w:themeColor="text1"/>
          <w:sz w:val="24"/>
          <w:szCs w:val="24"/>
          <w:lang w:val="pt-BR"/>
        </w:rPr>
      </w:pPr>
      <w:r w:rsidRPr="00B911BF">
        <w:rPr>
          <w:rFonts w:ascii="Times New Roman" w:hAnsi="Times New Roman" w:cs="Times New Roman"/>
          <w:sz w:val="24"/>
          <w:szCs w:val="24"/>
          <w:lang w:val="pt-BR"/>
        </w:rPr>
        <w:lastRenderedPageBreak/>
        <w:t>Obiectul principal al contractului de delegare analizat este</w:t>
      </w:r>
      <w:r w:rsidR="00153005" w:rsidRPr="00B911BF">
        <w:rPr>
          <w:rFonts w:ascii="Times New Roman" w:hAnsi="Times New Roman" w:cs="Times New Roman"/>
          <w:sz w:val="24"/>
          <w:szCs w:val="24"/>
          <w:lang w:val="pt-BR"/>
        </w:rPr>
        <w:t xml:space="preserve"> </w:t>
      </w:r>
      <w:r w:rsidR="007D71A9" w:rsidRPr="00B911BF">
        <w:rPr>
          <w:rFonts w:ascii="Times New Roman" w:eastAsia="Times New Roman" w:hAnsi="Times New Roman" w:cs="Times New Roman"/>
          <w:sz w:val="24"/>
          <w:szCs w:val="24"/>
          <w:lang w:val="pt-BR"/>
        </w:rPr>
        <w:t>colectare separată şi transport separat al deşeurilor menajere şi al deşeurilor similare provenind din activităţi comerciale din industrie şi instituţii, inclusiv fracţii colectate separat</w:t>
      </w:r>
      <w:r w:rsidR="007D71A9" w:rsidRPr="00B911BF">
        <w:rPr>
          <w:rFonts w:ascii="Times New Roman" w:eastAsia="Verdana" w:hAnsi="Times New Roman" w:cs="Times New Roman"/>
          <w:sz w:val="24"/>
          <w:szCs w:val="24"/>
          <w:lang w:val="pt-BR"/>
        </w:rPr>
        <w:t xml:space="preserve">, pentru </w:t>
      </w:r>
      <w:r w:rsidR="007D71A9" w:rsidRPr="00B911BF">
        <w:rPr>
          <w:rFonts w:ascii="Times New Roman" w:hAnsi="Times New Roman" w:cs="Times New Roman"/>
          <w:color w:val="000000" w:themeColor="text1"/>
          <w:sz w:val="24"/>
          <w:szCs w:val="24"/>
          <w:lang w:val="ro-RO"/>
        </w:rPr>
        <w:t>Comuna</w:t>
      </w:r>
      <w:r w:rsidR="007A68EC">
        <w:rPr>
          <w:rFonts w:ascii="Times New Roman" w:hAnsi="Times New Roman" w:cs="Times New Roman"/>
          <w:color w:val="000000" w:themeColor="text1"/>
          <w:sz w:val="24"/>
          <w:szCs w:val="24"/>
          <w:lang w:val="ro-RO"/>
        </w:rPr>
        <w:t xml:space="preserve"> </w:t>
      </w:r>
      <w:r w:rsidR="007A68EC" w:rsidRPr="001B7B9B">
        <w:rPr>
          <w:rFonts w:ascii="Times New Roman" w:hAnsi="Times New Roman" w:cs="Times New Roman"/>
          <w:sz w:val="24"/>
          <w:szCs w:val="24"/>
          <w:lang w:val="ro-RO"/>
        </w:rPr>
        <w:t>Cornetu</w:t>
      </w:r>
      <w:r w:rsidR="007D71A9" w:rsidRPr="00B911BF">
        <w:rPr>
          <w:rFonts w:ascii="Times New Roman" w:hAnsi="Times New Roman" w:cs="Times New Roman"/>
          <w:color w:val="000000" w:themeColor="text1"/>
          <w:sz w:val="24"/>
          <w:szCs w:val="24"/>
          <w:lang w:val="ro-RO"/>
        </w:rPr>
        <w:t>, Judetul Ilfov</w:t>
      </w:r>
    </w:p>
    <w:p w14:paraId="71DD39DA" w14:textId="54CB965A" w:rsidR="00115986" w:rsidRPr="00B911BF" w:rsidRDefault="0079022C" w:rsidP="00B911BF">
      <w:pPr>
        <w:spacing w:after="121" w:line="278" w:lineRule="auto"/>
        <w:ind w:left="248" w:hanging="2"/>
        <w:jc w:val="both"/>
        <w:rPr>
          <w:rFonts w:ascii="Times New Roman" w:hAnsi="Times New Roman" w:cs="Times New Roman"/>
          <w:b/>
          <w:bCs/>
          <w:color w:val="000000" w:themeColor="text1"/>
          <w:sz w:val="24"/>
          <w:szCs w:val="24"/>
          <w:lang w:val="pt-BR"/>
        </w:rPr>
      </w:pPr>
      <w:r w:rsidRPr="00B911BF">
        <w:rPr>
          <w:rFonts w:ascii="Times New Roman" w:hAnsi="Times New Roman" w:cs="Times New Roman"/>
          <w:sz w:val="24"/>
          <w:szCs w:val="24"/>
          <w:lang w:val="pt-BR"/>
        </w:rPr>
        <w:t xml:space="preserve">Cu privire la </w:t>
      </w:r>
      <w:r w:rsidRPr="00B911BF">
        <w:rPr>
          <w:rFonts w:ascii="Times New Roman" w:hAnsi="Times New Roman" w:cs="Times New Roman"/>
          <w:b/>
          <w:bCs/>
          <w:i/>
          <w:iCs/>
          <w:sz w:val="24"/>
          <w:szCs w:val="24"/>
          <w:lang w:val="pt-BR"/>
        </w:rPr>
        <w:t>exclusivitatea teritorială</w:t>
      </w:r>
      <w:r w:rsidRPr="00B911BF">
        <w:rPr>
          <w:rFonts w:ascii="Times New Roman" w:hAnsi="Times New Roman" w:cs="Times New Roman"/>
          <w:sz w:val="24"/>
          <w:szCs w:val="24"/>
          <w:lang w:val="pt-BR"/>
        </w:rPr>
        <w:t xml:space="preserve"> de operare a delegatului, conferită de altfel, de Legea 101/2006 a serviciului de salubrizare a localităților la art.20 (2) lit e), se acordă exclusivitatea </w:t>
      </w:r>
      <w:r w:rsidR="00115986" w:rsidRPr="00B911BF">
        <w:rPr>
          <w:rFonts w:ascii="Times New Roman" w:hAnsi="Times New Roman" w:cs="Times New Roman"/>
          <w:b/>
          <w:bCs/>
          <w:sz w:val="24"/>
          <w:szCs w:val="24"/>
          <w:lang w:val="pt-BR"/>
        </w:rPr>
        <w:t xml:space="preserve">pemtru </w:t>
      </w:r>
      <w:r w:rsidR="00151F59" w:rsidRPr="00B911BF">
        <w:rPr>
          <w:rFonts w:ascii="Times New Roman" w:hAnsi="Times New Roman" w:cs="Times New Roman"/>
          <w:b/>
          <w:bCs/>
          <w:sz w:val="24"/>
          <w:szCs w:val="24"/>
          <w:lang w:val="pt-BR"/>
        </w:rPr>
        <w:t xml:space="preserve">activitatea de </w:t>
      </w:r>
      <w:r w:rsidR="00115986"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115986" w:rsidRPr="00B911BF">
        <w:rPr>
          <w:rFonts w:ascii="Times New Roman" w:eastAsia="Verdana" w:hAnsi="Times New Roman" w:cs="Times New Roman"/>
          <w:b/>
          <w:bCs/>
          <w:sz w:val="24"/>
          <w:szCs w:val="24"/>
          <w:lang w:val="pt-BR"/>
        </w:rPr>
        <w:t xml:space="preserve">, pentru </w:t>
      </w:r>
      <w:r w:rsidR="00115986" w:rsidRPr="00B911BF">
        <w:rPr>
          <w:rFonts w:ascii="Times New Roman" w:hAnsi="Times New Roman" w:cs="Times New Roman"/>
          <w:b/>
          <w:bCs/>
          <w:color w:val="000000" w:themeColor="text1"/>
          <w:sz w:val="24"/>
          <w:szCs w:val="24"/>
          <w:lang w:val="ro-RO"/>
        </w:rPr>
        <w:t>Comuna</w:t>
      </w:r>
      <w:r w:rsidR="007A68EC" w:rsidRPr="001B7B9B">
        <w:rPr>
          <w:rFonts w:ascii="Times New Roman" w:hAnsi="Times New Roman" w:cs="Times New Roman"/>
          <w:b/>
          <w:bCs/>
          <w:sz w:val="24"/>
          <w:szCs w:val="24"/>
          <w:lang w:val="ro-RO"/>
        </w:rPr>
        <w:t xml:space="preserve"> Cornetu</w:t>
      </w:r>
      <w:r w:rsidR="00115986" w:rsidRPr="00B911BF">
        <w:rPr>
          <w:rFonts w:ascii="Times New Roman" w:hAnsi="Times New Roman" w:cs="Times New Roman"/>
          <w:b/>
          <w:bCs/>
          <w:color w:val="000000" w:themeColor="text1"/>
          <w:sz w:val="24"/>
          <w:szCs w:val="24"/>
          <w:lang w:val="ro-RO"/>
        </w:rPr>
        <w:t>, Judetul Ilfov</w:t>
      </w:r>
    </w:p>
    <w:p w14:paraId="09B2215A" w14:textId="19B07E5F" w:rsidR="003E021C" w:rsidRPr="00B911BF" w:rsidRDefault="003E021C" w:rsidP="00B911BF">
      <w:pPr>
        <w:spacing w:line="276" w:lineRule="auto"/>
        <w:jc w:val="both"/>
        <w:rPr>
          <w:rFonts w:ascii="Times New Roman" w:hAnsi="Times New Roman" w:cs="Times New Roman"/>
          <w:b/>
          <w:bCs/>
          <w:sz w:val="24"/>
          <w:szCs w:val="24"/>
          <w:u w:val="single"/>
          <w:lang w:val="pt-BR"/>
        </w:rPr>
      </w:pPr>
      <w:r w:rsidRPr="00B911BF">
        <w:rPr>
          <w:rFonts w:ascii="Times New Roman" w:hAnsi="Times New Roman" w:cs="Times New Roman"/>
          <w:b/>
          <w:bCs/>
          <w:sz w:val="24"/>
          <w:szCs w:val="24"/>
          <w:lang w:val="pt-BR"/>
        </w:rPr>
        <w:t xml:space="preserve">Zona de operare / aria delegării cuprinde </w:t>
      </w:r>
      <w:r w:rsidR="00401159" w:rsidRPr="00B911BF">
        <w:rPr>
          <w:rFonts w:ascii="Times New Roman" w:hAnsi="Times New Roman" w:cs="Times New Roman"/>
          <w:b/>
          <w:bCs/>
          <w:sz w:val="24"/>
          <w:szCs w:val="24"/>
          <w:lang w:val="pt-BR"/>
        </w:rPr>
        <w:t>aria administrativ teritoriala a comunei</w:t>
      </w:r>
      <w:r w:rsidR="00151F59" w:rsidRPr="00B911BF">
        <w:rPr>
          <w:rFonts w:ascii="Times New Roman" w:hAnsi="Times New Roman" w:cs="Times New Roman"/>
          <w:b/>
          <w:bCs/>
          <w:sz w:val="24"/>
          <w:szCs w:val="24"/>
          <w:lang w:val="pt-BR"/>
        </w:rPr>
        <w:t>.</w:t>
      </w:r>
    </w:p>
    <w:p w14:paraId="6CC8E332" w14:textId="7D01F0F5" w:rsidR="000C670D" w:rsidRPr="00B911BF" w:rsidRDefault="006A7DC5" w:rsidP="00B911BF">
      <w:pPr>
        <w:spacing w:line="276" w:lineRule="auto"/>
        <w:ind w:left="630"/>
        <w:jc w:val="both"/>
        <w:outlineLvl w:val="1"/>
        <w:rPr>
          <w:rFonts w:ascii="Times New Roman" w:eastAsiaTheme="majorEastAsia" w:hAnsi="Times New Roman" w:cs="Times New Roman"/>
          <w:color w:val="2F5496" w:themeColor="accent1" w:themeShade="BF"/>
          <w:sz w:val="24"/>
          <w:szCs w:val="24"/>
          <w:lang w:val="pt-BR"/>
        </w:rPr>
      </w:pPr>
      <w:bookmarkStart w:id="47" w:name="_Toc145920773"/>
      <w:r w:rsidRPr="00B911BF">
        <w:rPr>
          <w:rFonts w:ascii="Times New Roman" w:eastAsiaTheme="majorEastAsia" w:hAnsi="Times New Roman" w:cs="Times New Roman"/>
          <w:color w:val="2F5496" w:themeColor="accent1" w:themeShade="BF"/>
          <w:sz w:val="24"/>
          <w:szCs w:val="24"/>
          <w:lang w:val="pt-BR"/>
        </w:rPr>
        <w:t xml:space="preserve">8.1 </w:t>
      </w:r>
      <w:r w:rsidR="00453F3B" w:rsidRPr="00B911BF">
        <w:rPr>
          <w:rFonts w:ascii="Times New Roman" w:eastAsiaTheme="majorEastAsia" w:hAnsi="Times New Roman" w:cs="Times New Roman"/>
          <w:color w:val="2F5496" w:themeColor="accent1" w:themeShade="BF"/>
          <w:sz w:val="24"/>
          <w:szCs w:val="24"/>
          <w:lang w:val="pt-BR"/>
        </w:rPr>
        <w:t>Cerin</w:t>
      </w:r>
      <w:r w:rsidR="003D670E" w:rsidRPr="00B911BF">
        <w:rPr>
          <w:rFonts w:ascii="Times New Roman" w:eastAsiaTheme="majorEastAsia" w:hAnsi="Times New Roman" w:cs="Times New Roman"/>
          <w:color w:val="2F5496" w:themeColor="accent1" w:themeShade="BF"/>
          <w:sz w:val="24"/>
          <w:szCs w:val="24"/>
          <w:lang w:val="pt-BR"/>
        </w:rPr>
        <w:t>ț</w:t>
      </w:r>
      <w:r w:rsidR="00453F3B" w:rsidRPr="00B911BF">
        <w:rPr>
          <w:rFonts w:ascii="Times New Roman" w:eastAsiaTheme="majorEastAsia" w:hAnsi="Times New Roman" w:cs="Times New Roman"/>
          <w:color w:val="2F5496" w:themeColor="accent1" w:themeShade="BF"/>
          <w:sz w:val="24"/>
          <w:szCs w:val="24"/>
          <w:lang w:val="pt-BR"/>
        </w:rPr>
        <w:t>e aplicabile operatorului delegat</w:t>
      </w:r>
      <w:bookmarkEnd w:id="47"/>
    </w:p>
    <w:p w14:paraId="43841076" w14:textId="1BEB88D1" w:rsidR="0079022C" w:rsidRPr="00B911BF" w:rsidRDefault="0079022C" w:rsidP="00B911BF">
      <w:pPr>
        <w:spacing w:after="121" w:line="278" w:lineRule="auto"/>
        <w:ind w:left="248" w:hanging="2"/>
        <w:jc w:val="both"/>
        <w:rPr>
          <w:rFonts w:ascii="Times New Roman" w:hAnsi="Times New Roman" w:cs="Times New Roman"/>
          <w:b/>
          <w:bCs/>
          <w:color w:val="000000" w:themeColor="text1"/>
          <w:sz w:val="24"/>
          <w:szCs w:val="24"/>
          <w:lang w:val="pt-BR"/>
        </w:rPr>
      </w:pPr>
      <w:r w:rsidRPr="00B911BF">
        <w:rPr>
          <w:rFonts w:ascii="Times New Roman" w:hAnsi="Times New Roman" w:cs="Times New Roman"/>
          <w:sz w:val="24"/>
          <w:szCs w:val="24"/>
          <w:lang w:val="pt-BR"/>
        </w:rPr>
        <w:t xml:space="preserve">Operatorul activității </w:t>
      </w:r>
      <w:r w:rsidR="00151F59" w:rsidRPr="00B911BF">
        <w:rPr>
          <w:rFonts w:ascii="Times New Roman" w:hAnsi="Times New Roman" w:cs="Times New Roman"/>
          <w:sz w:val="24"/>
          <w:szCs w:val="24"/>
          <w:lang w:val="pt-BR"/>
        </w:rPr>
        <w:t xml:space="preserve">de </w:t>
      </w:r>
      <w:r w:rsidR="007D71A9"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7D71A9" w:rsidRPr="00B911BF">
        <w:rPr>
          <w:rFonts w:ascii="Times New Roman" w:eastAsia="Verdana" w:hAnsi="Times New Roman" w:cs="Times New Roman"/>
          <w:b/>
          <w:bCs/>
          <w:sz w:val="24"/>
          <w:szCs w:val="24"/>
          <w:lang w:val="pt-BR"/>
        </w:rPr>
        <w:t xml:space="preserve">, pentru </w:t>
      </w:r>
      <w:r w:rsidR="007D71A9" w:rsidRPr="00B911BF">
        <w:rPr>
          <w:rFonts w:ascii="Times New Roman" w:hAnsi="Times New Roman" w:cs="Times New Roman"/>
          <w:b/>
          <w:bCs/>
          <w:color w:val="000000" w:themeColor="text1"/>
          <w:sz w:val="24"/>
          <w:szCs w:val="24"/>
          <w:lang w:val="ro-RO"/>
        </w:rPr>
        <w:t>Comuna</w:t>
      </w:r>
      <w:r w:rsidR="007A68EC">
        <w:rPr>
          <w:rFonts w:ascii="Times New Roman" w:hAnsi="Times New Roman" w:cs="Times New Roman"/>
          <w:b/>
          <w:bCs/>
          <w:color w:val="000000" w:themeColor="text1"/>
          <w:sz w:val="24"/>
          <w:szCs w:val="24"/>
          <w:lang w:val="ro-RO"/>
        </w:rPr>
        <w:t xml:space="preserve"> </w:t>
      </w:r>
      <w:r w:rsidR="007A68EC" w:rsidRPr="001B7B9B">
        <w:rPr>
          <w:rFonts w:ascii="Times New Roman" w:hAnsi="Times New Roman" w:cs="Times New Roman"/>
          <w:b/>
          <w:bCs/>
          <w:sz w:val="24"/>
          <w:szCs w:val="24"/>
          <w:lang w:val="ro-RO"/>
        </w:rPr>
        <w:t>Cornetu</w:t>
      </w:r>
      <w:r w:rsidR="007D71A9" w:rsidRPr="00B911BF">
        <w:rPr>
          <w:rFonts w:ascii="Times New Roman" w:hAnsi="Times New Roman" w:cs="Times New Roman"/>
          <w:b/>
          <w:bCs/>
          <w:color w:val="000000" w:themeColor="text1"/>
          <w:sz w:val="24"/>
          <w:szCs w:val="24"/>
          <w:lang w:val="ro-RO"/>
        </w:rPr>
        <w:t>, Judetul Ilfov</w:t>
      </w:r>
      <w:r w:rsidR="007D71A9" w:rsidRPr="00B911BF">
        <w:rPr>
          <w:rFonts w:ascii="Times New Roman" w:hAnsi="Times New Roman" w:cs="Times New Roman"/>
          <w:b/>
          <w:bCs/>
          <w:color w:val="000000" w:themeColor="text1"/>
          <w:sz w:val="24"/>
          <w:szCs w:val="24"/>
          <w:lang w:val="pt-BR"/>
        </w:rPr>
        <w:t xml:space="preserve">, </w:t>
      </w:r>
      <w:r w:rsidRPr="00B911BF">
        <w:rPr>
          <w:rFonts w:ascii="Times New Roman" w:hAnsi="Times New Roman" w:cs="Times New Roman"/>
          <w:sz w:val="24"/>
          <w:szCs w:val="24"/>
          <w:lang w:val="pt-BR"/>
        </w:rPr>
        <w:t>va asigura:</w:t>
      </w:r>
    </w:p>
    <w:p w14:paraId="3C7849F2" w14:textId="77777777"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respectarea legislației, normelor, prescripțiilor și regulamentelor privind igiena muncii, protecția muncii, gospodărirea apelor, protecția mediului, urmărirea comportării în timp a construcțiilor, prevenirea și combaterea incendiilor;</w:t>
      </w:r>
    </w:p>
    <w:p w14:paraId="6DB9A2E7" w14:textId="65BA5456"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exploatarea, întreținerea și reparația </w:t>
      </w:r>
      <w:r w:rsidR="00D26267" w:rsidRPr="00B911BF">
        <w:rPr>
          <w:rFonts w:ascii="Times New Roman" w:hAnsi="Times New Roman" w:cs="Times New Roman"/>
          <w:sz w:val="24"/>
          <w:szCs w:val="24"/>
          <w:lang w:val="pt-BR"/>
        </w:rPr>
        <w:t>masinilor/</w:t>
      </w:r>
      <w:r w:rsidRPr="00B911BF">
        <w:rPr>
          <w:rFonts w:ascii="Times New Roman" w:hAnsi="Times New Roman" w:cs="Times New Roman"/>
          <w:sz w:val="24"/>
          <w:szCs w:val="24"/>
          <w:lang w:val="pt-BR"/>
        </w:rPr>
        <w:t xml:space="preserve"> utilajelor cu personal autorizat în funcție de complexitatea instalației și specificul locului de muncă;</w:t>
      </w:r>
    </w:p>
    <w:p w14:paraId="05AB5788" w14:textId="79ECDF75"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respectarea indicatorilor de performan</w:t>
      </w:r>
      <w:r w:rsidR="003D670E" w:rsidRPr="00B911BF">
        <w:rPr>
          <w:rFonts w:ascii="Times New Roman" w:hAnsi="Times New Roman" w:cs="Times New Roman"/>
          <w:sz w:val="24"/>
          <w:szCs w:val="24"/>
          <w:lang w:val="pt-BR"/>
        </w:rPr>
        <w:t>ță</w:t>
      </w:r>
      <w:r w:rsidRPr="00B911BF">
        <w:rPr>
          <w:rFonts w:ascii="Times New Roman" w:hAnsi="Times New Roman" w:cs="Times New Roman"/>
          <w:sz w:val="24"/>
          <w:szCs w:val="24"/>
          <w:lang w:val="pt-BR"/>
        </w:rPr>
        <w:t xml:space="preserve"> și calitate stabiliți prin contractul de delegare;</w:t>
      </w:r>
    </w:p>
    <w:p w14:paraId="1949A731" w14:textId="5B74F95A"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furnizarea către </w:t>
      </w:r>
      <w:r w:rsidR="00F81444" w:rsidRPr="00B911BF">
        <w:rPr>
          <w:rFonts w:ascii="Times New Roman" w:hAnsi="Times New Roman" w:cs="Times New Roman"/>
          <w:sz w:val="24"/>
          <w:szCs w:val="24"/>
          <w:lang w:val="pt-BR"/>
        </w:rPr>
        <w:t>Comuna</w:t>
      </w:r>
      <w:r w:rsidR="007A68EC">
        <w:rPr>
          <w:rFonts w:ascii="Times New Roman" w:hAnsi="Times New Roman" w:cs="Times New Roman"/>
          <w:sz w:val="24"/>
          <w:szCs w:val="24"/>
          <w:lang w:val="pt-BR"/>
        </w:rPr>
        <w:t xml:space="preserve"> </w:t>
      </w:r>
      <w:r w:rsidR="007A68EC" w:rsidRPr="001B7B9B">
        <w:rPr>
          <w:rFonts w:ascii="Times New Roman" w:hAnsi="Times New Roman" w:cs="Times New Roman"/>
          <w:sz w:val="24"/>
          <w:szCs w:val="24"/>
          <w:lang w:val="pt-BR"/>
        </w:rPr>
        <w:t>Cornetu, județul Ilfov</w:t>
      </w:r>
      <w:r w:rsidRPr="00B911BF">
        <w:rPr>
          <w:rFonts w:ascii="Times New Roman" w:hAnsi="Times New Roman" w:cs="Times New Roman"/>
          <w:sz w:val="24"/>
          <w:szCs w:val="24"/>
          <w:lang w:val="pt-BR"/>
        </w:rPr>
        <w:t>, respectiv A.N.R.S.C., A.P.M., Garda de Mediu și oricăror altor istituții abilitate a informațiilor solicitate și accesul la documentațiile și la actele individuale pe baza cărora prestează serviciul de salubrizare, în condițiile legii;</w:t>
      </w:r>
    </w:p>
    <w:p w14:paraId="399FD1C7" w14:textId="38425ED4"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respectarea angajamentelor luate prin contractele comerciale încheiate </w:t>
      </w:r>
      <w:r w:rsidR="007D71A9" w:rsidRPr="00B911BF">
        <w:rPr>
          <w:rFonts w:ascii="Times New Roman" w:hAnsi="Times New Roman" w:cs="Times New Roman"/>
          <w:sz w:val="24"/>
          <w:szCs w:val="24"/>
          <w:lang w:val="pt-BR"/>
        </w:rPr>
        <w:t>cu operatorul statiei de sortare, operatorul instalatiei de tratare delagati</w:t>
      </w:r>
      <w:r w:rsidRPr="00B911BF">
        <w:rPr>
          <w:rFonts w:ascii="Times New Roman" w:hAnsi="Times New Roman" w:cs="Times New Roman"/>
          <w:sz w:val="24"/>
          <w:szCs w:val="24"/>
          <w:lang w:val="pt-BR"/>
        </w:rPr>
        <w:t>;</w:t>
      </w:r>
    </w:p>
    <w:p w14:paraId="54442D59" w14:textId="1855840C" w:rsidR="000C2DF6" w:rsidRPr="00B911BF" w:rsidRDefault="000C2DF6"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respectarea angajamentelor luate prin contractul comercial încheiat cu administratorul depozitului Vidra, operatorul ECO SUD SA</w:t>
      </w:r>
      <w:r w:rsidR="00F81444" w:rsidRPr="00B911BF">
        <w:rPr>
          <w:rFonts w:ascii="Times New Roman" w:hAnsi="Times New Roman" w:cs="Times New Roman"/>
          <w:sz w:val="24"/>
          <w:szCs w:val="24"/>
          <w:lang w:val="pt-BR"/>
        </w:rPr>
        <w:t>;</w:t>
      </w:r>
    </w:p>
    <w:p w14:paraId="194AE356" w14:textId="566B89C8" w:rsidR="000C2DF6" w:rsidRPr="00B911BF" w:rsidRDefault="000C2DF6"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identificarea și încheierea de contracte comerciale cu operatori economici pentru valorificarea energetică a deșeurilor</w:t>
      </w:r>
      <w:r w:rsidR="00A1063C" w:rsidRPr="00B911BF">
        <w:rPr>
          <w:rFonts w:ascii="Times New Roman" w:hAnsi="Times New Roman" w:cs="Times New Roman"/>
          <w:sz w:val="24"/>
          <w:szCs w:val="24"/>
          <w:lang w:val="pt-BR"/>
        </w:rPr>
        <w:t xml:space="preserve"> care nu pot fi reciclate, în scopul diminuării cantității de deșeuri depozitate.</w:t>
      </w:r>
    </w:p>
    <w:p w14:paraId="433F8401" w14:textId="4D7CB6AA"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prestarea serviciului delegat către toți utilizatorii din zona delegată, respectiv </w:t>
      </w:r>
      <w:r w:rsidR="00EB202D" w:rsidRPr="00B911BF">
        <w:rPr>
          <w:rFonts w:ascii="Times New Roman" w:hAnsi="Times New Roman" w:cs="Times New Roman"/>
          <w:sz w:val="24"/>
          <w:szCs w:val="24"/>
          <w:lang w:val="pt-BR"/>
        </w:rPr>
        <w:t xml:space="preserve">activitatea de </w:t>
      </w:r>
      <w:r w:rsidR="007D71A9" w:rsidRPr="00B911BF">
        <w:rPr>
          <w:rFonts w:ascii="Times New Roman" w:eastAsia="Times New Roman" w:hAnsi="Times New Roman" w:cs="Times New Roman"/>
          <w:sz w:val="24"/>
          <w:szCs w:val="24"/>
          <w:lang w:val="pt-BR"/>
        </w:rPr>
        <w:t>colectare separată şi transport separat al deşeurilor menajere şi al deşeurilor similare provenind din activităţi comerciale din industrie şi instituţii, inclusiv fracţii colectate separat</w:t>
      </w:r>
      <w:r w:rsidR="007D71A9" w:rsidRPr="00B911BF">
        <w:rPr>
          <w:rFonts w:ascii="Times New Roman" w:eastAsia="Verdana" w:hAnsi="Times New Roman" w:cs="Times New Roman"/>
          <w:sz w:val="24"/>
          <w:szCs w:val="24"/>
          <w:lang w:val="pt-BR"/>
        </w:rPr>
        <w:t xml:space="preserve">, pentru </w:t>
      </w:r>
      <w:r w:rsidR="007D71A9" w:rsidRPr="00B911BF">
        <w:rPr>
          <w:rFonts w:ascii="Times New Roman" w:hAnsi="Times New Roman" w:cs="Times New Roman"/>
          <w:color w:val="000000" w:themeColor="text1"/>
          <w:sz w:val="24"/>
          <w:szCs w:val="24"/>
          <w:lang w:val="ro-RO"/>
        </w:rPr>
        <w:t>Comuna</w:t>
      </w:r>
      <w:r w:rsidR="007A68EC">
        <w:rPr>
          <w:rFonts w:ascii="Times New Roman" w:hAnsi="Times New Roman" w:cs="Times New Roman"/>
          <w:color w:val="000000" w:themeColor="text1"/>
          <w:sz w:val="24"/>
          <w:szCs w:val="24"/>
          <w:lang w:val="ro-RO"/>
        </w:rPr>
        <w:t xml:space="preserve"> </w:t>
      </w:r>
      <w:r w:rsidR="007A68EC" w:rsidRPr="001B7B9B">
        <w:rPr>
          <w:rFonts w:ascii="Times New Roman" w:hAnsi="Times New Roman" w:cs="Times New Roman"/>
          <w:sz w:val="24"/>
          <w:szCs w:val="24"/>
          <w:lang w:val="ro-RO"/>
        </w:rPr>
        <w:t>Cornetu,</w:t>
      </w:r>
      <w:r w:rsidR="007D71A9" w:rsidRPr="00B911BF">
        <w:rPr>
          <w:rFonts w:ascii="Times New Roman" w:hAnsi="Times New Roman" w:cs="Times New Roman"/>
          <w:color w:val="000000" w:themeColor="text1"/>
          <w:sz w:val="24"/>
          <w:szCs w:val="24"/>
          <w:lang w:val="ro-RO"/>
        </w:rPr>
        <w:t xml:space="preserve"> Judetul Ilfov</w:t>
      </w:r>
    </w:p>
    <w:p w14:paraId="079F3D68" w14:textId="3B16A91D"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aplicarea de metode performante de management, care să conducă la reducerea costurilor de operare</w:t>
      </w:r>
      <w:r w:rsidR="00183B60" w:rsidRPr="00B911BF">
        <w:rPr>
          <w:rFonts w:ascii="Times New Roman" w:hAnsi="Times New Roman" w:cs="Times New Roman"/>
          <w:sz w:val="24"/>
          <w:szCs w:val="24"/>
          <w:lang w:val="pt-BR"/>
        </w:rPr>
        <w:t>, inclusiv prin aplicarea procedurilor concurenţiale prevăzute de normele legale în vigoare privind achiziţiile publice, şi să asigure totodată respectarea cerinţelor specifice din legislaţia privind protecţia mediului</w:t>
      </w:r>
      <w:r w:rsidRPr="00B911BF">
        <w:rPr>
          <w:rFonts w:ascii="Times New Roman" w:hAnsi="Times New Roman" w:cs="Times New Roman"/>
          <w:sz w:val="24"/>
          <w:szCs w:val="24"/>
          <w:lang w:val="pt-BR"/>
        </w:rPr>
        <w:t>;</w:t>
      </w:r>
    </w:p>
    <w:p w14:paraId="0303702A" w14:textId="77777777"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elaborarea planurilor anuale de revizii și reparații executate cu forțe proprii și/sau cu terți;</w:t>
      </w:r>
    </w:p>
    <w:p w14:paraId="35F2A345" w14:textId="77777777"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realizarea unui sistem de evidentă a gestionării sesizărilor și reclamațiilor;</w:t>
      </w:r>
    </w:p>
    <w:p w14:paraId="386E67C2" w14:textId="653CC0F5"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evidența orelor de funcționare a </w:t>
      </w:r>
      <w:r w:rsidR="007D71A9" w:rsidRPr="00B911BF">
        <w:rPr>
          <w:rFonts w:ascii="Times New Roman" w:hAnsi="Times New Roman" w:cs="Times New Roman"/>
          <w:sz w:val="24"/>
          <w:szCs w:val="24"/>
          <w:lang w:val="pt-BR"/>
        </w:rPr>
        <w:t>ma</w:t>
      </w:r>
      <w:r w:rsidR="00D26267" w:rsidRPr="00B911BF">
        <w:rPr>
          <w:rFonts w:ascii="Times New Roman" w:hAnsi="Times New Roman" w:cs="Times New Roman"/>
          <w:sz w:val="24"/>
          <w:szCs w:val="24"/>
          <w:lang w:val="pt-BR"/>
        </w:rPr>
        <w:t>s</w:t>
      </w:r>
      <w:r w:rsidR="007D71A9" w:rsidRPr="00B911BF">
        <w:rPr>
          <w:rFonts w:ascii="Times New Roman" w:hAnsi="Times New Roman" w:cs="Times New Roman"/>
          <w:sz w:val="24"/>
          <w:szCs w:val="24"/>
          <w:lang w:val="pt-BR"/>
        </w:rPr>
        <w:t>inilor</w:t>
      </w:r>
      <w:r w:rsidRPr="00B911BF">
        <w:rPr>
          <w:rFonts w:ascii="Times New Roman" w:hAnsi="Times New Roman" w:cs="Times New Roman"/>
          <w:sz w:val="24"/>
          <w:szCs w:val="24"/>
          <w:lang w:val="pt-BR"/>
        </w:rPr>
        <w:t>;</w:t>
      </w:r>
    </w:p>
    <w:p w14:paraId="7E8F5836" w14:textId="77777777"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ținerea unei evidente a gestiunii deșeurilor și raportarea situației periodic, autorităților </w:t>
      </w:r>
      <w:r w:rsidRPr="00B911BF">
        <w:rPr>
          <w:rFonts w:ascii="Times New Roman" w:hAnsi="Times New Roman" w:cs="Times New Roman"/>
          <w:sz w:val="24"/>
          <w:szCs w:val="24"/>
          <w:lang w:val="pt-BR"/>
        </w:rPr>
        <w:lastRenderedPageBreak/>
        <w:t>competente, conform reglementărilor în vigoare și a cerințelor contractuale;</w:t>
      </w:r>
    </w:p>
    <w:p w14:paraId="6D92DF4F" w14:textId="77777777"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asigurarea mijloacelor tehnice și a personalului de intervenție;</w:t>
      </w:r>
    </w:p>
    <w:p w14:paraId="368DBA5C" w14:textId="2DA2D952" w:rsidR="0079022C" w:rsidRPr="00B911BF" w:rsidRDefault="0079022C" w:rsidP="00B911BF">
      <w:pPr>
        <w:pStyle w:val="ListParagraph"/>
        <w:widowControl w:val="0"/>
        <w:numPr>
          <w:ilvl w:val="0"/>
          <w:numId w:val="8"/>
        </w:numPr>
        <w:tabs>
          <w:tab w:val="num" w:pos="1260"/>
        </w:tabs>
        <w:spacing w:after="12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dotare proprie cu </w:t>
      </w:r>
      <w:r w:rsidR="00D26267" w:rsidRPr="00B911BF">
        <w:rPr>
          <w:rFonts w:ascii="Times New Roman" w:hAnsi="Times New Roman" w:cs="Times New Roman"/>
          <w:sz w:val="24"/>
          <w:szCs w:val="24"/>
          <w:lang w:val="pt-BR"/>
        </w:rPr>
        <w:t xml:space="preserve"> masini, </w:t>
      </w:r>
      <w:r w:rsidRPr="00B911BF">
        <w:rPr>
          <w:rFonts w:ascii="Times New Roman" w:hAnsi="Times New Roman" w:cs="Times New Roman"/>
          <w:sz w:val="24"/>
          <w:szCs w:val="24"/>
          <w:lang w:val="pt-BR"/>
        </w:rPr>
        <w:t>instalații și echipamente specifice necesare pentru prestarea activităților delegate</w:t>
      </w:r>
      <w:r w:rsidR="009514B2" w:rsidRPr="00B911BF">
        <w:rPr>
          <w:rFonts w:ascii="Times New Roman" w:hAnsi="Times New Roman" w:cs="Times New Roman"/>
          <w:sz w:val="24"/>
          <w:szCs w:val="24"/>
          <w:lang w:val="pt-BR"/>
        </w:rPr>
        <w:t>.</w:t>
      </w:r>
    </w:p>
    <w:p w14:paraId="21A6CA05" w14:textId="0A70D285" w:rsidR="0079022C" w:rsidRPr="00B911BF" w:rsidRDefault="0079022C" w:rsidP="00B911BF">
      <w:pPr>
        <w:spacing w:after="121" w:line="278" w:lineRule="auto"/>
        <w:ind w:left="248" w:hanging="2"/>
        <w:jc w:val="both"/>
        <w:rPr>
          <w:rFonts w:ascii="Times New Roman" w:hAnsi="Times New Roman" w:cs="Times New Roman"/>
          <w:color w:val="000000" w:themeColor="text1"/>
          <w:sz w:val="24"/>
          <w:szCs w:val="24"/>
          <w:lang w:val="pt-BR"/>
        </w:rPr>
      </w:pPr>
      <w:r w:rsidRPr="00B911BF">
        <w:rPr>
          <w:rFonts w:ascii="Times New Roman" w:hAnsi="Times New Roman" w:cs="Times New Roman"/>
          <w:sz w:val="24"/>
          <w:szCs w:val="24"/>
          <w:lang w:val="ro-RO"/>
        </w:rPr>
        <w:t xml:space="preserve">Prestarea activității de </w:t>
      </w:r>
      <w:r w:rsidR="007D71A9" w:rsidRPr="00B911BF">
        <w:rPr>
          <w:rFonts w:ascii="Times New Roman" w:eastAsia="Times New Roman" w:hAnsi="Times New Roman" w:cs="Times New Roman"/>
          <w:sz w:val="24"/>
          <w:szCs w:val="24"/>
          <w:lang w:val="pt-BR"/>
        </w:rPr>
        <w:t>colectare separată şi transport separat al deşeurilor menajere şi al deşeurilor similare provenind din activităţi comerciale din industrie şi instituţii, inclusiv fracţii colectate separat</w:t>
      </w:r>
      <w:r w:rsidR="007D71A9" w:rsidRPr="00B911BF">
        <w:rPr>
          <w:rFonts w:ascii="Times New Roman" w:eastAsia="Verdana" w:hAnsi="Times New Roman" w:cs="Times New Roman"/>
          <w:sz w:val="24"/>
          <w:szCs w:val="24"/>
          <w:lang w:val="pt-BR"/>
        </w:rPr>
        <w:t xml:space="preserve">, pentru </w:t>
      </w:r>
      <w:r w:rsidR="00A05D6F">
        <w:rPr>
          <w:rFonts w:ascii="Times New Roman" w:hAnsi="Times New Roman" w:cs="Times New Roman"/>
          <w:color w:val="000000" w:themeColor="text1"/>
          <w:sz w:val="24"/>
          <w:szCs w:val="24"/>
          <w:lang w:val="ro-RO"/>
        </w:rPr>
        <w:t>comuna</w:t>
      </w:r>
      <w:r w:rsidR="007D71A9" w:rsidRPr="00B911BF">
        <w:rPr>
          <w:rFonts w:ascii="Times New Roman" w:hAnsi="Times New Roman" w:cs="Times New Roman"/>
          <w:color w:val="000000" w:themeColor="text1"/>
          <w:sz w:val="24"/>
          <w:szCs w:val="24"/>
          <w:lang w:val="ro-RO"/>
        </w:rPr>
        <w:t xml:space="preserve"> </w:t>
      </w:r>
      <w:r w:rsidR="007A68EC" w:rsidRPr="001B7B9B">
        <w:rPr>
          <w:rFonts w:ascii="Times New Roman" w:hAnsi="Times New Roman" w:cs="Times New Roman"/>
          <w:sz w:val="24"/>
          <w:szCs w:val="24"/>
          <w:lang w:val="ro-RO"/>
        </w:rPr>
        <w:t>Cornetu</w:t>
      </w:r>
      <w:r w:rsidR="007D71A9" w:rsidRPr="001B7B9B">
        <w:rPr>
          <w:rFonts w:ascii="Times New Roman" w:hAnsi="Times New Roman" w:cs="Times New Roman"/>
          <w:sz w:val="24"/>
          <w:szCs w:val="24"/>
          <w:lang w:val="ro-RO"/>
        </w:rPr>
        <w:t xml:space="preserve">, </w:t>
      </w:r>
      <w:r w:rsidR="007D71A9" w:rsidRPr="00B911BF">
        <w:rPr>
          <w:rFonts w:ascii="Times New Roman" w:hAnsi="Times New Roman" w:cs="Times New Roman"/>
          <w:color w:val="000000" w:themeColor="text1"/>
          <w:sz w:val="24"/>
          <w:szCs w:val="24"/>
          <w:lang w:val="ro-RO"/>
        </w:rPr>
        <w:t>Judetul Ilfov</w:t>
      </w:r>
      <w:r w:rsidR="007D71A9" w:rsidRPr="00B911BF">
        <w:rPr>
          <w:rFonts w:ascii="Times New Roman" w:hAnsi="Times New Roman" w:cs="Times New Roman"/>
          <w:color w:val="000000" w:themeColor="text1"/>
          <w:sz w:val="24"/>
          <w:szCs w:val="24"/>
          <w:lang w:val="pt-BR"/>
        </w:rPr>
        <w:t xml:space="preserve"> </w:t>
      </w:r>
      <w:r w:rsidRPr="00B911BF">
        <w:rPr>
          <w:rFonts w:ascii="Times New Roman" w:hAnsi="Times New Roman" w:cs="Times New Roman"/>
          <w:sz w:val="24"/>
          <w:szCs w:val="24"/>
          <w:lang w:val="ro-RO"/>
        </w:rPr>
        <w:t>se va executa astfel încât să se realizeze:</w:t>
      </w:r>
    </w:p>
    <w:p w14:paraId="16A0E3AE" w14:textId="3110674F"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continuitatea activității, indiferent de anotimp și condițiile meteo, cu respectarea prevederilor contractuale;</w:t>
      </w:r>
    </w:p>
    <w:p w14:paraId="354B5717" w14:textId="5111C90E"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corectarea și adaptarea regimului de prestare a activității la cerințele utilizatorului;</w:t>
      </w:r>
    </w:p>
    <w:p w14:paraId="2658CEC5" w14:textId="52A40AA3"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controlul calității serviciului prestat;</w:t>
      </w:r>
    </w:p>
    <w:p w14:paraId="380124FF" w14:textId="4215BCD2"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respectarea instrucțiunilor/procedurilor interne de prestare a activității;</w:t>
      </w:r>
    </w:p>
    <w:p w14:paraId="1EF524C7" w14:textId="5186F0E6"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ținerea la zi a documentelor cu privire la prestarea serviciului;</w:t>
      </w:r>
    </w:p>
    <w:p w14:paraId="3D90AD7A" w14:textId="370EE5BA"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respectarea regulamentului serviciului de salubrizare aprobat de autoritatea administrației publice locale/;</w:t>
      </w:r>
    </w:p>
    <w:p w14:paraId="725BEA39" w14:textId="3F2B1C76"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prestarea activității pe baza principiilor de eficientă economică, având ca obiectiv reducerea costurilor de prestare a serviciului;</w:t>
      </w:r>
    </w:p>
    <w:p w14:paraId="4B3582CB" w14:textId="10BB0DF2"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asigurarea capacității de</w:t>
      </w:r>
      <w:r w:rsidR="00D26267" w:rsidRPr="00B911BF">
        <w:rPr>
          <w:rFonts w:ascii="Times New Roman" w:hAnsi="Times New Roman" w:cs="Times New Roman"/>
          <w:sz w:val="24"/>
          <w:szCs w:val="24"/>
          <w:lang w:val="ro-RO"/>
        </w:rPr>
        <w:t xml:space="preserve"> colectare </w:t>
      </w:r>
      <w:r w:rsidRPr="00B911BF">
        <w:rPr>
          <w:rFonts w:ascii="Times New Roman" w:hAnsi="Times New Roman" w:cs="Times New Roman"/>
          <w:sz w:val="24"/>
          <w:szCs w:val="24"/>
          <w:lang w:val="ro-RO"/>
        </w:rPr>
        <w:t xml:space="preserve"> </w:t>
      </w:r>
      <w:r w:rsidR="00D26267" w:rsidRPr="00B911BF">
        <w:rPr>
          <w:rFonts w:ascii="Times New Roman" w:hAnsi="Times New Roman" w:cs="Times New Roman"/>
          <w:sz w:val="24"/>
          <w:szCs w:val="24"/>
          <w:lang w:val="ro-RO"/>
        </w:rPr>
        <w:t xml:space="preserve">separata </w:t>
      </w:r>
      <w:r w:rsidRPr="00B911BF">
        <w:rPr>
          <w:rFonts w:ascii="Times New Roman" w:hAnsi="Times New Roman" w:cs="Times New Roman"/>
          <w:sz w:val="24"/>
          <w:szCs w:val="24"/>
          <w:lang w:val="ro-RO"/>
        </w:rPr>
        <w:t>a deșeurilor,</w:t>
      </w:r>
      <w:r w:rsidR="00D26267" w:rsidRPr="00B911BF">
        <w:rPr>
          <w:rFonts w:ascii="Times New Roman" w:hAnsi="Times New Roman" w:cs="Times New Roman"/>
          <w:sz w:val="24"/>
          <w:szCs w:val="24"/>
          <w:lang w:val="ro-RO"/>
        </w:rPr>
        <w:t xml:space="preserve">in vederea </w:t>
      </w:r>
      <w:r w:rsidRPr="00B911BF">
        <w:rPr>
          <w:rFonts w:ascii="Times New Roman" w:hAnsi="Times New Roman" w:cs="Times New Roman"/>
          <w:sz w:val="24"/>
          <w:szCs w:val="24"/>
          <w:lang w:val="ro-RO"/>
        </w:rPr>
        <w:t xml:space="preserve"> prestare</w:t>
      </w:r>
      <w:r w:rsidR="00D26267" w:rsidRPr="00B911BF">
        <w:rPr>
          <w:rFonts w:ascii="Times New Roman" w:hAnsi="Times New Roman" w:cs="Times New Roman"/>
          <w:sz w:val="24"/>
          <w:szCs w:val="24"/>
          <w:lang w:val="ro-RO"/>
        </w:rPr>
        <w:t>ii</w:t>
      </w:r>
      <w:r w:rsidRPr="00B911BF">
        <w:rPr>
          <w:rFonts w:ascii="Times New Roman" w:hAnsi="Times New Roman" w:cs="Times New Roman"/>
          <w:sz w:val="24"/>
          <w:szCs w:val="24"/>
          <w:lang w:val="ro-RO"/>
        </w:rPr>
        <w:t xml:space="preserve"> serviciului pentru întreaga cantitate de deșeuri municipale </w:t>
      </w:r>
      <w:r w:rsidR="00D26267" w:rsidRPr="00B911BF">
        <w:rPr>
          <w:rFonts w:ascii="Times New Roman" w:hAnsi="Times New Roman" w:cs="Times New Roman"/>
          <w:sz w:val="24"/>
          <w:szCs w:val="24"/>
          <w:lang w:val="ro-RO"/>
        </w:rPr>
        <w:t>existenta</w:t>
      </w:r>
      <w:r w:rsidRPr="00B911BF">
        <w:rPr>
          <w:rFonts w:ascii="Times New Roman" w:hAnsi="Times New Roman" w:cs="Times New Roman"/>
          <w:sz w:val="24"/>
          <w:szCs w:val="24"/>
          <w:lang w:val="ro-RO"/>
        </w:rPr>
        <w:t xml:space="preserve"> zona delegată;</w:t>
      </w:r>
    </w:p>
    <w:p w14:paraId="5EE789C6" w14:textId="7312B854"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asigurarea infrastructurii cu încadrarea în normele naționale privind emisiile poluante și asigurarea unui serviciu de calitate;</w:t>
      </w:r>
    </w:p>
    <w:p w14:paraId="739D5D93" w14:textId="4753188C"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îndeplinirea indicatorilor de performanță, specificați în Contractul de delegare;</w:t>
      </w:r>
    </w:p>
    <w:p w14:paraId="771BB8C6" w14:textId="2A4BB036" w:rsidR="0079022C" w:rsidRPr="00B911BF" w:rsidRDefault="0079022C" w:rsidP="00B911BF">
      <w:pPr>
        <w:pStyle w:val="ListParagraph"/>
        <w:numPr>
          <w:ilvl w:val="0"/>
          <w:numId w:val="9"/>
        </w:numPr>
        <w:spacing w:after="0" w:line="276" w:lineRule="auto"/>
        <w:jc w:val="both"/>
        <w:rPr>
          <w:rFonts w:ascii="Times New Roman" w:hAnsi="Times New Roman" w:cs="Times New Roman"/>
          <w:sz w:val="24"/>
          <w:szCs w:val="24"/>
          <w:lang w:val="ro-RO"/>
        </w:rPr>
      </w:pPr>
      <w:r w:rsidRPr="00B911BF">
        <w:rPr>
          <w:rFonts w:ascii="Times New Roman" w:hAnsi="Times New Roman" w:cs="Times New Roman"/>
          <w:sz w:val="24"/>
          <w:szCs w:val="24"/>
          <w:lang w:val="ro-RO"/>
        </w:rPr>
        <w:t>asigurarea, pe toată durata de executare a serviciului, de personal calificat și în număr suficient.</w:t>
      </w:r>
    </w:p>
    <w:p w14:paraId="32B9EA75" w14:textId="77777777" w:rsidR="00C5197E" w:rsidRPr="00B911BF" w:rsidRDefault="00C5197E" w:rsidP="00B911BF">
      <w:pPr>
        <w:spacing w:line="276" w:lineRule="auto"/>
        <w:jc w:val="both"/>
        <w:rPr>
          <w:rFonts w:ascii="Times New Roman" w:hAnsi="Times New Roman" w:cs="Times New Roman"/>
          <w:sz w:val="24"/>
          <w:szCs w:val="24"/>
          <w:lang w:val="ro-RO"/>
        </w:rPr>
      </w:pPr>
    </w:p>
    <w:p w14:paraId="7D8C852D" w14:textId="1B58D942" w:rsidR="0079022C" w:rsidRPr="00B911BF" w:rsidRDefault="00EB202D" w:rsidP="00B911BF">
      <w:pPr>
        <w:spacing w:after="121" w:line="278" w:lineRule="auto"/>
        <w:ind w:left="248" w:hanging="2"/>
        <w:jc w:val="both"/>
        <w:rPr>
          <w:rFonts w:ascii="Times New Roman" w:hAnsi="Times New Roman" w:cs="Times New Roman"/>
          <w:color w:val="000000" w:themeColor="text1"/>
          <w:sz w:val="24"/>
          <w:szCs w:val="24"/>
          <w:lang w:val="pt-BR"/>
        </w:rPr>
      </w:pPr>
      <w:r w:rsidRPr="00B911BF">
        <w:rPr>
          <w:rFonts w:ascii="Times New Roman" w:hAnsi="Times New Roman" w:cs="Times New Roman"/>
          <w:sz w:val="24"/>
          <w:szCs w:val="24"/>
          <w:lang w:val="ro-RO"/>
        </w:rPr>
        <w:t xml:space="preserve">Operatorul delegat pemtru activitatea </w:t>
      </w:r>
      <w:r w:rsidRPr="00B911BF">
        <w:rPr>
          <w:rFonts w:ascii="Times New Roman" w:hAnsi="Times New Roman" w:cs="Times New Roman"/>
          <w:sz w:val="24"/>
          <w:szCs w:val="24"/>
          <w:lang w:val="pt-BR"/>
        </w:rPr>
        <w:t xml:space="preserve">de </w:t>
      </w:r>
      <w:r w:rsidR="00D26267" w:rsidRPr="00B911BF">
        <w:rPr>
          <w:rFonts w:ascii="Times New Roman" w:eastAsia="Times New Roman" w:hAnsi="Times New Roman" w:cs="Times New Roman"/>
          <w:sz w:val="24"/>
          <w:szCs w:val="24"/>
          <w:lang w:val="pt-BR"/>
        </w:rPr>
        <w:t>colectare separată şi transport separat al deşeurilor menajere şi al deşeurilor similare provenind din activităţi comerciale din industrie şi instituţii, inclusiv fracţii colectate separat</w:t>
      </w:r>
      <w:r w:rsidR="00D26267" w:rsidRPr="00B911BF">
        <w:rPr>
          <w:rFonts w:ascii="Times New Roman" w:eastAsia="Verdana" w:hAnsi="Times New Roman" w:cs="Times New Roman"/>
          <w:sz w:val="24"/>
          <w:szCs w:val="24"/>
          <w:lang w:val="pt-BR"/>
        </w:rPr>
        <w:t xml:space="preserve">, pentru </w:t>
      </w:r>
      <w:r w:rsidR="00D26267" w:rsidRPr="00B911BF">
        <w:rPr>
          <w:rFonts w:ascii="Times New Roman" w:hAnsi="Times New Roman" w:cs="Times New Roman"/>
          <w:color w:val="000000" w:themeColor="text1"/>
          <w:sz w:val="24"/>
          <w:szCs w:val="24"/>
          <w:lang w:val="ro-RO"/>
        </w:rPr>
        <w:t>Comuna</w:t>
      </w:r>
      <w:r w:rsidR="007A68EC">
        <w:rPr>
          <w:rFonts w:ascii="Times New Roman" w:hAnsi="Times New Roman" w:cs="Times New Roman"/>
          <w:color w:val="000000" w:themeColor="text1"/>
          <w:sz w:val="24"/>
          <w:szCs w:val="24"/>
          <w:lang w:val="ro-RO"/>
        </w:rPr>
        <w:t xml:space="preserve"> </w:t>
      </w:r>
      <w:r w:rsidR="007A68EC" w:rsidRPr="001B7B9B">
        <w:rPr>
          <w:rFonts w:ascii="Times New Roman" w:hAnsi="Times New Roman" w:cs="Times New Roman"/>
          <w:sz w:val="24"/>
          <w:szCs w:val="24"/>
          <w:lang w:val="ro-RO"/>
        </w:rPr>
        <w:t>Cornetu</w:t>
      </w:r>
      <w:r w:rsidR="00D26267" w:rsidRPr="00B911BF">
        <w:rPr>
          <w:rFonts w:ascii="Times New Roman" w:hAnsi="Times New Roman" w:cs="Times New Roman"/>
          <w:color w:val="000000" w:themeColor="text1"/>
          <w:sz w:val="24"/>
          <w:szCs w:val="24"/>
          <w:lang w:val="ro-RO"/>
        </w:rPr>
        <w:t>, Judetul Ilfov</w:t>
      </w:r>
      <w:r w:rsidR="00D26267" w:rsidRPr="00B911BF">
        <w:rPr>
          <w:rFonts w:ascii="Times New Roman" w:hAnsi="Times New Roman" w:cs="Times New Roman"/>
          <w:color w:val="000000" w:themeColor="text1"/>
          <w:sz w:val="24"/>
          <w:szCs w:val="24"/>
          <w:lang w:val="pt-BR"/>
        </w:rPr>
        <w:t xml:space="preserve"> </w:t>
      </w:r>
      <w:r w:rsidRPr="00B911BF">
        <w:rPr>
          <w:rFonts w:ascii="Times New Roman" w:hAnsi="Times New Roman" w:cs="Times New Roman"/>
          <w:sz w:val="24"/>
          <w:szCs w:val="24"/>
          <w:lang w:val="ro-RO"/>
        </w:rPr>
        <w:t xml:space="preserve">va  asigura prestarea acestei activitati atat pentru populatie cat si pentru </w:t>
      </w:r>
      <w:r w:rsidR="0079022C" w:rsidRPr="00B911BF">
        <w:rPr>
          <w:rFonts w:ascii="Times New Roman" w:hAnsi="Times New Roman" w:cs="Times New Roman"/>
          <w:sz w:val="24"/>
          <w:szCs w:val="24"/>
          <w:lang w:val="ro-RO"/>
        </w:rPr>
        <w:t xml:space="preserve"> agenți economici și instituții.. </w:t>
      </w:r>
    </w:p>
    <w:p w14:paraId="69F098A6" w14:textId="77777777" w:rsidR="00CD46E8" w:rsidRPr="00B911BF" w:rsidRDefault="00CD46E8" w:rsidP="00B911BF">
      <w:pPr>
        <w:pStyle w:val="Heading2"/>
        <w:ind w:left="768" w:hanging="783"/>
        <w:jc w:val="both"/>
        <w:rPr>
          <w:rFonts w:ascii="Times New Roman" w:hAnsi="Times New Roman" w:cs="Times New Roman"/>
          <w:b/>
          <w:bCs/>
          <w:sz w:val="24"/>
          <w:szCs w:val="24"/>
          <w:lang w:val="pt-BR"/>
        </w:rPr>
      </w:pPr>
      <w:bookmarkStart w:id="48" w:name="_Toc294359"/>
      <w:r w:rsidRPr="00B911BF">
        <w:rPr>
          <w:rFonts w:ascii="Times New Roman" w:hAnsi="Times New Roman" w:cs="Times New Roman"/>
          <w:b/>
          <w:bCs/>
          <w:sz w:val="24"/>
          <w:szCs w:val="24"/>
          <w:lang w:val="pt-BR"/>
        </w:rPr>
        <w:t xml:space="preserve">Finanțarea actuală a serviciului de gestionare a deșeurilor  </w:t>
      </w:r>
      <w:bookmarkEnd w:id="48"/>
    </w:p>
    <w:p w14:paraId="4E1D0FAA" w14:textId="73487FE5" w:rsidR="00CD46E8" w:rsidRPr="00B911BF" w:rsidRDefault="00CD46E8" w:rsidP="00B911BF">
      <w:pPr>
        <w:spacing w:after="155" w:line="263" w:lineRule="auto"/>
        <w:ind w:left="-5" w:hanging="1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În ceea ce privește modalitatea de plată a serviciului de salubrizare, aceasta se poate realiza în mai multe feluri, potrivit Legii 101/2006, respectiv: tarife, taxe speciale sau, după caz, subvenții de la bugetul local</w:t>
      </w:r>
      <w:r w:rsidR="00D26267" w:rsidRPr="00B911BF">
        <w:rPr>
          <w:rFonts w:ascii="Times New Roman" w:hAnsi="Times New Roman" w:cs="Times New Roman"/>
          <w:sz w:val="24"/>
          <w:szCs w:val="24"/>
          <w:lang w:val="pt-BR"/>
        </w:rPr>
        <w:t>:</w:t>
      </w:r>
    </w:p>
    <w:p w14:paraId="244DF5D9" w14:textId="6430B9A6" w:rsidR="00CD46E8" w:rsidRPr="00B911BF" w:rsidRDefault="00CD46E8" w:rsidP="00B911BF">
      <w:pPr>
        <w:ind w:left="720" w:hanging="360"/>
        <w:jc w:val="both"/>
        <w:rPr>
          <w:rFonts w:ascii="Times New Roman" w:hAnsi="Times New Roman" w:cs="Times New Roman"/>
          <w:sz w:val="24"/>
          <w:szCs w:val="24"/>
          <w:lang w:val="pt-BR"/>
        </w:rPr>
      </w:pPr>
      <w:r w:rsidRPr="00B911BF">
        <w:rPr>
          <w:rFonts w:ascii="Times New Roman" w:eastAsia="Segoe UI Symbol" w:hAnsi="Times New Roman" w:cs="Times New Roman"/>
          <w:sz w:val="24"/>
          <w:szCs w:val="24"/>
          <w:lang w:val="pt-BR"/>
        </w:rPr>
        <w:t>*</w:t>
      </w:r>
      <w:r w:rsidRPr="00B911BF">
        <w:rPr>
          <w:rFonts w:ascii="Times New Roman" w:eastAsia="Arial" w:hAnsi="Times New Roman" w:cs="Times New Roman"/>
          <w:sz w:val="24"/>
          <w:szCs w:val="24"/>
          <w:lang w:val="pt-BR"/>
        </w:rPr>
        <w:t xml:space="preserve"> </w:t>
      </w:r>
      <w:r w:rsidRPr="00B911BF">
        <w:rPr>
          <w:rFonts w:ascii="Times New Roman" w:hAnsi="Times New Roman" w:cs="Times New Roman"/>
          <w:sz w:val="24"/>
          <w:szCs w:val="24"/>
          <w:lang w:val="pt-BR"/>
        </w:rPr>
        <w:t xml:space="preserve">fie prin </w:t>
      </w:r>
      <w:r w:rsidRPr="00B911BF">
        <w:rPr>
          <w:rFonts w:ascii="Times New Roman" w:hAnsi="Times New Roman" w:cs="Times New Roman"/>
          <w:b/>
          <w:sz w:val="24"/>
          <w:szCs w:val="24"/>
          <w:lang w:val="pt-BR"/>
        </w:rPr>
        <w:t>tarif</w:t>
      </w:r>
      <w:r w:rsidRPr="00B911BF">
        <w:rPr>
          <w:rFonts w:ascii="Times New Roman" w:hAnsi="Times New Roman" w:cs="Times New Roman"/>
          <w:sz w:val="24"/>
          <w:szCs w:val="24"/>
          <w:lang w:val="pt-BR"/>
        </w:rPr>
        <w:t xml:space="preserve"> încasat direct de operatorii de salubrizare, atât pentru persoane fizice cât și pentru persoane juridice; </w:t>
      </w:r>
    </w:p>
    <w:p w14:paraId="5DDD4E36" w14:textId="594E88CE" w:rsidR="00CD46E8" w:rsidRPr="00B911BF" w:rsidRDefault="00CD46E8" w:rsidP="00B911BF">
      <w:pPr>
        <w:ind w:left="720" w:hanging="360"/>
        <w:jc w:val="both"/>
        <w:rPr>
          <w:rFonts w:ascii="Times New Roman" w:hAnsi="Times New Roman" w:cs="Times New Roman"/>
          <w:sz w:val="24"/>
          <w:szCs w:val="24"/>
          <w:lang w:val="pt-BR"/>
        </w:rPr>
      </w:pPr>
      <w:r w:rsidRPr="00B911BF">
        <w:rPr>
          <w:rFonts w:ascii="Times New Roman" w:eastAsia="Segoe UI Symbol" w:hAnsi="Times New Roman" w:cs="Times New Roman"/>
          <w:sz w:val="24"/>
          <w:szCs w:val="24"/>
          <w:lang w:val="pt-BR"/>
        </w:rPr>
        <w:t>*</w:t>
      </w:r>
      <w:r w:rsidRPr="00B911BF">
        <w:rPr>
          <w:rFonts w:ascii="Times New Roman" w:eastAsia="Arial" w:hAnsi="Times New Roman" w:cs="Times New Roman"/>
          <w:sz w:val="24"/>
          <w:szCs w:val="24"/>
          <w:lang w:val="pt-BR"/>
        </w:rPr>
        <w:t xml:space="preserve"> </w:t>
      </w:r>
      <w:r w:rsidRPr="00B911BF">
        <w:rPr>
          <w:rFonts w:ascii="Times New Roman" w:hAnsi="Times New Roman" w:cs="Times New Roman"/>
          <w:sz w:val="24"/>
          <w:szCs w:val="24"/>
          <w:lang w:val="pt-BR"/>
        </w:rPr>
        <w:t xml:space="preserve">fie prin </w:t>
      </w:r>
      <w:r w:rsidRPr="00B911BF">
        <w:rPr>
          <w:rFonts w:ascii="Times New Roman" w:hAnsi="Times New Roman" w:cs="Times New Roman"/>
          <w:b/>
          <w:sz w:val="24"/>
          <w:szCs w:val="24"/>
          <w:lang w:val="pt-BR"/>
        </w:rPr>
        <w:t>taxă</w:t>
      </w:r>
      <w:r w:rsidRPr="00B911BF">
        <w:rPr>
          <w:rFonts w:ascii="Times New Roman" w:hAnsi="Times New Roman" w:cs="Times New Roman"/>
          <w:sz w:val="24"/>
          <w:szCs w:val="24"/>
          <w:lang w:val="pt-BR"/>
        </w:rPr>
        <w:t xml:space="preserve"> instituită la nivelul </w:t>
      </w:r>
      <w:r w:rsidR="00A05D6F" w:rsidRPr="001B7B9B">
        <w:rPr>
          <w:rFonts w:ascii="Times New Roman" w:hAnsi="Times New Roman" w:cs="Times New Roman"/>
          <w:sz w:val="24"/>
          <w:szCs w:val="24"/>
          <w:lang w:val="pt-BR"/>
        </w:rPr>
        <w:t>Comunei Cornetu, jud. Ilfov</w:t>
      </w:r>
      <w:r w:rsidR="00B03846" w:rsidRPr="00B911BF">
        <w:rPr>
          <w:rFonts w:ascii="Times New Roman" w:hAnsi="Times New Roman" w:cs="Times New Roman"/>
          <w:sz w:val="24"/>
          <w:szCs w:val="24"/>
          <w:lang w:val="pt-BR"/>
        </w:rPr>
        <w:t>,</w:t>
      </w:r>
      <w:r w:rsidRPr="00B911BF">
        <w:rPr>
          <w:rFonts w:ascii="Times New Roman" w:hAnsi="Times New Roman" w:cs="Times New Roman"/>
          <w:sz w:val="24"/>
          <w:szCs w:val="24"/>
          <w:lang w:val="pt-BR"/>
        </w:rPr>
        <w:t xml:space="preserve"> pentru </w:t>
      </w:r>
      <w:r w:rsidRPr="00B911BF">
        <w:rPr>
          <w:rFonts w:ascii="Times New Roman" w:hAnsi="Times New Roman" w:cs="Times New Roman"/>
          <w:b/>
          <w:sz w:val="24"/>
          <w:szCs w:val="24"/>
          <w:lang w:val="pt-BR"/>
        </w:rPr>
        <w:t>persoanele fizice</w:t>
      </w:r>
      <w:r w:rsidRPr="00B911BF">
        <w:rPr>
          <w:rFonts w:ascii="Times New Roman" w:hAnsi="Times New Roman" w:cs="Times New Roman"/>
          <w:sz w:val="24"/>
          <w:szCs w:val="24"/>
          <w:lang w:val="pt-BR"/>
        </w:rPr>
        <w:t xml:space="preserve">, iar pentru </w:t>
      </w:r>
      <w:r w:rsidRPr="00B911BF">
        <w:rPr>
          <w:rFonts w:ascii="Times New Roman" w:hAnsi="Times New Roman" w:cs="Times New Roman"/>
          <w:b/>
          <w:sz w:val="24"/>
          <w:szCs w:val="24"/>
          <w:lang w:val="pt-BR"/>
        </w:rPr>
        <w:t>persoanele juridice</w:t>
      </w:r>
      <w:r w:rsidRPr="00B911BF">
        <w:rPr>
          <w:rFonts w:ascii="Times New Roman" w:hAnsi="Times New Roman" w:cs="Times New Roman"/>
          <w:sz w:val="24"/>
          <w:szCs w:val="24"/>
          <w:lang w:val="pt-BR"/>
        </w:rPr>
        <w:t xml:space="preserve"> prin </w:t>
      </w:r>
      <w:r w:rsidRPr="00B911BF">
        <w:rPr>
          <w:rFonts w:ascii="Times New Roman" w:hAnsi="Times New Roman" w:cs="Times New Roman"/>
          <w:b/>
          <w:sz w:val="24"/>
          <w:szCs w:val="24"/>
          <w:lang w:val="pt-BR"/>
        </w:rPr>
        <w:t xml:space="preserve">tarif </w:t>
      </w:r>
      <w:r w:rsidRPr="00B911BF">
        <w:rPr>
          <w:rFonts w:ascii="Times New Roman" w:hAnsi="Times New Roman" w:cs="Times New Roman"/>
          <w:sz w:val="24"/>
          <w:szCs w:val="24"/>
          <w:lang w:val="pt-BR"/>
        </w:rPr>
        <w:t xml:space="preserve">plătit direct operatorilor de salubrizare. </w:t>
      </w:r>
    </w:p>
    <w:p w14:paraId="31F2A1FC" w14:textId="5D5A5481" w:rsidR="00CD46E8" w:rsidRPr="00B911BF" w:rsidRDefault="00CD46E8" w:rsidP="00B911BF">
      <w:pPr>
        <w:spacing w:after="8"/>
        <w:ind w:left="-10"/>
        <w:jc w:val="both"/>
        <w:rPr>
          <w:rFonts w:ascii="Times New Roman" w:hAnsi="Times New Roman" w:cs="Times New Roman"/>
          <w:sz w:val="24"/>
          <w:szCs w:val="24"/>
          <w:lang w:val="ro-RO"/>
        </w:rPr>
      </w:pPr>
      <w:r w:rsidRPr="00B911BF">
        <w:rPr>
          <w:rFonts w:ascii="Times New Roman" w:hAnsi="Times New Roman" w:cs="Times New Roman"/>
          <w:sz w:val="24"/>
          <w:szCs w:val="24"/>
          <w:lang w:val="pt-BR"/>
        </w:rPr>
        <w:t xml:space="preserve">La nivelul Comunei Judetul Ilfov, plata serviciului de salubrizare se face prin </w:t>
      </w:r>
      <w:r w:rsidRPr="00B911BF">
        <w:rPr>
          <w:rFonts w:ascii="Times New Roman" w:hAnsi="Times New Roman" w:cs="Times New Roman"/>
          <w:b/>
          <w:sz w:val="24"/>
          <w:szCs w:val="24"/>
          <w:lang w:val="pt-BR"/>
        </w:rPr>
        <w:t>tarif</w:t>
      </w:r>
      <w:r w:rsidRPr="00B911BF">
        <w:rPr>
          <w:rFonts w:ascii="Times New Roman" w:hAnsi="Times New Roman" w:cs="Times New Roman"/>
          <w:sz w:val="24"/>
          <w:szCs w:val="24"/>
          <w:lang w:val="pt-BR"/>
        </w:rPr>
        <w:t xml:space="preserve"> încasat direct de operator</w:t>
      </w:r>
      <w:r w:rsidR="00D26267" w:rsidRPr="00B911BF">
        <w:rPr>
          <w:rFonts w:ascii="Times New Roman" w:hAnsi="Times New Roman" w:cs="Times New Roman"/>
          <w:sz w:val="24"/>
          <w:szCs w:val="24"/>
          <w:lang w:val="pt-BR"/>
        </w:rPr>
        <w:t xml:space="preserve">ul </w:t>
      </w:r>
      <w:r w:rsidRPr="00B911BF">
        <w:rPr>
          <w:rFonts w:ascii="Times New Roman" w:hAnsi="Times New Roman" w:cs="Times New Roman"/>
          <w:sz w:val="24"/>
          <w:szCs w:val="24"/>
          <w:lang w:val="pt-BR"/>
        </w:rPr>
        <w:t>de salubrizare, atât pentru persoane fizice cât și pentru persoane juridice.</w:t>
      </w:r>
    </w:p>
    <w:p w14:paraId="756F790D" w14:textId="77777777" w:rsidR="00CD46E8" w:rsidRPr="00B911BF" w:rsidRDefault="00CD46E8" w:rsidP="00B911BF">
      <w:pPr>
        <w:spacing w:line="276" w:lineRule="auto"/>
        <w:jc w:val="both"/>
        <w:rPr>
          <w:rFonts w:ascii="Times New Roman" w:hAnsi="Times New Roman" w:cs="Times New Roman"/>
          <w:sz w:val="24"/>
          <w:szCs w:val="24"/>
          <w:lang w:val="ro-RO"/>
        </w:rPr>
      </w:pPr>
    </w:p>
    <w:p w14:paraId="6493FA2D" w14:textId="42D5ACCE" w:rsidR="0079022C" w:rsidRPr="00B911BF" w:rsidRDefault="0079022C" w:rsidP="00B911BF">
      <w:pPr>
        <w:spacing w:line="276" w:lineRule="auto"/>
        <w:jc w:val="both"/>
        <w:rPr>
          <w:rFonts w:ascii="Times New Roman" w:hAnsi="Times New Roman" w:cs="Times New Roman"/>
          <w:b/>
          <w:bCs/>
          <w:sz w:val="24"/>
          <w:szCs w:val="24"/>
          <w:lang w:val="ro-RO"/>
        </w:rPr>
      </w:pPr>
      <w:r w:rsidRPr="00B911BF">
        <w:rPr>
          <w:rFonts w:ascii="Times New Roman" w:hAnsi="Times New Roman" w:cs="Times New Roman"/>
          <w:b/>
          <w:bCs/>
          <w:sz w:val="24"/>
          <w:szCs w:val="24"/>
          <w:lang w:val="ro-RO"/>
        </w:rPr>
        <w:lastRenderedPageBreak/>
        <w:t xml:space="preserve">Operatorul are obligația asigurării documentelor de trasabilitate necesare pentru cantitățile valorificate care să confirme reciclarea acestora și transmiterea acestora către </w:t>
      </w:r>
      <w:r w:rsidR="007A68EC" w:rsidRPr="001B7B9B">
        <w:rPr>
          <w:rFonts w:ascii="Times New Roman" w:hAnsi="Times New Roman" w:cs="Times New Roman"/>
          <w:b/>
          <w:bCs/>
          <w:sz w:val="24"/>
          <w:szCs w:val="24"/>
          <w:lang w:val="ro-RO"/>
        </w:rPr>
        <w:t>C</w:t>
      </w:r>
      <w:r w:rsidR="00C90AAB" w:rsidRPr="001B7B9B">
        <w:rPr>
          <w:rFonts w:ascii="Times New Roman" w:hAnsi="Times New Roman" w:cs="Times New Roman"/>
          <w:b/>
          <w:bCs/>
          <w:sz w:val="24"/>
          <w:szCs w:val="24"/>
          <w:lang w:val="ro-RO"/>
        </w:rPr>
        <w:t>omuna</w:t>
      </w:r>
      <w:r w:rsidR="007A68EC" w:rsidRPr="001B7B9B">
        <w:rPr>
          <w:rFonts w:ascii="Times New Roman" w:hAnsi="Times New Roman" w:cs="Times New Roman"/>
          <w:b/>
          <w:bCs/>
          <w:sz w:val="24"/>
          <w:szCs w:val="24"/>
          <w:lang w:val="ro-RO"/>
        </w:rPr>
        <w:t xml:space="preserve"> Cornetu, județul Ilfov</w:t>
      </w:r>
      <w:r w:rsidR="00065357" w:rsidRPr="001B7B9B">
        <w:rPr>
          <w:rFonts w:ascii="Times New Roman" w:hAnsi="Times New Roman" w:cs="Times New Roman"/>
          <w:b/>
          <w:bCs/>
          <w:sz w:val="24"/>
          <w:szCs w:val="24"/>
          <w:lang w:val="ro-RO"/>
        </w:rPr>
        <w:t>.</w:t>
      </w:r>
    </w:p>
    <w:p w14:paraId="5AE09DC5" w14:textId="77777777" w:rsidR="006A7DC5" w:rsidRPr="00B911BF" w:rsidRDefault="006A7DC5" w:rsidP="00B911BF">
      <w:pPr>
        <w:pStyle w:val="ListParagraph"/>
        <w:spacing w:after="0" w:line="276" w:lineRule="auto"/>
        <w:jc w:val="both"/>
        <w:rPr>
          <w:rFonts w:ascii="Times New Roman" w:hAnsi="Times New Roman" w:cs="Times New Roman"/>
          <w:sz w:val="24"/>
          <w:szCs w:val="24"/>
          <w:lang w:val="pt-BR"/>
        </w:rPr>
      </w:pPr>
    </w:p>
    <w:p w14:paraId="76117823" w14:textId="7A02AFFA" w:rsidR="006A7DC5" w:rsidRPr="00B911BF" w:rsidRDefault="006A7DC5" w:rsidP="00B911BF">
      <w:pPr>
        <w:pStyle w:val="ListParagraph"/>
        <w:numPr>
          <w:ilvl w:val="1"/>
          <w:numId w:val="23"/>
        </w:numPr>
        <w:spacing w:line="276" w:lineRule="auto"/>
        <w:jc w:val="both"/>
        <w:outlineLvl w:val="1"/>
        <w:rPr>
          <w:rFonts w:ascii="Times New Roman" w:eastAsiaTheme="majorEastAsia" w:hAnsi="Times New Roman" w:cs="Times New Roman"/>
          <w:color w:val="2F5496" w:themeColor="accent1" w:themeShade="BF"/>
          <w:sz w:val="24"/>
          <w:szCs w:val="24"/>
          <w:lang w:val="pt-BR"/>
        </w:rPr>
      </w:pPr>
      <w:bookmarkStart w:id="49" w:name="_Toc145920774"/>
      <w:r w:rsidRPr="00B911BF">
        <w:rPr>
          <w:rFonts w:ascii="Times New Roman" w:eastAsiaTheme="majorEastAsia" w:hAnsi="Times New Roman" w:cs="Times New Roman"/>
          <w:color w:val="2F5496" w:themeColor="accent1" w:themeShade="BF"/>
          <w:sz w:val="24"/>
          <w:szCs w:val="24"/>
          <w:lang w:val="pt-BR"/>
        </w:rPr>
        <w:t>Prognoza de generare a deșeurilor reciclabile</w:t>
      </w:r>
      <w:bookmarkEnd w:id="49"/>
    </w:p>
    <w:p w14:paraId="173AD44C" w14:textId="1A522300" w:rsidR="006A7DC5" w:rsidRPr="00B911BF" w:rsidRDefault="006A7DC5" w:rsidP="00B911BF">
      <w:pPr>
        <w:spacing w:line="276" w:lineRule="auto"/>
        <w:jc w:val="both"/>
        <w:rPr>
          <w:rFonts w:ascii="Times New Roman" w:eastAsia="Times New Roman" w:hAnsi="Times New Roman" w:cs="Times New Roman"/>
          <w:sz w:val="24"/>
          <w:szCs w:val="24"/>
          <w:lang w:val="it-IT"/>
        </w:rPr>
      </w:pPr>
      <w:r w:rsidRPr="00B911BF">
        <w:rPr>
          <w:rFonts w:ascii="Times New Roman" w:eastAsia="Times New Roman" w:hAnsi="Times New Roman" w:cs="Times New Roman"/>
          <w:sz w:val="24"/>
          <w:szCs w:val="24"/>
          <w:lang w:val="it-IT"/>
        </w:rPr>
        <w:t xml:space="preserve">Conform cantităților reciclate în anul 2022, la nivelul ariei de operare se estimează a fi generate cca    </w:t>
      </w:r>
      <w:r w:rsidRPr="00C42F0A">
        <w:rPr>
          <w:rFonts w:ascii="Times New Roman" w:eastAsia="Calibri" w:hAnsi="Times New Roman" w:cs="Times New Roman"/>
          <w:b/>
          <w:bCs/>
          <w:color w:val="FF0000"/>
          <w:kern w:val="2"/>
          <w:sz w:val="24"/>
          <w:szCs w:val="24"/>
          <w:lang w:val="ro-RO"/>
        </w:rPr>
        <w:t>1209,82</w:t>
      </w:r>
      <w:r w:rsidRPr="00C42F0A">
        <w:rPr>
          <w:rFonts w:ascii="Times New Roman" w:eastAsia="Calibri" w:hAnsi="Times New Roman" w:cs="Times New Roman"/>
          <w:color w:val="FF0000"/>
          <w:kern w:val="2"/>
          <w:sz w:val="24"/>
          <w:szCs w:val="24"/>
          <w:lang w:val="ro-RO"/>
        </w:rPr>
        <w:t xml:space="preserve"> </w:t>
      </w:r>
      <w:r w:rsidRPr="00B911BF">
        <w:rPr>
          <w:rFonts w:ascii="Times New Roman" w:eastAsia="Times New Roman" w:hAnsi="Times New Roman" w:cs="Times New Roman"/>
          <w:sz w:val="24"/>
          <w:szCs w:val="24"/>
          <w:lang w:val="it-IT"/>
        </w:rPr>
        <w:t>tone/an deșeuri</w:t>
      </w:r>
      <w:r w:rsidR="00D117F0" w:rsidRPr="00B911BF">
        <w:rPr>
          <w:rFonts w:ascii="Times New Roman" w:eastAsia="Times New Roman" w:hAnsi="Times New Roman" w:cs="Times New Roman"/>
          <w:sz w:val="24"/>
          <w:szCs w:val="24"/>
          <w:lang w:val="it-IT"/>
        </w:rPr>
        <w:t xml:space="preserve"> reziduale 1</w:t>
      </w:r>
      <w:r w:rsidR="002318C1" w:rsidRPr="00B911BF">
        <w:rPr>
          <w:rFonts w:ascii="Times New Roman" w:eastAsia="Times New Roman" w:hAnsi="Times New Roman" w:cs="Times New Roman"/>
          <w:sz w:val="24"/>
          <w:szCs w:val="24"/>
          <w:lang w:val="it-IT"/>
        </w:rPr>
        <w:t>10</w:t>
      </w:r>
      <w:r w:rsidR="00D117F0" w:rsidRPr="00B911BF">
        <w:rPr>
          <w:rFonts w:ascii="Times New Roman" w:eastAsia="Times New Roman" w:hAnsi="Times New Roman" w:cs="Times New Roman"/>
          <w:sz w:val="24"/>
          <w:szCs w:val="24"/>
          <w:lang w:val="it-IT"/>
        </w:rPr>
        <w:t xml:space="preserve"> tone/an deseuri</w:t>
      </w:r>
      <w:r w:rsidRPr="00B911BF">
        <w:rPr>
          <w:rFonts w:ascii="Times New Roman" w:eastAsia="Times New Roman" w:hAnsi="Times New Roman" w:cs="Times New Roman"/>
          <w:sz w:val="24"/>
          <w:szCs w:val="24"/>
          <w:lang w:val="it-IT"/>
        </w:rPr>
        <w:t xml:space="preserve"> reciclabile</w:t>
      </w:r>
      <w:r w:rsidR="00511E88" w:rsidRPr="00B911BF">
        <w:rPr>
          <w:rFonts w:ascii="Times New Roman" w:eastAsia="Times New Roman" w:hAnsi="Times New Roman" w:cs="Times New Roman"/>
          <w:sz w:val="24"/>
          <w:szCs w:val="24"/>
          <w:lang w:val="it-IT"/>
        </w:rPr>
        <w:t>,</w:t>
      </w:r>
      <w:r w:rsidR="002318C1" w:rsidRPr="00B911BF">
        <w:rPr>
          <w:rFonts w:ascii="Times New Roman" w:eastAsia="Times New Roman" w:hAnsi="Times New Roman" w:cs="Times New Roman"/>
          <w:sz w:val="24"/>
          <w:szCs w:val="24"/>
          <w:lang w:val="it-IT"/>
        </w:rPr>
        <w:t xml:space="preserve"> </w:t>
      </w:r>
      <w:r w:rsidRPr="00B911BF">
        <w:rPr>
          <w:rFonts w:ascii="Times New Roman" w:eastAsia="Times New Roman" w:hAnsi="Times New Roman" w:cs="Times New Roman"/>
          <w:sz w:val="24"/>
          <w:szCs w:val="24"/>
          <w:lang w:val="it-IT"/>
        </w:rPr>
        <w:t>în conditiile în care comportamentul generatorilor ramâne același</w:t>
      </w:r>
      <w:r w:rsidR="002318C1" w:rsidRPr="00B911BF">
        <w:rPr>
          <w:rFonts w:ascii="Times New Roman" w:eastAsia="Times New Roman" w:hAnsi="Times New Roman" w:cs="Times New Roman"/>
          <w:sz w:val="24"/>
          <w:szCs w:val="24"/>
          <w:lang w:val="it-IT"/>
        </w:rPr>
        <w:t>.</w:t>
      </w:r>
    </w:p>
    <w:p w14:paraId="5771AFCA" w14:textId="77777777" w:rsidR="006A7DC5" w:rsidRPr="00B911BF" w:rsidRDefault="006A7DC5" w:rsidP="00B911BF">
      <w:pPr>
        <w:spacing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ro-RO"/>
        </w:rPr>
        <w:t>Compoziția deșeurilor menajere și similare în mediul rural</w:t>
      </w:r>
      <w:r w:rsidRPr="00B911BF">
        <w:rPr>
          <w:rStyle w:val="FootnoteReference"/>
          <w:rFonts w:ascii="Times New Roman" w:hAnsi="Times New Roman" w:cs="Times New Roman"/>
          <w:b/>
          <w:bCs/>
          <w:sz w:val="24"/>
          <w:szCs w:val="24"/>
          <w:lang w:val="ro-RO"/>
        </w:rPr>
        <w:footnoteReference w:id="5"/>
      </w:r>
    </w:p>
    <w:tbl>
      <w:tblPr>
        <w:tblStyle w:val="TableGrid"/>
        <w:tblW w:w="9350" w:type="dxa"/>
        <w:tblLayout w:type="fixed"/>
        <w:tblLook w:val="04A0" w:firstRow="1" w:lastRow="0" w:firstColumn="1" w:lastColumn="0" w:noHBand="0" w:noVBand="1"/>
      </w:tblPr>
      <w:tblGrid>
        <w:gridCol w:w="4676"/>
        <w:gridCol w:w="4674"/>
      </w:tblGrid>
      <w:tr w:rsidR="006A7DC5" w:rsidRPr="00B911BF" w14:paraId="2A4DAC91" w14:textId="77777777" w:rsidTr="007D74D1">
        <w:tc>
          <w:tcPr>
            <w:tcW w:w="4676" w:type="dxa"/>
            <w:shd w:val="clear" w:color="auto" w:fill="DEEAF6" w:themeFill="accent5" w:themeFillTint="33"/>
          </w:tcPr>
          <w:p w14:paraId="3F71AF86" w14:textId="77777777" w:rsidR="006A7DC5" w:rsidRPr="00B911BF" w:rsidRDefault="006A7DC5" w:rsidP="00B911BF">
            <w:pPr>
              <w:widowControl w:val="0"/>
              <w:spacing w:line="276" w:lineRule="auto"/>
              <w:jc w:val="both"/>
              <w:rPr>
                <w:rFonts w:ascii="Times New Roman" w:hAnsi="Times New Roman" w:cs="Times New Roman"/>
                <w:b/>
                <w:bCs/>
                <w:sz w:val="24"/>
                <w:szCs w:val="24"/>
                <w:lang w:val="ro-RO"/>
              </w:rPr>
            </w:pPr>
            <w:r w:rsidRPr="00B911BF">
              <w:rPr>
                <w:rFonts w:ascii="Times New Roman" w:eastAsia="Calibri" w:hAnsi="Times New Roman" w:cs="Times New Roman"/>
                <w:b/>
                <w:bCs/>
                <w:sz w:val="24"/>
                <w:szCs w:val="24"/>
                <w:lang w:val="ro-RO"/>
              </w:rPr>
              <w:t>Material</w:t>
            </w:r>
          </w:p>
        </w:tc>
        <w:tc>
          <w:tcPr>
            <w:tcW w:w="4674" w:type="dxa"/>
            <w:shd w:val="clear" w:color="auto" w:fill="DEEAF6" w:themeFill="accent5" w:themeFillTint="33"/>
          </w:tcPr>
          <w:p w14:paraId="07678B0A" w14:textId="77777777" w:rsidR="006A7DC5" w:rsidRPr="00B911BF" w:rsidRDefault="006A7DC5" w:rsidP="00B911BF">
            <w:pPr>
              <w:widowControl w:val="0"/>
              <w:spacing w:line="276" w:lineRule="auto"/>
              <w:jc w:val="both"/>
              <w:rPr>
                <w:rFonts w:ascii="Times New Roman" w:hAnsi="Times New Roman" w:cs="Times New Roman"/>
                <w:b/>
                <w:bCs/>
                <w:sz w:val="24"/>
                <w:szCs w:val="24"/>
                <w:lang w:val="ro-RO"/>
              </w:rPr>
            </w:pPr>
            <w:r w:rsidRPr="00B911BF">
              <w:rPr>
                <w:rFonts w:ascii="Times New Roman" w:eastAsia="Calibri" w:hAnsi="Times New Roman" w:cs="Times New Roman"/>
                <w:b/>
                <w:bCs/>
                <w:sz w:val="24"/>
                <w:szCs w:val="24"/>
                <w:lang w:val="ro-RO"/>
              </w:rPr>
              <w:t>Valoare</w:t>
            </w:r>
          </w:p>
        </w:tc>
      </w:tr>
      <w:tr w:rsidR="006A7DC5" w:rsidRPr="00B911BF" w14:paraId="05DC6726" w14:textId="77777777" w:rsidTr="007D74D1">
        <w:tc>
          <w:tcPr>
            <w:tcW w:w="4676" w:type="dxa"/>
          </w:tcPr>
          <w:p w14:paraId="00E1F76B"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ab/>
              <w:t>Hârtie/carton</w:t>
            </w:r>
          </w:p>
        </w:tc>
        <w:tc>
          <w:tcPr>
            <w:tcW w:w="4674" w:type="dxa"/>
          </w:tcPr>
          <w:p w14:paraId="77DD74F2"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 xml:space="preserve">  12,4 %</w:t>
            </w:r>
          </w:p>
        </w:tc>
      </w:tr>
      <w:tr w:rsidR="006A7DC5" w:rsidRPr="00B911BF" w14:paraId="090854DE" w14:textId="77777777" w:rsidTr="007D74D1">
        <w:tc>
          <w:tcPr>
            <w:tcW w:w="4676" w:type="dxa"/>
          </w:tcPr>
          <w:p w14:paraId="736DC5CA"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ab/>
              <w:t>Sticlă</w:t>
            </w:r>
          </w:p>
        </w:tc>
        <w:tc>
          <w:tcPr>
            <w:tcW w:w="4674" w:type="dxa"/>
          </w:tcPr>
          <w:p w14:paraId="5549BDEF"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 xml:space="preserve">  4,67 %</w:t>
            </w:r>
          </w:p>
        </w:tc>
      </w:tr>
      <w:tr w:rsidR="006A7DC5" w:rsidRPr="00B911BF" w14:paraId="2696B12B" w14:textId="77777777" w:rsidTr="007D74D1">
        <w:tc>
          <w:tcPr>
            <w:tcW w:w="4676" w:type="dxa"/>
          </w:tcPr>
          <w:p w14:paraId="1FAC705D" w14:textId="77777777" w:rsidR="006A7DC5" w:rsidRPr="00B911BF" w:rsidRDefault="006A7DC5" w:rsidP="00B911BF">
            <w:pPr>
              <w:widowControl w:val="0"/>
              <w:spacing w:line="276" w:lineRule="auto"/>
              <w:ind w:left="720"/>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Plastic/metal</w:t>
            </w:r>
          </w:p>
        </w:tc>
        <w:tc>
          <w:tcPr>
            <w:tcW w:w="4674" w:type="dxa"/>
          </w:tcPr>
          <w:p w14:paraId="355F5D9A"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16,47 %</w:t>
            </w:r>
          </w:p>
        </w:tc>
      </w:tr>
      <w:tr w:rsidR="006A7DC5" w:rsidRPr="00B911BF" w14:paraId="723B5677" w14:textId="77777777" w:rsidTr="007D74D1">
        <w:tc>
          <w:tcPr>
            <w:tcW w:w="4676" w:type="dxa"/>
          </w:tcPr>
          <w:p w14:paraId="7E177863"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ab/>
              <w:t>Reziduale, biodeșeuri, voluminoase, DEEE, textile, alte deșeuri</w:t>
            </w:r>
          </w:p>
        </w:tc>
        <w:tc>
          <w:tcPr>
            <w:tcW w:w="4674" w:type="dxa"/>
          </w:tcPr>
          <w:p w14:paraId="65726FE3" w14:textId="77777777" w:rsidR="006A7DC5" w:rsidRPr="00B911BF" w:rsidRDefault="006A7DC5" w:rsidP="00B911BF">
            <w:pPr>
              <w:widowControl w:val="0"/>
              <w:spacing w:line="276" w:lineRule="auto"/>
              <w:jc w:val="both"/>
              <w:rPr>
                <w:rFonts w:ascii="Times New Roman" w:hAnsi="Times New Roman" w:cs="Times New Roman"/>
                <w:sz w:val="24"/>
                <w:szCs w:val="24"/>
                <w:lang w:val="ro-RO"/>
              </w:rPr>
            </w:pPr>
            <w:r w:rsidRPr="00B911BF">
              <w:rPr>
                <w:rFonts w:ascii="Times New Roman" w:eastAsia="Calibri" w:hAnsi="Times New Roman" w:cs="Times New Roman"/>
                <w:sz w:val="24"/>
                <w:szCs w:val="24"/>
                <w:lang w:val="ro-RO"/>
              </w:rPr>
              <w:t>66,46 %</w:t>
            </w:r>
          </w:p>
        </w:tc>
      </w:tr>
    </w:tbl>
    <w:p w14:paraId="69710EDC" w14:textId="77777777" w:rsidR="006A7DC5" w:rsidRPr="00B911BF" w:rsidRDefault="006A7DC5" w:rsidP="00B911BF">
      <w:pPr>
        <w:spacing w:line="276" w:lineRule="auto"/>
        <w:jc w:val="both"/>
        <w:rPr>
          <w:rFonts w:ascii="Times New Roman" w:hAnsi="Times New Roman" w:cs="Times New Roman"/>
          <w:sz w:val="24"/>
          <w:szCs w:val="24"/>
          <w:lang w:val="ro-RO"/>
        </w:rPr>
      </w:pPr>
    </w:p>
    <w:p w14:paraId="31540309" w14:textId="77777777" w:rsidR="006A7DC5" w:rsidRPr="00B911BF" w:rsidRDefault="006A7DC5" w:rsidP="00B911BF">
      <w:pPr>
        <w:spacing w:line="276" w:lineRule="auto"/>
        <w:jc w:val="both"/>
        <w:rPr>
          <w:rFonts w:ascii="Times New Roman" w:hAnsi="Times New Roman" w:cs="Times New Roman"/>
          <w:i/>
          <w:iCs/>
          <w:sz w:val="24"/>
          <w:szCs w:val="24"/>
          <w:lang w:val="ro-RO"/>
        </w:rPr>
      </w:pPr>
      <w:r w:rsidRPr="00B911BF">
        <w:rPr>
          <w:rFonts w:ascii="Times New Roman" w:hAnsi="Times New Roman" w:cs="Times New Roman"/>
          <w:b/>
          <w:bCs/>
          <w:i/>
          <w:iCs/>
          <w:sz w:val="24"/>
          <w:szCs w:val="24"/>
          <w:u w:val="single"/>
          <w:lang w:val="ro-RO"/>
        </w:rPr>
        <w:t>Notă:</w:t>
      </w:r>
      <w:r w:rsidRPr="00B911BF">
        <w:rPr>
          <w:rFonts w:ascii="Times New Roman" w:hAnsi="Times New Roman" w:cs="Times New Roman"/>
          <w:sz w:val="24"/>
          <w:szCs w:val="24"/>
          <w:lang w:val="ro-RO"/>
        </w:rPr>
        <w:t xml:space="preserve"> </w:t>
      </w:r>
      <w:r w:rsidRPr="00B911BF">
        <w:rPr>
          <w:rFonts w:ascii="Times New Roman" w:hAnsi="Times New Roman" w:cs="Times New Roman"/>
          <w:i/>
          <w:iCs/>
          <w:sz w:val="24"/>
          <w:szCs w:val="24"/>
          <w:lang w:val="ro-RO"/>
        </w:rPr>
        <w:t>Estimările de generare a deșeurilor municipale sunt calculate plecănd de la datele disponibile, însă pentru o mai corectă evaluare este necesar să se realizeze o determinare a compoziției deșeurilor la nivel local.</w:t>
      </w:r>
    </w:p>
    <w:p w14:paraId="7F05466F" w14:textId="77777777" w:rsidR="006A7DC5" w:rsidRPr="00B911BF" w:rsidRDefault="006A7DC5" w:rsidP="00B911BF">
      <w:pPr>
        <w:spacing w:line="276" w:lineRule="auto"/>
        <w:jc w:val="both"/>
        <w:rPr>
          <w:rFonts w:ascii="Times New Roman" w:hAnsi="Times New Roman" w:cs="Times New Roman"/>
          <w:b/>
          <w:bCs/>
          <w:sz w:val="24"/>
          <w:szCs w:val="24"/>
          <w:lang w:val="ro-RO"/>
        </w:rPr>
      </w:pPr>
      <w:r w:rsidRPr="00B911BF">
        <w:rPr>
          <w:rFonts w:ascii="Times New Roman" w:hAnsi="Times New Roman" w:cs="Times New Roman"/>
          <w:b/>
          <w:bCs/>
          <w:sz w:val="24"/>
          <w:szCs w:val="24"/>
          <w:lang w:val="ro-RO"/>
        </w:rPr>
        <w:t>Autoritatea contractantă nu solicită operatorului realizarea unor investiții suplimentare.</w:t>
      </w:r>
    </w:p>
    <w:p w14:paraId="14A7FA1A" w14:textId="77777777" w:rsidR="007B5980" w:rsidRPr="00B911BF" w:rsidRDefault="007B5980" w:rsidP="00B911BF">
      <w:pPr>
        <w:pStyle w:val="ListParagraph"/>
        <w:spacing w:line="276" w:lineRule="auto"/>
        <w:jc w:val="both"/>
        <w:rPr>
          <w:rFonts w:ascii="Times New Roman" w:hAnsi="Times New Roman" w:cs="Times New Roman"/>
          <w:b/>
          <w:bCs/>
          <w:color w:val="2F5496" w:themeColor="accent1" w:themeShade="BF"/>
          <w:sz w:val="24"/>
          <w:szCs w:val="24"/>
          <w:lang w:val="ro-RO"/>
        </w:rPr>
      </w:pPr>
    </w:p>
    <w:p w14:paraId="3D50AE0A" w14:textId="47636597" w:rsidR="00D117F0" w:rsidRPr="00FD24E9" w:rsidRDefault="007B5980" w:rsidP="00FD24E9">
      <w:pPr>
        <w:pStyle w:val="ListParagraph"/>
        <w:numPr>
          <w:ilvl w:val="0"/>
          <w:numId w:val="23"/>
        </w:numPr>
        <w:spacing w:after="121" w:line="278" w:lineRule="auto"/>
        <w:jc w:val="both"/>
        <w:rPr>
          <w:rFonts w:ascii="Times New Roman" w:hAnsi="Times New Roman" w:cs="Times New Roman"/>
          <w:b/>
          <w:bCs/>
          <w:color w:val="0070C0"/>
          <w:sz w:val="24"/>
          <w:szCs w:val="24"/>
          <w:lang w:val="pt-BR"/>
        </w:rPr>
      </w:pPr>
      <w:r w:rsidRPr="00FD24E9">
        <w:rPr>
          <w:rFonts w:ascii="Times New Roman" w:hAnsi="Times New Roman" w:cs="Times New Roman"/>
          <w:b/>
          <w:bCs/>
          <w:color w:val="2F5496" w:themeColor="accent1" w:themeShade="BF"/>
          <w:sz w:val="24"/>
          <w:szCs w:val="24"/>
          <w:lang w:val="ro-RO"/>
        </w:rPr>
        <w:t>INFRASTRUCTURA NECESARA</w:t>
      </w:r>
      <w:r w:rsidR="00FF0F6A" w:rsidRPr="00FD24E9">
        <w:rPr>
          <w:rFonts w:ascii="Times New Roman" w:hAnsi="Times New Roman" w:cs="Times New Roman"/>
          <w:b/>
          <w:bCs/>
          <w:color w:val="2F5496" w:themeColor="accent1" w:themeShade="BF"/>
          <w:sz w:val="24"/>
          <w:szCs w:val="24"/>
          <w:lang w:val="ro-RO"/>
        </w:rPr>
        <w:t xml:space="preserve"> </w:t>
      </w:r>
      <w:r w:rsidR="001C13E4" w:rsidRPr="00FD24E9">
        <w:rPr>
          <w:rFonts w:ascii="Times New Roman" w:eastAsia="Times New Roman" w:hAnsi="Times New Roman" w:cs="Times New Roman"/>
          <w:b/>
          <w:bCs/>
          <w:color w:val="0070C0"/>
          <w:sz w:val="24"/>
          <w:szCs w:val="24"/>
          <w:lang w:val="pt-BR"/>
        </w:rPr>
        <w:t>COLECTARII SEPARATE ŞI TRANSPORTULUI SEPARAT AL DEŞEURILOR MENAJERE ŞI AL DEŞEURILOR SIMILARE PROVENIND DIN ACTIVITĂŢI COMERCIALE DIN INDUSTRIE ŞI INSTITUŢII, INCLUSIV FRACŢII COLECTATE SEPARAT</w:t>
      </w:r>
      <w:r w:rsidR="001C13E4" w:rsidRPr="00FD24E9">
        <w:rPr>
          <w:rFonts w:ascii="Times New Roman" w:eastAsia="Verdana" w:hAnsi="Times New Roman" w:cs="Times New Roman"/>
          <w:b/>
          <w:bCs/>
          <w:color w:val="0070C0"/>
          <w:sz w:val="24"/>
          <w:szCs w:val="24"/>
          <w:lang w:val="pt-BR"/>
        </w:rPr>
        <w:t xml:space="preserve">, PENTRU </w:t>
      </w:r>
      <w:r w:rsidR="001C13E4" w:rsidRPr="00FD24E9">
        <w:rPr>
          <w:rFonts w:ascii="Times New Roman" w:hAnsi="Times New Roman" w:cs="Times New Roman"/>
          <w:b/>
          <w:bCs/>
          <w:color w:val="0070C0"/>
          <w:sz w:val="24"/>
          <w:szCs w:val="24"/>
          <w:lang w:val="ro-RO"/>
        </w:rPr>
        <w:t>COMUNA</w:t>
      </w:r>
      <w:r w:rsidR="007A68EC">
        <w:rPr>
          <w:rFonts w:ascii="Times New Roman" w:hAnsi="Times New Roman" w:cs="Times New Roman"/>
          <w:b/>
          <w:bCs/>
          <w:color w:val="0070C0"/>
          <w:sz w:val="24"/>
          <w:szCs w:val="24"/>
          <w:lang w:val="ro-RO"/>
        </w:rPr>
        <w:t xml:space="preserve"> </w:t>
      </w:r>
      <w:r w:rsidR="007A68EC" w:rsidRPr="001B7B9B">
        <w:rPr>
          <w:rFonts w:ascii="Times New Roman" w:hAnsi="Times New Roman" w:cs="Times New Roman"/>
          <w:b/>
          <w:bCs/>
          <w:color w:val="0070C0"/>
          <w:sz w:val="24"/>
          <w:szCs w:val="24"/>
          <w:lang w:val="ro-RO"/>
        </w:rPr>
        <w:t>CORNETU</w:t>
      </w:r>
      <w:r w:rsidR="001C13E4" w:rsidRPr="001B7B9B">
        <w:rPr>
          <w:rFonts w:ascii="Times New Roman" w:hAnsi="Times New Roman" w:cs="Times New Roman"/>
          <w:b/>
          <w:bCs/>
          <w:color w:val="0070C0"/>
          <w:sz w:val="24"/>
          <w:szCs w:val="24"/>
          <w:lang w:val="ro-RO"/>
        </w:rPr>
        <w:t>,</w:t>
      </w:r>
      <w:r w:rsidR="001C13E4" w:rsidRPr="00FD24E9">
        <w:rPr>
          <w:rFonts w:ascii="Times New Roman" w:hAnsi="Times New Roman" w:cs="Times New Roman"/>
          <w:b/>
          <w:bCs/>
          <w:color w:val="0070C0"/>
          <w:sz w:val="24"/>
          <w:szCs w:val="24"/>
          <w:lang w:val="ro-RO"/>
        </w:rPr>
        <w:t xml:space="preserve"> JUDETUL ILFOV</w:t>
      </w:r>
    </w:p>
    <w:p w14:paraId="497F0293" w14:textId="5B318D13" w:rsidR="007B5980" w:rsidRPr="00B911BF" w:rsidRDefault="007B5980" w:rsidP="00B911BF">
      <w:pPr>
        <w:spacing w:after="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Deoarece nu se pune la dispoziția operatorului nici o infrastructură, operatorul trebuie să dispună de tot ce este necesar pentru a realiza operațiunile necesare contractului, respectiv:</w:t>
      </w:r>
    </w:p>
    <w:p w14:paraId="7D83DF00" w14:textId="148396CF" w:rsidR="006A0C45" w:rsidRPr="00B911BF" w:rsidRDefault="006A0C45" w:rsidP="00B911BF">
      <w:pPr>
        <w:pStyle w:val="ListParagraph"/>
        <w:numPr>
          <w:ilvl w:val="0"/>
          <w:numId w:val="9"/>
        </w:numPr>
        <w:spacing w:before="240" w:line="276" w:lineRule="auto"/>
        <w:jc w:val="both"/>
        <w:rPr>
          <w:rFonts w:ascii="Times New Roman" w:hAnsi="Times New Roman" w:cs="Times New Roman"/>
          <w:sz w:val="24"/>
          <w:szCs w:val="24"/>
          <w:lang w:val="pt-BR"/>
        </w:rPr>
      </w:pPr>
      <w:bookmarkStart w:id="50" w:name="_Toc145920775"/>
      <w:bookmarkEnd w:id="46"/>
      <w:r w:rsidRPr="00B911BF">
        <w:rPr>
          <w:rFonts w:ascii="Times New Roman" w:hAnsi="Times New Roman" w:cs="Times New Roman"/>
          <w:sz w:val="24"/>
          <w:szCs w:val="24"/>
          <w:lang w:val="pt-BR"/>
        </w:rPr>
        <w:t xml:space="preserve">Echipamente pentru colectarea separata a deșeurilor reciclabile menajere (hârtie,carton. plastic, metal si  sticlă); </w:t>
      </w:r>
    </w:p>
    <w:p w14:paraId="217027A5" w14:textId="66ADA11B" w:rsidR="006A0C45" w:rsidRPr="00B911BF" w:rsidRDefault="006A0C45" w:rsidP="00B911BF">
      <w:pPr>
        <w:pStyle w:val="ListParagraph"/>
        <w:numPr>
          <w:ilvl w:val="0"/>
          <w:numId w:val="9"/>
        </w:num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Echipamente pentru colectarea deșeurilor reziduale;</w:t>
      </w:r>
    </w:p>
    <w:p w14:paraId="182261DC" w14:textId="4E53FD68" w:rsidR="006A0C45" w:rsidRPr="00B911BF" w:rsidRDefault="006A0C45" w:rsidP="00B911BF">
      <w:pPr>
        <w:pStyle w:val="ListParagraph"/>
        <w:numPr>
          <w:ilvl w:val="0"/>
          <w:numId w:val="9"/>
        </w:num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Echipamente pentru colectarea fluxurilor speciale de deșeuri (voluminoase, deseuri </w:t>
      </w:r>
      <w:r w:rsidRPr="00B911BF">
        <w:rPr>
          <w:rFonts w:ascii="Times New Roman" w:eastAsia="Times New Roman" w:hAnsi="Times New Roman" w:cs="Times New Roman"/>
          <w:sz w:val="24"/>
          <w:szCs w:val="24"/>
          <w:lang w:val="pt-BR"/>
        </w:rPr>
        <w:t>provenite din locuinţe, generate de activităţi de reamenajare şi reabilitare interioară şi/sau exterioară a acestora, deşeuri</w:t>
      </w:r>
      <w:r w:rsidRPr="00B911BF">
        <w:rPr>
          <w:rFonts w:ascii="Times New Roman" w:hAnsi="Times New Roman" w:cs="Times New Roman"/>
          <w:sz w:val="24"/>
          <w:szCs w:val="24"/>
          <w:lang w:val="pt-BR"/>
        </w:rPr>
        <w:t xml:space="preserve"> periculoase) </w:t>
      </w:r>
    </w:p>
    <w:p w14:paraId="43CE9431" w14:textId="7DBDDADA" w:rsidR="006A0C45" w:rsidRPr="00B911BF" w:rsidRDefault="006A0C45" w:rsidP="00B911BF">
      <w:pPr>
        <w:pStyle w:val="ListParagraph"/>
        <w:numPr>
          <w:ilvl w:val="0"/>
          <w:numId w:val="9"/>
        </w:num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Autospeciale pentru colectarea separată a deșeurilor biodegradabile.</w:t>
      </w:r>
    </w:p>
    <w:p w14:paraId="5D5B8943" w14:textId="560236CB" w:rsidR="00B03846" w:rsidRPr="00B911BF" w:rsidRDefault="00511BCC" w:rsidP="00B911BF">
      <w:pPr>
        <w:pStyle w:val="ListParagraph"/>
        <w:numPr>
          <w:ilvl w:val="0"/>
          <w:numId w:val="9"/>
        </w:num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Mijloace auto pentru tr</w:t>
      </w:r>
      <w:r w:rsidR="00B03846" w:rsidRPr="00B911BF">
        <w:rPr>
          <w:rFonts w:ascii="Times New Roman" w:hAnsi="Times New Roman" w:cs="Times New Roman"/>
          <w:sz w:val="24"/>
          <w:szCs w:val="24"/>
          <w:lang w:val="pt-BR"/>
        </w:rPr>
        <w:t>ansportul deseurilor periculoase.</w:t>
      </w:r>
    </w:p>
    <w:p w14:paraId="01FD5A5E" w14:textId="7D76E6E1" w:rsidR="00D6729D" w:rsidRPr="00B911BF" w:rsidRDefault="00FD24E9" w:rsidP="00B911BF">
      <w:pPr>
        <w:pStyle w:val="Heading1"/>
        <w:numPr>
          <w:ilvl w:val="0"/>
          <w:numId w:val="31"/>
        </w:num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D6729D" w:rsidRPr="00B911BF">
        <w:rPr>
          <w:rFonts w:ascii="Times New Roman" w:eastAsia="Times New Roman" w:hAnsi="Times New Roman" w:cs="Times New Roman"/>
          <w:b/>
          <w:bCs/>
          <w:sz w:val="24"/>
          <w:szCs w:val="24"/>
        </w:rPr>
        <w:t>FEZABILITATEA ECONOMICO – FINANCIARĂ</w:t>
      </w:r>
      <w:bookmarkEnd w:id="50"/>
    </w:p>
    <w:p w14:paraId="106A34B7" w14:textId="77777777" w:rsidR="00F66275" w:rsidRPr="00B911BF" w:rsidRDefault="00F66275" w:rsidP="00B911BF">
      <w:pPr>
        <w:spacing w:after="113" w:line="270" w:lineRule="auto"/>
        <w:ind w:left="-5" w:right="1"/>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Pentru a demonstra fezabilitatea economică a delegării este necesar să fie analizate comparativ, costurile și veniturile previzionate pentru fiecare activitate sau grup de activități, pe durata delegării.</w:t>
      </w:r>
    </w:p>
    <w:p w14:paraId="07F9FF17" w14:textId="77777777" w:rsidR="00F66275" w:rsidRPr="00B911BF" w:rsidRDefault="00F66275" w:rsidP="00B911BF">
      <w:pPr>
        <w:spacing w:after="113" w:line="270" w:lineRule="auto"/>
        <w:ind w:left="-5" w:right="1"/>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Operatorul va urmări să realizeze un raport calitate/cost cât mai bun pentru perioada de derulare a contractului de delegare și un echilibru între riscurile și beneficiile asumate prin contract.</w:t>
      </w:r>
    </w:p>
    <w:p w14:paraId="6A9BAA7B" w14:textId="77777777" w:rsidR="00F66275" w:rsidRPr="00B911BF" w:rsidRDefault="00F66275" w:rsidP="00B911BF">
      <w:pPr>
        <w:spacing w:after="113" w:line="270" w:lineRule="auto"/>
        <w:ind w:left="-5" w:right="1"/>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Structura și nivelul tarifului de colectare și transport vor fi determinate prin metode competitive, transparente (licitație deschisă), vor reflecta costul efectiv al prestației și vor fi calculate în conformitate cu prevederile legale, respectiv Ordinul nr. 640/2022 al ANRSC.</w:t>
      </w:r>
    </w:p>
    <w:p w14:paraId="622C4520" w14:textId="21D12B29" w:rsidR="00F66275" w:rsidRPr="00B911BF" w:rsidRDefault="003C5D68" w:rsidP="00B911BF">
      <w:pPr>
        <w:spacing w:after="113" w:line="270" w:lineRule="auto"/>
        <w:ind w:left="-5" w:right="1"/>
        <w:jc w:val="both"/>
        <w:rPr>
          <w:rFonts w:ascii="Times New Roman" w:hAnsi="Times New Roman" w:cs="Times New Roman"/>
          <w:color w:val="2F5496" w:themeColor="accent1" w:themeShade="BF"/>
          <w:sz w:val="24"/>
          <w:szCs w:val="24"/>
          <w:lang w:val="pt-BR"/>
        </w:rPr>
      </w:pPr>
      <w:r w:rsidRPr="00B911BF">
        <w:rPr>
          <w:rFonts w:ascii="Times New Roman" w:hAnsi="Times New Roman" w:cs="Times New Roman"/>
          <w:color w:val="2F5496" w:themeColor="accent1" w:themeShade="BF"/>
          <w:sz w:val="24"/>
          <w:szCs w:val="24"/>
          <w:lang w:val="pt-BR"/>
        </w:rPr>
        <w:t>M</w:t>
      </w:r>
      <w:r w:rsidR="003848A8" w:rsidRPr="00B911BF">
        <w:rPr>
          <w:rFonts w:ascii="Times New Roman" w:hAnsi="Times New Roman" w:cs="Times New Roman"/>
          <w:color w:val="2F5496" w:themeColor="accent1" w:themeShade="BF"/>
          <w:sz w:val="24"/>
          <w:szCs w:val="24"/>
          <w:lang w:val="pt-BR"/>
        </w:rPr>
        <w:t>odalitatea de incasare a contravalorii serviciului</w:t>
      </w:r>
      <w:r w:rsidRPr="00B911BF">
        <w:rPr>
          <w:rFonts w:ascii="Times New Roman" w:hAnsi="Times New Roman" w:cs="Times New Roman"/>
          <w:color w:val="2F5496" w:themeColor="accent1" w:themeShade="BF"/>
          <w:sz w:val="24"/>
          <w:szCs w:val="24"/>
          <w:lang w:val="pt-BR"/>
        </w:rPr>
        <w:t xml:space="preserve"> si  costurile previzionate </w:t>
      </w:r>
    </w:p>
    <w:p w14:paraId="5FFA66EF" w14:textId="77777777" w:rsidR="003C5D68" w:rsidRPr="00B911BF" w:rsidRDefault="003C5D68" w:rsidP="00B911BF">
      <w:pPr>
        <w:spacing w:after="113" w:line="270" w:lineRule="auto"/>
        <w:ind w:right="1"/>
        <w:jc w:val="both"/>
        <w:rPr>
          <w:rFonts w:ascii="Times New Roman" w:hAnsi="Times New Roman" w:cs="Times New Roman"/>
          <w:color w:val="2F5496" w:themeColor="accent1" w:themeShade="BF"/>
          <w:sz w:val="24"/>
          <w:szCs w:val="24"/>
          <w:lang w:val="pt-BR"/>
        </w:rPr>
      </w:pPr>
    </w:p>
    <w:p w14:paraId="6F808909" w14:textId="0497CF65" w:rsidR="00D6729D" w:rsidRPr="00B911BF" w:rsidRDefault="004E71F2" w:rsidP="00B911BF">
      <w:pPr>
        <w:spacing w:after="113" w:line="270" w:lineRule="auto"/>
        <w:ind w:left="-5" w:right="1"/>
        <w:jc w:val="both"/>
        <w:rPr>
          <w:rFonts w:ascii="Times New Roman" w:hAnsi="Times New Roman" w:cs="Times New Roman"/>
          <w:sz w:val="24"/>
          <w:szCs w:val="24"/>
          <w:lang w:val="pt-BR"/>
        </w:rPr>
      </w:pPr>
      <w:r w:rsidRPr="00B911BF">
        <w:rPr>
          <w:rFonts w:ascii="Times New Roman" w:eastAsia="Verdana" w:hAnsi="Times New Roman" w:cs="Times New Roman"/>
          <w:sz w:val="24"/>
          <w:szCs w:val="24"/>
          <w:lang w:val="pt-BR"/>
        </w:rPr>
        <w:t xml:space="preserve">În prezent, la nivelul Comunei , plata serviciilor de salubrizare se face prin tarif încasat direct de operatorul de salubrizare, atât pentru persoane </w:t>
      </w:r>
      <w:r w:rsidRPr="00B911BF">
        <w:rPr>
          <w:rFonts w:ascii="Times New Roman" w:hAnsi="Times New Roman" w:cs="Times New Roman"/>
          <w:sz w:val="24"/>
          <w:szCs w:val="24"/>
          <w:lang w:val="pt-BR"/>
        </w:rPr>
        <w:t>fizice cât și pentru persoane juridice;</w:t>
      </w:r>
      <w:r w:rsidRPr="00B911BF">
        <w:rPr>
          <w:rFonts w:ascii="Times New Roman" w:eastAsia="Verdana" w:hAnsi="Times New Roman" w:cs="Times New Roman"/>
          <w:sz w:val="24"/>
          <w:szCs w:val="24"/>
          <w:lang w:val="pt-BR"/>
        </w:rPr>
        <w:t xml:space="preserve"> </w:t>
      </w:r>
    </w:p>
    <w:p w14:paraId="37B6B13B" w14:textId="119C6564" w:rsidR="00EA3D9D" w:rsidRPr="00B911BF" w:rsidRDefault="008A2A60" w:rsidP="00B911BF">
      <w:pPr>
        <w:spacing w:after="200" w:line="276" w:lineRule="auto"/>
        <w:jc w:val="both"/>
        <w:rPr>
          <w:rFonts w:ascii="Times New Roman" w:eastAsia="Calibri" w:hAnsi="Times New Roman" w:cs="Times New Roman"/>
          <w:sz w:val="24"/>
          <w:szCs w:val="24"/>
          <w:lang w:val="ro-RO"/>
        </w:rPr>
      </w:pPr>
      <w:r w:rsidRPr="00B911BF">
        <w:rPr>
          <w:rFonts w:ascii="Times New Roman" w:eastAsia="Calibri" w:hAnsi="Times New Roman" w:cs="Times New Roman"/>
          <w:sz w:val="24"/>
          <w:szCs w:val="24"/>
          <w:lang w:val="ro-RO"/>
        </w:rPr>
        <w:t xml:space="preserve">În cadrul acestui sistem, operatorul desemnat prin prezenta procedură </w:t>
      </w:r>
      <w:r w:rsidR="00EA3D9D" w:rsidRPr="00B911BF">
        <w:rPr>
          <w:rFonts w:ascii="Times New Roman" w:eastAsia="Calibri" w:hAnsi="Times New Roman" w:cs="Times New Roman"/>
          <w:sz w:val="24"/>
          <w:szCs w:val="24"/>
          <w:lang w:val="ro-RO"/>
        </w:rPr>
        <w:t xml:space="preserve"> va factura contravaloarea serviciului furnizat:</w:t>
      </w:r>
    </w:p>
    <w:p w14:paraId="18F6967E" w14:textId="35A3494C" w:rsidR="00242E89" w:rsidRPr="00B911BF" w:rsidRDefault="006A0C45" w:rsidP="00B911BF">
      <w:pPr>
        <w:numPr>
          <w:ilvl w:val="0"/>
          <w:numId w:val="12"/>
        </w:numPr>
        <w:spacing w:after="169" w:line="265" w:lineRule="auto"/>
        <w:jc w:val="both"/>
        <w:rPr>
          <w:rFonts w:ascii="Times New Roman" w:hAnsi="Times New Roman" w:cs="Times New Roman"/>
          <w:sz w:val="24"/>
          <w:szCs w:val="24"/>
        </w:rPr>
      </w:pPr>
      <w:r w:rsidRPr="00B911BF">
        <w:rPr>
          <w:rFonts w:ascii="Times New Roman" w:hAnsi="Times New Roman" w:cs="Times New Roman"/>
          <w:sz w:val="24"/>
          <w:szCs w:val="24"/>
        </w:rPr>
        <w:t>Direct utilizatorilor  persoane fizice/ persoane  juridice;</w:t>
      </w:r>
    </w:p>
    <w:p w14:paraId="58714AA8" w14:textId="77777777" w:rsidR="008A2A60" w:rsidRPr="00B911BF" w:rsidRDefault="008A2A60" w:rsidP="00B911BF">
      <w:pPr>
        <w:spacing w:after="200" w:line="276" w:lineRule="auto"/>
        <w:jc w:val="both"/>
        <w:rPr>
          <w:rFonts w:ascii="Times New Roman" w:eastAsia="Calibri" w:hAnsi="Times New Roman" w:cs="Times New Roman"/>
          <w:sz w:val="24"/>
          <w:szCs w:val="24"/>
          <w:lang w:val="ro-RO"/>
        </w:rPr>
      </w:pPr>
      <w:r w:rsidRPr="00B911BF">
        <w:rPr>
          <w:rFonts w:ascii="Times New Roman" w:eastAsia="Calibri" w:hAnsi="Times New Roman" w:cs="Times New Roman"/>
          <w:sz w:val="24"/>
          <w:szCs w:val="24"/>
          <w:lang w:val="ro-RO"/>
        </w:rPr>
        <w:t>Delegatul va percepe tarife distincte pentru activitățile care fac obiectul contractului de delegare, astfel:</w:t>
      </w:r>
    </w:p>
    <w:p w14:paraId="12A6D914" w14:textId="77777777" w:rsidR="00B9515A" w:rsidRPr="00B911BF" w:rsidRDefault="00B9515A" w:rsidP="00B911BF">
      <w:pPr>
        <w:pStyle w:val="ListParagraph"/>
        <w:numPr>
          <w:ilvl w:val="0"/>
          <w:numId w:val="27"/>
        </w:numPr>
        <w:tabs>
          <w:tab w:val="left" w:pos="540"/>
          <w:tab w:val="left" w:pos="720"/>
          <w:tab w:val="left" w:pos="900"/>
          <w:tab w:val="left" w:pos="1080"/>
        </w:tabs>
        <w:suppressAutoHyphens w:val="0"/>
        <w:spacing w:before="120" w:after="0" w:line="360" w:lineRule="auto"/>
        <w:ind w:left="1440" w:hanging="54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tarif pentru colectarea separată și transportul separat al deșeurilor de hârtie, metal, plastic și sticlă din deșeurile municipale – Tcs reciclabile;</w:t>
      </w:r>
    </w:p>
    <w:p w14:paraId="25E291DC" w14:textId="77777777" w:rsidR="00B9515A" w:rsidRPr="00B911BF" w:rsidRDefault="00B9515A" w:rsidP="00B911BF">
      <w:pPr>
        <w:pStyle w:val="ListParagraph"/>
        <w:numPr>
          <w:ilvl w:val="0"/>
          <w:numId w:val="27"/>
        </w:numPr>
        <w:tabs>
          <w:tab w:val="left" w:pos="540"/>
          <w:tab w:val="left" w:pos="720"/>
          <w:tab w:val="left" w:pos="900"/>
          <w:tab w:val="left" w:pos="1080"/>
          <w:tab w:val="left" w:pos="1170"/>
        </w:tabs>
        <w:suppressAutoHyphens w:val="0"/>
        <w:spacing w:before="120" w:after="0" w:line="360" w:lineRule="auto"/>
        <w:ind w:left="1440" w:hanging="54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tarif pentru colectarea separată și transportul separat al deșeurilor reziduale, inclusiv a reziduurilor menajere și similare și al altor deșeuri colectate separat decât cele de hârtie, metal, plastic și sticlă – Tcs reziduale, </w:t>
      </w:r>
    </w:p>
    <w:p w14:paraId="2F601283" w14:textId="77777777" w:rsidR="000B0F49" w:rsidRPr="00B911BF" w:rsidRDefault="000B0F49" w:rsidP="00B911BF">
      <w:pPr>
        <w:pStyle w:val="Heading1"/>
        <w:jc w:val="both"/>
        <w:rPr>
          <w:rFonts w:ascii="Times New Roman" w:hAnsi="Times New Roman" w:cs="Times New Roman"/>
          <w:color w:val="auto"/>
          <w:sz w:val="24"/>
          <w:szCs w:val="24"/>
          <w:lang w:val="pt-BR"/>
        </w:rPr>
      </w:pPr>
      <w:r w:rsidRPr="00B911BF">
        <w:rPr>
          <w:rFonts w:ascii="Times New Roman" w:hAnsi="Times New Roman" w:cs="Times New Roman"/>
          <w:color w:val="auto"/>
          <w:sz w:val="24"/>
          <w:szCs w:val="24"/>
          <w:lang w:val="pt-BR"/>
        </w:rPr>
        <w:t>În cazul în care sunt implementate noi sisteme de colectare separată a unor fracțiuni de deșeuri municipale, precum cele prevăzute la art. 17 alin. (3) și 30 alin. (1) din Ordonanța de urgență a Guvernului nr. 92/2021, cu modificările și completările ulterioare, pentru colectarea separată a deșeurilor textile și a deșeurile periculoase din deșeurile menajere, nu se ofertează și nu se fundamentează tarife pentru colectarea separată a respectivelor fracțiuni de deșeuri, costurile de operare, inclusiv cele de informare și conștientizare a populației, fiind acoperite prin tariful prevăzut la art. 5 alin. (1) lit. a) pct. (ii) din prezentele norme metodologice.</w:t>
      </w:r>
    </w:p>
    <w:p w14:paraId="54CABA7F" w14:textId="77777777" w:rsidR="00B9515A" w:rsidRPr="00B911BF" w:rsidRDefault="00B9515A" w:rsidP="00B911BF">
      <w:pPr>
        <w:widowControl w:val="0"/>
        <w:tabs>
          <w:tab w:val="left" w:pos="720"/>
          <w:tab w:val="left" w:pos="900"/>
          <w:tab w:val="left" w:pos="990"/>
          <w:tab w:val="left" w:pos="1080"/>
          <w:tab w:val="left" w:pos="1170"/>
        </w:tabs>
        <w:autoSpaceDN w:val="0"/>
        <w:spacing w:before="120" w:after="240" w:line="276" w:lineRule="auto"/>
        <w:ind w:left="900"/>
        <w:jc w:val="both"/>
        <w:textAlignment w:val="baseline"/>
        <w:rPr>
          <w:rFonts w:ascii="Times New Roman" w:eastAsia="Calibri" w:hAnsi="Times New Roman" w:cs="Times New Roman"/>
          <w:sz w:val="24"/>
          <w:szCs w:val="24"/>
          <w:highlight w:val="yellow"/>
          <w:lang w:val="ro-RO"/>
        </w:rPr>
      </w:pPr>
    </w:p>
    <w:p w14:paraId="2AFE42A9" w14:textId="77777777" w:rsidR="00B9515A" w:rsidRPr="00B911BF" w:rsidRDefault="00B9515A" w:rsidP="00B911BF">
      <w:pPr>
        <w:pStyle w:val="ListParagraph"/>
        <w:tabs>
          <w:tab w:val="left" w:pos="360"/>
        </w:tabs>
        <w:suppressAutoHyphens w:val="0"/>
        <w:spacing w:before="120" w:after="0" w:line="360" w:lineRule="auto"/>
        <w:ind w:left="90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În conformitate cu prevederile </w:t>
      </w:r>
      <w:r w:rsidRPr="00B911BF">
        <w:rPr>
          <w:rFonts w:ascii="Times New Roman" w:hAnsi="Times New Roman" w:cs="Times New Roman"/>
          <w:iCs/>
          <w:sz w:val="24"/>
          <w:szCs w:val="24"/>
          <w:lang w:val="pt-BR"/>
        </w:rPr>
        <w:t>art. 43 alin. (8)</w:t>
      </w:r>
      <w:r w:rsidRPr="00B911BF">
        <w:rPr>
          <w:rFonts w:ascii="Times New Roman" w:hAnsi="Times New Roman" w:cs="Times New Roman"/>
          <w:sz w:val="24"/>
          <w:szCs w:val="24"/>
          <w:lang w:val="pt-BR"/>
        </w:rPr>
        <w:t xml:space="preserve"> din Legea serviciilor comunitare de utilității publice nr. 51/2006, republicată, cu modificările și completările ulterioare, autoritățile administrației publice locale au competențe exclusive să aprobe tarifele pentru serviciile conexe serviciului de salubrizare cu grad redus de repetabilitate și care se desfășoară ocazional, respectiv:</w:t>
      </w:r>
    </w:p>
    <w:p w14:paraId="77502668" w14:textId="77777777" w:rsidR="00B9515A" w:rsidRPr="00B911BF" w:rsidRDefault="00B9515A" w:rsidP="00B911BF">
      <w:pPr>
        <w:pStyle w:val="NoSpacing"/>
        <w:numPr>
          <w:ilvl w:val="0"/>
          <w:numId w:val="28"/>
        </w:numPr>
        <w:tabs>
          <w:tab w:val="left" w:pos="1080"/>
        </w:tabs>
        <w:suppressAutoHyphens w:val="0"/>
        <w:spacing w:after="240" w:line="360" w:lineRule="auto"/>
        <w:ind w:left="990" w:hanging="450"/>
        <w:jc w:val="both"/>
        <w:rPr>
          <w:lang w:val="ro-RO"/>
        </w:rPr>
      </w:pPr>
      <w:r w:rsidRPr="00B911BF">
        <w:rPr>
          <w:lang w:val="ro-RO"/>
        </w:rPr>
        <w:lastRenderedPageBreak/>
        <w:t xml:space="preserve">tariful pentru gestionarea deșeurilor </w:t>
      </w:r>
      <w:r w:rsidRPr="00B911BF">
        <w:rPr>
          <w:iCs/>
          <w:lang w:val="ro-RO"/>
        </w:rPr>
        <w:t xml:space="preserve">provenite din locuințe, generate de activități de reamenajare și reabilitare interioară și/sau exterioară a acestora, la solicitarea utilizatorilor casnici, </w:t>
      </w:r>
      <w:r w:rsidRPr="00B911BF">
        <w:rPr>
          <w:lang w:val="ro-RO"/>
        </w:rPr>
        <w:t>pe baza fișei de fundamentare întocmită de către operator. Factura se emite către utilizatorii serviciului;</w:t>
      </w:r>
    </w:p>
    <w:p w14:paraId="58DE5BE4" w14:textId="77777777" w:rsidR="00B9515A" w:rsidRPr="00B911BF" w:rsidRDefault="00B9515A" w:rsidP="00B911BF">
      <w:pPr>
        <w:pStyle w:val="NoSpacing"/>
        <w:numPr>
          <w:ilvl w:val="0"/>
          <w:numId w:val="28"/>
        </w:numPr>
        <w:tabs>
          <w:tab w:val="left" w:pos="1080"/>
        </w:tabs>
        <w:suppressAutoHyphens w:val="0"/>
        <w:spacing w:after="240" w:line="360" w:lineRule="auto"/>
        <w:ind w:left="990" w:hanging="450"/>
        <w:jc w:val="both"/>
        <w:rPr>
          <w:lang w:val="ro-RO"/>
        </w:rPr>
      </w:pPr>
      <w:r w:rsidRPr="00B911BF">
        <w:rPr>
          <w:lang w:val="ro-RO"/>
        </w:rPr>
        <w:t xml:space="preserve">tariful pentru </w:t>
      </w:r>
      <w:r w:rsidRPr="00B911BF">
        <w:rPr>
          <w:iCs/>
          <w:lang w:val="ro-RO"/>
        </w:rPr>
        <w:t xml:space="preserve">gestionarea deșeurilor voluminoase, inclusiv saltelele și mobila, colectate la solicitarea utilizatorilor, </w:t>
      </w:r>
      <w:r w:rsidRPr="00B911BF">
        <w:rPr>
          <w:lang w:val="ro-RO"/>
        </w:rPr>
        <w:t>pe baza fișei de fundamentare întocmită de către operator. Factura se emite către utilizatorii serviciului;</w:t>
      </w:r>
    </w:p>
    <w:p w14:paraId="65781A42" w14:textId="77777777" w:rsidR="00B9515A" w:rsidRPr="00B911BF" w:rsidRDefault="00B9515A" w:rsidP="00B911BF">
      <w:pPr>
        <w:pStyle w:val="NoSpacing"/>
        <w:numPr>
          <w:ilvl w:val="0"/>
          <w:numId w:val="28"/>
        </w:numPr>
        <w:tabs>
          <w:tab w:val="left" w:pos="1080"/>
        </w:tabs>
        <w:suppressAutoHyphens w:val="0"/>
        <w:spacing w:after="240" w:line="360" w:lineRule="auto"/>
        <w:ind w:left="990" w:hanging="450"/>
        <w:jc w:val="both"/>
        <w:rPr>
          <w:lang w:val="ro-RO"/>
        </w:rPr>
      </w:pPr>
      <w:r w:rsidRPr="00B911BF">
        <w:rPr>
          <w:lang w:val="ro-RO"/>
        </w:rPr>
        <w:t xml:space="preserve">tariful pentru </w:t>
      </w:r>
      <w:r w:rsidRPr="00B911BF">
        <w:rPr>
          <w:iCs/>
          <w:lang w:val="ro-RO"/>
        </w:rPr>
        <w:t xml:space="preserve">gestionarea deșeurilor provenite de la evenimentele publice, la solicitarea organizatorilor, </w:t>
      </w:r>
      <w:r w:rsidRPr="00B911BF">
        <w:rPr>
          <w:lang w:val="ro-RO"/>
        </w:rPr>
        <w:t>pe baza fișei de fundamentare întocmită de către operator. Factura se emite către organizatorul evenimentului public;</w:t>
      </w:r>
    </w:p>
    <w:p w14:paraId="4B944D69" w14:textId="77777777" w:rsidR="00B9515A" w:rsidRPr="00B911BF" w:rsidRDefault="00B9515A" w:rsidP="00B911BF">
      <w:pPr>
        <w:pStyle w:val="NoSpacing"/>
        <w:numPr>
          <w:ilvl w:val="0"/>
          <w:numId w:val="28"/>
        </w:numPr>
        <w:tabs>
          <w:tab w:val="left" w:pos="360"/>
          <w:tab w:val="left" w:pos="1080"/>
        </w:tabs>
        <w:suppressAutoHyphens w:val="0"/>
        <w:spacing w:line="360" w:lineRule="auto"/>
        <w:ind w:left="990" w:hanging="450"/>
        <w:jc w:val="both"/>
        <w:rPr>
          <w:lang w:val="ro-RO"/>
        </w:rPr>
      </w:pPr>
      <w:r w:rsidRPr="00B911BF">
        <w:rPr>
          <w:lang w:val="ro-RO"/>
        </w:rPr>
        <w:t>tariful pentru gestionarea deșeurilor municipale abandonate</w:t>
      </w:r>
      <w:r w:rsidRPr="00B911BF">
        <w:rPr>
          <w:shd w:val="clear" w:color="auto" w:fill="FFFFFF"/>
          <w:lang w:val="ro-RO"/>
        </w:rPr>
        <w:t xml:space="preserve">, </w:t>
      </w:r>
      <w:r w:rsidRPr="00B911BF">
        <w:rPr>
          <w:lang w:val="ro-RO"/>
        </w:rPr>
        <w:t>pe baza fișei de fundamentare întocmită de către operator, prin raportare la datele istorice privind cantitățile de deșeuri abandonate. Factura se emite către autoritatea administrației publice locale a unității/subdiviziunii administrativ-teritoriale.</w:t>
      </w:r>
    </w:p>
    <w:p w14:paraId="136AA384" w14:textId="77777777" w:rsidR="00B9515A" w:rsidRPr="00B911BF" w:rsidRDefault="00B9515A" w:rsidP="00B911BF">
      <w:pPr>
        <w:pStyle w:val="NoSpacing"/>
        <w:numPr>
          <w:ilvl w:val="0"/>
          <w:numId w:val="28"/>
        </w:numPr>
        <w:tabs>
          <w:tab w:val="left" w:pos="360"/>
          <w:tab w:val="left" w:pos="1080"/>
        </w:tabs>
        <w:suppressAutoHyphens w:val="0"/>
        <w:spacing w:line="360" w:lineRule="auto"/>
        <w:ind w:left="990" w:hanging="450"/>
        <w:jc w:val="both"/>
        <w:rPr>
          <w:lang w:val="ro-RO"/>
        </w:rPr>
      </w:pPr>
      <w:r w:rsidRPr="00B911BF">
        <w:rPr>
          <w:lang w:val="ro-RO"/>
        </w:rPr>
        <w:t>tariful pentru gestionarea</w:t>
      </w:r>
      <w:r w:rsidRPr="00B911BF">
        <w:rPr>
          <w:shd w:val="clear" w:color="auto" w:fill="FFFFFF"/>
          <w:lang w:val="ro-RO"/>
        </w:rPr>
        <w:t xml:space="preserve"> deșeurilor abandonate provenite de la lucrări de construcții, </w:t>
      </w:r>
      <w:r w:rsidRPr="00B911BF">
        <w:rPr>
          <w:lang w:val="ro-RO"/>
        </w:rPr>
        <w:t>pe baza fișei de fundamentare întocmită de către operator, prin raportare la datele istorice privind cantitățile de deșeuri abandonate. Factura se emite către autoritatea administrației publice locale a unității/subdiviziunii administrativ-teritoriale.</w:t>
      </w:r>
    </w:p>
    <w:p w14:paraId="5626D676" w14:textId="1ECBDCA1" w:rsidR="00B9515A" w:rsidRPr="00B911BF" w:rsidRDefault="00B9515A" w:rsidP="00B911BF">
      <w:pPr>
        <w:widowControl w:val="0"/>
        <w:tabs>
          <w:tab w:val="left" w:pos="720"/>
          <w:tab w:val="left" w:pos="900"/>
          <w:tab w:val="left" w:pos="990"/>
          <w:tab w:val="left" w:pos="1080"/>
          <w:tab w:val="left" w:pos="1170"/>
        </w:tabs>
        <w:autoSpaceDN w:val="0"/>
        <w:spacing w:before="120" w:after="240" w:line="276" w:lineRule="auto"/>
        <w:jc w:val="both"/>
        <w:textAlignment w:val="baseline"/>
        <w:rPr>
          <w:rFonts w:ascii="Times New Roman" w:eastAsia="Calibri" w:hAnsi="Times New Roman" w:cs="Times New Roman"/>
          <w:sz w:val="24"/>
          <w:szCs w:val="24"/>
          <w:highlight w:val="yellow"/>
          <w:lang w:val="ro-RO"/>
        </w:rPr>
      </w:pPr>
      <w:r w:rsidRPr="00B911BF">
        <w:rPr>
          <w:rFonts w:ascii="Times New Roman" w:eastAsia="Calibri" w:hAnsi="Times New Roman" w:cs="Times New Roman"/>
          <w:sz w:val="24"/>
          <w:szCs w:val="24"/>
          <w:lang w:val="ro-RO"/>
        </w:rPr>
        <w:t xml:space="preserve"> Operatorul delegat pentru activitatea de colectare si transport  va prezenta spre aprobare Autoritatii contractante </w:t>
      </w:r>
      <w:r w:rsidR="00A82BDA" w:rsidRPr="00B911BF">
        <w:rPr>
          <w:rFonts w:ascii="Times New Roman" w:hAnsi="Times New Roman" w:cs="Times New Roman"/>
          <w:sz w:val="24"/>
          <w:szCs w:val="24"/>
          <w:lang w:val="pt-BR"/>
        </w:rPr>
        <w:t xml:space="preserve"> </w:t>
      </w:r>
      <w:r w:rsidRPr="00B911BF">
        <w:rPr>
          <w:rFonts w:ascii="Times New Roman" w:hAnsi="Times New Roman" w:cs="Times New Roman"/>
          <w:sz w:val="24"/>
          <w:szCs w:val="24"/>
          <w:lang w:val="pt-BR"/>
        </w:rPr>
        <w:t>tarifele pentru serviciile conexe serviciului de salubrizare cu grad redus de repetabilitate și care se desfășoară ocazional</w:t>
      </w:r>
      <w:r w:rsidR="00A82BDA" w:rsidRPr="00B911BF">
        <w:rPr>
          <w:rFonts w:ascii="Times New Roman" w:hAnsi="Times New Roman" w:cs="Times New Roman"/>
          <w:sz w:val="24"/>
          <w:szCs w:val="24"/>
          <w:lang w:val="pt-BR"/>
        </w:rPr>
        <w:t xml:space="preserve"> conform </w:t>
      </w:r>
      <w:r w:rsidR="00A82BDA" w:rsidRPr="00B911BF">
        <w:rPr>
          <w:rFonts w:ascii="Times New Roman" w:hAnsi="Times New Roman" w:cs="Times New Roman"/>
          <w:iCs/>
          <w:sz w:val="24"/>
          <w:szCs w:val="24"/>
          <w:lang w:val="pt-BR"/>
        </w:rPr>
        <w:t>art. 43 alin. (8)</w:t>
      </w:r>
      <w:r w:rsidR="00A82BDA" w:rsidRPr="00B911BF">
        <w:rPr>
          <w:rFonts w:ascii="Times New Roman" w:hAnsi="Times New Roman" w:cs="Times New Roman"/>
          <w:sz w:val="24"/>
          <w:szCs w:val="24"/>
          <w:lang w:val="pt-BR"/>
        </w:rPr>
        <w:t xml:space="preserve"> din Legea serviciilor comunitare de utilității publice nr. 51/2006.</w:t>
      </w:r>
    </w:p>
    <w:p w14:paraId="1A812AFD" w14:textId="24976CB2" w:rsidR="002318C1" w:rsidRPr="00B911BF" w:rsidRDefault="002318C1" w:rsidP="00B911BF">
      <w:pPr>
        <w:pStyle w:val="ListParagraph"/>
        <w:tabs>
          <w:tab w:val="left" w:pos="540"/>
          <w:tab w:val="left" w:pos="720"/>
          <w:tab w:val="left" w:pos="900"/>
          <w:tab w:val="left" w:pos="1080"/>
        </w:tabs>
        <w:suppressAutoHyphens w:val="0"/>
        <w:spacing w:before="120" w:after="0" w:line="360" w:lineRule="auto"/>
        <w:ind w:left="180"/>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Tarif  maxim pentru colectarea separată și transportul separat al deșeurilor de hârtie, metal, plastic și sticlă din deșeurile municipale – Tcs recicla</w:t>
      </w:r>
      <w:r w:rsidR="00FD24E9">
        <w:rPr>
          <w:rFonts w:ascii="Times New Roman" w:hAnsi="Times New Roman" w:cs="Times New Roman"/>
          <w:b/>
          <w:bCs/>
          <w:sz w:val="24"/>
          <w:szCs w:val="24"/>
          <w:lang w:val="pt-BR"/>
        </w:rPr>
        <w:t xml:space="preserve">bile -  </w:t>
      </w:r>
      <w:r w:rsidR="00FD24E9" w:rsidRPr="00C42F0A">
        <w:rPr>
          <w:rFonts w:ascii="Times New Roman" w:hAnsi="Times New Roman" w:cs="Times New Roman"/>
          <w:b/>
          <w:bCs/>
          <w:color w:val="FF0000"/>
          <w:sz w:val="24"/>
          <w:szCs w:val="24"/>
          <w:lang w:val="pt-BR"/>
        </w:rPr>
        <w:t xml:space="preserve">442,4 </w:t>
      </w:r>
      <w:r w:rsidR="00FD24E9">
        <w:rPr>
          <w:rFonts w:ascii="Times New Roman" w:hAnsi="Times New Roman" w:cs="Times New Roman"/>
          <w:b/>
          <w:bCs/>
          <w:sz w:val="24"/>
          <w:szCs w:val="24"/>
          <w:lang w:val="pt-BR"/>
        </w:rPr>
        <w:t>lei fara tva/tona</w:t>
      </w:r>
      <w:r w:rsidRPr="00B911BF">
        <w:rPr>
          <w:rFonts w:ascii="Times New Roman" w:hAnsi="Times New Roman" w:cs="Times New Roman"/>
          <w:b/>
          <w:bCs/>
          <w:sz w:val="24"/>
          <w:szCs w:val="24"/>
          <w:lang w:val="pt-BR"/>
        </w:rPr>
        <w:t>;</w:t>
      </w:r>
    </w:p>
    <w:p w14:paraId="685AF796" w14:textId="77777777" w:rsidR="002318C1" w:rsidRPr="00B911BF" w:rsidRDefault="002318C1" w:rsidP="00B911BF">
      <w:pPr>
        <w:pStyle w:val="ListParagraph"/>
        <w:tabs>
          <w:tab w:val="left" w:pos="540"/>
          <w:tab w:val="left" w:pos="720"/>
          <w:tab w:val="left" w:pos="900"/>
          <w:tab w:val="left" w:pos="1080"/>
          <w:tab w:val="left" w:pos="1170"/>
        </w:tabs>
        <w:suppressAutoHyphens w:val="0"/>
        <w:spacing w:before="120" w:after="0" w:line="360" w:lineRule="auto"/>
        <w:ind w:left="180"/>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 xml:space="preserve">    Tarif  maxim pentru colectarea separată și transportul separat al deșeurilor reziduale,    inclusiv a reziduurilor menajere și similare și al altor deșeuri colectate separat decât cele de hârtie, metal, plastic și sticlă – Tcs reziduale -  </w:t>
      </w:r>
      <w:r w:rsidRPr="00C42F0A">
        <w:rPr>
          <w:rFonts w:ascii="Times New Roman" w:hAnsi="Times New Roman" w:cs="Times New Roman"/>
          <w:b/>
          <w:bCs/>
          <w:color w:val="FF0000"/>
          <w:sz w:val="24"/>
          <w:szCs w:val="24"/>
          <w:lang w:val="pt-BR"/>
        </w:rPr>
        <w:t xml:space="preserve">298,5 </w:t>
      </w:r>
      <w:r w:rsidRPr="00B911BF">
        <w:rPr>
          <w:rFonts w:ascii="Times New Roman" w:hAnsi="Times New Roman" w:cs="Times New Roman"/>
          <w:b/>
          <w:bCs/>
          <w:color w:val="4472C4" w:themeColor="accent1"/>
          <w:sz w:val="24"/>
          <w:szCs w:val="24"/>
          <w:lang w:val="pt-BR"/>
        </w:rPr>
        <w:t>lei fara tva/tona</w:t>
      </w:r>
      <w:r w:rsidRPr="00B911BF">
        <w:rPr>
          <w:rFonts w:ascii="Times New Roman" w:hAnsi="Times New Roman" w:cs="Times New Roman"/>
          <w:sz w:val="24"/>
          <w:szCs w:val="24"/>
          <w:lang w:val="pt-BR"/>
        </w:rPr>
        <w:t>;</w:t>
      </w:r>
    </w:p>
    <w:p w14:paraId="40FDCE33" w14:textId="77777777" w:rsidR="00596946" w:rsidRPr="00B911BF" w:rsidRDefault="00596946" w:rsidP="00B911BF">
      <w:pPr>
        <w:spacing w:after="0" w:line="276" w:lineRule="auto"/>
        <w:jc w:val="both"/>
        <w:rPr>
          <w:rFonts w:ascii="Times New Roman" w:eastAsia="Times New Roman" w:hAnsi="Times New Roman" w:cs="Times New Roman"/>
          <w:sz w:val="24"/>
          <w:szCs w:val="24"/>
          <w:lang w:val="pt-BR"/>
        </w:rPr>
      </w:pPr>
    </w:p>
    <w:p w14:paraId="51884316" w14:textId="00D8B3DD" w:rsidR="008A2A60" w:rsidRPr="00B911BF" w:rsidRDefault="008A2A60" w:rsidP="00B911BF">
      <w:pPr>
        <w:spacing w:after="0" w:line="276" w:lineRule="auto"/>
        <w:jc w:val="both"/>
        <w:rPr>
          <w:rFonts w:ascii="Times New Roman" w:eastAsia="Times New Roman" w:hAnsi="Times New Roman" w:cs="Times New Roman"/>
          <w:sz w:val="24"/>
          <w:szCs w:val="24"/>
          <w:lang w:val="pt-BR"/>
        </w:rPr>
      </w:pPr>
      <w:r w:rsidRPr="00B911BF">
        <w:rPr>
          <w:rFonts w:ascii="Times New Roman" w:eastAsia="Times New Roman" w:hAnsi="Times New Roman" w:cs="Times New Roman"/>
          <w:sz w:val="24"/>
          <w:szCs w:val="24"/>
          <w:lang w:val="pt-BR"/>
        </w:rPr>
        <w:t>Tarifele ofertate nu vor putea depăși valoar</w:t>
      </w:r>
      <w:r w:rsidR="00FF182E" w:rsidRPr="00B911BF">
        <w:rPr>
          <w:rFonts w:ascii="Times New Roman" w:eastAsia="Times New Roman" w:hAnsi="Times New Roman" w:cs="Times New Roman"/>
          <w:sz w:val="24"/>
          <w:szCs w:val="24"/>
          <w:lang w:val="pt-BR"/>
        </w:rPr>
        <w:t xml:space="preserve">ile maximale mentionate mai sus, </w:t>
      </w:r>
      <w:r w:rsidRPr="00B911BF">
        <w:rPr>
          <w:rFonts w:ascii="Times New Roman" w:eastAsia="Times New Roman" w:hAnsi="Times New Roman" w:cs="Times New Roman"/>
          <w:sz w:val="24"/>
          <w:szCs w:val="24"/>
          <w:lang w:val="pt-BR"/>
        </w:rPr>
        <w:t>sub sancțiunea respingerii ofertei ca fiind neconformă.</w:t>
      </w:r>
    </w:p>
    <w:p w14:paraId="7FB7B4BB" w14:textId="6E1F7E81" w:rsidR="00FF182E" w:rsidRPr="00B911BF" w:rsidRDefault="004D2731" w:rsidP="00B911BF">
      <w:pPr>
        <w:spacing w:before="240"/>
        <w:jc w:val="both"/>
        <w:rPr>
          <w:rFonts w:ascii="Times New Roman" w:hAnsi="Times New Roman" w:cs="Times New Roman"/>
          <w:sz w:val="24"/>
          <w:szCs w:val="24"/>
          <w:lang w:val="pt-BR"/>
        </w:rPr>
      </w:pPr>
      <w:r w:rsidRPr="00B911BF">
        <w:rPr>
          <w:rFonts w:ascii="Times New Roman" w:eastAsiaTheme="majorEastAsia" w:hAnsi="Times New Roman" w:cs="Times New Roman"/>
          <w:sz w:val="24"/>
          <w:szCs w:val="24"/>
          <w:lang w:val="pt-BR"/>
        </w:rPr>
        <w:t>Valoarea estimată a contractului a fost calculată pornind de la tarif</w:t>
      </w:r>
      <w:r w:rsidR="00FF182E" w:rsidRPr="00B911BF">
        <w:rPr>
          <w:rFonts w:ascii="Times New Roman" w:eastAsiaTheme="majorEastAsia" w:hAnsi="Times New Roman" w:cs="Times New Roman"/>
          <w:sz w:val="24"/>
          <w:szCs w:val="24"/>
          <w:lang w:val="pt-BR"/>
        </w:rPr>
        <w:t>ele</w:t>
      </w:r>
      <w:r w:rsidRPr="00B911BF">
        <w:rPr>
          <w:rFonts w:ascii="Times New Roman" w:eastAsiaTheme="majorEastAsia" w:hAnsi="Times New Roman" w:cs="Times New Roman"/>
          <w:sz w:val="24"/>
          <w:szCs w:val="24"/>
          <w:lang w:val="pt-BR"/>
        </w:rPr>
        <w:t xml:space="preserve">  actual</w:t>
      </w:r>
      <w:r w:rsidR="00FF182E" w:rsidRPr="00B911BF">
        <w:rPr>
          <w:rFonts w:ascii="Times New Roman" w:eastAsiaTheme="majorEastAsia" w:hAnsi="Times New Roman" w:cs="Times New Roman"/>
          <w:sz w:val="24"/>
          <w:szCs w:val="24"/>
          <w:lang w:val="pt-BR"/>
        </w:rPr>
        <w:t>e</w:t>
      </w:r>
      <w:r w:rsidRPr="00B911BF">
        <w:rPr>
          <w:rFonts w:ascii="Times New Roman" w:eastAsiaTheme="majorEastAsia" w:hAnsi="Times New Roman" w:cs="Times New Roman"/>
          <w:sz w:val="24"/>
          <w:szCs w:val="24"/>
          <w:lang w:val="pt-BR"/>
        </w:rPr>
        <w:t xml:space="preserve">  aprobat</w:t>
      </w:r>
      <w:r w:rsidR="001E2446" w:rsidRPr="00B911BF">
        <w:rPr>
          <w:rFonts w:ascii="Times New Roman" w:eastAsiaTheme="majorEastAsia" w:hAnsi="Times New Roman" w:cs="Times New Roman"/>
          <w:sz w:val="24"/>
          <w:szCs w:val="24"/>
          <w:lang w:val="pt-BR"/>
        </w:rPr>
        <w:t xml:space="preserve">e,  </w:t>
      </w:r>
      <w:r w:rsidR="007A68EC">
        <w:rPr>
          <w:rFonts w:ascii="Times New Roman" w:eastAsiaTheme="majorEastAsia" w:hAnsi="Times New Roman" w:cs="Times New Roman"/>
          <w:sz w:val="24"/>
          <w:szCs w:val="24"/>
          <w:lang w:val="pt-BR"/>
        </w:rPr>
        <w:t xml:space="preserve">de </w:t>
      </w:r>
      <w:r w:rsidRPr="00B911BF">
        <w:rPr>
          <w:rFonts w:ascii="Times New Roman" w:eastAsiaTheme="majorEastAsia" w:hAnsi="Times New Roman" w:cs="Times New Roman"/>
          <w:sz w:val="24"/>
          <w:szCs w:val="24"/>
          <w:lang w:val="pt-BR"/>
        </w:rPr>
        <w:t>Comuna</w:t>
      </w:r>
      <w:r w:rsidR="007A68EC">
        <w:rPr>
          <w:rFonts w:ascii="Times New Roman" w:eastAsiaTheme="majorEastAsia" w:hAnsi="Times New Roman" w:cs="Times New Roman"/>
          <w:sz w:val="24"/>
          <w:szCs w:val="24"/>
          <w:lang w:val="pt-BR"/>
        </w:rPr>
        <w:t xml:space="preserve"> </w:t>
      </w:r>
      <w:r w:rsidR="007A68EC" w:rsidRPr="001B7B9B">
        <w:rPr>
          <w:rFonts w:ascii="Times New Roman" w:eastAsiaTheme="majorEastAsia" w:hAnsi="Times New Roman" w:cs="Times New Roman"/>
          <w:sz w:val="24"/>
          <w:szCs w:val="24"/>
          <w:lang w:val="pt-BR"/>
        </w:rPr>
        <w:t>Cornetu, județul Ilfov</w:t>
      </w:r>
      <w:r w:rsidR="001E2446" w:rsidRPr="00B911BF">
        <w:rPr>
          <w:rFonts w:ascii="Times New Roman" w:eastAsiaTheme="majorEastAsia" w:hAnsi="Times New Roman" w:cs="Times New Roman"/>
          <w:sz w:val="24"/>
          <w:szCs w:val="24"/>
          <w:lang w:val="pt-BR"/>
        </w:rPr>
        <w:t>,</w:t>
      </w:r>
      <w:r w:rsidRPr="00B911BF">
        <w:rPr>
          <w:rFonts w:ascii="Times New Roman" w:eastAsiaTheme="majorEastAsia" w:hAnsi="Times New Roman" w:cs="Times New Roman"/>
          <w:sz w:val="24"/>
          <w:szCs w:val="24"/>
          <w:lang w:val="pt-BR"/>
        </w:rPr>
        <w:t xml:space="preserve"> </w:t>
      </w:r>
      <w:r w:rsidR="001E2446" w:rsidRPr="00B911BF">
        <w:rPr>
          <w:rFonts w:ascii="Times New Roman" w:eastAsiaTheme="majorEastAsia" w:hAnsi="Times New Roman" w:cs="Times New Roman"/>
          <w:sz w:val="24"/>
          <w:szCs w:val="24"/>
          <w:lang w:val="pt-BR"/>
        </w:rPr>
        <w:t xml:space="preserve">ofertele de pret ale operatorilor care desfasoara activitati  de colectare si transport  deseuri , tinadu-se totodata cont de gradul de suportabilitate al utilizatorilor </w:t>
      </w:r>
      <w:r w:rsidR="00511E88" w:rsidRPr="00B911BF">
        <w:rPr>
          <w:rFonts w:ascii="Times New Roman" w:hAnsi="Times New Roman" w:cs="Times New Roman"/>
          <w:sz w:val="24"/>
          <w:szCs w:val="24"/>
          <w:lang w:val="pt-BR"/>
        </w:rPr>
        <w:t>.</w:t>
      </w:r>
    </w:p>
    <w:p w14:paraId="5675BCEE" w14:textId="40FC7E09" w:rsidR="008A2A60" w:rsidRPr="00B911BF" w:rsidRDefault="008A2A60" w:rsidP="00B911BF">
      <w:pPr>
        <w:spacing w:line="276" w:lineRule="auto"/>
        <w:jc w:val="both"/>
        <w:rPr>
          <w:rFonts w:ascii="Times New Roman" w:hAnsi="Times New Roman" w:cs="Times New Roman"/>
          <w:sz w:val="24"/>
          <w:szCs w:val="24"/>
          <w:lang w:val="es-ES"/>
        </w:rPr>
      </w:pPr>
      <w:r w:rsidRPr="00B911BF">
        <w:rPr>
          <w:rFonts w:ascii="Times New Roman" w:hAnsi="Times New Roman" w:cs="Times New Roman"/>
          <w:sz w:val="24"/>
          <w:szCs w:val="24"/>
          <w:lang w:val="es-ES"/>
        </w:rPr>
        <w:lastRenderedPageBreak/>
        <w:t>În raporturile juridice/contractuale dintre autorităţile administraţiei publice locale sau, după caz, dintre asociaţiile de dezvoltare intercomunitară şi operatorii care desfăşoară activităţi de salubrizare pe fluxul deşeurilor municipale se aplică exclusiv tarife fundamentate în lei/tonă</w:t>
      </w:r>
      <w:r w:rsidR="00830845" w:rsidRPr="00B911BF">
        <w:rPr>
          <w:rFonts w:ascii="Times New Roman" w:hAnsi="Times New Roman" w:cs="Times New Roman"/>
          <w:sz w:val="24"/>
          <w:szCs w:val="24"/>
          <w:lang w:val="es-ES"/>
        </w:rPr>
        <w:t>.</w:t>
      </w:r>
    </w:p>
    <w:p w14:paraId="7DDDE2CE" w14:textId="77777777" w:rsidR="008A2A60" w:rsidRPr="00B911BF" w:rsidRDefault="008A2A60" w:rsidP="00B911BF">
      <w:pPr>
        <w:spacing w:line="276" w:lineRule="auto"/>
        <w:jc w:val="both"/>
        <w:rPr>
          <w:rFonts w:ascii="Times New Roman" w:hAnsi="Times New Roman" w:cs="Times New Roman"/>
          <w:sz w:val="24"/>
          <w:szCs w:val="24"/>
          <w:lang w:val="es-ES"/>
        </w:rPr>
      </w:pPr>
      <w:r w:rsidRPr="00B911BF">
        <w:rPr>
          <w:rFonts w:ascii="Times New Roman" w:hAnsi="Times New Roman" w:cs="Times New Roman"/>
          <w:sz w:val="24"/>
          <w:szCs w:val="24"/>
          <w:lang w:val="es-ES"/>
        </w:rPr>
        <w:t xml:space="preserve">Pentru tariful ofertat vor fi prezentate în mod obligatoriu Fișa de fundamentare a tarifului și Memoriul tehnico-economic justificativ întocmite conform prevederilor și formularelor Ordinului </w:t>
      </w:r>
      <w:bookmarkStart w:id="51" w:name="_Hlk119802895"/>
      <w:r w:rsidRPr="00B911BF">
        <w:rPr>
          <w:rFonts w:ascii="Times New Roman" w:hAnsi="Times New Roman" w:cs="Times New Roman"/>
          <w:sz w:val="24"/>
          <w:szCs w:val="24"/>
          <w:lang w:val="es-ES"/>
        </w:rPr>
        <w:t>ANRSC nr.640/2022 privind aprobarea Normelor metodologice de stabilire, ajustare sau modificare a tarifelor pentru activitățile de salubrizare, precum și de calculare a tarifelor/taxelor distincte pentru gestionarea deșeurilor și a taxelor de salubrizare</w:t>
      </w:r>
      <w:bookmarkEnd w:id="51"/>
      <w:r w:rsidRPr="00B911BF">
        <w:rPr>
          <w:rFonts w:ascii="Times New Roman" w:hAnsi="Times New Roman" w:cs="Times New Roman"/>
          <w:sz w:val="24"/>
          <w:szCs w:val="24"/>
          <w:lang w:val="es-ES"/>
        </w:rPr>
        <w:t>, sub sancțiunea respingerii ofertei ca fiind neconformă.</w:t>
      </w:r>
    </w:p>
    <w:p w14:paraId="4452EBB3" w14:textId="77777777" w:rsidR="008A2A60" w:rsidRPr="00B911BF" w:rsidRDefault="008A2A60" w:rsidP="00B911BF">
      <w:pPr>
        <w:spacing w:line="276" w:lineRule="auto"/>
        <w:jc w:val="both"/>
        <w:rPr>
          <w:rFonts w:ascii="Times New Roman" w:hAnsi="Times New Roman" w:cs="Times New Roman"/>
          <w:sz w:val="24"/>
          <w:szCs w:val="24"/>
          <w:lang w:val="es-ES"/>
        </w:rPr>
      </w:pPr>
      <w:r w:rsidRPr="00B911BF">
        <w:rPr>
          <w:rFonts w:ascii="Times New Roman" w:hAnsi="Times New Roman" w:cs="Times New Roman"/>
          <w:sz w:val="24"/>
          <w:szCs w:val="24"/>
          <w:lang w:val="es-ES"/>
        </w:rPr>
        <w:t>În vederea emiterii facturilor către utilizatorii, Delegatul va aplica la facturare doar tarífele de facturare aprobate.</w:t>
      </w:r>
    </w:p>
    <w:p w14:paraId="5CD08E98" w14:textId="769B5733" w:rsidR="008A2A60" w:rsidRPr="00B911BF" w:rsidRDefault="008A2A60" w:rsidP="00B911BF">
      <w:pPr>
        <w:spacing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pt-BR"/>
        </w:rPr>
        <w:t>Conform Legii 51/2006 a serviciilor comunitare de utilități publice, 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 Contractul de delegare a gestiunii este asimilat actelor administrative şi intră sub incidenţa prevederilor Legii nr. 554/2004, cu modificările şi completările ulterioare.</w:t>
      </w:r>
    </w:p>
    <w:p w14:paraId="311603A7" w14:textId="6033FED0" w:rsidR="00D6729D" w:rsidRPr="00B911BF" w:rsidRDefault="008A2A60" w:rsidP="00B911BF">
      <w:pPr>
        <w:spacing w:line="276" w:lineRule="auto"/>
        <w:jc w:val="both"/>
        <w:rPr>
          <w:rFonts w:ascii="Times New Roman" w:hAnsi="Times New Roman" w:cs="Times New Roman"/>
          <w:b/>
          <w:bCs/>
          <w:sz w:val="24"/>
          <w:szCs w:val="24"/>
          <w:lang w:val="pt-BR"/>
        </w:rPr>
      </w:pPr>
      <w:r w:rsidRPr="00B911BF">
        <w:rPr>
          <w:rFonts w:ascii="Times New Roman" w:hAnsi="Times New Roman" w:cs="Times New Roman"/>
          <w:b/>
          <w:bCs/>
          <w:sz w:val="24"/>
          <w:szCs w:val="24"/>
          <w:lang w:val="pt-BR"/>
        </w:rPr>
        <w:t>Întrucât în cadrul acestui contract, Delegatarul nu pune la dispoziția Delegatului bunuri, valoarea redevenței este 0 (zero).</w:t>
      </w:r>
    </w:p>
    <w:p w14:paraId="1D2EB7F9" w14:textId="77777777" w:rsidR="004E71F2" w:rsidRPr="00B911BF" w:rsidRDefault="004E71F2" w:rsidP="00B911BF">
      <w:pPr>
        <w:spacing w:after="111" w:line="271" w:lineRule="auto"/>
        <w:ind w:right="84"/>
        <w:jc w:val="both"/>
        <w:rPr>
          <w:rFonts w:ascii="Times New Roman" w:hAnsi="Times New Roman" w:cs="Times New Roman"/>
          <w:color w:val="000000" w:themeColor="text1"/>
          <w:sz w:val="24"/>
          <w:szCs w:val="24"/>
          <w:lang w:val="pt-BR"/>
        </w:rPr>
      </w:pPr>
      <w:r w:rsidRPr="00B911BF">
        <w:rPr>
          <w:rFonts w:ascii="Times New Roman" w:hAnsi="Times New Roman" w:cs="Times New Roman"/>
          <w:color w:val="000000" w:themeColor="text1"/>
          <w:sz w:val="24"/>
          <w:szCs w:val="24"/>
          <w:lang w:val="pt-BR"/>
        </w:rPr>
        <w:t xml:space="preserve">Operatorul depozitului de deșeuri va emite facturi către operatorii de </w:t>
      </w:r>
      <w:r w:rsidRPr="00B911BF">
        <w:rPr>
          <w:rFonts w:ascii="Times New Roman" w:eastAsia="Verdana" w:hAnsi="Times New Roman" w:cs="Times New Roman"/>
          <w:color w:val="000000" w:themeColor="text1"/>
          <w:sz w:val="24"/>
          <w:szCs w:val="24"/>
          <w:lang w:val="pt-BR"/>
        </w:rPr>
        <w:t xml:space="preserve">salubrizare cu care </w:t>
      </w:r>
      <w:r w:rsidRPr="00B911BF">
        <w:rPr>
          <w:rFonts w:ascii="Times New Roman" w:hAnsi="Times New Roman" w:cs="Times New Roman"/>
          <w:color w:val="000000" w:themeColor="text1"/>
          <w:sz w:val="24"/>
          <w:szCs w:val="24"/>
          <w:lang w:val="pt-BR"/>
        </w:rPr>
        <w:t>se află în raporturi contractuale</w:t>
      </w:r>
      <w:r w:rsidRPr="00B911BF">
        <w:rPr>
          <w:rFonts w:ascii="Times New Roman" w:eastAsia="Verdana" w:hAnsi="Times New Roman" w:cs="Times New Roman"/>
          <w:color w:val="000000" w:themeColor="text1"/>
          <w:sz w:val="24"/>
          <w:szCs w:val="24"/>
          <w:lang w:val="pt-BR"/>
        </w:rPr>
        <w:t xml:space="preserve">, pe care va </w:t>
      </w:r>
      <w:r w:rsidRPr="00B911BF">
        <w:rPr>
          <w:rFonts w:ascii="Times New Roman" w:hAnsi="Times New Roman" w:cs="Times New Roman"/>
          <w:color w:val="000000" w:themeColor="text1"/>
          <w:sz w:val="24"/>
          <w:szCs w:val="24"/>
          <w:lang w:val="pt-BR"/>
        </w:rPr>
        <w:t xml:space="preserve">evidenția distinct: valoarea activității </w:t>
      </w:r>
      <w:r w:rsidRPr="00B911BF">
        <w:rPr>
          <w:rFonts w:ascii="Times New Roman" w:eastAsia="Verdana" w:hAnsi="Times New Roman" w:cs="Times New Roman"/>
          <w:color w:val="000000" w:themeColor="text1"/>
          <w:sz w:val="24"/>
          <w:szCs w:val="24"/>
          <w:lang w:val="pt-BR"/>
        </w:rPr>
        <w:t xml:space="preserve">prestate </w:t>
      </w:r>
      <w:r w:rsidRPr="00B911BF">
        <w:rPr>
          <w:rFonts w:ascii="Times New Roman" w:hAnsi="Times New Roman" w:cs="Times New Roman"/>
          <w:color w:val="000000" w:themeColor="text1"/>
          <w:sz w:val="24"/>
          <w:szCs w:val="24"/>
          <w:lang w:val="pt-BR"/>
        </w:rPr>
        <w:t>și valoarea contribuției pentru economia circulară calculate la cantitatea totală de deșeuri acceptată la depozit</w:t>
      </w:r>
      <w:r w:rsidRPr="00B911BF">
        <w:rPr>
          <w:rFonts w:ascii="Times New Roman" w:eastAsia="Verdana" w:hAnsi="Times New Roman" w:cs="Times New Roman"/>
          <w:color w:val="000000" w:themeColor="text1"/>
          <w:sz w:val="24"/>
          <w:szCs w:val="24"/>
          <w:lang w:val="pt-BR"/>
        </w:rPr>
        <w:t xml:space="preserve">; </w:t>
      </w:r>
    </w:p>
    <w:p w14:paraId="24549C15" w14:textId="4ACCBC3F" w:rsidR="004E71F2" w:rsidRPr="00B911BF" w:rsidRDefault="00511BCC" w:rsidP="00B911BF">
      <w:pPr>
        <w:spacing w:after="111" w:line="271" w:lineRule="auto"/>
        <w:ind w:right="84"/>
        <w:jc w:val="both"/>
        <w:rPr>
          <w:rFonts w:ascii="Times New Roman" w:hAnsi="Times New Roman" w:cs="Times New Roman"/>
          <w:color w:val="000000" w:themeColor="text1"/>
          <w:sz w:val="24"/>
          <w:szCs w:val="24"/>
          <w:lang w:val="pt-BR"/>
        </w:rPr>
      </w:pPr>
      <w:r w:rsidRPr="00B911BF">
        <w:rPr>
          <w:rFonts w:ascii="Times New Roman" w:hAnsi="Times New Roman" w:cs="Times New Roman"/>
          <w:color w:val="000000" w:themeColor="text1"/>
          <w:sz w:val="24"/>
          <w:szCs w:val="24"/>
          <w:lang w:val="pt-BR"/>
        </w:rPr>
        <w:t>Operatorii delegati pentru e executa activitatile de sortare si tratare vor</w:t>
      </w:r>
      <w:r w:rsidR="004E71F2" w:rsidRPr="00B911BF">
        <w:rPr>
          <w:rFonts w:ascii="Times New Roman" w:hAnsi="Times New Roman" w:cs="Times New Roman"/>
          <w:color w:val="000000" w:themeColor="text1"/>
          <w:sz w:val="24"/>
          <w:szCs w:val="24"/>
          <w:lang w:val="pt-BR"/>
        </w:rPr>
        <w:t xml:space="preserve"> emite facturi către </w:t>
      </w:r>
      <w:r w:rsidRPr="00B911BF">
        <w:rPr>
          <w:rFonts w:ascii="Times New Roman" w:eastAsia="Verdana" w:hAnsi="Times New Roman" w:cs="Times New Roman"/>
          <w:color w:val="000000" w:themeColor="text1"/>
          <w:sz w:val="24"/>
          <w:szCs w:val="24"/>
          <w:lang w:val="pt-BR"/>
        </w:rPr>
        <w:t xml:space="preserve">operatorul </w:t>
      </w:r>
      <w:r w:rsidR="004E71F2" w:rsidRPr="00B911BF">
        <w:rPr>
          <w:rFonts w:ascii="Times New Roman" w:hAnsi="Times New Roman" w:cs="Times New Roman"/>
          <w:color w:val="000000" w:themeColor="text1"/>
          <w:sz w:val="24"/>
          <w:szCs w:val="24"/>
          <w:lang w:val="pt-BR"/>
        </w:rPr>
        <w:t xml:space="preserve">care colectează deșeurile de la utilizatori, pe care va evidenția distinct : valoarea contribuției pentru economia circulară, precum și cheltuielile cu depozitarea, ambele </w:t>
      </w:r>
      <w:r w:rsidR="004E71F2" w:rsidRPr="00B911BF">
        <w:rPr>
          <w:rFonts w:ascii="Times New Roman" w:eastAsia="Verdana" w:hAnsi="Times New Roman" w:cs="Times New Roman"/>
          <w:color w:val="000000" w:themeColor="text1"/>
          <w:sz w:val="24"/>
          <w:szCs w:val="24"/>
          <w:lang w:val="pt-BR"/>
        </w:rPr>
        <w:t xml:space="preserve">calculate la cantitatea de reziduuri </w:t>
      </w:r>
      <w:r w:rsidRPr="00B911BF">
        <w:rPr>
          <w:rFonts w:ascii="Times New Roman" w:eastAsia="Verdana" w:hAnsi="Times New Roman" w:cs="Times New Roman"/>
          <w:color w:val="000000" w:themeColor="text1"/>
          <w:sz w:val="24"/>
          <w:szCs w:val="24"/>
          <w:lang w:val="pt-BR"/>
        </w:rPr>
        <w:t>/</w:t>
      </w:r>
      <w:r w:rsidR="004E71F2" w:rsidRPr="00B911BF">
        <w:rPr>
          <w:rFonts w:ascii="Times New Roman" w:eastAsia="Verdana" w:hAnsi="Times New Roman" w:cs="Times New Roman"/>
          <w:color w:val="000000" w:themeColor="text1"/>
          <w:sz w:val="24"/>
          <w:szCs w:val="24"/>
          <w:lang w:val="pt-BR"/>
        </w:rPr>
        <w:t xml:space="preserve"> </w:t>
      </w:r>
      <w:r w:rsidR="004E71F2" w:rsidRPr="00B911BF">
        <w:rPr>
          <w:rFonts w:ascii="Times New Roman" w:hAnsi="Times New Roman" w:cs="Times New Roman"/>
          <w:color w:val="000000" w:themeColor="text1"/>
          <w:sz w:val="24"/>
          <w:szCs w:val="24"/>
          <w:lang w:val="pt-BR"/>
        </w:rPr>
        <w:t>deșeuri tratate destinată a fi eliminată prin depozitare rezultată din aplicarea indicatorului de performanță aferent activității</w:t>
      </w:r>
      <w:r w:rsidR="004E71F2" w:rsidRPr="00B911BF">
        <w:rPr>
          <w:rFonts w:ascii="Times New Roman" w:eastAsia="Verdana" w:hAnsi="Times New Roman" w:cs="Times New Roman"/>
          <w:color w:val="000000" w:themeColor="text1"/>
          <w:sz w:val="24"/>
          <w:szCs w:val="24"/>
          <w:lang w:val="pt-BR"/>
        </w:rPr>
        <w:t xml:space="preserve"> </w:t>
      </w:r>
      <w:r w:rsidR="001911CF" w:rsidRPr="00B911BF">
        <w:rPr>
          <w:rFonts w:ascii="Times New Roman" w:eastAsia="Verdana" w:hAnsi="Times New Roman" w:cs="Times New Roman"/>
          <w:color w:val="000000" w:themeColor="text1"/>
          <w:sz w:val="24"/>
          <w:szCs w:val="24"/>
          <w:lang w:val="pt-BR"/>
        </w:rPr>
        <w:t>asumat</w:t>
      </w:r>
      <w:r w:rsidR="004E71F2" w:rsidRPr="00B911BF">
        <w:rPr>
          <w:rFonts w:ascii="Times New Roman" w:eastAsia="Verdana" w:hAnsi="Times New Roman" w:cs="Times New Roman"/>
          <w:color w:val="000000" w:themeColor="text1"/>
          <w:sz w:val="24"/>
          <w:szCs w:val="24"/>
          <w:lang w:val="pt-BR"/>
        </w:rPr>
        <w:t xml:space="preserve">; </w:t>
      </w:r>
    </w:p>
    <w:p w14:paraId="0054DFC8" w14:textId="71D6610E" w:rsidR="00C9251B" w:rsidRPr="00B911BF" w:rsidRDefault="004E71F2" w:rsidP="00B911BF">
      <w:pPr>
        <w:spacing w:after="82" w:line="271" w:lineRule="auto"/>
        <w:ind w:right="84"/>
        <w:jc w:val="both"/>
        <w:rPr>
          <w:rFonts w:ascii="Times New Roman" w:eastAsia="Verdana" w:hAnsi="Times New Roman" w:cs="Times New Roman"/>
          <w:color w:val="000000" w:themeColor="text1"/>
          <w:sz w:val="24"/>
          <w:szCs w:val="24"/>
          <w:lang w:val="pt-BR"/>
        </w:rPr>
      </w:pPr>
      <w:r w:rsidRPr="00B911BF">
        <w:rPr>
          <w:rFonts w:ascii="Times New Roman" w:eastAsia="Verdana" w:hAnsi="Times New Roman" w:cs="Times New Roman"/>
          <w:color w:val="000000" w:themeColor="text1"/>
          <w:sz w:val="24"/>
          <w:szCs w:val="24"/>
          <w:lang w:val="pt-BR"/>
        </w:rPr>
        <w:t>Operator</w:t>
      </w:r>
      <w:r w:rsidR="00C9251B" w:rsidRPr="00B911BF">
        <w:rPr>
          <w:rFonts w:ascii="Times New Roman" w:eastAsia="Verdana" w:hAnsi="Times New Roman" w:cs="Times New Roman"/>
          <w:color w:val="000000" w:themeColor="text1"/>
          <w:sz w:val="24"/>
          <w:szCs w:val="24"/>
          <w:lang w:val="pt-BR"/>
        </w:rPr>
        <w:t>ul</w:t>
      </w:r>
      <w:r w:rsidRPr="00B911BF">
        <w:rPr>
          <w:rFonts w:ascii="Times New Roman" w:eastAsia="Verdana" w:hAnsi="Times New Roman" w:cs="Times New Roman"/>
          <w:color w:val="000000" w:themeColor="text1"/>
          <w:sz w:val="24"/>
          <w:szCs w:val="24"/>
          <w:lang w:val="pt-BR"/>
        </w:rPr>
        <w:t xml:space="preserve"> care </w:t>
      </w:r>
      <w:r w:rsidRPr="00B911BF">
        <w:rPr>
          <w:rFonts w:ascii="Times New Roman" w:hAnsi="Times New Roman" w:cs="Times New Roman"/>
          <w:color w:val="000000" w:themeColor="text1"/>
          <w:sz w:val="24"/>
          <w:szCs w:val="24"/>
          <w:lang w:val="pt-BR"/>
        </w:rPr>
        <w:t xml:space="preserve">colectează deșeurile de la utilizatori </w:t>
      </w:r>
      <w:r w:rsidRPr="00B911BF">
        <w:rPr>
          <w:rFonts w:ascii="Times New Roman" w:eastAsia="Verdana" w:hAnsi="Times New Roman" w:cs="Times New Roman"/>
          <w:color w:val="000000" w:themeColor="text1"/>
          <w:sz w:val="24"/>
          <w:szCs w:val="24"/>
          <w:lang w:val="pt-BR"/>
        </w:rPr>
        <w:t>v</w:t>
      </w:r>
      <w:r w:rsidR="00C9251B" w:rsidRPr="00B911BF">
        <w:rPr>
          <w:rFonts w:ascii="Times New Roman" w:eastAsia="Verdana" w:hAnsi="Times New Roman" w:cs="Times New Roman"/>
          <w:color w:val="000000" w:themeColor="text1"/>
          <w:sz w:val="24"/>
          <w:szCs w:val="24"/>
          <w:lang w:val="pt-BR"/>
        </w:rPr>
        <w:t>a</w:t>
      </w:r>
      <w:r w:rsidRPr="00B911BF">
        <w:rPr>
          <w:rFonts w:ascii="Times New Roman" w:eastAsia="Verdana" w:hAnsi="Times New Roman" w:cs="Times New Roman"/>
          <w:color w:val="000000" w:themeColor="text1"/>
          <w:sz w:val="24"/>
          <w:szCs w:val="24"/>
          <w:lang w:val="pt-BR"/>
        </w:rPr>
        <w:t xml:space="preserve"> </w:t>
      </w:r>
      <w:r w:rsidRPr="00B911BF">
        <w:rPr>
          <w:rFonts w:ascii="Times New Roman" w:hAnsi="Times New Roman" w:cs="Times New Roman"/>
          <w:color w:val="000000" w:themeColor="text1"/>
          <w:sz w:val="24"/>
          <w:szCs w:val="24"/>
          <w:lang w:val="pt-BR"/>
        </w:rPr>
        <w:t>emite facturi către aceștia</w:t>
      </w:r>
      <w:r w:rsidR="00511BCC" w:rsidRPr="00B911BF">
        <w:rPr>
          <w:rFonts w:ascii="Times New Roman" w:hAnsi="Times New Roman" w:cs="Times New Roman"/>
          <w:color w:val="000000" w:themeColor="text1"/>
          <w:sz w:val="24"/>
          <w:szCs w:val="24"/>
          <w:lang w:val="pt-BR"/>
        </w:rPr>
        <w:t xml:space="preserve"> (*utilizatori)</w:t>
      </w:r>
      <w:r w:rsidRPr="00B911BF">
        <w:rPr>
          <w:rFonts w:ascii="Times New Roman" w:hAnsi="Times New Roman" w:cs="Times New Roman"/>
          <w:color w:val="000000" w:themeColor="text1"/>
          <w:sz w:val="24"/>
          <w:szCs w:val="24"/>
          <w:lang w:val="pt-BR"/>
        </w:rPr>
        <w:t>, pe care v</w:t>
      </w:r>
      <w:r w:rsidR="00AD00BA" w:rsidRPr="00B911BF">
        <w:rPr>
          <w:rFonts w:ascii="Times New Roman" w:eastAsia="Verdana" w:hAnsi="Times New Roman" w:cs="Times New Roman"/>
          <w:color w:val="000000" w:themeColor="text1"/>
          <w:sz w:val="24"/>
          <w:szCs w:val="24"/>
          <w:lang w:val="pt-BR"/>
        </w:rPr>
        <w:t>a</w:t>
      </w:r>
      <w:r w:rsidRPr="00B911BF">
        <w:rPr>
          <w:rFonts w:ascii="Times New Roman" w:eastAsia="Verdana" w:hAnsi="Times New Roman" w:cs="Times New Roman"/>
          <w:color w:val="000000" w:themeColor="text1"/>
          <w:sz w:val="24"/>
          <w:szCs w:val="24"/>
          <w:lang w:val="pt-BR"/>
        </w:rPr>
        <w:t xml:space="preserve"> </w:t>
      </w:r>
      <w:r w:rsidRPr="00B911BF">
        <w:rPr>
          <w:rFonts w:ascii="Times New Roman" w:hAnsi="Times New Roman" w:cs="Times New Roman"/>
          <w:color w:val="000000" w:themeColor="text1"/>
          <w:sz w:val="24"/>
          <w:szCs w:val="24"/>
          <w:lang w:val="pt-BR"/>
        </w:rPr>
        <w:t xml:space="preserve">evidenția distinct: valoarea contribuției pentru economia circulară pentru fiecare activitate prestată de către operatorii cu care se află în raporturi contractuale, calculată la cantitatea de reziduuri și/sau de deșeuri tratate destinată a fi eliminată prin depozitare rezultată din aplicarea indicatorului de performanță aferent activității, inclusiv valoarea contribuției pentru economia circulară aferentă activității de colectare separată a deșeurilor municipale calculată la cantitatea de deșeuri destinată a fi eliminată prin depozitare rezultată din aplicarea indicatorului de performanță pentru colectarea separată a deșeurilor de hârtie, </w:t>
      </w:r>
      <w:r w:rsidRPr="00B911BF">
        <w:rPr>
          <w:rFonts w:ascii="Times New Roman" w:eastAsia="Verdana" w:hAnsi="Times New Roman" w:cs="Times New Roman"/>
          <w:color w:val="000000" w:themeColor="text1"/>
          <w:sz w:val="24"/>
          <w:szCs w:val="24"/>
          <w:lang w:val="pt-BR"/>
        </w:rPr>
        <w:t xml:space="preserve">carton, </w:t>
      </w:r>
      <w:r w:rsidRPr="00B911BF">
        <w:rPr>
          <w:rFonts w:ascii="Times New Roman" w:hAnsi="Times New Roman" w:cs="Times New Roman"/>
          <w:color w:val="000000" w:themeColor="text1"/>
          <w:sz w:val="24"/>
          <w:szCs w:val="24"/>
          <w:lang w:val="pt-BR"/>
        </w:rPr>
        <w:t>metal, plastic și sticlă</w:t>
      </w:r>
      <w:r w:rsidRPr="00B911BF">
        <w:rPr>
          <w:rFonts w:ascii="Times New Roman" w:eastAsia="Verdana" w:hAnsi="Times New Roman" w:cs="Times New Roman"/>
          <w:color w:val="000000" w:themeColor="text1"/>
          <w:sz w:val="24"/>
          <w:szCs w:val="24"/>
          <w:lang w:val="pt-BR"/>
        </w:rPr>
        <w:t xml:space="preserve">. </w:t>
      </w:r>
    </w:p>
    <w:p w14:paraId="5CF49630" w14:textId="71D4FA64" w:rsidR="004E71F2" w:rsidRPr="00B911BF" w:rsidRDefault="004E71F2" w:rsidP="00B911BF">
      <w:pPr>
        <w:spacing w:after="82" w:line="271" w:lineRule="auto"/>
        <w:ind w:right="84"/>
        <w:jc w:val="both"/>
        <w:rPr>
          <w:rFonts w:ascii="Times New Roman" w:hAnsi="Times New Roman" w:cs="Times New Roman"/>
          <w:color w:val="000000" w:themeColor="text1"/>
          <w:sz w:val="24"/>
          <w:szCs w:val="24"/>
          <w:lang w:val="pt-BR"/>
        </w:rPr>
      </w:pPr>
      <w:r w:rsidRPr="00B911BF">
        <w:rPr>
          <w:rFonts w:ascii="Times New Roman" w:eastAsia="Verdana" w:hAnsi="Times New Roman" w:cs="Times New Roman"/>
          <w:color w:val="000000" w:themeColor="text1"/>
          <w:sz w:val="24"/>
          <w:szCs w:val="24"/>
          <w:lang w:val="pt-BR"/>
        </w:rPr>
        <w:lastRenderedPageBreak/>
        <w:t>Operator</w:t>
      </w:r>
      <w:r w:rsidR="00C9251B" w:rsidRPr="00B911BF">
        <w:rPr>
          <w:rFonts w:ascii="Times New Roman" w:eastAsia="Verdana" w:hAnsi="Times New Roman" w:cs="Times New Roman"/>
          <w:color w:val="000000" w:themeColor="text1"/>
          <w:sz w:val="24"/>
          <w:szCs w:val="24"/>
          <w:lang w:val="pt-BR"/>
        </w:rPr>
        <w:t xml:space="preserve">ul colector va </w:t>
      </w:r>
      <w:r w:rsidRPr="00B911BF">
        <w:rPr>
          <w:rFonts w:ascii="Times New Roman" w:eastAsia="Verdana" w:hAnsi="Times New Roman" w:cs="Times New Roman"/>
          <w:color w:val="000000" w:themeColor="text1"/>
          <w:sz w:val="24"/>
          <w:szCs w:val="24"/>
          <w:lang w:val="pt-BR"/>
        </w:rPr>
        <w:t xml:space="preserve"> </w:t>
      </w:r>
      <w:r w:rsidRPr="00B911BF">
        <w:rPr>
          <w:rFonts w:ascii="Times New Roman" w:hAnsi="Times New Roman" w:cs="Times New Roman"/>
          <w:color w:val="000000" w:themeColor="text1"/>
          <w:sz w:val="24"/>
          <w:szCs w:val="24"/>
          <w:lang w:val="pt-BR"/>
        </w:rPr>
        <w:t>evidenția distinct pe factur</w:t>
      </w:r>
      <w:r w:rsidRPr="00B911BF">
        <w:rPr>
          <w:rFonts w:ascii="Times New Roman" w:eastAsia="Verdana" w:hAnsi="Times New Roman" w:cs="Times New Roman"/>
          <w:color w:val="000000" w:themeColor="text1"/>
          <w:sz w:val="24"/>
          <w:szCs w:val="24"/>
          <w:lang w:val="pt-BR"/>
        </w:rPr>
        <w:t xml:space="preserve">ile emise utilizatorilor: tariful aprobat </w:t>
      </w:r>
      <w:r w:rsidRPr="00B911BF">
        <w:rPr>
          <w:rFonts w:ascii="Times New Roman" w:hAnsi="Times New Roman" w:cs="Times New Roman"/>
          <w:color w:val="000000" w:themeColor="text1"/>
          <w:sz w:val="24"/>
          <w:szCs w:val="24"/>
          <w:lang w:val="pt-BR"/>
        </w:rPr>
        <w:t>aferent fiecărei activități componente a serviciului de salubrizare, exprimat în lei/persoană/lună pentru utilizatorii casnici și în lei/m</w:t>
      </w:r>
      <w:r w:rsidRPr="00B911BF">
        <w:rPr>
          <w:rFonts w:ascii="Times New Roman" w:eastAsia="Verdana" w:hAnsi="Times New Roman" w:cs="Times New Roman"/>
          <w:color w:val="000000" w:themeColor="text1"/>
          <w:sz w:val="24"/>
          <w:szCs w:val="24"/>
          <w:vertAlign w:val="superscript"/>
          <w:lang w:val="pt-BR"/>
        </w:rPr>
        <w:t>3</w:t>
      </w:r>
      <w:r w:rsidRPr="00B911BF">
        <w:rPr>
          <w:rFonts w:ascii="Times New Roman" w:eastAsia="Verdana" w:hAnsi="Times New Roman" w:cs="Times New Roman"/>
          <w:color w:val="000000" w:themeColor="text1"/>
          <w:sz w:val="24"/>
          <w:szCs w:val="24"/>
          <w:lang w:val="pt-BR"/>
        </w:rPr>
        <w:t xml:space="preserve"> pentru utilizatorii noncasnici, </w:t>
      </w:r>
      <w:r w:rsidRPr="00B911BF">
        <w:rPr>
          <w:rFonts w:ascii="Times New Roman" w:hAnsi="Times New Roman" w:cs="Times New Roman"/>
          <w:color w:val="000000" w:themeColor="text1"/>
          <w:sz w:val="24"/>
          <w:szCs w:val="24"/>
          <w:lang w:val="pt-BR"/>
        </w:rPr>
        <w:t>valoarea fiecărei contribuții pentru economia circulară, rezultată din aplicarea indicatorului de performanță aferent fiecărei activități/prestații, exprimată în lei/persoană/lună pentru utilizatorii casnici și în lei/m</w:t>
      </w:r>
      <w:r w:rsidRPr="00B911BF">
        <w:rPr>
          <w:rFonts w:ascii="Times New Roman" w:eastAsia="Verdana" w:hAnsi="Times New Roman" w:cs="Times New Roman"/>
          <w:color w:val="000000" w:themeColor="text1"/>
          <w:sz w:val="24"/>
          <w:szCs w:val="24"/>
          <w:vertAlign w:val="superscript"/>
          <w:lang w:val="pt-BR"/>
        </w:rPr>
        <w:t>3</w:t>
      </w:r>
      <w:r w:rsidRPr="00B911BF">
        <w:rPr>
          <w:rFonts w:ascii="Times New Roman" w:eastAsia="Verdana" w:hAnsi="Times New Roman" w:cs="Times New Roman"/>
          <w:color w:val="000000" w:themeColor="text1"/>
          <w:sz w:val="24"/>
          <w:szCs w:val="24"/>
          <w:lang w:val="pt-BR"/>
        </w:rPr>
        <w:t xml:space="preserve"> pentru utilizatorii non-casnici, valoarea reducerii facturii pentru utilizatorii casnici, </w:t>
      </w:r>
      <w:r w:rsidRPr="00B911BF">
        <w:rPr>
          <w:rFonts w:ascii="Times New Roman" w:hAnsi="Times New Roman" w:cs="Times New Roman"/>
          <w:color w:val="000000" w:themeColor="text1"/>
          <w:sz w:val="24"/>
          <w:szCs w:val="24"/>
          <w:lang w:val="pt-BR"/>
        </w:rPr>
        <w:t>aprobată de către autoritatea deliberativă a unității administrativ</w:t>
      </w:r>
      <w:r w:rsidRPr="00B911BF">
        <w:rPr>
          <w:rFonts w:ascii="Times New Roman" w:eastAsia="Verdana" w:hAnsi="Times New Roman" w:cs="Times New Roman"/>
          <w:color w:val="000000" w:themeColor="text1"/>
          <w:sz w:val="24"/>
          <w:szCs w:val="24"/>
          <w:lang w:val="pt-BR"/>
        </w:rPr>
        <w:t xml:space="preserve">-teritoriale, </w:t>
      </w:r>
      <w:r w:rsidRPr="00B911BF">
        <w:rPr>
          <w:rFonts w:ascii="Times New Roman" w:hAnsi="Times New Roman" w:cs="Times New Roman"/>
          <w:color w:val="000000" w:themeColor="text1"/>
          <w:sz w:val="24"/>
          <w:szCs w:val="24"/>
          <w:lang w:val="pt-BR"/>
        </w:rPr>
        <w:t>corespunzător sumelor încasate de la organizațiile care implementează obligațiile privind răspunderea extinsă a producătorilor, exprimată în lei/persoană/lună</w:t>
      </w:r>
      <w:r w:rsidRPr="00B911BF">
        <w:rPr>
          <w:rFonts w:ascii="Times New Roman" w:eastAsia="Verdana" w:hAnsi="Times New Roman" w:cs="Times New Roman"/>
          <w:color w:val="000000" w:themeColor="text1"/>
          <w:sz w:val="24"/>
          <w:szCs w:val="24"/>
          <w:lang w:val="pt-BR"/>
        </w:rPr>
        <w:t xml:space="preserve">. </w:t>
      </w:r>
    </w:p>
    <w:p w14:paraId="2E3290FF" w14:textId="18324141" w:rsidR="004E71F2" w:rsidRPr="00B911BF" w:rsidRDefault="007A68EC" w:rsidP="00B911BF">
      <w:pPr>
        <w:ind w:left="731" w:right="77"/>
        <w:jc w:val="both"/>
        <w:rPr>
          <w:rFonts w:ascii="Times New Roman" w:hAnsi="Times New Roman" w:cs="Times New Roman"/>
          <w:color w:val="000000" w:themeColor="text1"/>
          <w:sz w:val="24"/>
          <w:szCs w:val="24"/>
          <w:lang w:val="pt-BR"/>
        </w:rPr>
      </w:pPr>
      <w:r>
        <w:rPr>
          <w:rFonts w:ascii="Times New Roman" w:eastAsia="Verdana" w:hAnsi="Times New Roman" w:cs="Times New Roman"/>
          <w:color w:val="000000" w:themeColor="text1"/>
          <w:sz w:val="24"/>
          <w:szCs w:val="24"/>
          <w:lang w:val="pt-BR"/>
        </w:rPr>
        <w:t xml:space="preserve"> </w:t>
      </w:r>
      <w:r w:rsidR="00C9251B" w:rsidRPr="00B911BF">
        <w:rPr>
          <w:rFonts w:ascii="Times New Roman" w:eastAsia="Verdana" w:hAnsi="Times New Roman" w:cs="Times New Roman"/>
          <w:color w:val="000000" w:themeColor="text1"/>
          <w:sz w:val="24"/>
          <w:szCs w:val="24"/>
          <w:lang w:val="pt-BR"/>
        </w:rPr>
        <w:t xml:space="preserve">Comuna </w:t>
      </w:r>
      <w:r w:rsidRPr="001B7B9B">
        <w:rPr>
          <w:rFonts w:ascii="Times New Roman" w:eastAsia="Verdana" w:hAnsi="Times New Roman" w:cs="Times New Roman"/>
          <w:sz w:val="24"/>
          <w:szCs w:val="24"/>
          <w:lang w:val="pt-BR"/>
        </w:rPr>
        <w:t xml:space="preserve">Cornetu, județul Ilfov </w:t>
      </w:r>
      <w:r w:rsidR="004E71F2" w:rsidRPr="00B911BF">
        <w:rPr>
          <w:rFonts w:ascii="Times New Roman" w:eastAsia="Verdana" w:hAnsi="Times New Roman" w:cs="Times New Roman"/>
          <w:color w:val="000000" w:themeColor="text1"/>
          <w:sz w:val="24"/>
          <w:szCs w:val="24"/>
          <w:lang w:val="pt-BR"/>
        </w:rPr>
        <w:t>v</w:t>
      </w:r>
      <w:r w:rsidR="00C9251B" w:rsidRPr="00B911BF">
        <w:rPr>
          <w:rFonts w:ascii="Times New Roman" w:eastAsia="Verdana" w:hAnsi="Times New Roman" w:cs="Times New Roman"/>
          <w:color w:val="000000" w:themeColor="text1"/>
          <w:sz w:val="24"/>
          <w:szCs w:val="24"/>
          <w:lang w:val="pt-BR"/>
        </w:rPr>
        <w:t xml:space="preserve">a </w:t>
      </w:r>
      <w:r w:rsidR="004E71F2" w:rsidRPr="00B911BF">
        <w:rPr>
          <w:rFonts w:ascii="Times New Roman" w:eastAsia="Verdana" w:hAnsi="Times New Roman" w:cs="Times New Roman"/>
          <w:color w:val="000000" w:themeColor="text1"/>
          <w:sz w:val="24"/>
          <w:szCs w:val="24"/>
          <w:lang w:val="pt-BR"/>
        </w:rPr>
        <w:t>transmite în scris operato</w:t>
      </w:r>
      <w:r w:rsidR="00C9251B" w:rsidRPr="00B911BF">
        <w:rPr>
          <w:rFonts w:ascii="Times New Roman" w:eastAsia="Verdana" w:hAnsi="Times New Roman" w:cs="Times New Roman"/>
          <w:color w:val="000000" w:themeColor="text1"/>
          <w:sz w:val="24"/>
          <w:szCs w:val="24"/>
          <w:lang w:val="pt-BR"/>
        </w:rPr>
        <w:t>rului</w:t>
      </w:r>
      <w:r w:rsidR="004E71F2" w:rsidRPr="00B911BF">
        <w:rPr>
          <w:rFonts w:ascii="Times New Roman" w:eastAsia="Verdana" w:hAnsi="Times New Roman" w:cs="Times New Roman"/>
          <w:color w:val="000000" w:themeColor="text1"/>
          <w:sz w:val="24"/>
          <w:szCs w:val="24"/>
          <w:lang w:val="pt-BR"/>
        </w:rPr>
        <w:t xml:space="preserve"> care colect</w:t>
      </w:r>
      <w:r w:rsidR="004E71F2" w:rsidRPr="00B911BF">
        <w:rPr>
          <w:rFonts w:ascii="Times New Roman" w:hAnsi="Times New Roman" w:cs="Times New Roman"/>
          <w:color w:val="000000" w:themeColor="text1"/>
          <w:sz w:val="24"/>
          <w:szCs w:val="24"/>
          <w:lang w:val="pt-BR"/>
        </w:rPr>
        <w:t>ează deșeurile de la utilizatori</w:t>
      </w:r>
      <w:r w:rsidR="004E71F2" w:rsidRPr="00B911BF">
        <w:rPr>
          <w:rFonts w:ascii="Times New Roman" w:eastAsia="Verdana" w:hAnsi="Times New Roman" w:cs="Times New Roman"/>
          <w:color w:val="000000" w:themeColor="text1"/>
          <w:sz w:val="24"/>
          <w:szCs w:val="24"/>
          <w:lang w:val="pt-BR"/>
        </w:rPr>
        <w:t xml:space="preserve"> valoarea reducerii facturii aprobate pentru </w:t>
      </w:r>
      <w:r w:rsidR="004E71F2" w:rsidRPr="00B911BF">
        <w:rPr>
          <w:rFonts w:ascii="Times New Roman" w:hAnsi="Times New Roman" w:cs="Times New Roman"/>
          <w:color w:val="000000" w:themeColor="text1"/>
          <w:sz w:val="24"/>
          <w:szCs w:val="24"/>
          <w:lang w:val="pt-BR"/>
        </w:rPr>
        <w:t>utilizatorii casnici, în lei/persoană/lună</w:t>
      </w:r>
      <w:r w:rsidR="004E71F2" w:rsidRPr="00B911BF">
        <w:rPr>
          <w:rFonts w:ascii="Times New Roman" w:eastAsia="Verdana" w:hAnsi="Times New Roman" w:cs="Times New Roman"/>
          <w:color w:val="000000" w:themeColor="text1"/>
          <w:sz w:val="24"/>
          <w:szCs w:val="24"/>
          <w:lang w:val="pt-BR"/>
        </w:rPr>
        <w:t xml:space="preserve">. </w:t>
      </w:r>
    </w:p>
    <w:p w14:paraId="18295B5C" w14:textId="0F3CAC8D" w:rsidR="004E71F2" w:rsidRPr="00B911BF" w:rsidRDefault="004E71F2" w:rsidP="00B911BF">
      <w:pPr>
        <w:spacing w:after="111" w:line="271" w:lineRule="auto"/>
        <w:ind w:left="270" w:right="84"/>
        <w:jc w:val="both"/>
        <w:rPr>
          <w:rFonts w:ascii="Times New Roman" w:hAnsi="Times New Roman" w:cs="Times New Roman"/>
          <w:color w:val="000000" w:themeColor="text1"/>
          <w:sz w:val="24"/>
          <w:szCs w:val="24"/>
          <w:lang w:val="pt-BR"/>
        </w:rPr>
      </w:pPr>
      <w:r w:rsidRPr="00B911BF">
        <w:rPr>
          <w:rFonts w:ascii="Times New Roman" w:eastAsia="Verdana" w:hAnsi="Times New Roman" w:cs="Times New Roman"/>
          <w:color w:val="000000" w:themeColor="text1"/>
          <w:sz w:val="24"/>
          <w:szCs w:val="24"/>
          <w:lang w:val="pt-BR"/>
        </w:rPr>
        <w:t xml:space="preserve">Operatorul </w:t>
      </w:r>
      <w:r w:rsidRPr="00B911BF">
        <w:rPr>
          <w:rFonts w:ascii="Times New Roman" w:hAnsi="Times New Roman" w:cs="Times New Roman"/>
          <w:color w:val="000000" w:themeColor="text1"/>
          <w:sz w:val="24"/>
          <w:szCs w:val="24"/>
          <w:lang w:val="pt-BR"/>
        </w:rPr>
        <w:t xml:space="preserve">care colectează deșeurile de la utilizatori </w:t>
      </w:r>
      <w:r w:rsidRPr="00B911BF">
        <w:rPr>
          <w:rFonts w:ascii="Times New Roman" w:eastAsia="Verdana" w:hAnsi="Times New Roman" w:cs="Times New Roman"/>
          <w:color w:val="000000" w:themeColor="text1"/>
          <w:sz w:val="24"/>
          <w:szCs w:val="24"/>
          <w:lang w:val="pt-BR"/>
        </w:rPr>
        <w:t xml:space="preserve">va achita </w:t>
      </w:r>
      <w:r w:rsidRPr="00B911BF">
        <w:rPr>
          <w:rFonts w:ascii="Times New Roman" w:hAnsi="Times New Roman" w:cs="Times New Roman"/>
          <w:color w:val="000000" w:themeColor="text1"/>
          <w:sz w:val="24"/>
          <w:szCs w:val="24"/>
          <w:lang w:val="pt-BR"/>
        </w:rPr>
        <w:t>fiecărui operator cu care se află în raporturi contractuale</w:t>
      </w:r>
      <w:r w:rsidR="00AD00BA" w:rsidRPr="00B911BF">
        <w:rPr>
          <w:rFonts w:ascii="Times New Roman" w:hAnsi="Times New Roman" w:cs="Times New Roman"/>
          <w:color w:val="000000" w:themeColor="text1"/>
          <w:sz w:val="24"/>
          <w:szCs w:val="24"/>
          <w:lang w:val="pt-BR"/>
        </w:rPr>
        <w:t xml:space="preserve"> (operatorul statiei de sortare, operatorul instalatiei de tratare)</w:t>
      </w:r>
      <w:r w:rsidRPr="00B911BF">
        <w:rPr>
          <w:rFonts w:ascii="Times New Roman" w:hAnsi="Times New Roman" w:cs="Times New Roman"/>
          <w:color w:val="000000" w:themeColor="text1"/>
          <w:sz w:val="24"/>
          <w:szCs w:val="24"/>
          <w:lang w:val="pt-BR"/>
        </w:rPr>
        <w:t>, din sumele încasate de la utilizatori,</w:t>
      </w:r>
      <w:r w:rsidR="00AD00BA" w:rsidRPr="00B911BF">
        <w:rPr>
          <w:rFonts w:ascii="Times New Roman" w:hAnsi="Times New Roman" w:cs="Times New Roman"/>
          <w:color w:val="000000" w:themeColor="text1"/>
          <w:sz w:val="24"/>
          <w:szCs w:val="24"/>
          <w:lang w:val="pt-BR"/>
        </w:rPr>
        <w:t xml:space="preserve"> cheltui</w:t>
      </w:r>
      <w:r w:rsidRPr="00B911BF">
        <w:rPr>
          <w:rFonts w:ascii="Times New Roman" w:hAnsi="Times New Roman" w:cs="Times New Roman"/>
          <w:color w:val="000000" w:themeColor="text1"/>
          <w:sz w:val="24"/>
          <w:szCs w:val="24"/>
          <w:lang w:val="pt-BR"/>
        </w:rPr>
        <w:t xml:space="preserve"> cheltuielile cu depozitarea și valoarea contribuției pentru economia circulară, la nivelul rezultat din aplicarea indicatorului de performanță aferent activității </w:t>
      </w:r>
      <w:r w:rsidRPr="00B911BF">
        <w:rPr>
          <w:rFonts w:ascii="Times New Roman" w:eastAsia="Verdana" w:hAnsi="Times New Roman" w:cs="Times New Roman"/>
          <w:color w:val="000000" w:themeColor="text1"/>
          <w:sz w:val="24"/>
          <w:szCs w:val="24"/>
          <w:lang w:val="pt-BR"/>
        </w:rPr>
        <w:t xml:space="preserve">respective. </w:t>
      </w:r>
    </w:p>
    <w:p w14:paraId="4D640E2B" w14:textId="77777777" w:rsidR="008305AD" w:rsidRPr="00B911BF" w:rsidRDefault="008305AD" w:rsidP="00B911BF">
      <w:pPr>
        <w:spacing w:line="276" w:lineRule="auto"/>
        <w:jc w:val="both"/>
        <w:rPr>
          <w:rFonts w:ascii="Times New Roman" w:hAnsi="Times New Roman" w:cs="Times New Roman"/>
          <w:color w:val="000000" w:themeColor="text1"/>
          <w:sz w:val="24"/>
          <w:szCs w:val="24"/>
          <w:lang w:val="pt-BR"/>
        </w:rPr>
      </w:pPr>
    </w:p>
    <w:p w14:paraId="3496DEEE" w14:textId="3356CB15" w:rsidR="00D6729D" w:rsidRPr="00B911BF" w:rsidRDefault="00D6729D" w:rsidP="00B911BF">
      <w:pPr>
        <w:pStyle w:val="Heading1"/>
        <w:numPr>
          <w:ilvl w:val="0"/>
          <w:numId w:val="31"/>
        </w:numPr>
        <w:spacing w:line="276" w:lineRule="auto"/>
        <w:jc w:val="both"/>
        <w:rPr>
          <w:rFonts w:ascii="Times New Roman" w:eastAsia="Times New Roman" w:hAnsi="Times New Roman" w:cs="Times New Roman"/>
          <w:b/>
          <w:bCs/>
          <w:color w:val="000000" w:themeColor="text1"/>
          <w:sz w:val="24"/>
          <w:szCs w:val="24"/>
        </w:rPr>
      </w:pPr>
      <w:bookmarkStart w:id="52" w:name="_Toc145920776"/>
      <w:r w:rsidRPr="00B911BF">
        <w:rPr>
          <w:rFonts w:ascii="Times New Roman" w:eastAsia="Times New Roman" w:hAnsi="Times New Roman" w:cs="Times New Roman"/>
          <w:b/>
          <w:bCs/>
          <w:color w:val="000000" w:themeColor="text1"/>
          <w:sz w:val="24"/>
          <w:szCs w:val="24"/>
        </w:rPr>
        <w:t>CONCLUZII ȘI RECOMANDĂRI</w:t>
      </w:r>
      <w:bookmarkEnd w:id="52"/>
    </w:p>
    <w:p w14:paraId="735C79C1" w14:textId="09545CF5" w:rsidR="00242E89" w:rsidRPr="00B911BF" w:rsidRDefault="00854FC3" w:rsidP="00B911BF">
      <w:pPr>
        <w:spacing w:before="240" w:line="276" w:lineRule="auto"/>
        <w:jc w:val="both"/>
        <w:rPr>
          <w:rFonts w:ascii="Times New Roman" w:eastAsia="Verdana" w:hAnsi="Times New Roman" w:cs="Times New Roman"/>
          <w:bCs/>
          <w:sz w:val="24"/>
          <w:szCs w:val="24"/>
          <w:lang w:val="pt-BR"/>
        </w:rPr>
      </w:pPr>
      <w:r w:rsidRPr="00B911BF">
        <w:rPr>
          <w:rFonts w:ascii="Times New Roman" w:hAnsi="Times New Roman" w:cs="Times New Roman"/>
          <w:sz w:val="24"/>
          <w:szCs w:val="24"/>
          <w:lang w:val="pt-BR"/>
        </w:rPr>
        <w:t>Studiul de oportunitate al deciziei privind delegarea gestiunii activități</w:t>
      </w:r>
      <w:r w:rsidR="00E55575" w:rsidRPr="00B911BF">
        <w:rPr>
          <w:rFonts w:ascii="Times New Roman" w:hAnsi="Times New Roman" w:cs="Times New Roman"/>
          <w:sz w:val="24"/>
          <w:szCs w:val="24"/>
          <w:lang w:val="pt-BR"/>
        </w:rPr>
        <w:t>lor</w:t>
      </w:r>
      <w:r w:rsidRPr="00B911BF">
        <w:rPr>
          <w:rFonts w:ascii="Times New Roman" w:hAnsi="Times New Roman" w:cs="Times New Roman"/>
          <w:sz w:val="24"/>
          <w:szCs w:val="24"/>
          <w:lang w:val="pt-BR"/>
        </w:rPr>
        <w:t xml:space="preserve"> de </w:t>
      </w:r>
      <w:r w:rsidR="00511BCC"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511BCC" w:rsidRPr="00B911BF">
        <w:rPr>
          <w:rFonts w:ascii="Times New Roman" w:eastAsia="Verdana" w:hAnsi="Times New Roman" w:cs="Times New Roman"/>
          <w:b/>
          <w:bCs/>
          <w:sz w:val="24"/>
          <w:szCs w:val="24"/>
          <w:lang w:val="pt-BR"/>
        </w:rPr>
        <w:t>,</w:t>
      </w:r>
      <w:r w:rsidRPr="00B911BF">
        <w:rPr>
          <w:rFonts w:ascii="Times New Roman" w:hAnsi="Times New Roman" w:cs="Times New Roman"/>
          <w:sz w:val="24"/>
          <w:szCs w:val="24"/>
          <w:lang w:val="pt-BR"/>
        </w:rPr>
        <w:t xml:space="preserve"> provenind </w:t>
      </w:r>
      <w:r w:rsidR="004E71F2" w:rsidRPr="00B911BF">
        <w:rPr>
          <w:rFonts w:ascii="Times New Roman" w:hAnsi="Times New Roman" w:cs="Times New Roman"/>
          <w:sz w:val="24"/>
          <w:szCs w:val="24"/>
          <w:lang w:val="pt-BR"/>
        </w:rPr>
        <w:t xml:space="preserve">de pe raza comunei </w:t>
      </w:r>
      <w:r w:rsidRPr="00B911BF">
        <w:rPr>
          <w:rFonts w:ascii="Times New Roman" w:hAnsi="Times New Roman" w:cs="Times New Roman"/>
          <w:sz w:val="24"/>
          <w:szCs w:val="24"/>
          <w:lang w:val="pt-BR"/>
        </w:rPr>
        <w:t xml:space="preserve">fundamentează decizia de atribuire în urma aplicării procedurii de </w:t>
      </w:r>
      <w:r w:rsidR="00A9011B" w:rsidRPr="00B911BF">
        <w:rPr>
          <w:rFonts w:ascii="Times New Roman" w:hAnsi="Times New Roman" w:cs="Times New Roman"/>
          <w:b/>
          <w:bCs/>
          <w:i/>
          <w:iCs/>
          <w:sz w:val="24"/>
          <w:szCs w:val="24"/>
          <w:lang w:val="pt-BR"/>
        </w:rPr>
        <w:t>Licitație deschisă</w:t>
      </w:r>
      <w:r w:rsidRPr="00B911BF">
        <w:rPr>
          <w:rFonts w:ascii="Times New Roman" w:hAnsi="Times New Roman" w:cs="Times New Roman"/>
          <w:sz w:val="24"/>
          <w:szCs w:val="24"/>
          <w:lang w:val="pt-BR"/>
        </w:rPr>
        <w:t xml:space="preserve">, cu încheierea subsecventă a unui contract de delegare a gestiunii activității de </w:t>
      </w:r>
      <w:r w:rsidR="00511BCC"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separate</w:t>
      </w:r>
      <w:r w:rsidR="00511BCC" w:rsidRPr="00B911BF">
        <w:rPr>
          <w:rFonts w:ascii="Times New Roman" w:eastAsia="Verdana" w:hAnsi="Times New Roman" w:cs="Times New Roman"/>
          <w:b/>
          <w:bCs/>
          <w:sz w:val="24"/>
          <w:szCs w:val="24"/>
          <w:lang w:val="pt-BR"/>
        </w:rPr>
        <w:t>.</w:t>
      </w:r>
    </w:p>
    <w:p w14:paraId="4DCC8C4F" w14:textId="6EABA466" w:rsidR="000376BB" w:rsidRPr="00B911BF" w:rsidRDefault="00854FC3" w:rsidP="00B911BF">
      <w:pPr>
        <w:spacing w:before="240" w:line="276" w:lineRule="auto"/>
        <w:jc w:val="both"/>
        <w:rPr>
          <w:rFonts w:ascii="Times New Roman" w:hAnsi="Times New Roman" w:cs="Times New Roman"/>
          <w:sz w:val="24"/>
          <w:szCs w:val="24"/>
          <w:lang w:val="pt-BR"/>
        </w:rPr>
      </w:pPr>
      <w:r w:rsidRPr="00B911BF">
        <w:rPr>
          <w:rFonts w:ascii="Times New Roman" w:hAnsi="Times New Roman" w:cs="Times New Roman"/>
          <w:sz w:val="24"/>
          <w:szCs w:val="24"/>
          <w:lang w:val="ro-RO"/>
        </w:rPr>
        <w:t>Se recomandă c</w:t>
      </w:r>
      <w:r w:rsidR="00A9011B" w:rsidRPr="00B911BF">
        <w:rPr>
          <w:rFonts w:ascii="Times New Roman" w:hAnsi="Times New Roman" w:cs="Times New Roman"/>
          <w:sz w:val="24"/>
          <w:szCs w:val="24"/>
          <w:lang w:val="ro-RO"/>
        </w:rPr>
        <w:t>ă</w:t>
      </w:r>
      <w:r w:rsidRPr="00B911BF">
        <w:rPr>
          <w:rFonts w:ascii="Times New Roman" w:hAnsi="Times New Roman" w:cs="Times New Roman"/>
          <w:sz w:val="24"/>
          <w:szCs w:val="24"/>
          <w:lang w:val="ro-RO"/>
        </w:rPr>
        <w:t xml:space="preserve"> durata </w:t>
      </w:r>
      <w:r w:rsidRPr="00B911BF">
        <w:rPr>
          <w:rFonts w:ascii="Times New Roman" w:hAnsi="Times New Roman" w:cs="Times New Roman"/>
          <w:sz w:val="24"/>
          <w:szCs w:val="24"/>
          <w:lang w:val="pt-BR"/>
        </w:rPr>
        <w:t>Contractul</w:t>
      </w:r>
      <w:r w:rsidRPr="00B911BF">
        <w:rPr>
          <w:rFonts w:ascii="Times New Roman" w:hAnsi="Times New Roman" w:cs="Times New Roman"/>
          <w:sz w:val="24"/>
          <w:szCs w:val="24"/>
          <w:lang w:val="ro-RO"/>
        </w:rPr>
        <w:t>ui</w:t>
      </w:r>
      <w:r w:rsidRPr="00B911BF">
        <w:rPr>
          <w:rFonts w:ascii="Times New Roman" w:hAnsi="Times New Roman" w:cs="Times New Roman"/>
          <w:sz w:val="24"/>
          <w:szCs w:val="24"/>
          <w:lang w:val="pt-BR"/>
        </w:rPr>
        <w:t xml:space="preserve"> de delegare a gestiunii activității </w:t>
      </w:r>
      <w:r w:rsidR="00242E89" w:rsidRPr="00B911BF">
        <w:rPr>
          <w:rFonts w:ascii="Times New Roman" w:hAnsi="Times New Roman" w:cs="Times New Roman"/>
          <w:sz w:val="24"/>
          <w:szCs w:val="24"/>
          <w:lang w:val="pt-BR"/>
        </w:rPr>
        <w:t xml:space="preserve">de </w:t>
      </w:r>
      <w:r w:rsidR="00511BCC" w:rsidRPr="00B911BF">
        <w:rPr>
          <w:rFonts w:ascii="Times New Roman" w:eastAsia="Times New Roman" w:hAnsi="Times New Roman" w:cs="Times New Roman"/>
          <w:b/>
          <w:bCs/>
          <w:sz w:val="24"/>
          <w:szCs w:val="24"/>
          <w:lang w:val="pt-BR"/>
        </w:rPr>
        <w:t>colectare separată şi transport separat al deşeurilor menajere şi al deşeurilor similare provenind din activităţi comerciale din industrie şi instituţii, inclusiv fracţii colectate separat</w:t>
      </w:r>
      <w:r w:rsidR="00511BCC" w:rsidRPr="00B911BF">
        <w:rPr>
          <w:rFonts w:ascii="Times New Roman" w:eastAsia="Verdana" w:hAnsi="Times New Roman" w:cs="Times New Roman"/>
          <w:b/>
          <w:bCs/>
          <w:sz w:val="24"/>
          <w:szCs w:val="24"/>
          <w:lang w:val="pt-BR"/>
        </w:rPr>
        <w:t>,</w:t>
      </w:r>
      <w:r w:rsidRPr="00B911BF">
        <w:rPr>
          <w:rFonts w:ascii="Times New Roman" w:hAnsi="Times New Roman" w:cs="Times New Roman"/>
          <w:sz w:val="24"/>
          <w:szCs w:val="24"/>
          <w:lang w:val="pt-BR"/>
        </w:rPr>
        <w:t xml:space="preserve"> </w:t>
      </w:r>
      <w:r w:rsidRPr="00B911BF">
        <w:rPr>
          <w:rFonts w:ascii="Times New Roman" w:hAnsi="Times New Roman" w:cs="Times New Roman"/>
          <w:b/>
          <w:bCs/>
          <w:sz w:val="24"/>
          <w:szCs w:val="24"/>
          <w:lang w:val="ro-RO"/>
        </w:rPr>
        <w:t xml:space="preserve">să fie </w:t>
      </w:r>
      <w:r w:rsidRPr="00B911BF">
        <w:rPr>
          <w:rFonts w:ascii="Times New Roman" w:hAnsi="Times New Roman" w:cs="Times New Roman"/>
          <w:b/>
          <w:bCs/>
          <w:sz w:val="24"/>
          <w:szCs w:val="24"/>
          <w:lang w:val="pt-BR"/>
        </w:rPr>
        <w:t>de</w:t>
      </w:r>
      <w:r w:rsidRPr="00B911BF">
        <w:rPr>
          <w:rFonts w:ascii="Times New Roman" w:hAnsi="Times New Roman" w:cs="Times New Roman"/>
          <w:sz w:val="24"/>
          <w:szCs w:val="24"/>
          <w:lang w:val="pt-BR"/>
        </w:rPr>
        <w:t xml:space="preserve"> </w:t>
      </w:r>
      <w:r w:rsidR="00F019C2" w:rsidRPr="00B911BF">
        <w:rPr>
          <w:rFonts w:ascii="Times New Roman" w:hAnsi="Times New Roman" w:cs="Times New Roman"/>
          <w:b/>
          <w:bCs/>
          <w:sz w:val="24"/>
          <w:szCs w:val="24"/>
          <w:lang w:val="pt-BR"/>
        </w:rPr>
        <w:t>5</w:t>
      </w:r>
      <w:r w:rsidR="00E55575" w:rsidRPr="00B911BF">
        <w:rPr>
          <w:rFonts w:ascii="Times New Roman" w:hAnsi="Times New Roman" w:cs="Times New Roman"/>
          <w:b/>
          <w:bCs/>
          <w:sz w:val="24"/>
          <w:szCs w:val="24"/>
          <w:lang w:val="pt-BR"/>
        </w:rPr>
        <w:t xml:space="preserve"> an</w:t>
      </w:r>
      <w:r w:rsidR="00F019C2" w:rsidRPr="00B911BF">
        <w:rPr>
          <w:rFonts w:ascii="Times New Roman" w:hAnsi="Times New Roman" w:cs="Times New Roman"/>
          <w:b/>
          <w:bCs/>
          <w:sz w:val="24"/>
          <w:szCs w:val="24"/>
          <w:lang w:val="pt-BR"/>
        </w:rPr>
        <w:t>i</w:t>
      </w:r>
      <w:r w:rsidRPr="00B911BF">
        <w:rPr>
          <w:rFonts w:ascii="Times New Roman" w:hAnsi="Times New Roman" w:cs="Times New Roman"/>
          <w:sz w:val="24"/>
          <w:szCs w:val="24"/>
          <w:lang w:val="pt-BR"/>
        </w:rPr>
        <w:t xml:space="preserve">, cu posibilitatea </w:t>
      </w:r>
      <w:r w:rsidR="00CF7B61" w:rsidRPr="00B911BF">
        <w:rPr>
          <w:rFonts w:ascii="Times New Roman" w:hAnsi="Times New Roman" w:cs="Times New Roman"/>
          <w:sz w:val="24"/>
          <w:szCs w:val="24"/>
          <w:lang w:val="pt-BR"/>
        </w:rPr>
        <w:t xml:space="preserve">de încetare, dar nu mai devreme de 3 ani, la desemnarea unui operator prin procedura de licitație publică deschisă de către ADIGIDI în care </w:t>
      </w:r>
      <w:r w:rsidR="00A05D6F" w:rsidRPr="001B7B9B">
        <w:rPr>
          <w:rFonts w:ascii="Times New Roman" w:hAnsi="Times New Roman" w:cs="Times New Roman"/>
          <w:sz w:val="24"/>
          <w:szCs w:val="24"/>
          <w:lang w:val="pt-BR"/>
        </w:rPr>
        <w:t>comuna</w:t>
      </w:r>
      <w:r w:rsidR="00CF7B61" w:rsidRPr="001B7B9B">
        <w:rPr>
          <w:rFonts w:ascii="Times New Roman" w:hAnsi="Times New Roman" w:cs="Times New Roman"/>
          <w:sz w:val="24"/>
          <w:szCs w:val="24"/>
          <w:lang w:val="pt-BR"/>
        </w:rPr>
        <w:t xml:space="preserve"> </w:t>
      </w:r>
      <w:r w:rsidR="007A68EC" w:rsidRPr="001B7B9B">
        <w:rPr>
          <w:rFonts w:ascii="Times New Roman" w:hAnsi="Times New Roman" w:cs="Times New Roman"/>
          <w:sz w:val="24"/>
          <w:szCs w:val="24"/>
          <w:lang w:val="pt-BR"/>
        </w:rPr>
        <w:t>Cornetu, județul Ilfov</w:t>
      </w:r>
      <w:r w:rsidR="004E71F2" w:rsidRPr="001B7B9B">
        <w:rPr>
          <w:rFonts w:ascii="Times New Roman" w:hAnsi="Times New Roman" w:cs="Times New Roman"/>
          <w:sz w:val="24"/>
          <w:szCs w:val="24"/>
          <w:lang w:val="pt-BR"/>
        </w:rPr>
        <w:t xml:space="preserve"> </w:t>
      </w:r>
      <w:r w:rsidR="00CF7B61" w:rsidRPr="00B911BF">
        <w:rPr>
          <w:rFonts w:ascii="Times New Roman" w:hAnsi="Times New Roman" w:cs="Times New Roman"/>
          <w:sz w:val="24"/>
          <w:szCs w:val="24"/>
          <w:lang w:val="pt-BR"/>
        </w:rPr>
        <w:t>este membru. Încetarea contractului de delegare în condițiile intervenției prevederilor anterior stipulate va fi decisă unilateral de Autoritatea Contractantă, având în vedere prevalența interesului public local, cu un preaviz de încetare trimis delegatului cu minim 3 luni înainte, fără posibilitatea operatorului de a solicita prejudicii sau alte daune de orice natură</w:t>
      </w:r>
      <w:r w:rsidR="00CF7B61" w:rsidRPr="001B7B9B">
        <w:rPr>
          <w:rFonts w:ascii="Times New Roman" w:hAnsi="Times New Roman" w:cs="Times New Roman"/>
          <w:sz w:val="24"/>
          <w:szCs w:val="24"/>
          <w:lang w:val="pt-BR"/>
        </w:rPr>
        <w:t>.</w:t>
      </w:r>
    </w:p>
    <w:p w14:paraId="25E41391" w14:textId="77777777" w:rsidR="00912F2E" w:rsidRPr="00B911BF" w:rsidRDefault="00912F2E" w:rsidP="00B911BF">
      <w:pPr>
        <w:spacing w:before="240" w:line="276" w:lineRule="auto"/>
        <w:jc w:val="both"/>
        <w:rPr>
          <w:rFonts w:ascii="Times New Roman" w:hAnsi="Times New Roman" w:cs="Times New Roman"/>
          <w:sz w:val="24"/>
          <w:szCs w:val="24"/>
          <w:highlight w:val="yellow"/>
          <w:lang w:val="pt-BR"/>
        </w:rPr>
      </w:pPr>
    </w:p>
    <w:sectPr w:rsidR="00912F2E" w:rsidRPr="00B911BF" w:rsidSect="00D5331F">
      <w:headerReference w:type="even" r:id="rId25"/>
      <w:headerReference w:type="default" r:id="rId26"/>
      <w:headerReference w:type="first" r:id="rId27"/>
      <w:pgSz w:w="11920" w:h="16840"/>
      <w:pgMar w:top="1240" w:right="1080" w:bottom="280" w:left="1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E437A" w14:textId="77777777" w:rsidR="00886E53" w:rsidRDefault="00886E53" w:rsidP="009E1483">
      <w:pPr>
        <w:spacing w:after="0" w:line="240" w:lineRule="auto"/>
      </w:pPr>
      <w:r>
        <w:separator/>
      </w:r>
    </w:p>
  </w:endnote>
  <w:endnote w:type="continuationSeparator" w:id="0">
    <w:p w14:paraId="3B65AF55" w14:textId="77777777" w:rsidR="00886E53" w:rsidRDefault="00886E53" w:rsidP="009E1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441361"/>
      <w:docPartObj>
        <w:docPartGallery w:val="Page Numbers (Bottom of Page)"/>
        <w:docPartUnique/>
      </w:docPartObj>
    </w:sdtPr>
    <w:sdtEndPr>
      <w:rPr>
        <w:noProof/>
      </w:rPr>
    </w:sdtEndPr>
    <w:sdtContent>
      <w:p w14:paraId="66BA5B55" w14:textId="5F29EBFF" w:rsidR="00EF3A84" w:rsidRDefault="00EF3A84">
        <w:pPr>
          <w:pStyle w:val="Footer"/>
          <w:jc w:val="right"/>
        </w:pPr>
        <w:r>
          <w:fldChar w:fldCharType="begin"/>
        </w:r>
        <w:r>
          <w:instrText xml:space="preserve"> PAGE   \* MERGEFORMAT </w:instrText>
        </w:r>
        <w:r>
          <w:fldChar w:fldCharType="separate"/>
        </w:r>
        <w:r w:rsidR="00D71D7E">
          <w:rPr>
            <w:noProof/>
          </w:rPr>
          <w:t>1</w:t>
        </w:r>
        <w:r>
          <w:rPr>
            <w:noProof/>
          </w:rPr>
          <w:fldChar w:fldCharType="end"/>
        </w:r>
      </w:p>
    </w:sdtContent>
  </w:sdt>
  <w:p w14:paraId="0121ED60" w14:textId="77777777" w:rsidR="00EF3A84" w:rsidRDefault="00EF3A84">
    <w:pPr>
      <w:pStyle w:val="Footer"/>
      <w:tabs>
        <w:tab w:val="right" w:pos="9720"/>
      </w:tabs>
      <w:ind w:left="-360"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CD8D0" w14:textId="1EC7EDA8" w:rsidR="00EF3A84" w:rsidRDefault="00EF3A84">
    <w:pPr>
      <w:spacing w:after="0"/>
      <w:ind w:right="1"/>
      <w:jc w:val="center"/>
    </w:pPr>
    <w:r>
      <w:fldChar w:fldCharType="begin"/>
    </w:r>
    <w:r>
      <w:instrText xml:space="preserve"> PAGE   \* MERGEFORMAT </w:instrText>
    </w:r>
    <w:r>
      <w:fldChar w:fldCharType="separate"/>
    </w:r>
    <w:r>
      <w:t>43</w:t>
    </w:r>
    <w:r>
      <w:fldChar w:fldCharType="end"/>
    </w:r>
    <w:r>
      <w:t xml:space="preserve"> </w:t>
    </w:r>
  </w:p>
  <w:p w14:paraId="7096698B" w14:textId="77777777" w:rsidR="00EF3A84" w:rsidRDefault="00EF3A84">
    <w:pPr>
      <w:spacing w:after="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489823"/>
      <w:docPartObj>
        <w:docPartGallery w:val="Page Numbers (Bottom of Page)"/>
        <w:docPartUnique/>
      </w:docPartObj>
    </w:sdtPr>
    <w:sdtEndPr>
      <w:rPr>
        <w:noProof/>
      </w:rPr>
    </w:sdtEndPr>
    <w:sdtContent>
      <w:p w14:paraId="224609B7" w14:textId="2210D6B0" w:rsidR="00EF3A84" w:rsidRDefault="00EF3A84">
        <w:pPr>
          <w:pStyle w:val="Footer"/>
          <w:jc w:val="right"/>
        </w:pPr>
        <w:r>
          <w:fldChar w:fldCharType="begin"/>
        </w:r>
        <w:r>
          <w:instrText xml:space="preserve"> PAGE   \* MERGEFORMAT </w:instrText>
        </w:r>
        <w:r>
          <w:fldChar w:fldCharType="separate"/>
        </w:r>
        <w:r w:rsidR="00D71D7E">
          <w:rPr>
            <w:noProof/>
          </w:rPr>
          <w:t>21</w:t>
        </w:r>
        <w:r>
          <w:rPr>
            <w:noProof/>
          </w:rPr>
          <w:fldChar w:fldCharType="end"/>
        </w:r>
      </w:p>
    </w:sdtContent>
  </w:sdt>
  <w:p w14:paraId="60FF00BF" w14:textId="26839DB6" w:rsidR="00EF3A84" w:rsidRDefault="00EF3A84">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869EF" w14:textId="35A66525" w:rsidR="00EF3A84" w:rsidRDefault="00EF3A84">
    <w:pPr>
      <w:spacing w:after="0"/>
      <w:ind w:right="1"/>
      <w:jc w:val="center"/>
    </w:pPr>
    <w:r>
      <w:fldChar w:fldCharType="begin"/>
    </w:r>
    <w:r>
      <w:instrText xml:space="preserve"> PAGE   \* MERGEFORMAT </w:instrText>
    </w:r>
    <w:r>
      <w:fldChar w:fldCharType="separate"/>
    </w:r>
    <w:r>
      <w:t>43</w:t>
    </w:r>
    <w:r>
      <w:fldChar w:fldCharType="end"/>
    </w:r>
    <w:r>
      <w:t xml:space="preserve"> </w:t>
    </w:r>
  </w:p>
  <w:p w14:paraId="0E44BAE9" w14:textId="77777777" w:rsidR="00EF3A84" w:rsidRDefault="00EF3A84">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31B84" w14:textId="77777777" w:rsidR="00886E53" w:rsidRDefault="00886E53" w:rsidP="009E1483">
      <w:pPr>
        <w:spacing w:after="0" w:line="240" w:lineRule="auto"/>
      </w:pPr>
      <w:r>
        <w:separator/>
      </w:r>
    </w:p>
  </w:footnote>
  <w:footnote w:type="continuationSeparator" w:id="0">
    <w:p w14:paraId="592B4470" w14:textId="77777777" w:rsidR="00886E53" w:rsidRDefault="00886E53" w:rsidP="009E1483">
      <w:pPr>
        <w:spacing w:after="0" w:line="240" w:lineRule="auto"/>
      </w:pPr>
      <w:r>
        <w:continuationSeparator/>
      </w:r>
    </w:p>
  </w:footnote>
  <w:footnote w:id="1">
    <w:p w14:paraId="313CF012" w14:textId="77777777" w:rsidR="00EF3A84" w:rsidRPr="00A144B1" w:rsidRDefault="00EF3A84" w:rsidP="00AB2979">
      <w:pPr>
        <w:pStyle w:val="FootnoteText"/>
        <w:rPr>
          <w:lang w:val="pt-BR"/>
        </w:rPr>
      </w:pPr>
      <w:r>
        <w:rPr>
          <w:rStyle w:val="FootnoteReference"/>
        </w:rPr>
        <w:footnoteRef/>
      </w:r>
      <w:r>
        <w:t xml:space="preserve"> </w:t>
      </w:r>
      <w:r w:rsidRPr="00A144B1">
        <w:rPr>
          <w:lang w:val="pt-BR"/>
        </w:rPr>
        <w:t>PJGD Ilfov, extras din tabelul 4-</w:t>
      </w:r>
      <w:r>
        <w:rPr>
          <w:lang w:val="pt-BR"/>
        </w:rPr>
        <w:t>6</w:t>
      </w:r>
    </w:p>
  </w:footnote>
  <w:footnote w:id="2">
    <w:p w14:paraId="5853C92C" w14:textId="1617DDF5" w:rsidR="00EF3A84" w:rsidRPr="00D45522" w:rsidRDefault="00EF3A84">
      <w:pPr>
        <w:pStyle w:val="FootnoteText"/>
        <w:rPr>
          <w:lang w:val="en-US"/>
        </w:rPr>
      </w:pPr>
      <w:r>
        <w:rPr>
          <w:rStyle w:val="FootnoteReference"/>
        </w:rPr>
        <w:footnoteRef/>
      </w:r>
      <w:r>
        <w:t xml:space="preserve"> </w:t>
      </w:r>
      <w:proofErr w:type="gramStart"/>
      <w:r w:rsidRPr="00D45522">
        <w:t>art</w:t>
      </w:r>
      <w:proofErr w:type="gramEnd"/>
      <w:r w:rsidRPr="00D45522">
        <w:t xml:space="preserve">. 28 </w:t>
      </w:r>
      <w:proofErr w:type="gramStart"/>
      <w:r w:rsidRPr="00D45522">
        <w:t>alin</w:t>
      </w:r>
      <w:proofErr w:type="gramEnd"/>
      <w:r w:rsidRPr="00D45522">
        <w:t>. (2) din Legea nr. 51/2006</w:t>
      </w:r>
    </w:p>
  </w:footnote>
  <w:footnote w:id="3">
    <w:p w14:paraId="69AB5FD5" w14:textId="070CC91D" w:rsidR="00EF3A84" w:rsidRPr="00D45522" w:rsidRDefault="00EF3A84">
      <w:pPr>
        <w:pStyle w:val="FootnoteText"/>
        <w:rPr>
          <w:lang w:val="en-US"/>
        </w:rPr>
      </w:pPr>
      <w:r>
        <w:rPr>
          <w:rStyle w:val="FootnoteReference"/>
        </w:rPr>
        <w:footnoteRef/>
      </w:r>
      <w:r>
        <w:t xml:space="preserve"> </w:t>
      </w:r>
      <w:proofErr w:type="gramStart"/>
      <w:r w:rsidRPr="00D45522">
        <w:t>art</w:t>
      </w:r>
      <w:proofErr w:type="gramEnd"/>
      <w:r w:rsidRPr="00D45522">
        <w:t>. 29. alin. (1) din Legea nr. 51/2006</w:t>
      </w:r>
    </w:p>
  </w:footnote>
  <w:footnote w:id="4">
    <w:p w14:paraId="00CAF9B1" w14:textId="77777777" w:rsidR="00EF3A84" w:rsidRDefault="00EF3A84"/>
    <w:p w14:paraId="5B8793FF" w14:textId="1F4291E1" w:rsidR="00EF3A84" w:rsidRDefault="00EF3A84" w:rsidP="00B5458D">
      <w:pPr>
        <w:pStyle w:val="FootnoteText"/>
        <w:jc w:val="both"/>
        <w:rPr>
          <w:sz w:val="18"/>
          <w:szCs w:val="18"/>
          <w:lang w:val="ro-RO"/>
        </w:rPr>
      </w:pPr>
    </w:p>
  </w:footnote>
  <w:footnote w:id="5">
    <w:p w14:paraId="341C244B" w14:textId="77777777" w:rsidR="00EF3A84" w:rsidRPr="00A144B1" w:rsidRDefault="00EF3A84" w:rsidP="006A7DC5">
      <w:pPr>
        <w:pStyle w:val="FootnoteText"/>
        <w:rPr>
          <w:lang w:val="pt-BR"/>
        </w:rPr>
      </w:pPr>
      <w:r>
        <w:rPr>
          <w:rStyle w:val="FootnoteReference"/>
        </w:rPr>
        <w:footnoteRef/>
      </w:r>
      <w:r>
        <w:t xml:space="preserve"> </w:t>
      </w:r>
      <w:r w:rsidRPr="00A144B1">
        <w:rPr>
          <w:lang w:val="pt-BR"/>
        </w:rPr>
        <w:t>PJGD Ilfov, extras din tabelul 4-</w:t>
      </w:r>
      <w:r>
        <w:rPr>
          <w:lang w:val="pt-BR"/>
        </w:rPr>
        <w:t>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C451D" w14:textId="2B367B62" w:rsidR="00EF3A84" w:rsidRPr="00D5351B" w:rsidRDefault="00EF3A84">
    <w:pPr>
      <w:spacing w:after="202" w:line="275" w:lineRule="auto"/>
      <w:jc w:val="center"/>
      <w:rPr>
        <w:lang w:val="pt-BR"/>
      </w:rPr>
    </w:pPr>
    <w:r w:rsidRPr="00D5351B">
      <w:rPr>
        <w:rFonts w:ascii="Verdana" w:eastAsia="Verdana" w:hAnsi="Verdana" w:cs="Verdana"/>
        <w:sz w:val="16"/>
        <w:lang w:val="pt-BR"/>
      </w:rPr>
      <w:t xml:space="preserve">Studiu de oportunitate pentru delegarea gestiunii activității de Tratare mecano-biologică a deşeurilor reziduale în instalaţiile integrate de tratare, inclusiv transportul deşeurilor stabilizate biologic la depozitele de deşeuri şi/sau la instalaţiile de valorificare energetică, pentru sectoarele Municipiului București </w:t>
    </w:r>
  </w:p>
  <w:p w14:paraId="19642ABA" w14:textId="77777777" w:rsidR="00EF3A84" w:rsidRPr="00D5351B" w:rsidRDefault="00EF3A84">
    <w:pPr>
      <w:spacing w:after="0"/>
      <w:rPr>
        <w:lang w:val="pt-BR"/>
      </w:rPr>
    </w:pPr>
    <w:r w:rsidRPr="00D5351B">
      <w:rPr>
        <w:lang w:val="pt-B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279C3" w14:textId="77777777" w:rsidR="00EF3A84" w:rsidRDefault="00EF3A84">
    <w:pPr>
      <w:spacing w:after="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8BF5C" w14:textId="326DECBF" w:rsidR="00EF3A84" w:rsidRPr="00D5351B" w:rsidRDefault="00EF3A84">
    <w:pPr>
      <w:spacing w:after="202" w:line="275" w:lineRule="auto"/>
      <w:jc w:val="center"/>
      <w:rPr>
        <w:lang w:val="pt-BR"/>
      </w:rPr>
    </w:pPr>
    <w:r w:rsidRPr="00D5351B">
      <w:rPr>
        <w:rFonts w:ascii="Verdana" w:eastAsia="Verdana" w:hAnsi="Verdana" w:cs="Verdana"/>
        <w:sz w:val="16"/>
        <w:lang w:val="pt-BR"/>
      </w:rPr>
      <w:t xml:space="preserve">Studiu de oportunitate pentru delegarea gestiunii activității de Tratare mecano-biologică a deşeurilor reziduale în instalaţiile integrate de tratare, inclusiv transportul deşeurilor stabilizate biologic la depozitele de deşeuri şi/sau la instalaţiile de valorificare energetică, pentru sectoarele Municipiului București </w:t>
    </w:r>
  </w:p>
  <w:p w14:paraId="4911E5BE" w14:textId="77777777" w:rsidR="00EF3A84" w:rsidRPr="00D5351B" w:rsidRDefault="00EF3A84">
    <w:pPr>
      <w:spacing w:after="0"/>
      <w:rPr>
        <w:lang w:val="pt-BR"/>
      </w:rPr>
    </w:pPr>
    <w:r w:rsidRPr="00D5351B">
      <w:rPr>
        <w:lang w:val="pt-BR"/>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DCDA9" w14:textId="77777777" w:rsidR="00EF3A84" w:rsidRDefault="00EF3A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B9B18" w14:textId="77777777" w:rsidR="00EF3A84" w:rsidRPr="00A144B1" w:rsidRDefault="00EF3A84">
    <w:pPr>
      <w:pStyle w:val="Header"/>
      <w:rPr>
        <w:lang w:val="pt-B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5EEA0" w14:textId="77777777" w:rsidR="00EF3A84" w:rsidRDefault="00EF3A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83BF6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D23049"/>
    <w:multiLevelType w:val="hybridMultilevel"/>
    <w:tmpl w:val="6332D09E"/>
    <w:lvl w:ilvl="0" w:tplc="55E46B2E">
      <w:start w:val="28"/>
      <w:numFmt w:val="bullet"/>
      <w:lvlText w:val=""/>
      <w:lvlJc w:val="left"/>
      <w:pPr>
        <w:ind w:left="2288" w:hanging="360"/>
      </w:pPr>
      <w:rPr>
        <w:rFonts w:ascii="Symbol" w:eastAsia="MS ??" w:hAnsi="Symbol" w:cs="Times New Roman"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2">
    <w:nsid w:val="04391F6B"/>
    <w:multiLevelType w:val="multilevel"/>
    <w:tmpl w:val="2582393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3">
    <w:nsid w:val="09827AAE"/>
    <w:multiLevelType w:val="multilevel"/>
    <w:tmpl w:val="CB841898"/>
    <w:lvl w:ilvl="0">
      <w:start w:val="1"/>
      <w:numFmt w:val="decimal"/>
      <w:lvlText w:val="%1."/>
      <w:lvlJc w:val="left"/>
      <w:pPr>
        <w:tabs>
          <w:tab w:val="num" w:pos="0"/>
        </w:tabs>
        <w:ind w:left="720" w:hanging="360"/>
      </w:pPr>
      <w:rPr>
        <w:rFonts w:ascii="Times New Roman" w:hAnsi="Times New Roman" w:cs="Times New Roman" w:hint="default"/>
        <w:b/>
        <w:bCs/>
        <w:sz w:val="24"/>
        <w:szCs w:val="24"/>
      </w:rPr>
    </w:lvl>
    <w:lvl w:ilvl="1">
      <w:start w:val="1"/>
      <w:numFmt w:val="decimal"/>
      <w:lvlText w:val="%1.%2."/>
      <w:lvlJc w:val="left"/>
      <w:pPr>
        <w:tabs>
          <w:tab w:val="num" w:pos="-141"/>
        </w:tabs>
        <w:ind w:left="1069"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
    <w:nsid w:val="09F3676D"/>
    <w:multiLevelType w:val="multilevel"/>
    <w:tmpl w:val="AF6A1456"/>
    <w:lvl w:ilvl="0">
      <w:numFmt w:val="bullet"/>
      <w:lvlText w:val="-"/>
      <w:lvlJc w:val="left"/>
      <w:pPr>
        <w:ind w:left="360" w:hanging="360"/>
      </w:pPr>
      <w:rPr>
        <w:rFonts w:ascii="Mongolian Baiti" w:eastAsia="Mongolian Baiti" w:hAnsi="Mongolian Baiti" w:cs="Mongolian Baiti"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0A4350D0"/>
    <w:multiLevelType w:val="hybridMultilevel"/>
    <w:tmpl w:val="1838940E"/>
    <w:lvl w:ilvl="0" w:tplc="FD4C0A62">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0BAA2195"/>
    <w:multiLevelType w:val="multilevel"/>
    <w:tmpl w:val="CB841898"/>
    <w:lvl w:ilvl="0">
      <w:start w:val="1"/>
      <w:numFmt w:val="decimal"/>
      <w:lvlText w:val="%1."/>
      <w:lvlJc w:val="left"/>
      <w:pPr>
        <w:tabs>
          <w:tab w:val="num" w:pos="0"/>
        </w:tabs>
        <w:ind w:left="720" w:hanging="360"/>
      </w:pPr>
      <w:rPr>
        <w:rFonts w:ascii="Times New Roman" w:hAnsi="Times New Roman" w:cs="Times New Roman" w:hint="default"/>
        <w:b/>
        <w:bCs/>
        <w:sz w:val="24"/>
        <w:szCs w:val="24"/>
      </w:rPr>
    </w:lvl>
    <w:lvl w:ilvl="1">
      <w:start w:val="1"/>
      <w:numFmt w:val="decimal"/>
      <w:lvlText w:val="%1.%2."/>
      <w:lvlJc w:val="left"/>
      <w:pPr>
        <w:tabs>
          <w:tab w:val="num" w:pos="140"/>
        </w:tabs>
        <w:ind w:left="135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
    <w:nsid w:val="12AE5662"/>
    <w:multiLevelType w:val="hybridMultilevel"/>
    <w:tmpl w:val="6EF4F4D6"/>
    <w:lvl w:ilvl="0" w:tplc="5308CB16">
      <w:start w:val="1"/>
      <w:numFmt w:val="lowerLetter"/>
      <w:lvlText w:val="%1)"/>
      <w:lvlJc w:val="left"/>
      <w:pPr>
        <w:ind w:left="72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1" w:tplc="BAE80AA8">
      <w:start w:val="1"/>
      <w:numFmt w:val="lowerLetter"/>
      <w:lvlText w:val="%2"/>
      <w:lvlJc w:val="left"/>
      <w:pPr>
        <w:ind w:left="1440"/>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2" w:tplc="25FCBFEA">
      <w:start w:val="1"/>
      <w:numFmt w:val="lowerRoman"/>
      <w:lvlText w:val="%3"/>
      <w:lvlJc w:val="left"/>
      <w:pPr>
        <w:ind w:left="216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3" w:tplc="F78A1A9A">
      <w:start w:val="1"/>
      <w:numFmt w:val="decimal"/>
      <w:lvlText w:val="%4"/>
      <w:lvlJc w:val="left"/>
      <w:pPr>
        <w:ind w:left="288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4" w:tplc="D8A8637E">
      <w:start w:val="1"/>
      <w:numFmt w:val="lowerLetter"/>
      <w:lvlText w:val="%5"/>
      <w:lvlJc w:val="left"/>
      <w:pPr>
        <w:ind w:left="360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5" w:tplc="3170ED70">
      <w:start w:val="1"/>
      <w:numFmt w:val="lowerRoman"/>
      <w:lvlText w:val="%6"/>
      <w:lvlJc w:val="left"/>
      <w:pPr>
        <w:ind w:left="432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6" w:tplc="688AD726">
      <w:start w:val="1"/>
      <w:numFmt w:val="decimal"/>
      <w:lvlText w:val="%7"/>
      <w:lvlJc w:val="left"/>
      <w:pPr>
        <w:ind w:left="504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7" w:tplc="76C04288">
      <w:start w:val="1"/>
      <w:numFmt w:val="lowerLetter"/>
      <w:lvlText w:val="%8"/>
      <w:lvlJc w:val="left"/>
      <w:pPr>
        <w:ind w:left="576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8" w:tplc="E3EEAF96">
      <w:start w:val="1"/>
      <w:numFmt w:val="lowerRoman"/>
      <w:lvlText w:val="%9"/>
      <w:lvlJc w:val="left"/>
      <w:pPr>
        <w:ind w:left="648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abstractNum>
  <w:abstractNum w:abstractNumId="8">
    <w:nsid w:val="1A975183"/>
    <w:multiLevelType w:val="hybridMultilevel"/>
    <w:tmpl w:val="B34E3A6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984BBE"/>
    <w:multiLevelType w:val="multilevel"/>
    <w:tmpl w:val="165C3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CA80B4A"/>
    <w:multiLevelType w:val="hybridMultilevel"/>
    <w:tmpl w:val="A18CFDE6"/>
    <w:lvl w:ilvl="0" w:tplc="24B6CC4C">
      <w:start w:val="1"/>
      <w:numFmt w:val="bullet"/>
      <w:lvlText w:val="•"/>
      <w:lvlJc w:val="left"/>
      <w:pPr>
        <w:ind w:left="7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1" w:tplc="F7F2B8E0">
      <w:start w:val="1"/>
      <w:numFmt w:val="bullet"/>
      <w:lvlText w:val="o"/>
      <w:lvlJc w:val="left"/>
      <w:pPr>
        <w:ind w:left="1440"/>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2" w:tplc="DB90B298">
      <w:start w:val="1"/>
      <w:numFmt w:val="bullet"/>
      <w:lvlText w:val="▪"/>
      <w:lvlJc w:val="left"/>
      <w:pPr>
        <w:ind w:left="21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3" w:tplc="DF1011C8">
      <w:start w:val="1"/>
      <w:numFmt w:val="bullet"/>
      <w:lvlText w:val="•"/>
      <w:lvlJc w:val="left"/>
      <w:pPr>
        <w:ind w:left="288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4" w:tplc="861ED440">
      <w:start w:val="1"/>
      <w:numFmt w:val="bullet"/>
      <w:lvlText w:val="o"/>
      <w:lvlJc w:val="left"/>
      <w:pPr>
        <w:ind w:left="360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5" w:tplc="5530A7F8">
      <w:start w:val="1"/>
      <w:numFmt w:val="bullet"/>
      <w:lvlText w:val="▪"/>
      <w:lvlJc w:val="left"/>
      <w:pPr>
        <w:ind w:left="432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6" w:tplc="5B5EB396">
      <w:start w:val="1"/>
      <w:numFmt w:val="bullet"/>
      <w:lvlText w:val="•"/>
      <w:lvlJc w:val="left"/>
      <w:pPr>
        <w:ind w:left="504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7" w:tplc="01600916">
      <w:start w:val="1"/>
      <w:numFmt w:val="bullet"/>
      <w:lvlText w:val="o"/>
      <w:lvlJc w:val="left"/>
      <w:pPr>
        <w:ind w:left="57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8" w:tplc="D14E447A">
      <w:start w:val="1"/>
      <w:numFmt w:val="bullet"/>
      <w:lvlText w:val="▪"/>
      <w:lvlJc w:val="left"/>
      <w:pPr>
        <w:ind w:left="648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abstractNum>
  <w:abstractNum w:abstractNumId="11">
    <w:nsid w:val="1DF62479"/>
    <w:multiLevelType w:val="hybridMultilevel"/>
    <w:tmpl w:val="D416FB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E124646"/>
    <w:multiLevelType w:val="hybridMultilevel"/>
    <w:tmpl w:val="3F9C944C"/>
    <w:lvl w:ilvl="0" w:tplc="08090017">
      <w:start w:val="1"/>
      <w:numFmt w:val="lowerLetter"/>
      <w:lvlText w:val="%1)"/>
      <w:lvlJc w:val="left"/>
      <w:pPr>
        <w:ind w:left="1070" w:hanging="360"/>
      </w:pPr>
      <w:rPr>
        <w:rFonts w:hint="default"/>
        <w:color w:val="000000" w:themeColor="text1"/>
        <w:spacing w:val="0"/>
        <w:kern w:val="18"/>
        <w:position w:val="0"/>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3036A8A"/>
    <w:multiLevelType w:val="hybridMultilevel"/>
    <w:tmpl w:val="FA16C298"/>
    <w:lvl w:ilvl="0" w:tplc="BC325394">
      <w:start w:val="5"/>
      <w:numFmt w:val="lowerLetter"/>
      <w:lvlText w:val="%1)"/>
      <w:lvlJc w:val="left"/>
      <w:pPr>
        <w:ind w:left="1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1" w:tplc="A6C8F72C">
      <w:start w:val="1"/>
      <w:numFmt w:val="lowerLetter"/>
      <w:lvlText w:val="%2"/>
      <w:lvlJc w:val="left"/>
      <w:pPr>
        <w:ind w:left="108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2" w:tplc="05F60F48">
      <w:start w:val="1"/>
      <w:numFmt w:val="lowerRoman"/>
      <w:lvlText w:val="%3"/>
      <w:lvlJc w:val="left"/>
      <w:pPr>
        <w:ind w:left="180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3" w:tplc="B3C4D290">
      <w:start w:val="1"/>
      <w:numFmt w:val="decimal"/>
      <w:lvlText w:val="%4"/>
      <w:lvlJc w:val="left"/>
      <w:pPr>
        <w:ind w:left="252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4" w:tplc="8C60B96C">
      <w:start w:val="1"/>
      <w:numFmt w:val="lowerLetter"/>
      <w:lvlText w:val="%5"/>
      <w:lvlJc w:val="left"/>
      <w:pPr>
        <w:ind w:left="324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5" w:tplc="06E4A9D8">
      <w:start w:val="1"/>
      <w:numFmt w:val="lowerRoman"/>
      <w:lvlText w:val="%6"/>
      <w:lvlJc w:val="left"/>
      <w:pPr>
        <w:ind w:left="396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6" w:tplc="4A4E1E30">
      <w:start w:val="1"/>
      <w:numFmt w:val="decimal"/>
      <w:lvlText w:val="%7"/>
      <w:lvlJc w:val="left"/>
      <w:pPr>
        <w:ind w:left="468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7" w:tplc="86F02206">
      <w:start w:val="1"/>
      <w:numFmt w:val="lowerLetter"/>
      <w:lvlText w:val="%8"/>
      <w:lvlJc w:val="left"/>
      <w:pPr>
        <w:ind w:left="540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lvl w:ilvl="8" w:tplc="93BE4906">
      <w:start w:val="1"/>
      <w:numFmt w:val="lowerRoman"/>
      <w:lvlText w:val="%9"/>
      <w:lvlJc w:val="left"/>
      <w:pPr>
        <w:ind w:left="6120" w:firstLine="0"/>
      </w:pPr>
      <w:rPr>
        <w:rFonts w:ascii="Verdana" w:eastAsia="Verdana" w:hAnsi="Verdana" w:cs="Verdana"/>
        <w:b w:val="0"/>
        <w:i/>
        <w:iCs/>
        <w:strike w:val="0"/>
        <w:dstrike w:val="0"/>
        <w:color w:val="000000"/>
        <w:sz w:val="20"/>
        <w:szCs w:val="20"/>
        <w:u w:val="none" w:color="000000"/>
        <w:effect w:val="none"/>
        <w:bdr w:val="none" w:sz="0" w:space="0" w:color="auto" w:frame="1"/>
        <w:vertAlign w:val="baseline"/>
      </w:rPr>
    </w:lvl>
  </w:abstractNum>
  <w:abstractNum w:abstractNumId="14">
    <w:nsid w:val="2912464A"/>
    <w:multiLevelType w:val="hybridMultilevel"/>
    <w:tmpl w:val="707018AE"/>
    <w:lvl w:ilvl="0" w:tplc="C9DC8778">
      <w:start w:val="1"/>
      <w:numFmt w:val="lowerRoman"/>
      <w:lvlText w:val="(%1)"/>
      <w:lvlJc w:val="left"/>
      <w:pPr>
        <w:ind w:left="1440" w:hanging="720"/>
      </w:pPr>
      <w:rPr>
        <w:rFonts w:eastAsiaTheme="minorHAnsi"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C876C41"/>
    <w:multiLevelType w:val="hybridMultilevel"/>
    <w:tmpl w:val="A2123818"/>
    <w:lvl w:ilvl="0" w:tplc="4A5E50BE">
      <w:start w:val="1"/>
      <w:numFmt w:val="bullet"/>
      <w:lvlText w:val="•"/>
      <w:lvlJc w:val="left"/>
      <w:pPr>
        <w:ind w:left="7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1" w:tplc="E05A8D3C">
      <w:start w:val="1"/>
      <w:numFmt w:val="bullet"/>
      <w:lvlText w:val="o"/>
      <w:lvlJc w:val="left"/>
      <w:pPr>
        <w:ind w:left="144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2" w:tplc="AC386DE8">
      <w:start w:val="1"/>
      <w:numFmt w:val="bullet"/>
      <w:lvlText w:val="▪"/>
      <w:lvlJc w:val="left"/>
      <w:pPr>
        <w:ind w:left="21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3" w:tplc="C9545862">
      <w:start w:val="1"/>
      <w:numFmt w:val="bullet"/>
      <w:lvlText w:val="•"/>
      <w:lvlJc w:val="left"/>
      <w:pPr>
        <w:ind w:left="288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4" w:tplc="0A7811F4">
      <w:start w:val="1"/>
      <w:numFmt w:val="bullet"/>
      <w:lvlText w:val="o"/>
      <w:lvlJc w:val="left"/>
      <w:pPr>
        <w:ind w:left="360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5" w:tplc="41280E36">
      <w:start w:val="1"/>
      <w:numFmt w:val="bullet"/>
      <w:lvlText w:val="▪"/>
      <w:lvlJc w:val="left"/>
      <w:pPr>
        <w:ind w:left="432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6" w:tplc="A5E248D8">
      <w:start w:val="1"/>
      <w:numFmt w:val="bullet"/>
      <w:lvlText w:val="•"/>
      <w:lvlJc w:val="left"/>
      <w:pPr>
        <w:ind w:left="504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7" w:tplc="009CAD00">
      <w:start w:val="1"/>
      <w:numFmt w:val="bullet"/>
      <w:lvlText w:val="o"/>
      <w:lvlJc w:val="left"/>
      <w:pPr>
        <w:ind w:left="57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8" w:tplc="7C00A83C">
      <w:start w:val="1"/>
      <w:numFmt w:val="bullet"/>
      <w:lvlText w:val="▪"/>
      <w:lvlJc w:val="left"/>
      <w:pPr>
        <w:ind w:left="648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abstractNum>
  <w:abstractNum w:abstractNumId="16">
    <w:nsid w:val="2D9446AB"/>
    <w:multiLevelType w:val="multilevel"/>
    <w:tmpl w:val="B58C6820"/>
    <w:lvl w:ilvl="0">
      <w:start w:val="1"/>
      <w:numFmt w:val="lowerRoman"/>
      <w:lvlText w:val="%1)"/>
      <w:lvlJc w:val="left"/>
      <w:pPr>
        <w:tabs>
          <w:tab w:val="num" w:pos="-360"/>
        </w:tabs>
        <w:ind w:left="36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E327532"/>
    <w:multiLevelType w:val="hybridMultilevel"/>
    <w:tmpl w:val="BB8A5684"/>
    <w:lvl w:ilvl="0" w:tplc="A8F2E9D8">
      <w:start w:val="5"/>
      <w:numFmt w:val="bullet"/>
      <w:lvlText w:val=""/>
      <w:lvlJc w:val="left"/>
      <w:pPr>
        <w:ind w:left="355" w:hanging="360"/>
      </w:pPr>
      <w:rPr>
        <w:rFonts w:ascii="Symbol" w:eastAsia="Verdana" w:hAnsi="Symbol" w:cs="Times New Roman" w:hint="default"/>
        <w:b/>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18">
    <w:nsid w:val="2F005242"/>
    <w:multiLevelType w:val="hybridMultilevel"/>
    <w:tmpl w:val="FD6A53DC"/>
    <w:lvl w:ilvl="0" w:tplc="04070019">
      <w:numFmt w:val="bullet"/>
      <w:lvlText w:val="-"/>
      <w:lvlJc w:val="left"/>
      <w:pPr>
        <w:ind w:left="720" w:hanging="360"/>
      </w:pPr>
      <w:rPr>
        <w:rFonts w:ascii="Mongolian Baiti" w:eastAsia="Mongolian Baiti" w:hAnsi="Mongolian Baiti"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720D21"/>
    <w:multiLevelType w:val="hybridMultilevel"/>
    <w:tmpl w:val="6EA87DA0"/>
    <w:lvl w:ilvl="0" w:tplc="F4EA75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5D2A12"/>
    <w:multiLevelType w:val="hybridMultilevel"/>
    <w:tmpl w:val="3E0E0C4C"/>
    <w:lvl w:ilvl="0" w:tplc="0818E8F0">
      <w:start w:val="1"/>
      <w:numFmt w:val="decimal"/>
      <w:lvlText w:val="%1."/>
      <w:lvlJc w:val="left"/>
      <w:pPr>
        <w:ind w:left="326"/>
      </w:pPr>
      <w:rPr>
        <w:rFonts w:ascii="Verdana" w:eastAsia="Verdana" w:hAnsi="Verdana" w:cs="Verdana"/>
        <w:b/>
        <w:bCs/>
        <w:i w:val="0"/>
        <w:strike w:val="0"/>
        <w:dstrike w:val="0"/>
        <w:color w:val="1F497D"/>
        <w:sz w:val="24"/>
        <w:szCs w:val="24"/>
        <w:u w:val="none" w:color="000000"/>
        <w:bdr w:val="none" w:sz="0" w:space="0" w:color="auto"/>
        <w:shd w:val="clear" w:color="auto" w:fill="auto"/>
        <w:vertAlign w:val="baseline"/>
      </w:rPr>
    </w:lvl>
    <w:lvl w:ilvl="1" w:tplc="BF9417EE">
      <w:start w:val="1"/>
      <w:numFmt w:val="bullet"/>
      <w:lvlText w:val="•"/>
      <w:lvlJc w:val="left"/>
      <w:pPr>
        <w:ind w:left="7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2" w:tplc="78F02962">
      <w:start w:val="1"/>
      <w:numFmt w:val="bullet"/>
      <w:lvlText w:val="▪"/>
      <w:lvlJc w:val="left"/>
      <w:pPr>
        <w:ind w:left="144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3" w:tplc="F63059CC">
      <w:start w:val="1"/>
      <w:numFmt w:val="bullet"/>
      <w:lvlText w:val="•"/>
      <w:lvlJc w:val="left"/>
      <w:pPr>
        <w:ind w:left="216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4" w:tplc="57BADD72">
      <w:start w:val="1"/>
      <w:numFmt w:val="bullet"/>
      <w:lvlText w:val="o"/>
      <w:lvlJc w:val="left"/>
      <w:pPr>
        <w:ind w:left="288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5" w:tplc="D99CB8D2">
      <w:start w:val="1"/>
      <w:numFmt w:val="bullet"/>
      <w:lvlText w:val="▪"/>
      <w:lvlJc w:val="left"/>
      <w:pPr>
        <w:ind w:left="360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6" w:tplc="CD8636A2">
      <w:start w:val="1"/>
      <w:numFmt w:val="bullet"/>
      <w:lvlText w:val="•"/>
      <w:lvlJc w:val="left"/>
      <w:pPr>
        <w:ind w:left="43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7" w:tplc="485A2FE8">
      <w:start w:val="1"/>
      <w:numFmt w:val="bullet"/>
      <w:lvlText w:val="o"/>
      <w:lvlJc w:val="left"/>
      <w:pPr>
        <w:ind w:left="504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8" w:tplc="2F182D80">
      <w:start w:val="1"/>
      <w:numFmt w:val="bullet"/>
      <w:lvlText w:val="▪"/>
      <w:lvlJc w:val="left"/>
      <w:pPr>
        <w:ind w:left="57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abstractNum>
  <w:abstractNum w:abstractNumId="21">
    <w:nsid w:val="3B9335EF"/>
    <w:multiLevelType w:val="hybridMultilevel"/>
    <w:tmpl w:val="81E6BBB4"/>
    <w:lvl w:ilvl="0" w:tplc="7DF6E922">
      <w:start w:val="1"/>
      <w:numFmt w:val="bullet"/>
      <w:lvlText w:val="•"/>
      <w:lvlJc w:val="left"/>
      <w:pPr>
        <w:ind w:left="7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1" w:tplc="83B8AC8E">
      <w:start w:val="1"/>
      <w:numFmt w:val="bullet"/>
      <w:lvlText w:val="o"/>
      <w:lvlJc w:val="left"/>
      <w:pPr>
        <w:ind w:left="144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2" w:tplc="35F21306">
      <w:start w:val="1"/>
      <w:numFmt w:val="bullet"/>
      <w:lvlText w:val="▪"/>
      <w:lvlJc w:val="left"/>
      <w:pPr>
        <w:ind w:left="21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3" w:tplc="359E6906">
      <w:start w:val="1"/>
      <w:numFmt w:val="bullet"/>
      <w:lvlText w:val="•"/>
      <w:lvlJc w:val="left"/>
      <w:pPr>
        <w:ind w:left="288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4" w:tplc="8324793E">
      <w:start w:val="1"/>
      <w:numFmt w:val="bullet"/>
      <w:lvlText w:val="o"/>
      <w:lvlJc w:val="left"/>
      <w:pPr>
        <w:ind w:left="360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5" w:tplc="C23C1FE6">
      <w:start w:val="1"/>
      <w:numFmt w:val="bullet"/>
      <w:lvlText w:val="▪"/>
      <w:lvlJc w:val="left"/>
      <w:pPr>
        <w:ind w:left="432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6" w:tplc="2F0C3AB8">
      <w:start w:val="1"/>
      <w:numFmt w:val="bullet"/>
      <w:lvlText w:val="•"/>
      <w:lvlJc w:val="left"/>
      <w:pPr>
        <w:ind w:left="504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7" w:tplc="0910E508">
      <w:start w:val="1"/>
      <w:numFmt w:val="bullet"/>
      <w:lvlText w:val="o"/>
      <w:lvlJc w:val="left"/>
      <w:pPr>
        <w:ind w:left="576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lvl w:ilvl="8" w:tplc="012E8692">
      <w:start w:val="1"/>
      <w:numFmt w:val="bullet"/>
      <w:lvlText w:val="▪"/>
      <w:lvlJc w:val="left"/>
      <w:pPr>
        <w:ind w:left="6481"/>
      </w:pPr>
      <w:rPr>
        <w:rFonts w:ascii="Segoe UI Symbol" w:eastAsia="Segoe UI Symbol" w:hAnsi="Segoe UI Symbol" w:cs="Segoe UI Symbol"/>
        <w:b w:val="0"/>
        <w:i w:val="0"/>
        <w:strike w:val="0"/>
        <w:dstrike w:val="0"/>
        <w:color w:val="595959"/>
        <w:sz w:val="22"/>
        <w:szCs w:val="22"/>
        <w:u w:val="none" w:color="000000"/>
        <w:bdr w:val="none" w:sz="0" w:space="0" w:color="auto"/>
        <w:shd w:val="clear" w:color="auto" w:fill="auto"/>
        <w:vertAlign w:val="baseline"/>
      </w:rPr>
    </w:lvl>
  </w:abstractNum>
  <w:abstractNum w:abstractNumId="22">
    <w:nsid w:val="44F8171E"/>
    <w:multiLevelType w:val="hybridMultilevel"/>
    <w:tmpl w:val="3544C310"/>
    <w:lvl w:ilvl="0" w:tplc="04070019">
      <w:numFmt w:val="bullet"/>
      <w:lvlText w:val="-"/>
      <w:lvlJc w:val="left"/>
      <w:pPr>
        <w:ind w:left="720" w:hanging="360"/>
      </w:pPr>
      <w:rPr>
        <w:rFonts w:ascii="Mongolian Baiti" w:eastAsia="Mongolian Baiti" w:hAnsi="Mongolian Baiti"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25ECF"/>
    <w:multiLevelType w:val="hybridMultilevel"/>
    <w:tmpl w:val="E8F471AA"/>
    <w:lvl w:ilvl="0" w:tplc="FD4C0A62">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D1E3A7D"/>
    <w:multiLevelType w:val="hybridMultilevel"/>
    <w:tmpl w:val="07604970"/>
    <w:lvl w:ilvl="0" w:tplc="9D509D4A">
      <w:start w:val="1"/>
      <w:numFmt w:val="lowerLetter"/>
      <w:lvlText w:val="%1)"/>
      <w:lvlJc w:val="left"/>
      <w:pPr>
        <w:ind w:left="72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1" w:tplc="AA7607EA">
      <w:start w:val="1"/>
      <w:numFmt w:val="lowerLetter"/>
      <w:lvlText w:val="%2"/>
      <w:lvlJc w:val="left"/>
      <w:pPr>
        <w:ind w:left="144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2" w:tplc="F80CA15C">
      <w:start w:val="1"/>
      <w:numFmt w:val="lowerRoman"/>
      <w:lvlText w:val="%3"/>
      <w:lvlJc w:val="left"/>
      <w:pPr>
        <w:ind w:left="216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3" w:tplc="D45A29FC">
      <w:start w:val="1"/>
      <w:numFmt w:val="decimal"/>
      <w:lvlText w:val="%4"/>
      <w:lvlJc w:val="left"/>
      <w:pPr>
        <w:ind w:left="288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4" w:tplc="22567E1A">
      <w:start w:val="1"/>
      <w:numFmt w:val="lowerLetter"/>
      <w:lvlText w:val="%5"/>
      <w:lvlJc w:val="left"/>
      <w:pPr>
        <w:ind w:left="360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5" w:tplc="0F604662">
      <w:start w:val="1"/>
      <w:numFmt w:val="lowerRoman"/>
      <w:lvlText w:val="%6"/>
      <w:lvlJc w:val="left"/>
      <w:pPr>
        <w:ind w:left="432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6" w:tplc="828802DE">
      <w:start w:val="1"/>
      <w:numFmt w:val="decimal"/>
      <w:lvlText w:val="%7"/>
      <w:lvlJc w:val="left"/>
      <w:pPr>
        <w:ind w:left="504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7" w:tplc="6594657E">
      <w:start w:val="1"/>
      <w:numFmt w:val="lowerLetter"/>
      <w:lvlText w:val="%8"/>
      <w:lvlJc w:val="left"/>
      <w:pPr>
        <w:ind w:left="576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lvl w:ilvl="8" w:tplc="086EA04E">
      <w:start w:val="1"/>
      <w:numFmt w:val="lowerRoman"/>
      <w:lvlText w:val="%9"/>
      <w:lvlJc w:val="left"/>
      <w:pPr>
        <w:ind w:left="6481"/>
      </w:pPr>
      <w:rPr>
        <w:rFonts w:ascii="Verdana" w:eastAsia="Verdana" w:hAnsi="Verdana" w:cs="Verdana"/>
        <w:b w:val="0"/>
        <w:i w:val="0"/>
        <w:strike w:val="0"/>
        <w:dstrike w:val="0"/>
        <w:color w:val="595959"/>
        <w:sz w:val="22"/>
        <w:szCs w:val="22"/>
        <w:u w:val="none" w:color="000000"/>
        <w:bdr w:val="none" w:sz="0" w:space="0" w:color="auto"/>
        <w:shd w:val="clear" w:color="auto" w:fill="auto"/>
        <w:vertAlign w:val="baseline"/>
      </w:rPr>
    </w:lvl>
  </w:abstractNum>
  <w:abstractNum w:abstractNumId="25">
    <w:nsid w:val="514F11ED"/>
    <w:multiLevelType w:val="hybridMultilevel"/>
    <w:tmpl w:val="8B408B46"/>
    <w:lvl w:ilvl="0" w:tplc="CD3AAF66">
      <w:start w:val="1"/>
      <w:numFmt w:val="lowerLetter"/>
      <w:lvlText w:val="%1)"/>
      <w:lvlJc w:val="left"/>
      <w:pPr>
        <w:ind w:left="1290" w:hanging="840"/>
      </w:pPr>
      <w:rPr>
        <w:rFonts w:eastAsiaTheme="minorHAnsi"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6">
    <w:nsid w:val="52BA77FE"/>
    <w:multiLevelType w:val="hybridMultilevel"/>
    <w:tmpl w:val="14AA3048"/>
    <w:lvl w:ilvl="0" w:tplc="FFFFFFFF">
      <w:start w:val="1"/>
      <w:numFmt w:val="lowerRoman"/>
      <w:lvlText w:val="(%1)"/>
      <w:lvlJc w:val="left"/>
      <w:pPr>
        <w:ind w:left="1710" w:hanging="720"/>
      </w:pPr>
      <w:rPr>
        <w:rFonts w:hint="default"/>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nsid w:val="5A3D29FF"/>
    <w:multiLevelType w:val="hybridMultilevel"/>
    <w:tmpl w:val="F042CD24"/>
    <w:lvl w:ilvl="0" w:tplc="3F3A01D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5F8363D1"/>
    <w:multiLevelType w:val="hybridMultilevel"/>
    <w:tmpl w:val="14AA3048"/>
    <w:lvl w:ilvl="0" w:tplc="C5C21A26">
      <w:start w:val="1"/>
      <w:numFmt w:val="lowerRoman"/>
      <w:lvlText w:val="(%1)"/>
      <w:lvlJc w:val="left"/>
      <w:pPr>
        <w:ind w:left="1710" w:hanging="72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6904121A"/>
    <w:multiLevelType w:val="hybridMultilevel"/>
    <w:tmpl w:val="D1AE93EA"/>
    <w:lvl w:ilvl="0" w:tplc="BEF69948">
      <w:start w:val="10"/>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6AD701FB"/>
    <w:multiLevelType w:val="hybridMultilevel"/>
    <w:tmpl w:val="3348C052"/>
    <w:lvl w:ilvl="0" w:tplc="FD4C0A62">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16B774E"/>
    <w:multiLevelType w:val="hybridMultilevel"/>
    <w:tmpl w:val="EC24C0F2"/>
    <w:lvl w:ilvl="0" w:tplc="04070019">
      <w:numFmt w:val="bullet"/>
      <w:lvlText w:val="-"/>
      <w:lvlJc w:val="left"/>
      <w:pPr>
        <w:ind w:left="720" w:hanging="360"/>
      </w:pPr>
      <w:rPr>
        <w:rFonts w:ascii="Mongolian Baiti" w:eastAsia="Mongolian Baiti" w:hAnsi="Mongolian Baiti"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F95B69"/>
    <w:multiLevelType w:val="hybridMultilevel"/>
    <w:tmpl w:val="420E76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6"/>
  </w:num>
  <w:num w:numId="3">
    <w:abstractNumId w:val="4"/>
  </w:num>
  <w:num w:numId="4">
    <w:abstractNumId w:val="9"/>
  </w:num>
  <w:num w:numId="5">
    <w:abstractNumId w:val="31"/>
  </w:num>
  <w:num w:numId="6">
    <w:abstractNumId w:val="18"/>
  </w:num>
  <w:num w:numId="7">
    <w:abstractNumId w:val="22"/>
  </w:num>
  <w:num w:numId="8">
    <w:abstractNumId w:val="5"/>
  </w:num>
  <w:num w:numId="9">
    <w:abstractNumId w:val="30"/>
  </w:num>
  <w:num w:numId="10">
    <w:abstractNumId w:val="23"/>
  </w:num>
  <w:num w:numId="11">
    <w:abstractNumId w:val="25"/>
  </w:num>
  <w:num w:numId="12">
    <w:abstractNumId w:val="11"/>
  </w:num>
  <w:num w:numId="13">
    <w:abstractNumId w:val="20"/>
  </w:num>
  <w:num w:numId="14">
    <w:abstractNumId w:val="15"/>
  </w:num>
  <w:num w:numId="15">
    <w:abstractNumId w:val="17"/>
  </w:num>
  <w:num w:numId="16">
    <w:abstractNumId w:val="21"/>
  </w:num>
  <w:num w:numId="17">
    <w:abstractNumId w:val="24"/>
  </w:num>
  <w:num w:numId="18">
    <w:abstractNumId w:val="7"/>
  </w:num>
  <w:num w:numId="19">
    <w:abstractNumId w:val="10"/>
  </w:num>
  <w:num w:numId="20">
    <w:abstractNumId w:val="6"/>
  </w:num>
  <w:num w:numId="21">
    <w:abstractNumId w:val="29"/>
  </w:num>
  <w:num w:numId="22">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32"/>
  </w:num>
  <w:num w:numId="25">
    <w:abstractNumId w:val="12"/>
  </w:num>
  <w:num w:numId="26">
    <w:abstractNumId w:val="0"/>
  </w:num>
  <w:num w:numId="27">
    <w:abstractNumId w:val="28"/>
  </w:num>
  <w:num w:numId="28">
    <w:abstractNumId w:val="14"/>
  </w:num>
  <w:num w:numId="29">
    <w:abstractNumId w:val="27"/>
  </w:num>
  <w:num w:numId="30">
    <w:abstractNumId w:val="26"/>
  </w:num>
  <w:num w:numId="31">
    <w:abstractNumId w:val="8"/>
  </w:num>
  <w:num w:numId="32">
    <w:abstractNumId w:val="1"/>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483"/>
    <w:rsid w:val="00002FC0"/>
    <w:rsid w:val="000069D6"/>
    <w:rsid w:val="000110F6"/>
    <w:rsid w:val="0001467C"/>
    <w:rsid w:val="00023AD0"/>
    <w:rsid w:val="0002573A"/>
    <w:rsid w:val="00027495"/>
    <w:rsid w:val="00031818"/>
    <w:rsid w:val="000326F1"/>
    <w:rsid w:val="000350CC"/>
    <w:rsid w:val="000376BB"/>
    <w:rsid w:val="000405FF"/>
    <w:rsid w:val="00044642"/>
    <w:rsid w:val="00047E75"/>
    <w:rsid w:val="00051713"/>
    <w:rsid w:val="00052A2E"/>
    <w:rsid w:val="00053517"/>
    <w:rsid w:val="00055987"/>
    <w:rsid w:val="00062AE2"/>
    <w:rsid w:val="00062E10"/>
    <w:rsid w:val="00065357"/>
    <w:rsid w:val="00065643"/>
    <w:rsid w:val="000675AF"/>
    <w:rsid w:val="0006760E"/>
    <w:rsid w:val="000871D8"/>
    <w:rsid w:val="000953AF"/>
    <w:rsid w:val="00096CCD"/>
    <w:rsid w:val="000A1DD4"/>
    <w:rsid w:val="000A7E71"/>
    <w:rsid w:val="000B0F49"/>
    <w:rsid w:val="000B2294"/>
    <w:rsid w:val="000C2943"/>
    <w:rsid w:val="000C2DF6"/>
    <w:rsid w:val="000C37A5"/>
    <w:rsid w:val="000C445B"/>
    <w:rsid w:val="000C670D"/>
    <w:rsid w:val="000C70A6"/>
    <w:rsid w:val="000C76DC"/>
    <w:rsid w:val="000D0B1D"/>
    <w:rsid w:val="000D2C15"/>
    <w:rsid w:val="000E6656"/>
    <w:rsid w:val="0010288E"/>
    <w:rsid w:val="00103241"/>
    <w:rsid w:val="0010391D"/>
    <w:rsid w:val="0010698C"/>
    <w:rsid w:val="00112708"/>
    <w:rsid w:val="00112D32"/>
    <w:rsid w:val="00115986"/>
    <w:rsid w:val="00116465"/>
    <w:rsid w:val="001167BA"/>
    <w:rsid w:val="00120B2A"/>
    <w:rsid w:val="00120B3A"/>
    <w:rsid w:val="001223F8"/>
    <w:rsid w:val="00123BC0"/>
    <w:rsid w:val="00132574"/>
    <w:rsid w:val="00140411"/>
    <w:rsid w:val="00143347"/>
    <w:rsid w:val="00146202"/>
    <w:rsid w:val="00151A30"/>
    <w:rsid w:val="00151F59"/>
    <w:rsid w:val="00153005"/>
    <w:rsid w:val="001535B1"/>
    <w:rsid w:val="00160A05"/>
    <w:rsid w:val="0016205B"/>
    <w:rsid w:val="00167F23"/>
    <w:rsid w:val="001701EA"/>
    <w:rsid w:val="0017487F"/>
    <w:rsid w:val="00175293"/>
    <w:rsid w:val="00175A17"/>
    <w:rsid w:val="00176800"/>
    <w:rsid w:val="00180BF7"/>
    <w:rsid w:val="00181B8B"/>
    <w:rsid w:val="00181EA3"/>
    <w:rsid w:val="00182774"/>
    <w:rsid w:val="00183A9E"/>
    <w:rsid w:val="00183B60"/>
    <w:rsid w:val="001911CF"/>
    <w:rsid w:val="001913A0"/>
    <w:rsid w:val="00193B89"/>
    <w:rsid w:val="0019425C"/>
    <w:rsid w:val="00196911"/>
    <w:rsid w:val="00196A86"/>
    <w:rsid w:val="001A59DE"/>
    <w:rsid w:val="001A6149"/>
    <w:rsid w:val="001B2A01"/>
    <w:rsid w:val="001B5B21"/>
    <w:rsid w:val="001B7B9B"/>
    <w:rsid w:val="001B7C00"/>
    <w:rsid w:val="001C13E4"/>
    <w:rsid w:val="001C1D0C"/>
    <w:rsid w:val="001C2813"/>
    <w:rsid w:val="001C4E41"/>
    <w:rsid w:val="001C4F56"/>
    <w:rsid w:val="001C6FE7"/>
    <w:rsid w:val="001D6981"/>
    <w:rsid w:val="001D7FE0"/>
    <w:rsid w:val="001E0B51"/>
    <w:rsid w:val="001E2446"/>
    <w:rsid w:val="001E59D3"/>
    <w:rsid w:val="001F0712"/>
    <w:rsid w:val="001F4757"/>
    <w:rsid w:val="001F6334"/>
    <w:rsid w:val="00202CC2"/>
    <w:rsid w:val="0020551B"/>
    <w:rsid w:val="00206071"/>
    <w:rsid w:val="00206647"/>
    <w:rsid w:val="00206B22"/>
    <w:rsid w:val="00217CC4"/>
    <w:rsid w:val="0022420E"/>
    <w:rsid w:val="002253DE"/>
    <w:rsid w:val="00225933"/>
    <w:rsid w:val="002263AD"/>
    <w:rsid w:val="002318C1"/>
    <w:rsid w:val="0023451F"/>
    <w:rsid w:val="002412DA"/>
    <w:rsid w:val="0024256B"/>
    <w:rsid w:val="00242E89"/>
    <w:rsid w:val="00243E35"/>
    <w:rsid w:val="00245406"/>
    <w:rsid w:val="002540B0"/>
    <w:rsid w:val="00255262"/>
    <w:rsid w:val="00255F72"/>
    <w:rsid w:val="00256A09"/>
    <w:rsid w:val="002579B9"/>
    <w:rsid w:val="00264F9A"/>
    <w:rsid w:val="0027228C"/>
    <w:rsid w:val="00275A5A"/>
    <w:rsid w:val="00275FDB"/>
    <w:rsid w:val="002837B3"/>
    <w:rsid w:val="00290B64"/>
    <w:rsid w:val="00294DBD"/>
    <w:rsid w:val="00295696"/>
    <w:rsid w:val="002A1698"/>
    <w:rsid w:val="002A2671"/>
    <w:rsid w:val="002A47C2"/>
    <w:rsid w:val="002A6AF8"/>
    <w:rsid w:val="002B7F21"/>
    <w:rsid w:val="002C151A"/>
    <w:rsid w:val="002C3F5B"/>
    <w:rsid w:val="002C41E8"/>
    <w:rsid w:val="002C517A"/>
    <w:rsid w:val="002C5FDE"/>
    <w:rsid w:val="002C60A0"/>
    <w:rsid w:val="002C7268"/>
    <w:rsid w:val="002D3421"/>
    <w:rsid w:val="002E348D"/>
    <w:rsid w:val="002E6F33"/>
    <w:rsid w:val="002F21A2"/>
    <w:rsid w:val="002F6729"/>
    <w:rsid w:val="002F6A9B"/>
    <w:rsid w:val="0030155D"/>
    <w:rsid w:val="00301A9F"/>
    <w:rsid w:val="003036C4"/>
    <w:rsid w:val="00312D04"/>
    <w:rsid w:val="00313E3A"/>
    <w:rsid w:val="00320E32"/>
    <w:rsid w:val="00326DCC"/>
    <w:rsid w:val="00332D56"/>
    <w:rsid w:val="00340FBF"/>
    <w:rsid w:val="00347426"/>
    <w:rsid w:val="00347AC4"/>
    <w:rsid w:val="0035062A"/>
    <w:rsid w:val="00350DAB"/>
    <w:rsid w:val="003573AE"/>
    <w:rsid w:val="00357667"/>
    <w:rsid w:val="00360A24"/>
    <w:rsid w:val="00361B4C"/>
    <w:rsid w:val="003805B2"/>
    <w:rsid w:val="003848A8"/>
    <w:rsid w:val="003855A5"/>
    <w:rsid w:val="0039195C"/>
    <w:rsid w:val="003A35CC"/>
    <w:rsid w:val="003A3C02"/>
    <w:rsid w:val="003A4220"/>
    <w:rsid w:val="003A5DEB"/>
    <w:rsid w:val="003B2043"/>
    <w:rsid w:val="003B35EF"/>
    <w:rsid w:val="003B43F3"/>
    <w:rsid w:val="003B79E1"/>
    <w:rsid w:val="003C4F66"/>
    <w:rsid w:val="003C5D68"/>
    <w:rsid w:val="003D051E"/>
    <w:rsid w:val="003D0D3C"/>
    <w:rsid w:val="003D41A9"/>
    <w:rsid w:val="003D670E"/>
    <w:rsid w:val="003E021C"/>
    <w:rsid w:val="003E0CFD"/>
    <w:rsid w:val="003E36F7"/>
    <w:rsid w:val="003E550D"/>
    <w:rsid w:val="003E75E6"/>
    <w:rsid w:val="003F4E3F"/>
    <w:rsid w:val="00401159"/>
    <w:rsid w:val="00402303"/>
    <w:rsid w:val="00402788"/>
    <w:rsid w:val="0040323A"/>
    <w:rsid w:val="00404133"/>
    <w:rsid w:val="00406AA2"/>
    <w:rsid w:val="00411A53"/>
    <w:rsid w:val="00411B8F"/>
    <w:rsid w:val="0041482D"/>
    <w:rsid w:val="00415C59"/>
    <w:rsid w:val="004160D0"/>
    <w:rsid w:val="004213FC"/>
    <w:rsid w:val="00422A9A"/>
    <w:rsid w:val="00423D30"/>
    <w:rsid w:val="00426222"/>
    <w:rsid w:val="004271AE"/>
    <w:rsid w:val="00430D8F"/>
    <w:rsid w:val="00433699"/>
    <w:rsid w:val="00433790"/>
    <w:rsid w:val="00437E45"/>
    <w:rsid w:val="00443041"/>
    <w:rsid w:val="00443B50"/>
    <w:rsid w:val="00450CB7"/>
    <w:rsid w:val="004521A3"/>
    <w:rsid w:val="00453F3B"/>
    <w:rsid w:val="004542BF"/>
    <w:rsid w:val="00456969"/>
    <w:rsid w:val="00462AE3"/>
    <w:rsid w:val="0046310A"/>
    <w:rsid w:val="00466693"/>
    <w:rsid w:val="004672E5"/>
    <w:rsid w:val="00470C9A"/>
    <w:rsid w:val="00475FA3"/>
    <w:rsid w:val="00475FB9"/>
    <w:rsid w:val="00477589"/>
    <w:rsid w:val="00483ACD"/>
    <w:rsid w:val="00485E87"/>
    <w:rsid w:val="00492263"/>
    <w:rsid w:val="00492599"/>
    <w:rsid w:val="00492B68"/>
    <w:rsid w:val="004937F0"/>
    <w:rsid w:val="00495429"/>
    <w:rsid w:val="004A1744"/>
    <w:rsid w:val="004A7ACE"/>
    <w:rsid w:val="004B122A"/>
    <w:rsid w:val="004B42BD"/>
    <w:rsid w:val="004B5BE5"/>
    <w:rsid w:val="004B7EE0"/>
    <w:rsid w:val="004C0D8A"/>
    <w:rsid w:val="004C6A4E"/>
    <w:rsid w:val="004C7E05"/>
    <w:rsid w:val="004D1947"/>
    <w:rsid w:val="004D1CB1"/>
    <w:rsid w:val="004D2731"/>
    <w:rsid w:val="004D737E"/>
    <w:rsid w:val="004D7511"/>
    <w:rsid w:val="004E71F2"/>
    <w:rsid w:val="004E7BD3"/>
    <w:rsid w:val="004F28C9"/>
    <w:rsid w:val="004F65A0"/>
    <w:rsid w:val="00506885"/>
    <w:rsid w:val="00507931"/>
    <w:rsid w:val="00507E3A"/>
    <w:rsid w:val="00511BCC"/>
    <w:rsid w:val="00511E88"/>
    <w:rsid w:val="0051350B"/>
    <w:rsid w:val="0051396F"/>
    <w:rsid w:val="00514BE0"/>
    <w:rsid w:val="00523DC5"/>
    <w:rsid w:val="0053212A"/>
    <w:rsid w:val="00537393"/>
    <w:rsid w:val="00537F79"/>
    <w:rsid w:val="00546E21"/>
    <w:rsid w:val="00550D2C"/>
    <w:rsid w:val="005515D6"/>
    <w:rsid w:val="005547FD"/>
    <w:rsid w:val="00563645"/>
    <w:rsid w:val="00564875"/>
    <w:rsid w:val="00564CF3"/>
    <w:rsid w:val="005732D0"/>
    <w:rsid w:val="00580639"/>
    <w:rsid w:val="005821AE"/>
    <w:rsid w:val="00585644"/>
    <w:rsid w:val="005927CB"/>
    <w:rsid w:val="00596946"/>
    <w:rsid w:val="00596983"/>
    <w:rsid w:val="005A1178"/>
    <w:rsid w:val="005A5F45"/>
    <w:rsid w:val="005B2C75"/>
    <w:rsid w:val="005B796D"/>
    <w:rsid w:val="005C173C"/>
    <w:rsid w:val="005C2881"/>
    <w:rsid w:val="005C5432"/>
    <w:rsid w:val="005C628C"/>
    <w:rsid w:val="005E1722"/>
    <w:rsid w:val="005E19F0"/>
    <w:rsid w:val="005F14D4"/>
    <w:rsid w:val="005F1C47"/>
    <w:rsid w:val="005F2569"/>
    <w:rsid w:val="005F2E22"/>
    <w:rsid w:val="005F694D"/>
    <w:rsid w:val="00606185"/>
    <w:rsid w:val="006163F9"/>
    <w:rsid w:val="006222DE"/>
    <w:rsid w:val="00622E41"/>
    <w:rsid w:val="00630F9A"/>
    <w:rsid w:val="00636C8B"/>
    <w:rsid w:val="0064180E"/>
    <w:rsid w:val="00646925"/>
    <w:rsid w:val="0065592E"/>
    <w:rsid w:val="00677744"/>
    <w:rsid w:val="00677A1C"/>
    <w:rsid w:val="00680278"/>
    <w:rsid w:val="00683DDF"/>
    <w:rsid w:val="00685090"/>
    <w:rsid w:val="006875A0"/>
    <w:rsid w:val="006915A3"/>
    <w:rsid w:val="00693AD4"/>
    <w:rsid w:val="00695E9E"/>
    <w:rsid w:val="006A0C45"/>
    <w:rsid w:val="006A3A74"/>
    <w:rsid w:val="006A671E"/>
    <w:rsid w:val="006A7DC5"/>
    <w:rsid w:val="006B0F66"/>
    <w:rsid w:val="006B7215"/>
    <w:rsid w:val="006C43AF"/>
    <w:rsid w:val="006C44E1"/>
    <w:rsid w:val="006C594E"/>
    <w:rsid w:val="006C5F4A"/>
    <w:rsid w:val="006D1C4B"/>
    <w:rsid w:val="006E3EE5"/>
    <w:rsid w:val="006E6309"/>
    <w:rsid w:val="006F07CE"/>
    <w:rsid w:val="00702788"/>
    <w:rsid w:val="0070335B"/>
    <w:rsid w:val="00704966"/>
    <w:rsid w:val="00714FD3"/>
    <w:rsid w:val="00717CC6"/>
    <w:rsid w:val="007208CE"/>
    <w:rsid w:val="00722E7A"/>
    <w:rsid w:val="007243CC"/>
    <w:rsid w:val="00725C63"/>
    <w:rsid w:val="007314DE"/>
    <w:rsid w:val="00733F39"/>
    <w:rsid w:val="00736AFD"/>
    <w:rsid w:val="00746976"/>
    <w:rsid w:val="007536BF"/>
    <w:rsid w:val="007563CD"/>
    <w:rsid w:val="007601D0"/>
    <w:rsid w:val="0076062A"/>
    <w:rsid w:val="007718BC"/>
    <w:rsid w:val="0077402E"/>
    <w:rsid w:val="00774A0A"/>
    <w:rsid w:val="00775424"/>
    <w:rsid w:val="00777EDD"/>
    <w:rsid w:val="00780B32"/>
    <w:rsid w:val="00781336"/>
    <w:rsid w:val="007838F2"/>
    <w:rsid w:val="00784168"/>
    <w:rsid w:val="0079022C"/>
    <w:rsid w:val="007910AF"/>
    <w:rsid w:val="007955C5"/>
    <w:rsid w:val="00796130"/>
    <w:rsid w:val="007A06F4"/>
    <w:rsid w:val="007A1719"/>
    <w:rsid w:val="007A68EC"/>
    <w:rsid w:val="007A7454"/>
    <w:rsid w:val="007B0378"/>
    <w:rsid w:val="007B5980"/>
    <w:rsid w:val="007B5C52"/>
    <w:rsid w:val="007C0123"/>
    <w:rsid w:val="007C04DA"/>
    <w:rsid w:val="007D378A"/>
    <w:rsid w:val="007D71A9"/>
    <w:rsid w:val="007D74D1"/>
    <w:rsid w:val="007E1E7E"/>
    <w:rsid w:val="007E305E"/>
    <w:rsid w:val="007F568E"/>
    <w:rsid w:val="0080218E"/>
    <w:rsid w:val="00803C50"/>
    <w:rsid w:val="0080779F"/>
    <w:rsid w:val="00815AE2"/>
    <w:rsid w:val="00816057"/>
    <w:rsid w:val="008161BF"/>
    <w:rsid w:val="008212D8"/>
    <w:rsid w:val="0082439D"/>
    <w:rsid w:val="00827BDC"/>
    <w:rsid w:val="00827E31"/>
    <w:rsid w:val="008303C1"/>
    <w:rsid w:val="008305AD"/>
    <w:rsid w:val="00830845"/>
    <w:rsid w:val="00831049"/>
    <w:rsid w:val="00831901"/>
    <w:rsid w:val="00833A9F"/>
    <w:rsid w:val="00833FA9"/>
    <w:rsid w:val="00835A29"/>
    <w:rsid w:val="008369C7"/>
    <w:rsid w:val="00836F82"/>
    <w:rsid w:val="00851387"/>
    <w:rsid w:val="00851631"/>
    <w:rsid w:val="00852C9D"/>
    <w:rsid w:val="00854FC3"/>
    <w:rsid w:val="00857211"/>
    <w:rsid w:val="00857382"/>
    <w:rsid w:val="0085773E"/>
    <w:rsid w:val="00862E11"/>
    <w:rsid w:val="00863B39"/>
    <w:rsid w:val="008641CC"/>
    <w:rsid w:val="00865A9F"/>
    <w:rsid w:val="00871E32"/>
    <w:rsid w:val="0087202D"/>
    <w:rsid w:val="008762F3"/>
    <w:rsid w:val="008801EA"/>
    <w:rsid w:val="00880ABB"/>
    <w:rsid w:val="00880C19"/>
    <w:rsid w:val="00886E53"/>
    <w:rsid w:val="00887B14"/>
    <w:rsid w:val="00891025"/>
    <w:rsid w:val="008957E7"/>
    <w:rsid w:val="008A2A60"/>
    <w:rsid w:val="008A4AF6"/>
    <w:rsid w:val="008A524A"/>
    <w:rsid w:val="008A63B0"/>
    <w:rsid w:val="008B3EDE"/>
    <w:rsid w:val="008B48BC"/>
    <w:rsid w:val="008B4B2A"/>
    <w:rsid w:val="008C17EF"/>
    <w:rsid w:val="008C294D"/>
    <w:rsid w:val="008C5ACE"/>
    <w:rsid w:val="008D07FC"/>
    <w:rsid w:val="008D54ED"/>
    <w:rsid w:val="008E1BFE"/>
    <w:rsid w:val="008E5615"/>
    <w:rsid w:val="008E58A7"/>
    <w:rsid w:val="008F3514"/>
    <w:rsid w:val="009010D8"/>
    <w:rsid w:val="00901910"/>
    <w:rsid w:val="00901A6C"/>
    <w:rsid w:val="00903B44"/>
    <w:rsid w:val="00904478"/>
    <w:rsid w:val="0090447A"/>
    <w:rsid w:val="00904DCE"/>
    <w:rsid w:val="00906102"/>
    <w:rsid w:val="0090723E"/>
    <w:rsid w:val="00912F2E"/>
    <w:rsid w:val="009142AA"/>
    <w:rsid w:val="009167F6"/>
    <w:rsid w:val="00924B2C"/>
    <w:rsid w:val="009307E7"/>
    <w:rsid w:val="009347DD"/>
    <w:rsid w:val="009352D7"/>
    <w:rsid w:val="009449B4"/>
    <w:rsid w:val="00947AC9"/>
    <w:rsid w:val="009501F3"/>
    <w:rsid w:val="009514B2"/>
    <w:rsid w:val="00951F0E"/>
    <w:rsid w:val="00952341"/>
    <w:rsid w:val="00952D79"/>
    <w:rsid w:val="00955635"/>
    <w:rsid w:val="00961554"/>
    <w:rsid w:val="009647DE"/>
    <w:rsid w:val="00965E9D"/>
    <w:rsid w:val="0096634F"/>
    <w:rsid w:val="0097343C"/>
    <w:rsid w:val="00975C8A"/>
    <w:rsid w:val="00976DD8"/>
    <w:rsid w:val="00977374"/>
    <w:rsid w:val="0098258A"/>
    <w:rsid w:val="00982602"/>
    <w:rsid w:val="00983C16"/>
    <w:rsid w:val="00983CE4"/>
    <w:rsid w:val="00992697"/>
    <w:rsid w:val="009940A2"/>
    <w:rsid w:val="00997014"/>
    <w:rsid w:val="009A1592"/>
    <w:rsid w:val="009A1C82"/>
    <w:rsid w:val="009A5031"/>
    <w:rsid w:val="009B10BE"/>
    <w:rsid w:val="009C1C47"/>
    <w:rsid w:val="009C26BB"/>
    <w:rsid w:val="009C5796"/>
    <w:rsid w:val="009D0CA5"/>
    <w:rsid w:val="009D370B"/>
    <w:rsid w:val="009D4350"/>
    <w:rsid w:val="009D546D"/>
    <w:rsid w:val="009D6A63"/>
    <w:rsid w:val="009E0AB4"/>
    <w:rsid w:val="009E1483"/>
    <w:rsid w:val="009E77DE"/>
    <w:rsid w:val="009F1C9D"/>
    <w:rsid w:val="009F31D4"/>
    <w:rsid w:val="009F51CC"/>
    <w:rsid w:val="009F6DB1"/>
    <w:rsid w:val="009F723D"/>
    <w:rsid w:val="00A01681"/>
    <w:rsid w:val="00A05D6F"/>
    <w:rsid w:val="00A0651D"/>
    <w:rsid w:val="00A1063C"/>
    <w:rsid w:val="00A144B1"/>
    <w:rsid w:val="00A14632"/>
    <w:rsid w:val="00A14B15"/>
    <w:rsid w:val="00A21AFB"/>
    <w:rsid w:val="00A230FF"/>
    <w:rsid w:val="00A2356B"/>
    <w:rsid w:val="00A2626F"/>
    <w:rsid w:val="00A2641D"/>
    <w:rsid w:val="00A334A1"/>
    <w:rsid w:val="00A35A11"/>
    <w:rsid w:val="00A365DC"/>
    <w:rsid w:val="00A42B90"/>
    <w:rsid w:val="00A44535"/>
    <w:rsid w:val="00A44E42"/>
    <w:rsid w:val="00A46D23"/>
    <w:rsid w:val="00A52457"/>
    <w:rsid w:val="00A52F0E"/>
    <w:rsid w:val="00A53DD4"/>
    <w:rsid w:val="00A54450"/>
    <w:rsid w:val="00A56EF7"/>
    <w:rsid w:val="00A660BC"/>
    <w:rsid w:val="00A67A10"/>
    <w:rsid w:val="00A7244D"/>
    <w:rsid w:val="00A82BDA"/>
    <w:rsid w:val="00A8474E"/>
    <w:rsid w:val="00A84D29"/>
    <w:rsid w:val="00A87D21"/>
    <w:rsid w:val="00A9011B"/>
    <w:rsid w:val="00A93560"/>
    <w:rsid w:val="00AA0002"/>
    <w:rsid w:val="00AA24D1"/>
    <w:rsid w:val="00AA493C"/>
    <w:rsid w:val="00AA5C1C"/>
    <w:rsid w:val="00AB2979"/>
    <w:rsid w:val="00AB38B5"/>
    <w:rsid w:val="00AB46B0"/>
    <w:rsid w:val="00AC0A32"/>
    <w:rsid w:val="00AC1B39"/>
    <w:rsid w:val="00AC35A0"/>
    <w:rsid w:val="00AD00BA"/>
    <w:rsid w:val="00AD2700"/>
    <w:rsid w:val="00AD281B"/>
    <w:rsid w:val="00AD550F"/>
    <w:rsid w:val="00AD6B41"/>
    <w:rsid w:val="00AE5CB2"/>
    <w:rsid w:val="00AF045A"/>
    <w:rsid w:val="00AF13FE"/>
    <w:rsid w:val="00AF7E95"/>
    <w:rsid w:val="00B0084B"/>
    <w:rsid w:val="00B00E5F"/>
    <w:rsid w:val="00B03846"/>
    <w:rsid w:val="00B03C43"/>
    <w:rsid w:val="00B03FF8"/>
    <w:rsid w:val="00B067DF"/>
    <w:rsid w:val="00B10A45"/>
    <w:rsid w:val="00B12109"/>
    <w:rsid w:val="00B12C36"/>
    <w:rsid w:val="00B17C89"/>
    <w:rsid w:val="00B21D68"/>
    <w:rsid w:val="00B21F75"/>
    <w:rsid w:val="00B26282"/>
    <w:rsid w:val="00B31528"/>
    <w:rsid w:val="00B33094"/>
    <w:rsid w:val="00B330FA"/>
    <w:rsid w:val="00B373F9"/>
    <w:rsid w:val="00B40722"/>
    <w:rsid w:val="00B40DEE"/>
    <w:rsid w:val="00B4322F"/>
    <w:rsid w:val="00B45603"/>
    <w:rsid w:val="00B4630F"/>
    <w:rsid w:val="00B505C6"/>
    <w:rsid w:val="00B5087F"/>
    <w:rsid w:val="00B513D4"/>
    <w:rsid w:val="00B52129"/>
    <w:rsid w:val="00B52A5E"/>
    <w:rsid w:val="00B5458D"/>
    <w:rsid w:val="00B63126"/>
    <w:rsid w:val="00B64188"/>
    <w:rsid w:val="00B70276"/>
    <w:rsid w:val="00B73B80"/>
    <w:rsid w:val="00B855FF"/>
    <w:rsid w:val="00B87440"/>
    <w:rsid w:val="00B911BF"/>
    <w:rsid w:val="00B91B55"/>
    <w:rsid w:val="00B9301F"/>
    <w:rsid w:val="00B9515A"/>
    <w:rsid w:val="00B958B3"/>
    <w:rsid w:val="00BA1D96"/>
    <w:rsid w:val="00BA5305"/>
    <w:rsid w:val="00BB23FE"/>
    <w:rsid w:val="00BB699F"/>
    <w:rsid w:val="00BB751F"/>
    <w:rsid w:val="00BC114F"/>
    <w:rsid w:val="00BD1A5F"/>
    <w:rsid w:val="00BD34C6"/>
    <w:rsid w:val="00BD54EE"/>
    <w:rsid w:val="00BE300A"/>
    <w:rsid w:val="00BE4EB1"/>
    <w:rsid w:val="00BE6993"/>
    <w:rsid w:val="00BE6D06"/>
    <w:rsid w:val="00BF2A5C"/>
    <w:rsid w:val="00C009C3"/>
    <w:rsid w:val="00C01EC8"/>
    <w:rsid w:val="00C0614C"/>
    <w:rsid w:val="00C07636"/>
    <w:rsid w:val="00C12D94"/>
    <w:rsid w:val="00C13345"/>
    <w:rsid w:val="00C1758B"/>
    <w:rsid w:val="00C22F08"/>
    <w:rsid w:val="00C25FF8"/>
    <w:rsid w:val="00C26666"/>
    <w:rsid w:val="00C27377"/>
    <w:rsid w:val="00C32CBB"/>
    <w:rsid w:val="00C412A3"/>
    <w:rsid w:val="00C42F0A"/>
    <w:rsid w:val="00C463EA"/>
    <w:rsid w:val="00C47B93"/>
    <w:rsid w:val="00C506D0"/>
    <w:rsid w:val="00C5197E"/>
    <w:rsid w:val="00C51995"/>
    <w:rsid w:val="00C52682"/>
    <w:rsid w:val="00C54737"/>
    <w:rsid w:val="00C637A6"/>
    <w:rsid w:val="00C64896"/>
    <w:rsid w:val="00C70182"/>
    <w:rsid w:val="00C704DB"/>
    <w:rsid w:val="00C73B7A"/>
    <w:rsid w:val="00C762F6"/>
    <w:rsid w:val="00C8120F"/>
    <w:rsid w:val="00C82AC2"/>
    <w:rsid w:val="00C8542D"/>
    <w:rsid w:val="00C90AAB"/>
    <w:rsid w:val="00C91D8B"/>
    <w:rsid w:val="00C9251B"/>
    <w:rsid w:val="00C96378"/>
    <w:rsid w:val="00CA1360"/>
    <w:rsid w:val="00CA2AE6"/>
    <w:rsid w:val="00CA60D2"/>
    <w:rsid w:val="00CA62FD"/>
    <w:rsid w:val="00CA6768"/>
    <w:rsid w:val="00CB19C1"/>
    <w:rsid w:val="00CB24A1"/>
    <w:rsid w:val="00CC6B6A"/>
    <w:rsid w:val="00CD1901"/>
    <w:rsid w:val="00CD3BDC"/>
    <w:rsid w:val="00CD46E8"/>
    <w:rsid w:val="00CD5DB7"/>
    <w:rsid w:val="00CE26F5"/>
    <w:rsid w:val="00CE4F7C"/>
    <w:rsid w:val="00CF46E1"/>
    <w:rsid w:val="00CF7B61"/>
    <w:rsid w:val="00D02E86"/>
    <w:rsid w:val="00D07289"/>
    <w:rsid w:val="00D117F0"/>
    <w:rsid w:val="00D13D5C"/>
    <w:rsid w:val="00D14F2A"/>
    <w:rsid w:val="00D17DD1"/>
    <w:rsid w:val="00D20905"/>
    <w:rsid w:val="00D24AA3"/>
    <w:rsid w:val="00D24BBB"/>
    <w:rsid w:val="00D26267"/>
    <w:rsid w:val="00D32A94"/>
    <w:rsid w:val="00D34BAD"/>
    <w:rsid w:val="00D35335"/>
    <w:rsid w:val="00D36E4E"/>
    <w:rsid w:val="00D42A98"/>
    <w:rsid w:val="00D44688"/>
    <w:rsid w:val="00D44B75"/>
    <w:rsid w:val="00D45522"/>
    <w:rsid w:val="00D45B8E"/>
    <w:rsid w:val="00D51911"/>
    <w:rsid w:val="00D5331F"/>
    <w:rsid w:val="00D5351B"/>
    <w:rsid w:val="00D6139C"/>
    <w:rsid w:val="00D615B8"/>
    <w:rsid w:val="00D634F6"/>
    <w:rsid w:val="00D65063"/>
    <w:rsid w:val="00D6729D"/>
    <w:rsid w:val="00D67FCC"/>
    <w:rsid w:val="00D71D7E"/>
    <w:rsid w:val="00D8528A"/>
    <w:rsid w:val="00D85F25"/>
    <w:rsid w:val="00D91261"/>
    <w:rsid w:val="00D95801"/>
    <w:rsid w:val="00DA111C"/>
    <w:rsid w:val="00DA18AA"/>
    <w:rsid w:val="00DA219C"/>
    <w:rsid w:val="00DA5BC4"/>
    <w:rsid w:val="00DB2A76"/>
    <w:rsid w:val="00DB3552"/>
    <w:rsid w:val="00DB4875"/>
    <w:rsid w:val="00DB6CA0"/>
    <w:rsid w:val="00DC4ABF"/>
    <w:rsid w:val="00DC5A9B"/>
    <w:rsid w:val="00DD0BE9"/>
    <w:rsid w:val="00DD24D4"/>
    <w:rsid w:val="00DD3DDF"/>
    <w:rsid w:val="00DD4258"/>
    <w:rsid w:val="00DD4528"/>
    <w:rsid w:val="00DD7783"/>
    <w:rsid w:val="00DF0270"/>
    <w:rsid w:val="00DF0FFF"/>
    <w:rsid w:val="00DF45AE"/>
    <w:rsid w:val="00DF5642"/>
    <w:rsid w:val="00E005D0"/>
    <w:rsid w:val="00E02E85"/>
    <w:rsid w:val="00E047B1"/>
    <w:rsid w:val="00E05C09"/>
    <w:rsid w:val="00E0735D"/>
    <w:rsid w:val="00E152CE"/>
    <w:rsid w:val="00E21BB3"/>
    <w:rsid w:val="00E227AB"/>
    <w:rsid w:val="00E24B60"/>
    <w:rsid w:val="00E30177"/>
    <w:rsid w:val="00E3162E"/>
    <w:rsid w:val="00E42A32"/>
    <w:rsid w:val="00E473E6"/>
    <w:rsid w:val="00E509E5"/>
    <w:rsid w:val="00E50B8F"/>
    <w:rsid w:val="00E5327D"/>
    <w:rsid w:val="00E53349"/>
    <w:rsid w:val="00E53C48"/>
    <w:rsid w:val="00E55575"/>
    <w:rsid w:val="00E57342"/>
    <w:rsid w:val="00E577A6"/>
    <w:rsid w:val="00E622FC"/>
    <w:rsid w:val="00E73CC3"/>
    <w:rsid w:val="00E74BCD"/>
    <w:rsid w:val="00E80C3A"/>
    <w:rsid w:val="00E846D3"/>
    <w:rsid w:val="00E85F11"/>
    <w:rsid w:val="00E91F31"/>
    <w:rsid w:val="00E92FA5"/>
    <w:rsid w:val="00EA3D9D"/>
    <w:rsid w:val="00EA5482"/>
    <w:rsid w:val="00EB202D"/>
    <w:rsid w:val="00EB3594"/>
    <w:rsid w:val="00EB5500"/>
    <w:rsid w:val="00EB6DE8"/>
    <w:rsid w:val="00EC2917"/>
    <w:rsid w:val="00EC54A7"/>
    <w:rsid w:val="00ED0C03"/>
    <w:rsid w:val="00ED2A66"/>
    <w:rsid w:val="00EE0FDE"/>
    <w:rsid w:val="00EE2088"/>
    <w:rsid w:val="00EE4CA9"/>
    <w:rsid w:val="00EF2B43"/>
    <w:rsid w:val="00EF3A84"/>
    <w:rsid w:val="00EF72D9"/>
    <w:rsid w:val="00F019C2"/>
    <w:rsid w:val="00F01D45"/>
    <w:rsid w:val="00F048C4"/>
    <w:rsid w:val="00F11B5D"/>
    <w:rsid w:val="00F14FEF"/>
    <w:rsid w:val="00F20B72"/>
    <w:rsid w:val="00F226EE"/>
    <w:rsid w:val="00F234BA"/>
    <w:rsid w:val="00F246B0"/>
    <w:rsid w:val="00F27AB2"/>
    <w:rsid w:val="00F330C2"/>
    <w:rsid w:val="00F3649B"/>
    <w:rsid w:val="00F41941"/>
    <w:rsid w:val="00F4285D"/>
    <w:rsid w:val="00F4397C"/>
    <w:rsid w:val="00F5450C"/>
    <w:rsid w:val="00F60334"/>
    <w:rsid w:val="00F6170F"/>
    <w:rsid w:val="00F63ED9"/>
    <w:rsid w:val="00F66275"/>
    <w:rsid w:val="00F709FE"/>
    <w:rsid w:val="00F723B5"/>
    <w:rsid w:val="00F753C2"/>
    <w:rsid w:val="00F81444"/>
    <w:rsid w:val="00F84CE1"/>
    <w:rsid w:val="00F92030"/>
    <w:rsid w:val="00F969B9"/>
    <w:rsid w:val="00F974A8"/>
    <w:rsid w:val="00FA2A14"/>
    <w:rsid w:val="00FA40DE"/>
    <w:rsid w:val="00FA66E2"/>
    <w:rsid w:val="00FB04D3"/>
    <w:rsid w:val="00FB195B"/>
    <w:rsid w:val="00FB4322"/>
    <w:rsid w:val="00FB6967"/>
    <w:rsid w:val="00FD1F20"/>
    <w:rsid w:val="00FD24E9"/>
    <w:rsid w:val="00FD2D5A"/>
    <w:rsid w:val="00FD3BC3"/>
    <w:rsid w:val="00FD7269"/>
    <w:rsid w:val="00FE00BF"/>
    <w:rsid w:val="00FE21AE"/>
    <w:rsid w:val="00FE229B"/>
    <w:rsid w:val="00FF07D3"/>
    <w:rsid w:val="00FF0F6A"/>
    <w:rsid w:val="00FF14D2"/>
    <w:rsid w:val="00FF182E"/>
    <w:rsid w:val="00FF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F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4F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4F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5A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C5A9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48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E1483"/>
  </w:style>
  <w:style w:type="paragraph" w:styleId="Footer">
    <w:name w:val="footer"/>
    <w:basedOn w:val="Normal"/>
    <w:link w:val="FooterChar"/>
    <w:uiPriority w:val="99"/>
    <w:unhideWhenUsed/>
    <w:rsid w:val="009E148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E1483"/>
  </w:style>
  <w:style w:type="paragraph" w:styleId="ListParagraph">
    <w:name w:val="List Paragraph"/>
    <w:aliases w:val="List Paragraph1,body 2,List Paragraph11,Normal bullet 2,Forth level,List1,Listă colorată - Accentuare 11,Bullet,Citation List,Header bold,Lettre d'introduction,List Paragraph111,List Paragraph2,Medium Grid 1 - Accent 21,lp1,Bullet Points"/>
    <w:basedOn w:val="Normal"/>
    <w:link w:val="ListParagraphChar"/>
    <w:uiPriority w:val="34"/>
    <w:qFormat/>
    <w:rsid w:val="00D6729D"/>
    <w:pPr>
      <w:suppressAutoHyphens/>
      <w:ind w:left="720"/>
      <w:contextualSpacing/>
    </w:pPr>
  </w:style>
  <w:style w:type="character" w:customStyle="1" w:styleId="Heading1Char">
    <w:name w:val="Heading 1 Char"/>
    <w:basedOn w:val="DefaultParagraphFont"/>
    <w:link w:val="Heading1"/>
    <w:uiPriority w:val="9"/>
    <w:rsid w:val="00D14F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14F2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14F2A"/>
    <w:pPr>
      <w:outlineLvl w:val="9"/>
    </w:pPr>
  </w:style>
  <w:style w:type="paragraph" w:styleId="TOC1">
    <w:name w:val="toc 1"/>
    <w:basedOn w:val="Normal"/>
    <w:next w:val="Normal"/>
    <w:autoRedefine/>
    <w:uiPriority w:val="39"/>
    <w:unhideWhenUsed/>
    <w:rsid w:val="00D14F2A"/>
    <w:pPr>
      <w:spacing w:after="100"/>
    </w:pPr>
  </w:style>
  <w:style w:type="paragraph" w:styleId="TOC2">
    <w:name w:val="toc 2"/>
    <w:basedOn w:val="Normal"/>
    <w:next w:val="Normal"/>
    <w:autoRedefine/>
    <w:uiPriority w:val="39"/>
    <w:unhideWhenUsed/>
    <w:rsid w:val="00704966"/>
    <w:pPr>
      <w:tabs>
        <w:tab w:val="left" w:pos="880"/>
        <w:tab w:val="right" w:leader="dot" w:pos="9350"/>
      </w:tabs>
      <w:spacing w:after="100"/>
      <w:ind w:left="220" w:hanging="220"/>
    </w:pPr>
    <w:rPr>
      <w:rFonts w:ascii="Times New Roman" w:hAnsi="Times New Roman" w:cs="Times New Roman"/>
      <w:b/>
      <w:bCs/>
      <w:noProof/>
    </w:rPr>
  </w:style>
  <w:style w:type="character" w:styleId="Hyperlink">
    <w:name w:val="Hyperlink"/>
    <w:basedOn w:val="DefaultParagraphFont"/>
    <w:uiPriority w:val="99"/>
    <w:unhideWhenUsed/>
    <w:rsid w:val="00D14F2A"/>
    <w:rPr>
      <w:color w:val="0563C1" w:themeColor="hyperlink"/>
      <w:u w:val="single"/>
    </w:rPr>
  </w:style>
  <w:style w:type="character" w:customStyle="1" w:styleId="ListParagraphChar">
    <w:name w:val="List Paragraph Char"/>
    <w:aliases w:val="List Paragraph1 Char,body 2 Char,List Paragraph11 Char,Normal bullet 2 Char,Forth level Char,List1 Char,Listă colorată - Accentuare 11 Char,Bullet Char,Citation List Char,Header bold Char,Lettre d'introduction Char,lp1 Char"/>
    <w:link w:val="ListParagraph"/>
    <w:uiPriority w:val="34"/>
    <w:qFormat/>
    <w:locked/>
    <w:rsid w:val="00B4630F"/>
  </w:style>
  <w:style w:type="paragraph" w:styleId="NormalWeb">
    <w:name w:val="Normal (Web)"/>
    <w:basedOn w:val="Normal"/>
    <w:uiPriority w:val="99"/>
    <w:unhideWhenUsed/>
    <w:rsid w:val="0040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
    <w:name w:val="s_lit"/>
    <w:basedOn w:val="DefaultParagraphFont"/>
    <w:rsid w:val="00406AA2"/>
  </w:style>
  <w:style w:type="character" w:customStyle="1" w:styleId="slitttl">
    <w:name w:val="s_lit_ttl"/>
    <w:basedOn w:val="DefaultParagraphFont"/>
    <w:rsid w:val="00406AA2"/>
  </w:style>
  <w:style w:type="character" w:customStyle="1" w:styleId="slitbdy">
    <w:name w:val="s_lit_bdy"/>
    <w:basedOn w:val="DefaultParagraphFont"/>
    <w:qFormat/>
    <w:rsid w:val="00406AA2"/>
  </w:style>
  <w:style w:type="character" w:customStyle="1" w:styleId="spar">
    <w:name w:val="s_par"/>
    <w:basedOn w:val="DefaultParagraphFont"/>
    <w:rsid w:val="00406AA2"/>
  </w:style>
  <w:style w:type="character" w:customStyle="1" w:styleId="slgi">
    <w:name w:val="s_lgi"/>
    <w:basedOn w:val="DefaultParagraphFont"/>
    <w:rsid w:val="00406AA2"/>
  </w:style>
  <w:style w:type="character" w:customStyle="1" w:styleId="spct">
    <w:name w:val="s_pct"/>
    <w:basedOn w:val="DefaultParagraphFont"/>
    <w:rsid w:val="00406AA2"/>
  </w:style>
  <w:style w:type="character" w:customStyle="1" w:styleId="spctttl">
    <w:name w:val="s_pct_ttl"/>
    <w:basedOn w:val="DefaultParagraphFont"/>
    <w:rsid w:val="00406AA2"/>
  </w:style>
  <w:style w:type="character" w:customStyle="1" w:styleId="spctbdy">
    <w:name w:val="s_pct_bdy"/>
    <w:basedOn w:val="DefaultParagraphFont"/>
    <w:rsid w:val="00406AA2"/>
  </w:style>
  <w:style w:type="table" w:styleId="TableGrid">
    <w:name w:val="Table Grid"/>
    <w:basedOn w:val="TableNormal"/>
    <w:uiPriority w:val="39"/>
    <w:rsid w:val="00C25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7F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noteTextChar">
    <w:name w:val="Footnote Text Char"/>
    <w:basedOn w:val="DefaultParagraphFont"/>
    <w:link w:val="FootnoteText"/>
    <w:semiHidden/>
    <w:qFormat/>
    <w:rsid w:val="00833FA9"/>
    <w:rPr>
      <w:rFonts w:ascii="Times New Roman" w:eastAsia="Times New Roman" w:hAnsi="Times New Roman" w:cs="Times New Roman"/>
      <w:sz w:val="20"/>
      <w:szCs w:val="20"/>
      <w:lang w:val="fr-FR"/>
    </w:rPr>
  </w:style>
  <w:style w:type="character" w:customStyle="1" w:styleId="FootnoteCharacters">
    <w:name w:val="Footnote Characters"/>
    <w:semiHidden/>
    <w:qFormat/>
    <w:rsid w:val="00833FA9"/>
    <w:rPr>
      <w:vertAlign w:val="superscript"/>
    </w:rPr>
  </w:style>
  <w:style w:type="character" w:customStyle="1" w:styleId="FootnoteAnchor">
    <w:name w:val="Footnote Anchor"/>
    <w:rsid w:val="00833FA9"/>
    <w:rPr>
      <w:vertAlign w:val="superscript"/>
    </w:rPr>
  </w:style>
  <w:style w:type="paragraph" w:styleId="FootnoteText">
    <w:name w:val="footnote text"/>
    <w:basedOn w:val="Normal"/>
    <w:link w:val="FootnoteTextChar"/>
    <w:semiHidden/>
    <w:rsid w:val="00833FA9"/>
    <w:pPr>
      <w:suppressAutoHyphens/>
      <w:spacing w:after="0" w:line="240" w:lineRule="auto"/>
    </w:pPr>
    <w:rPr>
      <w:rFonts w:ascii="Times New Roman" w:eastAsia="Times New Roman" w:hAnsi="Times New Roman" w:cs="Times New Roman"/>
      <w:sz w:val="20"/>
      <w:szCs w:val="20"/>
      <w:lang w:val="fr-FR"/>
    </w:rPr>
  </w:style>
  <w:style w:type="character" w:customStyle="1" w:styleId="FootnoteTextChar1">
    <w:name w:val="Footnote Text Char1"/>
    <w:basedOn w:val="DefaultParagraphFont"/>
    <w:uiPriority w:val="99"/>
    <w:semiHidden/>
    <w:rsid w:val="00833FA9"/>
    <w:rPr>
      <w:sz w:val="20"/>
      <w:szCs w:val="20"/>
    </w:rPr>
  </w:style>
  <w:style w:type="character" w:styleId="FootnoteReference">
    <w:name w:val="footnote reference"/>
    <w:basedOn w:val="DefaultParagraphFont"/>
    <w:uiPriority w:val="99"/>
    <w:semiHidden/>
    <w:unhideWhenUsed/>
    <w:rsid w:val="00D45522"/>
    <w:rPr>
      <w:vertAlign w:val="superscript"/>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rsid w:val="0022420E"/>
    <w:rPr>
      <w:rFonts w:ascii="Calibri" w:eastAsia="Calibri" w:hAnsi="Calibri" w:cs="Times New Roman"/>
      <w:b/>
      <w:bCs/>
      <w:sz w:val="20"/>
      <w:szCs w:val="20"/>
      <w:lang w:val="ro-RO"/>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qFormat/>
    <w:rsid w:val="0022420E"/>
    <w:pPr>
      <w:suppressAutoHyphens/>
      <w:spacing w:after="200" w:line="276" w:lineRule="auto"/>
    </w:pPr>
    <w:rPr>
      <w:rFonts w:ascii="Calibri" w:eastAsia="Calibri" w:hAnsi="Calibri" w:cs="Times New Roman"/>
      <w:b/>
      <w:bCs/>
      <w:sz w:val="20"/>
      <w:szCs w:val="20"/>
      <w:lang w:val="ro-RO"/>
    </w:rPr>
  </w:style>
  <w:style w:type="paragraph" w:styleId="NoSpacing">
    <w:name w:val="No Spacing"/>
    <w:uiPriority w:val="1"/>
    <w:qFormat/>
    <w:rsid w:val="008762F3"/>
    <w:pPr>
      <w:suppressAutoHyphens/>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180BF7"/>
    <w:pPr>
      <w:spacing w:after="0" w:line="240" w:lineRule="auto"/>
    </w:pPr>
  </w:style>
  <w:style w:type="character" w:customStyle="1" w:styleId="UnresolvedMention1">
    <w:name w:val="Unresolved Mention1"/>
    <w:basedOn w:val="DefaultParagraphFont"/>
    <w:uiPriority w:val="99"/>
    <w:semiHidden/>
    <w:unhideWhenUsed/>
    <w:rsid w:val="00997014"/>
    <w:rPr>
      <w:color w:val="605E5C"/>
      <w:shd w:val="clear" w:color="auto" w:fill="E1DFDD"/>
    </w:rPr>
  </w:style>
  <w:style w:type="character" w:styleId="CommentReference">
    <w:name w:val="annotation reference"/>
    <w:basedOn w:val="DefaultParagraphFont"/>
    <w:uiPriority w:val="99"/>
    <w:semiHidden/>
    <w:unhideWhenUsed/>
    <w:rsid w:val="005732D0"/>
    <w:rPr>
      <w:sz w:val="16"/>
      <w:szCs w:val="16"/>
    </w:rPr>
  </w:style>
  <w:style w:type="paragraph" w:styleId="CommentText">
    <w:name w:val="annotation text"/>
    <w:basedOn w:val="Normal"/>
    <w:link w:val="CommentTextChar"/>
    <w:uiPriority w:val="99"/>
    <w:unhideWhenUsed/>
    <w:rsid w:val="005732D0"/>
    <w:pPr>
      <w:spacing w:line="240" w:lineRule="auto"/>
    </w:pPr>
    <w:rPr>
      <w:sz w:val="20"/>
      <w:szCs w:val="20"/>
    </w:rPr>
  </w:style>
  <w:style w:type="character" w:customStyle="1" w:styleId="CommentTextChar">
    <w:name w:val="Comment Text Char"/>
    <w:basedOn w:val="DefaultParagraphFont"/>
    <w:link w:val="CommentText"/>
    <w:uiPriority w:val="99"/>
    <w:rsid w:val="005732D0"/>
    <w:rPr>
      <w:sz w:val="20"/>
      <w:szCs w:val="20"/>
    </w:rPr>
  </w:style>
  <w:style w:type="paragraph" w:styleId="CommentSubject">
    <w:name w:val="annotation subject"/>
    <w:basedOn w:val="CommentText"/>
    <w:next w:val="CommentText"/>
    <w:link w:val="CommentSubjectChar"/>
    <w:uiPriority w:val="99"/>
    <w:semiHidden/>
    <w:unhideWhenUsed/>
    <w:rsid w:val="005732D0"/>
    <w:rPr>
      <w:b/>
      <w:bCs/>
    </w:rPr>
  </w:style>
  <w:style w:type="character" w:customStyle="1" w:styleId="CommentSubjectChar">
    <w:name w:val="Comment Subject Char"/>
    <w:basedOn w:val="CommentTextChar"/>
    <w:link w:val="CommentSubject"/>
    <w:uiPriority w:val="99"/>
    <w:semiHidden/>
    <w:rsid w:val="005732D0"/>
    <w:rPr>
      <w:b/>
      <w:bCs/>
      <w:sz w:val="20"/>
      <w:szCs w:val="20"/>
    </w:rPr>
  </w:style>
  <w:style w:type="paragraph" w:customStyle="1" w:styleId="footnotedescription">
    <w:name w:val="footnote description"/>
    <w:next w:val="Normal"/>
    <w:link w:val="footnotedescriptionChar"/>
    <w:hidden/>
    <w:rsid w:val="00C762F6"/>
    <w:pPr>
      <w:spacing w:after="0"/>
    </w:pPr>
    <w:rPr>
      <w:rFonts w:ascii="Verdana" w:eastAsia="Verdana" w:hAnsi="Verdana" w:cs="Verdana"/>
      <w:i/>
      <w:color w:val="595959"/>
      <w:kern w:val="2"/>
      <w:sz w:val="18"/>
      <w14:ligatures w14:val="standardContextual"/>
    </w:rPr>
  </w:style>
  <w:style w:type="character" w:customStyle="1" w:styleId="footnotedescriptionChar">
    <w:name w:val="footnote description Char"/>
    <w:link w:val="footnotedescription"/>
    <w:rsid w:val="00C762F6"/>
    <w:rPr>
      <w:rFonts w:ascii="Verdana" w:eastAsia="Verdana" w:hAnsi="Verdana" w:cs="Verdana"/>
      <w:i/>
      <w:color w:val="595959"/>
      <w:kern w:val="2"/>
      <w:sz w:val="18"/>
      <w14:ligatures w14:val="standardContextual"/>
    </w:rPr>
  </w:style>
  <w:style w:type="character" w:customStyle="1" w:styleId="footnotemark">
    <w:name w:val="footnote mark"/>
    <w:hidden/>
    <w:rsid w:val="00C762F6"/>
    <w:rPr>
      <w:rFonts w:ascii="Verdana" w:eastAsia="Verdana" w:hAnsi="Verdana" w:cs="Verdana"/>
      <w:i/>
      <w:color w:val="595959"/>
      <w:sz w:val="18"/>
      <w:vertAlign w:val="superscript"/>
    </w:rPr>
  </w:style>
  <w:style w:type="character" w:customStyle="1" w:styleId="Heading3Char">
    <w:name w:val="Heading 3 Char"/>
    <w:basedOn w:val="DefaultParagraphFont"/>
    <w:link w:val="Heading3"/>
    <w:uiPriority w:val="9"/>
    <w:rsid w:val="00DC5A9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C5A9B"/>
    <w:rPr>
      <w:rFonts w:asciiTheme="majorHAnsi" w:eastAsiaTheme="majorEastAsia" w:hAnsiTheme="majorHAnsi" w:cstheme="majorBidi"/>
      <w:i/>
      <w:iCs/>
      <w:color w:val="2F5496" w:themeColor="accent1" w:themeShade="BF"/>
    </w:rPr>
  </w:style>
  <w:style w:type="table" w:customStyle="1" w:styleId="TableGrid0">
    <w:name w:val="TableGrid"/>
    <w:rsid w:val="00DC5A9B"/>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li">
    <w:name w:val="li"/>
    <w:basedOn w:val="DefaultParagraphFont"/>
    <w:rsid w:val="00FF14D2"/>
  </w:style>
  <w:style w:type="character" w:customStyle="1" w:styleId="tli">
    <w:name w:val="tli"/>
    <w:basedOn w:val="DefaultParagraphFont"/>
    <w:rsid w:val="00FF14D2"/>
  </w:style>
  <w:style w:type="character" w:customStyle="1" w:styleId="lego">
    <w:name w:val="lego"/>
    <w:basedOn w:val="DefaultParagraphFont"/>
    <w:rsid w:val="00FF14D2"/>
  </w:style>
  <w:style w:type="character" w:customStyle="1" w:styleId="tpa">
    <w:name w:val="tpa"/>
    <w:basedOn w:val="DefaultParagraphFont"/>
    <w:rsid w:val="00FF14D2"/>
  </w:style>
  <w:style w:type="character" w:customStyle="1" w:styleId="lia">
    <w:name w:val="li_a"/>
    <w:basedOn w:val="DefaultParagraphFont"/>
    <w:rsid w:val="00FF14D2"/>
  </w:style>
  <w:style w:type="character" w:customStyle="1" w:styleId="tlia">
    <w:name w:val="tli_a"/>
    <w:basedOn w:val="DefaultParagraphFont"/>
    <w:rsid w:val="00FF14D2"/>
  </w:style>
  <w:style w:type="character" w:customStyle="1" w:styleId="al">
    <w:name w:val="al"/>
    <w:basedOn w:val="DefaultParagraphFont"/>
    <w:rsid w:val="00FF14D2"/>
  </w:style>
  <w:style w:type="character" w:customStyle="1" w:styleId="tal">
    <w:name w:val="tal"/>
    <w:basedOn w:val="DefaultParagraphFont"/>
    <w:rsid w:val="00FF14D2"/>
  </w:style>
  <w:style w:type="character" w:customStyle="1" w:styleId="ar">
    <w:name w:val="ar"/>
    <w:basedOn w:val="DefaultParagraphFont"/>
    <w:rsid w:val="00FF14D2"/>
  </w:style>
  <w:style w:type="paragraph" w:styleId="BalloonText">
    <w:name w:val="Balloon Text"/>
    <w:basedOn w:val="Normal"/>
    <w:link w:val="BalloonTextChar"/>
    <w:uiPriority w:val="99"/>
    <w:semiHidden/>
    <w:unhideWhenUsed/>
    <w:rsid w:val="00851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3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4F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4F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5A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C5A9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48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E1483"/>
  </w:style>
  <w:style w:type="paragraph" w:styleId="Footer">
    <w:name w:val="footer"/>
    <w:basedOn w:val="Normal"/>
    <w:link w:val="FooterChar"/>
    <w:uiPriority w:val="99"/>
    <w:unhideWhenUsed/>
    <w:rsid w:val="009E148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E1483"/>
  </w:style>
  <w:style w:type="paragraph" w:styleId="ListParagraph">
    <w:name w:val="List Paragraph"/>
    <w:aliases w:val="List Paragraph1,body 2,List Paragraph11,Normal bullet 2,Forth level,List1,Listă colorată - Accentuare 11,Bullet,Citation List,Header bold,Lettre d'introduction,List Paragraph111,List Paragraph2,Medium Grid 1 - Accent 21,lp1,Bullet Points"/>
    <w:basedOn w:val="Normal"/>
    <w:link w:val="ListParagraphChar"/>
    <w:uiPriority w:val="34"/>
    <w:qFormat/>
    <w:rsid w:val="00D6729D"/>
    <w:pPr>
      <w:suppressAutoHyphens/>
      <w:ind w:left="720"/>
      <w:contextualSpacing/>
    </w:pPr>
  </w:style>
  <w:style w:type="character" w:customStyle="1" w:styleId="Heading1Char">
    <w:name w:val="Heading 1 Char"/>
    <w:basedOn w:val="DefaultParagraphFont"/>
    <w:link w:val="Heading1"/>
    <w:uiPriority w:val="9"/>
    <w:rsid w:val="00D14F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14F2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14F2A"/>
    <w:pPr>
      <w:outlineLvl w:val="9"/>
    </w:pPr>
  </w:style>
  <w:style w:type="paragraph" w:styleId="TOC1">
    <w:name w:val="toc 1"/>
    <w:basedOn w:val="Normal"/>
    <w:next w:val="Normal"/>
    <w:autoRedefine/>
    <w:uiPriority w:val="39"/>
    <w:unhideWhenUsed/>
    <w:rsid w:val="00D14F2A"/>
    <w:pPr>
      <w:spacing w:after="100"/>
    </w:pPr>
  </w:style>
  <w:style w:type="paragraph" w:styleId="TOC2">
    <w:name w:val="toc 2"/>
    <w:basedOn w:val="Normal"/>
    <w:next w:val="Normal"/>
    <w:autoRedefine/>
    <w:uiPriority w:val="39"/>
    <w:unhideWhenUsed/>
    <w:rsid w:val="00704966"/>
    <w:pPr>
      <w:tabs>
        <w:tab w:val="left" w:pos="880"/>
        <w:tab w:val="right" w:leader="dot" w:pos="9350"/>
      </w:tabs>
      <w:spacing w:after="100"/>
      <w:ind w:left="220" w:hanging="220"/>
    </w:pPr>
    <w:rPr>
      <w:rFonts w:ascii="Times New Roman" w:hAnsi="Times New Roman" w:cs="Times New Roman"/>
      <w:b/>
      <w:bCs/>
      <w:noProof/>
    </w:rPr>
  </w:style>
  <w:style w:type="character" w:styleId="Hyperlink">
    <w:name w:val="Hyperlink"/>
    <w:basedOn w:val="DefaultParagraphFont"/>
    <w:uiPriority w:val="99"/>
    <w:unhideWhenUsed/>
    <w:rsid w:val="00D14F2A"/>
    <w:rPr>
      <w:color w:val="0563C1" w:themeColor="hyperlink"/>
      <w:u w:val="single"/>
    </w:rPr>
  </w:style>
  <w:style w:type="character" w:customStyle="1" w:styleId="ListParagraphChar">
    <w:name w:val="List Paragraph Char"/>
    <w:aliases w:val="List Paragraph1 Char,body 2 Char,List Paragraph11 Char,Normal bullet 2 Char,Forth level Char,List1 Char,Listă colorată - Accentuare 11 Char,Bullet Char,Citation List Char,Header bold Char,Lettre d'introduction Char,lp1 Char"/>
    <w:link w:val="ListParagraph"/>
    <w:uiPriority w:val="34"/>
    <w:qFormat/>
    <w:locked/>
    <w:rsid w:val="00B4630F"/>
  </w:style>
  <w:style w:type="paragraph" w:styleId="NormalWeb">
    <w:name w:val="Normal (Web)"/>
    <w:basedOn w:val="Normal"/>
    <w:uiPriority w:val="99"/>
    <w:unhideWhenUsed/>
    <w:rsid w:val="0040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
    <w:name w:val="s_lit"/>
    <w:basedOn w:val="DefaultParagraphFont"/>
    <w:rsid w:val="00406AA2"/>
  </w:style>
  <w:style w:type="character" w:customStyle="1" w:styleId="slitttl">
    <w:name w:val="s_lit_ttl"/>
    <w:basedOn w:val="DefaultParagraphFont"/>
    <w:rsid w:val="00406AA2"/>
  </w:style>
  <w:style w:type="character" w:customStyle="1" w:styleId="slitbdy">
    <w:name w:val="s_lit_bdy"/>
    <w:basedOn w:val="DefaultParagraphFont"/>
    <w:qFormat/>
    <w:rsid w:val="00406AA2"/>
  </w:style>
  <w:style w:type="character" w:customStyle="1" w:styleId="spar">
    <w:name w:val="s_par"/>
    <w:basedOn w:val="DefaultParagraphFont"/>
    <w:rsid w:val="00406AA2"/>
  </w:style>
  <w:style w:type="character" w:customStyle="1" w:styleId="slgi">
    <w:name w:val="s_lgi"/>
    <w:basedOn w:val="DefaultParagraphFont"/>
    <w:rsid w:val="00406AA2"/>
  </w:style>
  <w:style w:type="character" w:customStyle="1" w:styleId="spct">
    <w:name w:val="s_pct"/>
    <w:basedOn w:val="DefaultParagraphFont"/>
    <w:rsid w:val="00406AA2"/>
  </w:style>
  <w:style w:type="character" w:customStyle="1" w:styleId="spctttl">
    <w:name w:val="s_pct_ttl"/>
    <w:basedOn w:val="DefaultParagraphFont"/>
    <w:rsid w:val="00406AA2"/>
  </w:style>
  <w:style w:type="character" w:customStyle="1" w:styleId="spctbdy">
    <w:name w:val="s_pct_bdy"/>
    <w:basedOn w:val="DefaultParagraphFont"/>
    <w:rsid w:val="00406AA2"/>
  </w:style>
  <w:style w:type="table" w:styleId="TableGrid">
    <w:name w:val="Table Grid"/>
    <w:basedOn w:val="TableNormal"/>
    <w:uiPriority w:val="39"/>
    <w:rsid w:val="00C25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7F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noteTextChar">
    <w:name w:val="Footnote Text Char"/>
    <w:basedOn w:val="DefaultParagraphFont"/>
    <w:link w:val="FootnoteText"/>
    <w:semiHidden/>
    <w:qFormat/>
    <w:rsid w:val="00833FA9"/>
    <w:rPr>
      <w:rFonts w:ascii="Times New Roman" w:eastAsia="Times New Roman" w:hAnsi="Times New Roman" w:cs="Times New Roman"/>
      <w:sz w:val="20"/>
      <w:szCs w:val="20"/>
      <w:lang w:val="fr-FR"/>
    </w:rPr>
  </w:style>
  <w:style w:type="character" w:customStyle="1" w:styleId="FootnoteCharacters">
    <w:name w:val="Footnote Characters"/>
    <w:semiHidden/>
    <w:qFormat/>
    <w:rsid w:val="00833FA9"/>
    <w:rPr>
      <w:vertAlign w:val="superscript"/>
    </w:rPr>
  </w:style>
  <w:style w:type="character" w:customStyle="1" w:styleId="FootnoteAnchor">
    <w:name w:val="Footnote Anchor"/>
    <w:rsid w:val="00833FA9"/>
    <w:rPr>
      <w:vertAlign w:val="superscript"/>
    </w:rPr>
  </w:style>
  <w:style w:type="paragraph" w:styleId="FootnoteText">
    <w:name w:val="footnote text"/>
    <w:basedOn w:val="Normal"/>
    <w:link w:val="FootnoteTextChar"/>
    <w:semiHidden/>
    <w:rsid w:val="00833FA9"/>
    <w:pPr>
      <w:suppressAutoHyphens/>
      <w:spacing w:after="0" w:line="240" w:lineRule="auto"/>
    </w:pPr>
    <w:rPr>
      <w:rFonts w:ascii="Times New Roman" w:eastAsia="Times New Roman" w:hAnsi="Times New Roman" w:cs="Times New Roman"/>
      <w:sz w:val="20"/>
      <w:szCs w:val="20"/>
      <w:lang w:val="fr-FR"/>
    </w:rPr>
  </w:style>
  <w:style w:type="character" w:customStyle="1" w:styleId="FootnoteTextChar1">
    <w:name w:val="Footnote Text Char1"/>
    <w:basedOn w:val="DefaultParagraphFont"/>
    <w:uiPriority w:val="99"/>
    <w:semiHidden/>
    <w:rsid w:val="00833FA9"/>
    <w:rPr>
      <w:sz w:val="20"/>
      <w:szCs w:val="20"/>
    </w:rPr>
  </w:style>
  <w:style w:type="character" w:styleId="FootnoteReference">
    <w:name w:val="footnote reference"/>
    <w:basedOn w:val="DefaultParagraphFont"/>
    <w:uiPriority w:val="99"/>
    <w:semiHidden/>
    <w:unhideWhenUsed/>
    <w:rsid w:val="00D45522"/>
    <w:rPr>
      <w:vertAlign w:val="superscript"/>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rsid w:val="0022420E"/>
    <w:rPr>
      <w:rFonts w:ascii="Calibri" w:eastAsia="Calibri" w:hAnsi="Calibri" w:cs="Times New Roman"/>
      <w:b/>
      <w:bCs/>
      <w:sz w:val="20"/>
      <w:szCs w:val="20"/>
      <w:lang w:val="ro-RO"/>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qFormat/>
    <w:rsid w:val="0022420E"/>
    <w:pPr>
      <w:suppressAutoHyphens/>
      <w:spacing w:after="200" w:line="276" w:lineRule="auto"/>
    </w:pPr>
    <w:rPr>
      <w:rFonts w:ascii="Calibri" w:eastAsia="Calibri" w:hAnsi="Calibri" w:cs="Times New Roman"/>
      <w:b/>
      <w:bCs/>
      <w:sz w:val="20"/>
      <w:szCs w:val="20"/>
      <w:lang w:val="ro-RO"/>
    </w:rPr>
  </w:style>
  <w:style w:type="paragraph" w:styleId="NoSpacing">
    <w:name w:val="No Spacing"/>
    <w:uiPriority w:val="1"/>
    <w:qFormat/>
    <w:rsid w:val="008762F3"/>
    <w:pPr>
      <w:suppressAutoHyphens/>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180BF7"/>
    <w:pPr>
      <w:spacing w:after="0" w:line="240" w:lineRule="auto"/>
    </w:pPr>
  </w:style>
  <w:style w:type="character" w:customStyle="1" w:styleId="UnresolvedMention1">
    <w:name w:val="Unresolved Mention1"/>
    <w:basedOn w:val="DefaultParagraphFont"/>
    <w:uiPriority w:val="99"/>
    <w:semiHidden/>
    <w:unhideWhenUsed/>
    <w:rsid w:val="00997014"/>
    <w:rPr>
      <w:color w:val="605E5C"/>
      <w:shd w:val="clear" w:color="auto" w:fill="E1DFDD"/>
    </w:rPr>
  </w:style>
  <w:style w:type="character" w:styleId="CommentReference">
    <w:name w:val="annotation reference"/>
    <w:basedOn w:val="DefaultParagraphFont"/>
    <w:uiPriority w:val="99"/>
    <w:semiHidden/>
    <w:unhideWhenUsed/>
    <w:rsid w:val="005732D0"/>
    <w:rPr>
      <w:sz w:val="16"/>
      <w:szCs w:val="16"/>
    </w:rPr>
  </w:style>
  <w:style w:type="paragraph" w:styleId="CommentText">
    <w:name w:val="annotation text"/>
    <w:basedOn w:val="Normal"/>
    <w:link w:val="CommentTextChar"/>
    <w:uiPriority w:val="99"/>
    <w:unhideWhenUsed/>
    <w:rsid w:val="005732D0"/>
    <w:pPr>
      <w:spacing w:line="240" w:lineRule="auto"/>
    </w:pPr>
    <w:rPr>
      <w:sz w:val="20"/>
      <w:szCs w:val="20"/>
    </w:rPr>
  </w:style>
  <w:style w:type="character" w:customStyle="1" w:styleId="CommentTextChar">
    <w:name w:val="Comment Text Char"/>
    <w:basedOn w:val="DefaultParagraphFont"/>
    <w:link w:val="CommentText"/>
    <w:uiPriority w:val="99"/>
    <w:rsid w:val="005732D0"/>
    <w:rPr>
      <w:sz w:val="20"/>
      <w:szCs w:val="20"/>
    </w:rPr>
  </w:style>
  <w:style w:type="paragraph" w:styleId="CommentSubject">
    <w:name w:val="annotation subject"/>
    <w:basedOn w:val="CommentText"/>
    <w:next w:val="CommentText"/>
    <w:link w:val="CommentSubjectChar"/>
    <w:uiPriority w:val="99"/>
    <w:semiHidden/>
    <w:unhideWhenUsed/>
    <w:rsid w:val="005732D0"/>
    <w:rPr>
      <w:b/>
      <w:bCs/>
    </w:rPr>
  </w:style>
  <w:style w:type="character" w:customStyle="1" w:styleId="CommentSubjectChar">
    <w:name w:val="Comment Subject Char"/>
    <w:basedOn w:val="CommentTextChar"/>
    <w:link w:val="CommentSubject"/>
    <w:uiPriority w:val="99"/>
    <w:semiHidden/>
    <w:rsid w:val="005732D0"/>
    <w:rPr>
      <w:b/>
      <w:bCs/>
      <w:sz w:val="20"/>
      <w:szCs w:val="20"/>
    </w:rPr>
  </w:style>
  <w:style w:type="paragraph" w:customStyle="1" w:styleId="footnotedescription">
    <w:name w:val="footnote description"/>
    <w:next w:val="Normal"/>
    <w:link w:val="footnotedescriptionChar"/>
    <w:hidden/>
    <w:rsid w:val="00C762F6"/>
    <w:pPr>
      <w:spacing w:after="0"/>
    </w:pPr>
    <w:rPr>
      <w:rFonts w:ascii="Verdana" w:eastAsia="Verdana" w:hAnsi="Verdana" w:cs="Verdana"/>
      <w:i/>
      <w:color w:val="595959"/>
      <w:kern w:val="2"/>
      <w:sz w:val="18"/>
      <w14:ligatures w14:val="standardContextual"/>
    </w:rPr>
  </w:style>
  <w:style w:type="character" w:customStyle="1" w:styleId="footnotedescriptionChar">
    <w:name w:val="footnote description Char"/>
    <w:link w:val="footnotedescription"/>
    <w:rsid w:val="00C762F6"/>
    <w:rPr>
      <w:rFonts w:ascii="Verdana" w:eastAsia="Verdana" w:hAnsi="Verdana" w:cs="Verdana"/>
      <w:i/>
      <w:color w:val="595959"/>
      <w:kern w:val="2"/>
      <w:sz w:val="18"/>
      <w14:ligatures w14:val="standardContextual"/>
    </w:rPr>
  </w:style>
  <w:style w:type="character" w:customStyle="1" w:styleId="footnotemark">
    <w:name w:val="footnote mark"/>
    <w:hidden/>
    <w:rsid w:val="00C762F6"/>
    <w:rPr>
      <w:rFonts w:ascii="Verdana" w:eastAsia="Verdana" w:hAnsi="Verdana" w:cs="Verdana"/>
      <w:i/>
      <w:color w:val="595959"/>
      <w:sz w:val="18"/>
      <w:vertAlign w:val="superscript"/>
    </w:rPr>
  </w:style>
  <w:style w:type="character" w:customStyle="1" w:styleId="Heading3Char">
    <w:name w:val="Heading 3 Char"/>
    <w:basedOn w:val="DefaultParagraphFont"/>
    <w:link w:val="Heading3"/>
    <w:uiPriority w:val="9"/>
    <w:rsid w:val="00DC5A9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C5A9B"/>
    <w:rPr>
      <w:rFonts w:asciiTheme="majorHAnsi" w:eastAsiaTheme="majorEastAsia" w:hAnsiTheme="majorHAnsi" w:cstheme="majorBidi"/>
      <w:i/>
      <w:iCs/>
      <w:color w:val="2F5496" w:themeColor="accent1" w:themeShade="BF"/>
    </w:rPr>
  </w:style>
  <w:style w:type="table" w:customStyle="1" w:styleId="TableGrid0">
    <w:name w:val="TableGrid"/>
    <w:rsid w:val="00DC5A9B"/>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li">
    <w:name w:val="li"/>
    <w:basedOn w:val="DefaultParagraphFont"/>
    <w:rsid w:val="00FF14D2"/>
  </w:style>
  <w:style w:type="character" w:customStyle="1" w:styleId="tli">
    <w:name w:val="tli"/>
    <w:basedOn w:val="DefaultParagraphFont"/>
    <w:rsid w:val="00FF14D2"/>
  </w:style>
  <w:style w:type="character" w:customStyle="1" w:styleId="lego">
    <w:name w:val="lego"/>
    <w:basedOn w:val="DefaultParagraphFont"/>
    <w:rsid w:val="00FF14D2"/>
  </w:style>
  <w:style w:type="character" w:customStyle="1" w:styleId="tpa">
    <w:name w:val="tpa"/>
    <w:basedOn w:val="DefaultParagraphFont"/>
    <w:rsid w:val="00FF14D2"/>
  </w:style>
  <w:style w:type="character" w:customStyle="1" w:styleId="lia">
    <w:name w:val="li_a"/>
    <w:basedOn w:val="DefaultParagraphFont"/>
    <w:rsid w:val="00FF14D2"/>
  </w:style>
  <w:style w:type="character" w:customStyle="1" w:styleId="tlia">
    <w:name w:val="tli_a"/>
    <w:basedOn w:val="DefaultParagraphFont"/>
    <w:rsid w:val="00FF14D2"/>
  </w:style>
  <w:style w:type="character" w:customStyle="1" w:styleId="al">
    <w:name w:val="al"/>
    <w:basedOn w:val="DefaultParagraphFont"/>
    <w:rsid w:val="00FF14D2"/>
  </w:style>
  <w:style w:type="character" w:customStyle="1" w:styleId="tal">
    <w:name w:val="tal"/>
    <w:basedOn w:val="DefaultParagraphFont"/>
    <w:rsid w:val="00FF14D2"/>
  </w:style>
  <w:style w:type="character" w:customStyle="1" w:styleId="ar">
    <w:name w:val="ar"/>
    <w:basedOn w:val="DefaultParagraphFont"/>
    <w:rsid w:val="00FF14D2"/>
  </w:style>
  <w:style w:type="paragraph" w:styleId="BalloonText">
    <w:name w:val="Balloon Text"/>
    <w:basedOn w:val="Normal"/>
    <w:link w:val="BalloonTextChar"/>
    <w:uiPriority w:val="99"/>
    <w:semiHidden/>
    <w:unhideWhenUsed/>
    <w:rsid w:val="00851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3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5002">
      <w:bodyDiv w:val="1"/>
      <w:marLeft w:val="0"/>
      <w:marRight w:val="0"/>
      <w:marTop w:val="0"/>
      <w:marBottom w:val="0"/>
      <w:divBdr>
        <w:top w:val="none" w:sz="0" w:space="0" w:color="auto"/>
        <w:left w:val="none" w:sz="0" w:space="0" w:color="auto"/>
        <w:bottom w:val="none" w:sz="0" w:space="0" w:color="auto"/>
        <w:right w:val="none" w:sz="0" w:space="0" w:color="auto"/>
      </w:divBdr>
    </w:div>
    <w:div w:id="698507827">
      <w:bodyDiv w:val="1"/>
      <w:marLeft w:val="0"/>
      <w:marRight w:val="0"/>
      <w:marTop w:val="0"/>
      <w:marBottom w:val="0"/>
      <w:divBdr>
        <w:top w:val="none" w:sz="0" w:space="0" w:color="auto"/>
        <w:left w:val="none" w:sz="0" w:space="0" w:color="auto"/>
        <w:bottom w:val="none" w:sz="0" w:space="0" w:color="auto"/>
        <w:right w:val="none" w:sz="0" w:space="0" w:color="auto"/>
      </w:divBdr>
      <w:divsChild>
        <w:div w:id="34427981">
          <w:marLeft w:val="360"/>
          <w:marRight w:val="0"/>
          <w:marTop w:val="200"/>
          <w:marBottom w:val="0"/>
          <w:divBdr>
            <w:top w:val="none" w:sz="0" w:space="0" w:color="auto"/>
            <w:left w:val="none" w:sz="0" w:space="0" w:color="auto"/>
            <w:bottom w:val="none" w:sz="0" w:space="0" w:color="auto"/>
            <w:right w:val="none" w:sz="0" w:space="0" w:color="auto"/>
          </w:divBdr>
        </w:div>
        <w:div w:id="747387430">
          <w:marLeft w:val="360"/>
          <w:marRight w:val="0"/>
          <w:marTop w:val="200"/>
          <w:marBottom w:val="0"/>
          <w:divBdr>
            <w:top w:val="none" w:sz="0" w:space="0" w:color="auto"/>
            <w:left w:val="none" w:sz="0" w:space="0" w:color="auto"/>
            <w:bottom w:val="none" w:sz="0" w:space="0" w:color="auto"/>
            <w:right w:val="none" w:sz="0" w:space="0" w:color="auto"/>
          </w:divBdr>
        </w:div>
        <w:div w:id="1073356883">
          <w:marLeft w:val="360"/>
          <w:marRight w:val="0"/>
          <w:marTop w:val="200"/>
          <w:marBottom w:val="0"/>
          <w:divBdr>
            <w:top w:val="none" w:sz="0" w:space="0" w:color="auto"/>
            <w:left w:val="none" w:sz="0" w:space="0" w:color="auto"/>
            <w:bottom w:val="none" w:sz="0" w:space="0" w:color="auto"/>
            <w:right w:val="none" w:sz="0" w:space="0" w:color="auto"/>
          </w:divBdr>
        </w:div>
        <w:div w:id="1132361998">
          <w:marLeft w:val="360"/>
          <w:marRight w:val="0"/>
          <w:marTop w:val="200"/>
          <w:marBottom w:val="0"/>
          <w:divBdr>
            <w:top w:val="none" w:sz="0" w:space="0" w:color="auto"/>
            <w:left w:val="none" w:sz="0" w:space="0" w:color="auto"/>
            <w:bottom w:val="none" w:sz="0" w:space="0" w:color="auto"/>
            <w:right w:val="none" w:sz="0" w:space="0" w:color="auto"/>
          </w:divBdr>
        </w:div>
        <w:div w:id="1408845955">
          <w:marLeft w:val="360"/>
          <w:marRight w:val="0"/>
          <w:marTop w:val="200"/>
          <w:marBottom w:val="0"/>
          <w:divBdr>
            <w:top w:val="none" w:sz="0" w:space="0" w:color="auto"/>
            <w:left w:val="none" w:sz="0" w:space="0" w:color="auto"/>
            <w:bottom w:val="none" w:sz="0" w:space="0" w:color="auto"/>
            <w:right w:val="none" w:sz="0" w:space="0" w:color="auto"/>
          </w:divBdr>
        </w:div>
      </w:divsChild>
    </w:div>
    <w:div w:id="1404640590">
      <w:bodyDiv w:val="1"/>
      <w:marLeft w:val="0"/>
      <w:marRight w:val="0"/>
      <w:marTop w:val="0"/>
      <w:marBottom w:val="0"/>
      <w:divBdr>
        <w:top w:val="none" w:sz="0" w:space="0" w:color="auto"/>
        <w:left w:val="none" w:sz="0" w:space="0" w:color="auto"/>
        <w:bottom w:val="none" w:sz="0" w:space="0" w:color="auto"/>
        <w:right w:val="none" w:sz="0" w:space="0" w:color="auto"/>
      </w:divBdr>
    </w:div>
    <w:div w:id="1524905588">
      <w:bodyDiv w:val="1"/>
      <w:marLeft w:val="0"/>
      <w:marRight w:val="0"/>
      <w:marTop w:val="0"/>
      <w:marBottom w:val="0"/>
      <w:divBdr>
        <w:top w:val="none" w:sz="0" w:space="0" w:color="auto"/>
        <w:left w:val="none" w:sz="0" w:space="0" w:color="auto"/>
        <w:bottom w:val="none" w:sz="0" w:space="0" w:color="auto"/>
        <w:right w:val="none" w:sz="0" w:space="0" w:color="auto"/>
      </w:divBdr>
      <w:divsChild>
        <w:div w:id="1346789707">
          <w:marLeft w:val="0"/>
          <w:marRight w:val="0"/>
          <w:marTop w:val="0"/>
          <w:marBottom w:val="0"/>
          <w:divBdr>
            <w:top w:val="dashed" w:sz="2" w:space="0" w:color="FFFFFF"/>
            <w:left w:val="dashed" w:sz="2" w:space="0" w:color="FFFFFF"/>
            <w:bottom w:val="dashed" w:sz="2" w:space="0" w:color="FFFFFF"/>
            <w:right w:val="dashed" w:sz="2" w:space="0" w:color="FFFFFF"/>
          </w:divBdr>
          <w:divsChild>
            <w:div w:id="6906482">
              <w:marLeft w:val="0"/>
              <w:marRight w:val="0"/>
              <w:marTop w:val="0"/>
              <w:marBottom w:val="0"/>
              <w:divBdr>
                <w:top w:val="dashed" w:sz="2" w:space="0" w:color="FFFFFF"/>
                <w:left w:val="dashed" w:sz="2" w:space="0" w:color="FFFFFF"/>
                <w:bottom w:val="dashed" w:sz="2" w:space="0" w:color="FFFFFF"/>
                <w:right w:val="dashed" w:sz="2" w:space="0" w:color="FFFFFF"/>
              </w:divBdr>
              <w:divsChild>
                <w:div w:id="1227645992">
                  <w:marLeft w:val="0"/>
                  <w:marRight w:val="0"/>
                  <w:marTop w:val="0"/>
                  <w:marBottom w:val="0"/>
                  <w:divBdr>
                    <w:top w:val="dashed" w:sz="2" w:space="0" w:color="FFFFFF"/>
                    <w:left w:val="dashed" w:sz="2" w:space="0" w:color="FFFFFF"/>
                    <w:bottom w:val="dashed" w:sz="2" w:space="0" w:color="FFFFFF"/>
                    <w:right w:val="dashed" w:sz="2" w:space="0" w:color="FFFFFF"/>
                  </w:divBdr>
                </w:div>
                <w:div w:id="143015777">
                  <w:marLeft w:val="0"/>
                  <w:marRight w:val="0"/>
                  <w:marTop w:val="0"/>
                  <w:marBottom w:val="0"/>
                  <w:divBdr>
                    <w:top w:val="dashed" w:sz="2" w:space="0" w:color="FFFFFF"/>
                    <w:left w:val="dashed" w:sz="2" w:space="0" w:color="FFFFFF"/>
                    <w:bottom w:val="dashed" w:sz="2" w:space="0" w:color="FFFFFF"/>
                    <w:right w:val="dashed" w:sz="2" w:space="0" w:color="FFFFFF"/>
                  </w:divBdr>
                </w:div>
                <w:div w:id="131557170">
                  <w:marLeft w:val="0"/>
                  <w:marRight w:val="0"/>
                  <w:marTop w:val="0"/>
                  <w:marBottom w:val="0"/>
                  <w:divBdr>
                    <w:top w:val="dashed" w:sz="2" w:space="0" w:color="FFFFFF"/>
                    <w:left w:val="dashed" w:sz="2" w:space="0" w:color="FFFFFF"/>
                    <w:bottom w:val="dashed" w:sz="2" w:space="0" w:color="FFFFFF"/>
                    <w:right w:val="dashed" w:sz="2" w:space="0" w:color="FFFFFF"/>
                  </w:divBdr>
                </w:div>
                <w:div w:id="48699425">
                  <w:marLeft w:val="0"/>
                  <w:marRight w:val="0"/>
                  <w:marTop w:val="0"/>
                  <w:marBottom w:val="0"/>
                  <w:divBdr>
                    <w:top w:val="dashed" w:sz="2" w:space="0" w:color="FFFFFF"/>
                    <w:left w:val="dashed" w:sz="2" w:space="0" w:color="FFFFFF"/>
                    <w:bottom w:val="dashed" w:sz="2" w:space="0" w:color="FFFFFF"/>
                    <w:right w:val="dashed" w:sz="2" w:space="0" w:color="FFFFFF"/>
                  </w:divBdr>
                </w:div>
                <w:div w:id="997685304">
                  <w:marLeft w:val="0"/>
                  <w:marRight w:val="0"/>
                  <w:marTop w:val="0"/>
                  <w:marBottom w:val="0"/>
                  <w:divBdr>
                    <w:top w:val="dashed" w:sz="2" w:space="0" w:color="FFFFFF"/>
                    <w:left w:val="dashed" w:sz="2" w:space="0" w:color="FFFFFF"/>
                    <w:bottom w:val="dashed" w:sz="2" w:space="0" w:color="FFFFFF"/>
                    <w:right w:val="dashed" w:sz="2" w:space="0" w:color="FFFFFF"/>
                  </w:divBdr>
                </w:div>
                <w:div w:id="791635392">
                  <w:marLeft w:val="0"/>
                  <w:marRight w:val="0"/>
                  <w:marTop w:val="0"/>
                  <w:marBottom w:val="0"/>
                  <w:divBdr>
                    <w:top w:val="dashed" w:sz="2" w:space="0" w:color="FFFFFF"/>
                    <w:left w:val="dashed" w:sz="2" w:space="0" w:color="FFFFFF"/>
                    <w:bottom w:val="dashed" w:sz="2" w:space="0" w:color="FFFFFF"/>
                    <w:right w:val="dashed" w:sz="2" w:space="0" w:color="FFFFFF"/>
                  </w:divBdr>
                </w:div>
                <w:div w:id="809589447">
                  <w:marLeft w:val="0"/>
                  <w:marRight w:val="0"/>
                  <w:marTop w:val="0"/>
                  <w:marBottom w:val="0"/>
                  <w:divBdr>
                    <w:top w:val="dashed" w:sz="2" w:space="0" w:color="FFFFFF"/>
                    <w:left w:val="dashed" w:sz="2" w:space="0" w:color="FFFFFF"/>
                    <w:bottom w:val="dashed" w:sz="2" w:space="0" w:color="FFFFFF"/>
                    <w:right w:val="dashed" w:sz="2" w:space="0" w:color="FFFFFF"/>
                  </w:divBdr>
                </w:div>
                <w:div w:id="888419365">
                  <w:marLeft w:val="0"/>
                  <w:marRight w:val="0"/>
                  <w:marTop w:val="0"/>
                  <w:marBottom w:val="0"/>
                  <w:divBdr>
                    <w:top w:val="dashed" w:sz="2" w:space="0" w:color="FFFFFF"/>
                    <w:left w:val="dashed" w:sz="2" w:space="0" w:color="FFFFFF"/>
                    <w:bottom w:val="dashed" w:sz="2" w:space="0" w:color="FFFFFF"/>
                    <w:right w:val="dashed" w:sz="2" w:space="0" w:color="FFFFFF"/>
                  </w:divBdr>
                </w:div>
                <w:div w:id="831604154">
                  <w:marLeft w:val="0"/>
                  <w:marRight w:val="0"/>
                  <w:marTop w:val="0"/>
                  <w:marBottom w:val="0"/>
                  <w:divBdr>
                    <w:top w:val="dashed" w:sz="2" w:space="0" w:color="FFFFFF"/>
                    <w:left w:val="dashed" w:sz="2" w:space="0" w:color="FFFFFF"/>
                    <w:bottom w:val="dashed" w:sz="2" w:space="0" w:color="FFFFFF"/>
                    <w:right w:val="dashed" w:sz="2" w:space="0" w:color="FFFFFF"/>
                  </w:divBdr>
                  <w:divsChild>
                    <w:div w:id="267203560">
                      <w:marLeft w:val="0"/>
                      <w:marRight w:val="0"/>
                      <w:marTop w:val="0"/>
                      <w:marBottom w:val="0"/>
                      <w:divBdr>
                        <w:top w:val="dashed" w:sz="2" w:space="0" w:color="FFFFFF"/>
                        <w:left w:val="dashed" w:sz="2" w:space="0" w:color="FFFFFF"/>
                        <w:bottom w:val="dashed" w:sz="2" w:space="0" w:color="FFFFFF"/>
                        <w:right w:val="dashed" w:sz="2" w:space="0" w:color="FFFFFF"/>
                      </w:divBdr>
                    </w:div>
                    <w:div w:id="1948193279">
                      <w:marLeft w:val="0"/>
                      <w:marRight w:val="0"/>
                      <w:marTop w:val="0"/>
                      <w:marBottom w:val="0"/>
                      <w:divBdr>
                        <w:top w:val="dashed" w:sz="2" w:space="0" w:color="FFFFFF"/>
                        <w:left w:val="dashed" w:sz="2" w:space="0" w:color="FFFFFF"/>
                        <w:bottom w:val="dashed" w:sz="2" w:space="0" w:color="FFFFFF"/>
                        <w:right w:val="dashed" w:sz="2" w:space="0" w:color="FFFFFF"/>
                      </w:divBdr>
                    </w:div>
                    <w:div w:id="1912427005">
                      <w:marLeft w:val="0"/>
                      <w:marRight w:val="0"/>
                      <w:marTop w:val="0"/>
                      <w:marBottom w:val="0"/>
                      <w:divBdr>
                        <w:top w:val="dashed" w:sz="2" w:space="0" w:color="FFFFFF"/>
                        <w:left w:val="dashed" w:sz="2" w:space="0" w:color="FFFFFF"/>
                        <w:bottom w:val="dashed" w:sz="2" w:space="0" w:color="FFFFFF"/>
                        <w:right w:val="dashed" w:sz="2" w:space="0" w:color="FFFFFF"/>
                      </w:divBdr>
                    </w:div>
                    <w:div w:id="495730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2259070">
                  <w:marLeft w:val="0"/>
                  <w:marRight w:val="0"/>
                  <w:marTop w:val="0"/>
                  <w:marBottom w:val="0"/>
                  <w:divBdr>
                    <w:top w:val="dashed" w:sz="2" w:space="0" w:color="FFFFFF"/>
                    <w:left w:val="dashed" w:sz="2" w:space="0" w:color="FFFFFF"/>
                    <w:bottom w:val="dashed" w:sz="2" w:space="0" w:color="FFFFFF"/>
                    <w:right w:val="dashed" w:sz="2" w:space="0" w:color="FFFFFF"/>
                  </w:divBdr>
                </w:div>
                <w:div w:id="1449929896">
                  <w:marLeft w:val="0"/>
                  <w:marRight w:val="0"/>
                  <w:marTop w:val="0"/>
                  <w:marBottom w:val="0"/>
                  <w:divBdr>
                    <w:top w:val="dashed" w:sz="2" w:space="0" w:color="FFFFFF"/>
                    <w:left w:val="dashed" w:sz="2" w:space="0" w:color="FFFFFF"/>
                    <w:bottom w:val="dashed" w:sz="2" w:space="0" w:color="FFFFFF"/>
                    <w:right w:val="dashed" w:sz="2" w:space="0" w:color="FFFFFF"/>
                  </w:divBdr>
                </w:div>
                <w:div w:id="832836017">
                  <w:marLeft w:val="0"/>
                  <w:marRight w:val="0"/>
                  <w:marTop w:val="0"/>
                  <w:marBottom w:val="0"/>
                  <w:divBdr>
                    <w:top w:val="dashed" w:sz="2" w:space="0" w:color="FFFFFF"/>
                    <w:left w:val="dashed" w:sz="2" w:space="0" w:color="FFFFFF"/>
                    <w:bottom w:val="dashed" w:sz="2" w:space="0" w:color="FFFFFF"/>
                    <w:right w:val="dashed" w:sz="2" w:space="0" w:color="FFFFFF"/>
                  </w:divBdr>
                </w:div>
                <w:div w:id="1342926192">
                  <w:marLeft w:val="0"/>
                  <w:marRight w:val="0"/>
                  <w:marTop w:val="0"/>
                  <w:marBottom w:val="0"/>
                  <w:divBdr>
                    <w:top w:val="dashed" w:sz="2" w:space="0" w:color="FFFFFF"/>
                    <w:left w:val="dashed" w:sz="2" w:space="0" w:color="FFFFFF"/>
                    <w:bottom w:val="dashed" w:sz="2" w:space="0" w:color="FFFFFF"/>
                    <w:right w:val="dashed" w:sz="2" w:space="0" w:color="FFFFFF"/>
                  </w:divBdr>
                </w:div>
                <w:div w:id="414782396">
                  <w:marLeft w:val="0"/>
                  <w:marRight w:val="0"/>
                  <w:marTop w:val="0"/>
                  <w:marBottom w:val="0"/>
                  <w:divBdr>
                    <w:top w:val="dashed" w:sz="2" w:space="0" w:color="FFFFFF"/>
                    <w:left w:val="dashed" w:sz="2" w:space="0" w:color="FFFFFF"/>
                    <w:bottom w:val="dashed" w:sz="2" w:space="0" w:color="FFFFFF"/>
                    <w:right w:val="dashed" w:sz="2" w:space="0" w:color="FFFFFF"/>
                  </w:divBdr>
                </w:div>
                <w:div w:id="614362997">
                  <w:marLeft w:val="0"/>
                  <w:marRight w:val="0"/>
                  <w:marTop w:val="0"/>
                  <w:marBottom w:val="0"/>
                  <w:divBdr>
                    <w:top w:val="dashed" w:sz="2" w:space="0" w:color="FFFFFF"/>
                    <w:left w:val="dashed" w:sz="2" w:space="0" w:color="FFFFFF"/>
                    <w:bottom w:val="dashed" w:sz="2" w:space="0" w:color="FFFFFF"/>
                    <w:right w:val="dashed" w:sz="2" w:space="0" w:color="FFFFFF"/>
                  </w:divBdr>
                </w:div>
                <w:div w:id="380204309">
                  <w:marLeft w:val="0"/>
                  <w:marRight w:val="0"/>
                  <w:marTop w:val="0"/>
                  <w:marBottom w:val="0"/>
                  <w:divBdr>
                    <w:top w:val="dashed" w:sz="2" w:space="0" w:color="FFFFFF"/>
                    <w:left w:val="dashed" w:sz="2" w:space="0" w:color="FFFFFF"/>
                    <w:bottom w:val="dashed" w:sz="2" w:space="0" w:color="FFFFFF"/>
                    <w:right w:val="dashed" w:sz="2" w:space="0" w:color="FFFFFF"/>
                  </w:divBdr>
                </w:div>
                <w:div w:id="1516185922">
                  <w:marLeft w:val="0"/>
                  <w:marRight w:val="0"/>
                  <w:marTop w:val="0"/>
                  <w:marBottom w:val="0"/>
                  <w:divBdr>
                    <w:top w:val="dashed" w:sz="2" w:space="0" w:color="FFFFFF"/>
                    <w:left w:val="dashed" w:sz="2" w:space="0" w:color="FFFFFF"/>
                    <w:bottom w:val="dashed" w:sz="2" w:space="0" w:color="FFFFFF"/>
                    <w:right w:val="dashed" w:sz="2" w:space="0" w:color="FFFFFF"/>
                  </w:divBdr>
                </w:div>
                <w:div w:id="1868639251">
                  <w:marLeft w:val="0"/>
                  <w:marRight w:val="0"/>
                  <w:marTop w:val="0"/>
                  <w:marBottom w:val="0"/>
                  <w:divBdr>
                    <w:top w:val="dashed" w:sz="2" w:space="0" w:color="FFFFFF"/>
                    <w:left w:val="dashed" w:sz="2" w:space="0" w:color="FFFFFF"/>
                    <w:bottom w:val="dashed" w:sz="2" w:space="0" w:color="FFFFFF"/>
                    <w:right w:val="dashed" w:sz="2" w:space="0" w:color="FFFFFF"/>
                  </w:divBdr>
                </w:div>
                <w:div w:id="1955793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6849315">
              <w:marLeft w:val="0"/>
              <w:marRight w:val="0"/>
              <w:marTop w:val="0"/>
              <w:marBottom w:val="0"/>
              <w:divBdr>
                <w:top w:val="dashed" w:sz="2" w:space="0" w:color="FFFFFF"/>
                <w:left w:val="dashed" w:sz="2" w:space="0" w:color="FFFFFF"/>
                <w:bottom w:val="dashed" w:sz="2" w:space="0" w:color="FFFFFF"/>
                <w:right w:val="dashed" w:sz="2" w:space="0" w:color="FFFFFF"/>
              </w:divBdr>
            </w:div>
            <w:div w:id="8431312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072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6264665">
      <w:bodyDiv w:val="1"/>
      <w:marLeft w:val="0"/>
      <w:marRight w:val="0"/>
      <w:marTop w:val="0"/>
      <w:marBottom w:val="0"/>
      <w:divBdr>
        <w:top w:val="none" w:sz="0" w:space="0" w:color="auto"/>
        <w:left w:val="none" w:sz="0" w:space="0" w:color="auto"/>
        <w:bottom w:val="none" w:sz="0" w:space="0" w:color="auto"/>
        <w:right w:val="none" w:sz="0" w:space="0" w:color="auto"/>
      </w:divBdr>
    </w:div>
    <w:div w:id="1940216152">
      <w:bodyDiv w:val="1"/>
      <w:marLeft w:val="0"/>
      <w:marRight w:val="0"/>
      <w:marTop w:val="0"/>
      <w:marBottom w:val="0"/>
      <w:divBdr>
        <w:top w:val="none" w:sz="0" w:space="0" w:color="auto"/>
        <w:left w:val="none" w:sz="0" w:space="0" w:color="auto"/>
        <w:bottom w:val="none" w:sz="0" w:space="0" w:color="auto"/>
        <w:right w:val="none" w:sz="0" w:space="0" w:color="auto"/>
      </w:divBdr>
    </w:div>
    <w:div w:id="2020309550">
      <w:bodyDiv w:val="1"/>
      <w:marLeft w:val="0"/>
      <w:marRight w:val="0"/>
      <w:marTop w:val="0"/>
      <w:marBottom w:val="0"/>
      <w:divBdr>
        <w:top w:val="none" w:sz="0" w:space="0" w:color="auto"/>
        <w:left w:val="none" w:sz="0" w:space="0" w:color="auto"/>
        <w:bottom w:val="none" w:sz="0" w:space="0" w:color="auto"/>
        <w:right w:val="none" w:sz="0" w:space="0" w:color="auto"/>
      </w:divBdr>
      <w:divsChild>
        <w:div w:id="731806388">
          <w:marLeft w:val="360"/>
          <w:marRight w:val="0"/>
          <w:marTop w:val="200"/>
          <w:marBottom w:val="0"/>
          <w:divBdr>
            <w:top w:val="none" w:sz="0" w:space="0" w:color="auto"/>
            <w:left w:val="none" w:sz="0" w:space="0" w:color="auto"/>
            <w:bottom w:val="none" w:sz="0" w:space="0" w:color="auto"/>
            <w:right w:val="none" w:sz="0" w:space="0" w:color="auto"/>
          </w:divBdr>
        </w:div>
        <w:div w:id="1000280702">
          <w:marLeft w:val="360"/>
          <w:marRight w:val="0"/>
          <w:marTop w:val="200"/>
          <w:marBottom w:val="0"/>
          <w:divBdr>
            <w:top w:val="none" w:sz="0" w:space="0" w:color="auto"/>
            <w:left w:val="none" w:sz="0" w:space="0" w:color="auto"/>
            <w:bottom w:val="none" w:sz="0" w:space="0" w:color="auto"/>
            <w:right w:val="none" w:sz="0" w:space="0" w:color="auto"/>
          </w:divBdr>
        </w:div>
        <w:div w:id="1447889100">
          <w:marLeft w:val="360"/>
          <w:marRight w:val="0"/>
          <w:marTop w:val="200"/>
          <w:marBottom w:val="0"/>
          <w:divBdr>
            <w:top w:val="none" w:sz="0" w:space="0" w:color="auto"/>
            <w:left w:val="none" w:sz="0" w:space="0" w:color="auto"/>
            <w:bottom w:val="none" w:sz="0" w:space="0" w:color="auto"/>
            <w:right w:val="none" w:sz="0" w:space="0" w:color="auto"/>
          </w:divBdr>
        </w:div>
        <w:div w:id="1741439828">
          <w:marLeft w:val="360"/>
          <w:marRight w:val="0"/>
          <w:marTop w:val="200"/>
          <w:marBottom w:val="0"/>
          <w:divBdr>
            <w:top w:val="none" w:sz="0" w:space="0" w:color="auto"/>
            <w:left w:val="none" w:sz="0" w:space="0" w:color="auto"/>
            <w:bottom w:val="none" w:sz="0" w:space="0" w:color="auto"/>
            <w:right w:val="none" w:sz="0" w:space="0" w:color="auto"/>
          </w:divBdr>
        </w:div>
        <w:div w:id="2119642288">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rept.ro/00089045.htm"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idrept.ro/00165526.htm" TargetMode="External"/><Relationship Id="rId17" Type="http://schemas.openxmlformats.org/officeDocument/2006/relationships/hyperlink" Target="https://idrept.ro/00077704.htm"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idrept.ro/00092395.htm"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rept.ro/00101323.htm"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idrept.ro/00089045.htm"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https://legislatie.just.ro/Public/DetaliiDocumentAfis/253014"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egislatie.just.ro/Public/DetaliiDocumentAfis/253009" TargetMode="External"/><Relationship Id="rId14" Type="http://schemas.openxmlformats.org/officeDocument/2006/relationships/hyperlink" Target="https://idrept.ro/00092395.htm" TargetMode="External"/><Relationship Id="rId22" Type="http://schemas.openxmlformats.org/officeDocument/2006/relationships/footer" Target="footer3.xm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BFD6-CE2D-4FF7-820C-12CF0EF72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14223</Words>
  <Characters>82499</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NICHITA</dc:creator>
  <cp:keywords/>
  <dc:description/>
  <cp:lastModifiedBy>User</cp:lastModifiedBy>
  <cp:revision>55</cp:revision>
  <cp:lastPrinted>2024-06-25T11:29:00Z</cp:lastPrinted>
  <dcterms:created xsi:type="dcterms:W3CDTF">2023-09-18T06:07:00Z</dcterms:created>
  <dcterms:modified xsi:type="dcterms:W3CDTF">2024-06-25T11:46:00Z</dcterms:modified>
</cp:coreProperties>
</file>