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826"/>
        <w:tblW w:w="115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6"/>
        <w:gridCol w:w="6432"/>
        <w:gridCol w:w="3630"/>
      </w:tblGrid>
      <w:tr w:rsidR="00EA734B" w:rsidRPr="00B20776" w14:paraId="400C37DF" w14:textId="77777777" w:rsidTr="00EA734B">
        <w:trPr>
          <w:trHeight w:hRule="exact" w:val="1791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24E82A52" w14:textId="77777777" w:rsidR="00EA734B" w:rsidRPr="00B20776" w:rsidRDefault="00EA734B" w:rsidP="00EA734B">
            <w:pPr>
              <w:widowControl w:val="0"/>
              <w:kinsoku w:val="0"/>
              <w:spacing w:before="6" w:after="25" w:line="240" w:lineRule="auto"/>
              <w:ind w:left="144"/>
              <w:jc w:val="right"/>
              <w:rPr>
                <w:rFonts w:ascii="Arial Narrow" w:eastAsia="MS Mincho" w:hAnsi="Arial Narrow"/>
                <w:sz w:val="24"/>
                <w:szCs w:val="24"/>
              </w:rPr>
            </w:pPr>
            <w:r w:rsidRPr="00B20776">
              <w:rPr>
                <w:rFonts w:ascii="Arial Narrow" w:eastAsia="MS Mincho" w:hAnsi="Arial Narrow"/>
                <w:noProof/>
                <w:sz w:val="24"/>
                <w:szCs w:val="24"/>
                <w:lang w:val="ro-RO" w:eastAsia="ro-RO"/>
              </w:rPr>
              <w:drawing>
                <wp:inline distT="0" distB="0" distL="0" distR="0" wp14:anchorId="5A980539" wp14:editId="100CAAF5">
                  <wp:extent cx="733425" cy="1085850"/>
                  <wp:effectExtent l="0" t="0" r="9525" b="0"/>
                  <wp:docPr id="4" name="Imagine 4" descr="_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_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14:paraId="79AC5451" w14:textId="77777777" w:rsidR="00EA734B" w:rsidRPr="00B20776" w:rsidRDefault="00EA734B" w:rsidP="00EA734B">
            <w:pPr>
              <w:widowControl w:val="0"/>
              <w:kinsoku w:val="0"/>
              <w:spacing w:after="0" w:line="208" w:lineRule="auto"/>
              <w:ind w:right="1860"/>
              <w:jc w:val="center"/>
              <w:rPr>
                <w:rFonts w:ascii="Arial Narrow" w:eastAsia="MS Mincho" w:hAnsi="Arial Narrow"/>
                <w:b/>
                <w:bCs/>
                <w:sz w:val="26"/>
                <w:szCs w:val="26"/>
                <w:lang w:val="it-IT"/>
              </w:rPr>
            </w:pPr>
            <w:r w:rsidRPr="00B20776">
              <w:rPr>
                <w:rFonts w:ascii="Arial Narrow" w:eastAsia="MS Mincho" w:hAnsi="Arial Narrow"/>
                <w:b/>
                <w:bCs/>
                <w:w w:val="75"/>
                <w:sz w:val="28"/>
                <w:szCs w:val="28"/>
                <w:lang w:val="it-IT"/>
              </w:rPr>
              <w:t xml:space="preserve">                                                    </w:t>
            </w:r>
            <w:r w:rsidRPr="00B20776">
              <w:rPr>
                <w:rFonts w:ascii="Arial Narrow" w:eastAsia="MS Mincho" w:hAnsi="Arial Narrow"/>
                <w:b/>
                <w:bCs/>
                <w:w w:val="75"/>
                <w:sz w:val="26"/>
                <w:szCs w:val="26"/>
                <w:lang w:val="it-IT"/>
              </w:rPr>
              <w:t>ROMÂNIA</w:t>
            </w:r>
          </w:p>
          <w:p w14:paraId="632BA108" w14:textId="77777777" w:rsidR="00EA734B" w:rsidRPr="00B20776" w:rsidRDefault="00EA734B" w:rsidP="00EA734B">
            <w:pPr>
              <w:widowControl w:val="0"/>
              <w:kinsoku w:val="0"/>
              <w:spacing w:before="72" w:after="0" w:line="208" w:lineRule="auto"/>
              <w:ind w:right="1500"/>
              <w:jc w:val="center"/>
              <w:rPr>
                <w:rFonts w:ascii="Arial Narrow" w:eastAsia="MS Mincho" w:hAnsi="Arial Narrow"/>
                <w:b/>
                <w:bCs/>
                <w:sz w:val="26"/>
                <w:szCs w:val="26"/>
                <w:lang w:val="it-IT"/>
              </w:rPr>
            </w:pPr>
            <w:r w:rsidRPr="00B20776">
              <w:rPr>
                <w:rFonts w:ascii="Arial Narrow" w:eastAsia="MS Mincho" w:hAnsi="Arial Narrow"/>
                <w:b/>
                <w:bCs/>
                <w:w w:val="75"/>
                <w:sz w:val="26"/>
                <w:szCs w:val="26"/>
                <w:lang w:val="it-IT"/>
              </w:rPr>
              <w:t xml:space="preserve">                                                JUDEŢUL ILFOV</w:t>
            </w:r>
          </w:p>
          <w:p w14:paraId="1BCDA89E" w14:textId="77777777" w:rsidR="00EA734B" w:rsidRPr="00B20776" w:rsidRDefault="00EA734B" w:rsidP="00EA734B">
            <w:pPr>
              <w:widowControl w:val="0"/>
              <w:tabs>
                <w:tab w:val="center" w:pos="2499"/>
                <w:tab w:val="right" w:pos="5832"/>
              </w:tabs>
              <w:kinsoku w:val="0"/>
              <w:spacing w:before="72" w:after="0" w:line="208" w:lineRule="auto"/>
              <w:ind w:left="-477" w:right="600"/>
              <w:jc w:val="center"/>
              <w:rPr>
                <w:rFonts w:ascii="Arial Narrow" w:eastAsia="MS Mincho" w:hAnsi="Arial Narrow"/>
                <w:b/>
                <w:bCs/>
                <w:spacing w:val="-10"/>
                <w:w w:val="75"/>
                <w:sz w:val="26"/>
                <w:szCs w:val="26"/>
                <w:lang w:val="it-IT"/>
              </w:rPr>
            </w:pPr>
            <w:r w:rsidRPr="00B20776">
              <w:rPr>
                <w:rFonts w:ascii="Arial Narrow" w:eastAsia="MS Mincho" w:hAnsi="Arial Narrow"/>
                <w:b/>
                <w:bCs/>
                <w:spacing w:val="-10"/>
                <w:w w:val="75"/>
                <w:sz w:val="26"/>
                <w:szCs w:val="26"/>
                <w:lang w:val="it-IT"/>
              </w:rPr>
              <w:t xml:space="preserve">                                                  PRIMĂRIA COMUNEI CORNETU</w:t>
            </w:r>
          </w:p>
          <w:p w14:paraId="3BCA80C7" w14:textId="77777777" w:rsidR="00EA734B" w:rsidRPr="00B20776" w:rsidRDefault="00EA734B" w:rsidP="00EA734B">
            <w:pPr>
              <w:widowControl w:val="0"/>
              <w:kinsoku w:val="0"/>
              <w:spacing w:before="72" w:after="0" w:line="208" w:lineRule="auto"/>
              <w:ind w:right="600"/>
              <w:jc w:val="center"/>
              <w:rPr>
                <w:rFonts w:ascii="Arial Narrow" w:eastAsia="MS Mincho" w:hAnsi="Arial Narrow"/>
                <w:b/>
                <w:bCs/>
                <w:spacing w:val="-10"/>
                <w:sz w:val="24"/>
                <w:szCs w:val="24"/>
                <w:lang w:val="it-IT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</w:tcPr>
          <w:p w14:paraId="62BB21CA" w14:textId="77777777" w:rsidR="00EA734B" w:rsidRPr="00B20776" w:rsidRDefault="00EA734B" w:rsidP="00EA734B">
            <w:pPr>
              <w:widowControl w:val="0"/>
              <w:kinsoku w:val="0"/>
              <w:spacing w:before="6" w:after="684" w:line="240" w:lineRule="auto"/>
              <w:ind w:right="303"/>
              <w:rPr>
                <w:rFonts w:ascii="Arial Narrow" w:eastAsia="MS Mincho" w:hAnsi="Arial Narrow"/>
                <w:sz w:val="24"/>
                <w:szCs w:val="24"/>
              </w:rPr>
            </w:pPr>
            <w:r w:rsidRPr="00B20776">
              <w:rPr>
                <w:rFonts w:ascii="Arial Narrow" w:eastAsia="MS Mincho" w:hAnsi="Arial Narrow"/>
                <w:noProof/>
                <w:sz w:val="24"/>
                <w:szCs w:val="24"/>
                <w:lang w:val="ro-RO" w:eastAsia="ro-RO"/>
              </w:rPr>
              <w:drawing>
                <wp:inline distT="0" distB="0" distL="0" distR="0" wp14:anchorId="368430C4" wp14:editId="55E6BDD0">
                  <wp:extent cx="2047875" cy="695325"/>
                  <wp:effectExtent l="0" t="0" r="9525" b="9525"/>
                  <wp:docPr id="3" name="Imagine 3" descr="_Pi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706241" w14:textId="77777777" w:rsidR="0019543E" w:rsidRPr="00B20776" w:rsidRDefault="008452DC" w:rsidP="0019543E">
      <w:pPr>
        <w:spacing w:after="0"/>
        <w:rPr>
          <w:rFonts w:ascii="Arial Narrow" w:hAnsi="Arial Narrow"/>
          <w:noProof/>
        </w:rPr>
      </w:pPr>
      <w:r w:rsidRPr="00B20776">
        <w:rPr>
          <w:rFonts w:ascii="Arial Narrow" w:hAnsi="Arial Narrow"/>
          <w:noProof/>
        </w:rPr>
        <w:t>Nr. 11234</w:t>
      </w:r>
      <w:r w:rsidR="0019543E" w:rsidRPr="00B20776">
        <w:rPr>
          <w:rFonts w:ascii="Arial Narrow" w:hAnsi="Arial Narrow"/>
          <w:noProof/>
        </w:rPr>
        <w:t>/</w:t>
      </w:r>
      <w:r w:rsidRPr="00B20776">
        <w:rPr>
          <w:rFonts w:ascii="Arial Narrow" w:hAnsi="Arial Narrow"/>
          <w:noProof/>
        </w:rPr>
        <w:t>17.06</w:t>
      </w:r>
      <w:r w:rsidR="002052AB" w:rsidRPr="00B20776">
        <w:rPr>
          <w:rFonts w:ascii="Arial Narrow" w:hAnsi="Arial Narrow"/>
          <w:noProof/>
        </w:rPr>
        <w:t>.2024</w:t>
      </w:r>
    </w:p>
    <w:p w14:paraId="427612CF" w14:textId="77777777" w:rsidR="0019543E" w:rsidRDefault="0019543E" w:rsidP="0019543E">
      <w:pPr>
        <w:spacing w:after="0"/>
        <w:rPr>
          <w:rFonts w:ascii="Arial Narrow" w:hAnsi="Arial Narrow"/>
          <w:noProof/>
        </w:rPr>
      </w:pPr>
    </w:p>
    <w:p w14:paraId="1C08A159" w14:textId="77777777" w:rsidR="00B20776" w:rsidRPr="00B20776" w:rsidRDefault="00B20776" w:rsidP="0019543E">
      <w:pPr>
        <w:spacing w:after="0"/>
        <w:rPr>
          <w:rFonts w:ascii="Arial Narrow" w:hAnsi="Arial Narrow"/>
          <w:noProof/>
        </w:rPr>
      </w:pPr>
      <w:bookmarkStart w:id="0" w:name="_GoBack"/>
      <w:bookmarkEnd w:id="0"/>
    </w:p>
    <w:p w14:paraId="46BC55B5" w14:textId="189B3196" w:rsidR="00EA734B" w:rsidRPr="00B20776" w:rsidRDefault="00575007" w:rsidP="00EA734B">
      <w:pPr>
        <w:spacing w:after="120" w:line="240" w:lineRule="auto"/>
        <w:jc w:val="center"/>
        <w:rPr>
          <w:rFonts w:ascii="Arial Narrow" w:hAnsi="Arial Narrow"/>
          <w:b/>
          <w:sz w:val="24"/>
          <w:szCs w:val="24"/>
          <w:lang w:val="ro-RO"/>
        </w:rPr>
      </w:pPr>
      <w:r w:rsidRPr="00B20776">
        <w:rPr>
          <w:rFonts w:ascii="Arial Narrow" w:hAnsi="Arial Narrow"/>
          <w:b/>
          <w:sz w:val="24"/>
          <w:szCs w:val="24"/>
          <w:lang w:val="ro-RO"/>
        </w:rPr>
        <w:t>REFERAT DE APROBARE</w:t>
      </w:r>
    </w:p>
    <w:p w14:paraId="2240447C" w14:textId="5143A547" w:rsidR="00CB307D" w:rsidRPr="00B20776" w:rsidRDefault="00575007" w:rsidP="008F05BF">
      <w:pPr>
        <w:widowControl w:val="0"/>
        <w:autoSpaceDE w:val="0"/>
        <w:autoSpaceDN w:val="0"/>
        <w:adjustRightInd w:val="0"/>
        <w:spacing w:before="16" w:after="120"/>
        <w:ind w:left="221" w:right="255"/>
        <w:contextualSpacing/>
        <w:jc w:val="center"/>
        <w:rPr>
          <w:rFonts w:ascii="Arial Narrow" w:hAnsi="Arial Narrow"/>
          <w:b/>
          <w:sz w:val="6"/>
          <w:szCs w:val="24"/>
        </w:rPr>
      </w:pPr>
      <w:r w:rsidRPr="00B20776">
        <w:rPr>
          <w:rFonts w:ascii="Arial Narrow" w:hAnsi="Arial Narrow"/>
          <w:b/>
          <w:sz w:val="24"/>
          <w:szCs w:val="24"/>
        </w:rPr>
        <w:t>A p</w:t>
      </w:r>
      <w:r w:rsidR="0010582F" w:rsidRPr="00B20776">
        <w:rPr>
          <w:rFonts w:ascii="Arial Narrow" w:hAnsi="Arial Narrow"/>
          <w:b/>
          <w:sz w:val="24"/>
          <w:szCs w:val="24"/>
        </w:rPr>
        <w:t>roiectul</w:t>
      </w:r>
      <w:r w:rsidRPr="00B20776">
        <w:rPr>
          <w:rFonts w:ascii="Arial Narrow" w:hAnsi="Arial Narrow"/>
          <w:b/>
          <w:sz w:val="24"/>
          <w:szCs w:val="24"/>
        </w:rPr>
        <w:t>ui</w:t>
      </w:r>
      <w:r w:rsidR="0010582F" w:rsidRPr="00B20776">
        <w:rPr>
          <w:rFonts w:ascii="Arial Narrow" w:hAnsi="Arial Narrow"/>
          <w:b/>
          <w:sz w:val="24"/>
          <w:szCs w:val="24"/>
        </w:rPr>
        <w:t xml:space="preserve"> de hotărâ</w:t>
      </w:r>
      <w:r w:rsidR="00EA734B" w:rsidRPr="00B20776">
        <w:rPr>
          <w:rFonts w:ascii="Arial Narrow" w:hAnsi="Arial Narrow"/>
          <w:b/>
          <w:sz w:val="24"/>
          <w:szCs w:val="24"/>
        </w:rPr>
        <w:t xml:space="preserve">re </w:t>
      </w:r>
      <w:r w:rsidR="008F05BF" w:rsidRPr="00B20776">
        <w:rPr>
          <w:rFonts w:ascii="Arial Narrow" w:hAnsi="Arial Narrow"/>
          <w:b/>
          <w:sz w:val="24"/>
          <w:szCs w:val="24"/>
        </w:rPr>
        <w:t>privind reorganizarea aparatului de specialitate al primarului comunei Cornetu, judeţul Ilfov, al instituţiilor şi serviciilor publice de interes local, aprobarea organigramei şi a statului de funcţ</w:t>
      </w:r>
      <w:r w:rsidR="00164433" w:rsidRPr="00B20776">
        <w:rPr>
          <w:rFonts w:ascii="Arial Narrow" w:hAnsi="Arial Narrow"/>
          <w:b/>
          <w:sz w:val="24"/>
          <w:szCs w:val="24"/>
        </w:rPr>
        <w:t xml:space="preserve">ii, începând cu data de 1 iulie </w:t>
      </w:r>
      <w:r w:rsidR="008F05BF" w:rsidRPr="00B20776">
        <w:rPr>
          <w:rFonts w:ascii="Arial Narrow" w:hAnsi="Arial Narrow"/>
          <w:b/>
          <w:sz w:val="24"/>
          <w:szCs w:val="24"/>
        </w:rPr>
        <w:t>2024</w:t>
      </w:r>
    </w:p>
    <w:p w14:paraId="0EAB85A4" w14:textId="77777777" w:rsidR="00575007" w:rsidRPr="00B20776" w:rsidRDefault="00575007" w:rsidP="001147FC">
      <w:pPr>
        <w:pStyle w:val="Frspaiere"/>
        <w:spacing w:after="120" w:line="276" w:lineRule="auto"/>
        <w:ind w:firstLine="720"/>
        <w:jc w:val="both"/>
        <w:rPr>
          <w:rFonts w:ascii="Arial Narrow" w:hAnsi="Arial Narrow"/>
          <w:sz w:val="24"/>
          <w:szCs w:val="24"/>
        </w:rPr>
      </w:pPr>
    </w:p>
    <w:p w14:paraId="6532A756" w14:textId="77777777" w:rsidR="00575007" w:rsidRPr="00B20776" w:rsidRDefault="00575007" w:rsidP="001147FC">
      <w:pPr>
        <w:pStyle w:val="Frspaiere"/>
        <w:spacing w:after="120" w:line="276" w:lineRule="auto"/>
        <w:ind w:firstLine="720"/>
        <w:jc w:val="both"/>
        <w:rPr>
          <w:rFonts w:ascii="Arial Narrow" w:hAnsi="Arial Narrow"/>
          <w:sz w:val="24"/>
          <w:szCs w:val="24"/>
        </w:rPr>
      </w:pPr>
    </w:p>
    <w:p w14:paraId="3ABBB367" w14:textId="2D509F46" w:rsidR="00575007" w:rsidRPr="00B20776" w:rsidRDefault="00575007" w:rsidP="00575007">
      <w:pPr>
        <w:spacing w:after="0"/>
        <w:ind w:firstLine="708"/>
        <w:jc w:val="both"/>
        <w:rPr>
          <w:rFonts w:ascii="Arial Narrow" w:hAnsi="Arial Narrow"/>
          <w:sz w:val="24"/>
          <w:szCs w:val="24"/>
          <w:lang w:eastAsia="en-US"/>
        </w:rPr>
      </w:pPr>
      <w:r w:rsidRPr="00B20776">
        <w:rPr>
          <w:rFonts w:ascii="Arial Narrow" w:hAnsi="Arial Narrow"/>
          <w:sz w:val="24"/>
          <w:szCs w:val="24"/>
          <w:lang w:eastAsia="en-US"/>
        </w:rPr>
        <w:t>Având în vedere faptul că la</w:t>
      </w:r>
      <w:r w:rsidRPr="00B20776">
        <w:rPr>
          <w:rFonts w:ascii="Arial Narrow" w:hAnsi="Arial Narrow"/>
          <w:sz w:val="24"/>
          <w:szCs w:val="24"/>
          <w:lang w:eastAsia="en-US"/>
        </w:rPr>
        <w:t xml:space="preserve"> data de 27 octombrie 2023 a fost publicată în Monitorul Oficial nr. 977/2023 Legea nr. 296/2023 privind unele măsuri fiscal-bugetare pentru asigurarea sustenabilităţii financiare a României pe termen lung (Legea nr. 296/2023). Conform art. XVII alin. (8) </w:t>
      </w:r>
      <w:proofErr w:type="gramStart"/>
      <w:r w:rsidRPr="00B20776">
        <w:rPr>
          <w:rFonts w:ascii="Arial Narrow" w:hAnsi="Arial Narrow"/>
          <w:sz w:val="24"/>
          <w:szCs w:val="24"/>
          <w:lang w:eastAsia="en-US"/>
        </w:rPr>
        <w:t>al</w:t>
      </w:r>
      <w:proofErr w:type="gramEnd"/>
      <w:r w:rsidRPr="00B20776">
        <w:rPr>
          <w:rFonts w:ascii="Arial Narrow" w:hAnsi="Arial Narrow"/>
          <w:sz w:val="24"/>
          <w:szCs w:val="24"/>
          <w:lang w:eastAsia="en-US"/>
        </w:rPr>
        <w:t xml:space="preserve"> acestei legi, </w:t>
      </w:r>
      <w:r w:rsidRPr="00B20776">
        <w:rPr>
          <w:rFonts w:ascii="Arial Narrow" w:hAnsi="Arial Narrow"/>
          <w:b/>
          <w:sz w:val="24"/>
          <w:szCs w:val="24"/>
          <w:lang w:val="ro-RO" w:eastAsia="en-US"/>
        </w:rPr>
        <w:t>numărul maxim al posturilor corespunzător fiecărei unități/subdiviziuni administrativ-teritoriale, stabilit potrivit art. III alin. (8</w:t>
      </w:r>
      <w:r w:rsidRPr="00B20776">
        <w:rPr>
          <w:rFonts w:ascii="Arial Narrow" w:hAnsi="Arial Narrow"/>
          <w:b/>
          <w:sz w:val="24"/>
          <w:szCs w:val="24"/>
          <w:vertAlign w:val="superscript"/>
          <w:lang w:val="ro-RO" w:eastAsia="en-US"/>
        </w:rPr>
        <w:t>1</w:t>
      </w:r>
      <w:r w:rsidRPr="00B20776">
        <w:rPr>
          <w:rFonts w:ascii="Arial Narrow" w:hAnsi="Arial Narrow"/>
          <w:b/>
          <w:sz w:val="24"/>
          <w:szCs w:val="24"/>
          <w:lang w:val="ro-RO" w:eastAsia="en-US"/>
        </w:rPr>
        <w:t xml:space="preserve">) din Ordonanța de urgență a Guvernului nr. 63/2010 pentru modificarea și completarea Legii nr. 273/2006 privind finanțele publice locale, precum și pentru stabilirea unor măsuri financiare, aprobată cu modificări și completări prin Legea nr. 13/2011, cu modificările și completările ulterioare și pct. 1 din anexa la respectiva ordonanță de urgență, </w:t>
      </w:r>
      <w:r w:rsidRPr="00B20776">
        <w:rPr>
          <w:rFonts w:ascii="Arial Narrow" w:hAnsi="Arial Narrow"/>
          <w:b/>
          <w:sz w:val="24"/>
          <w:szCs w:val="24"/>
          <w:u w:val="single"/>
          <w:lang w:val="ro-RO" w:eastAsia="en-US"/>
        </w:rPr>
        <w:t>se reduce cu 10% începând cu data de 1 noiembrie 2023.</w:t>
      </w:r>
    </w:p>
    <w:p w14:paraId="4DDE52F4" w14:textId="52BFA002" w:rsidR="00575007" w:rsidRPr="00B20776" w:rsidRDefault="00575007" w:rsidP="00575007">
      <w:pPr>
        <w:spacing w:after="0"/>
        <w:ind w:firstLine="708"/>
        <w:jc w:val="both"/>
        <w:rPr>
          <w:rFonts w:ascii="Arial Narrow" w:hAnsi="Arial Narrow"/>
          <w:sz w:val="24"/>
          <w:szCs w:val="24"/>
          <w:u w:val="single"/>
          <w:lang w:val="ro-RO" w:eastAsia="en-US"/>
        </w:rPr>
      </w:pPr>
      <w:r w:rsidRPr="00B20776">
        <w:rPr>
          <w:rFonts w:ascii="Arial Narrow" w:hAnsi="Arial Narrow"/>
          <w:sz w:val="24"/>
          <w:szCs w:val="24"/>
          <w:lang w:val="ro-RO" w:eastAsia="en-US"/>
        </w:rPr>
        <w:t>Iar c</w:t>
      </w:r>
      <w:r w:rsidRPr="00B20776">
        <w:rPr>
          <w:rFonts w:ascii="Arial Narrow" w:hAnsi="Arial Narrow"/>
          <w:sz w:val="24"/>
          <w:szCs w:val="24"/>
          <w:lang w:val="ro-RO" w:eastAsia="en-US"/>
        </w:rPr>
        <w:t xml:space="preserve">onform art. LXIX din O.U.G. nr. 115/2023 privind unele măsuri fiscal-bugetare în domeniul cheltuielilor publice, pentru consolidare fiscală, combaterea evaziunii fiscale, pentru modificarea şi completarea unor acte normative, precum şi pentru prorogarea unor termene, cu modificările şi completările ulterioare, </w:t>
      </w:r>
      <w:r w:rsidRPr="00B20776">
        <w:rPr>
          <w:rFonts w:ascii="Arial Narrow" w:hAnsi="Arial Narrow"/>
          <w:b/>
          <w:sz w:val="24"/>
          <w:szCs w:val="24"/>
          <w:lang w:val="ro-RO" w:eastAsia="en-US"/>
        </w:rPr>
        <w:t xml:space="preserve">termenele prevăzute la alin. (3) al art. XVII, alin. (6) al art. XVIII, la alin. (7) al art. XX şi la alin. (7) al art. XXIX din Legea nr. 296/2023 privind unele măsuri fiscal-bugetare pentru asigurarea sustenabilității financiare a României pe termen lung </w:t>
      </w:r>
      <w:r w:rsidRPr="00B20776">
        <w:rPr>
          <w:rFonts w:ascii="Arial Narrow" w:hAnsi="Arial Narrow"/>
          <w:b/>
          <w:sz w:val="24"/>
          <w:szCs w:val="24"/>
          <w:u w:val="single"/>
          <w:lang w:val="ro-RO" w:eastAsia="en-US"/>
        </w:rPr>
        <w:t xml:space="preserve">se </w:t>
      </w:r>
      <w:r w:rsidRPr="00B20776">
        <w:rPr>
          <w:rFonts w:ascii="Arial Narrow" w:hAnsi="Arial Narrow"/>
          <w:b/>
          <w:sz w:val="24"/>
          <w:szCs w:val="24"/>
          <w:u w:val="single"/>
          <w:lang w:val="ro-RO" w:eastAsia="en-US"/>
        </w:rPr>
        <w:t xml:space="preserve">prorogă până la data 30.06.2024, </w:t>
      </w:r>
    </w:p>
    <w:p w14:paraId="169008AA" w14:textId="0B104766" w:rsidR="00EA734B" w:rsidRPr="00B20776" w:rsidRDefault="00575007" w:rsidP="001147FC">
      <w:pPr>
        <w:pStyle w:val="Frspaiere"/>
        <w:spacing w:after="120" w:line="276" w:lineRule="auto"/>
        <w:ind w:firstLine="720"/>
        <w:jc w:val="both"/>
        <w:rPr>
          <w:rFonts w:ascii="Arial Narrow" w:hAnsi="Arial Narrow"/>
          <w:sz w:val="24"/>
          <w:szCs w:val="24"/>
        </w:rPr>
      </w:pPr>
      <w:r w:rsidRPr="00B20776">
        <w:rPr>
          <w:rFonts w:ascii="Arial Narrow" w:hAnsi="Arial Narrow"/>
          <w:sz w:val="24"/>
          <w:szCs w:val="24"/>
        </w:rPr>
        <w:t>Supun dezbaterii si aprobării de către Consiliul Local al comunei Cornetu</w:t>
      </w:r>
      <w:r w:rsidR="00B20776" w:rsidRPr="00B20776">
        <w:rPr>
          <w:rFonts w:ascii="Arial Narrow" w:hAnsi="Arial Narrow"/>
          <w:sz w:val="24"/>
          <w:szCs w:val="24"/>
        </w:rPr>
        <w:t xml:space="preserve"> proiectul de hotărâre privind </w:t>
      </w:r>
      <w:r w:rsidR="001B7376" w:rsidRPr="00B20776">
        <w:rPr>
          <w:rFonts w:ascii="Arial Narrow" w:hAnsi="Arial Narrow"/>
          <w:sz w:val="24"/>
          <w:szCs w:val="24"/>
        </w:rPr>
        <w:t xml:space="preserve">reorganizarea </w:t>
      </w:r>
      <w:r w:rsidR="00C22FFA" w:rsidRPr="00B20776">
        <w:rPr>
          <w:rFonts w:ascii="Arial Narrow" w:hAnsi="Arial Narrow"/>
          <w:sz w:val="24"/>
          <w:szCs w:val="24"/>
        </w:rPr>
        <w:t>aparatului</w:t>
      </w:r>
      <w:r w:rsidR="001B7376" w:rsidRPr="00B20776">
        <w:rPr>
          <w:rFonts w:ascii="Arial Narrow" w:hAnsi="Arial Narrow"/>
          <w:sz w:val="24"/>
          <w:szCs w:val="24"/>
        </w:rPr>
        <w:t xml:space="preserve"> de specialitate al Primarului c</w:t>
      </w:r>
      <w:r w:rsidR="002052AB" w:rsidRPr="00B20776">
        <w:rPr>
          <w:rFonts w:ascii="Arial Narrow" w:hAnsi="Arial Narrow"/>
          <w:sz w:val="24"/>
          <w:szCs w:val="24"/>
        </w:rPr>
        <w:t>omunei Cornetu, judetul Ilfov şi al</w:t>
      </w:r>
      <w:r w:rsidR="00C22FFA" w:rsidRPr="00B20776">
        <w:rPr>
          <w:rFonts w:ascii="Arial Narrow" w:hAnsi="Arial Narrow"/>
          <w:sz w:val="24"/>
          <w:szCs w:val="24"/>
        </w:rPr>
        <w:t xml:space="preserve"> instituţiilor şi serviciilor publice de interes local</w:t>
      </w:r>
      <w:r w:rsidR="002052AB" w:rsidRPr="00B20776">
        <w:rPr>
          <w:rFonts w:ascii="Arial Narrow" w:hAnsi="Arial Narrow"/>
          <w:sz w:val="24"/>
          <w:szCs w:val="24"/>
        </w:rPr>
        <w:t xml:space="preserve"> din subordinea Consiliului Local al comunei Cornetu, judeţul Ilfov</w:t>
      </w:r>
      <w:r w:rsidR="001147FC" w:rsidRPr="00B20776">
        <w:rPr>
          <w:rFonts w:ascii="Arial Narrow" w:hAnsi="Arial Narrow"/>
          <w:sz w:val="24"/>
          <w:szCs w:val="24"/>
        </w:rPr>
        <w:t xml:space="preserve">, </w:t>
      </w:r>
      <w:r w:rsidR="00EA734B" w:rsidRPr="00B20776">
        <w:rPr>
          <w:rFonts w:ascii="Arial Narrow" w:hAnsi="Arial Narrow"/>
          <w:sz w:val="24"/>
          <w:szCs w:val="24"/>
        </w:rPr>
        <w:t>cu aplicarea prevederilor O.U.G. nr.</w:t>
      </w:r>
      <w:r w:rsidR="00C22FFA" w:rsidRPr="00B20776">
        <w:rPr>
          <w:rFonts w:ascii="Arial Narrow" w:hAnsi="Arial Narrow"/>
          <w:sz w:val="24"/>
          <w:szCs w:val="24"/>
        </w:rPr>
        <w:t xml:space="preserve"> </w:t>
      </w:r>
      <w:r w:rsidR="00EA734B" w:rsidRPr="00B20776">
        <w:rPr>
          <w:rFonts w:ascii="Arial Narrow" w:hAnsi="Arial Narrow"/>
          <w:sz w:val="24"/>
          <w:szCs w:val="24"/>
        </w:rPr>
        <w:t>63/2010 pentru modificarea și completarea Legii nr.</w:t>
      </w:r>
      <w:r w:rsidR="00C22FFA" w:rsidRPr="00B20776">
        <w:rPr>
          <w:rFonts w:ascii="Arial Narrow" w:hAnsi="Arial Narrow"/>
          <w:sz w:val="24"/>
          <w:szCs w:val="24"/>
        </w:rPr>
        <w:t xml:space="preserve"> </w:t>
      </w:r>
      <w:r w:rsidR="00EA734B" w:rsidRPr="00B20776">
        <w:rPr>
          <w:rFonts w:ascii="Arial Narrow" w:hAnsi="Arial Narrow"/>
          <w:sz w:val="24"/>
          <w:szCs w:val="24"/>
        </w:rPr>
        <w:t>273/2006 privind finanțele publice locale, precum și stabilirea unor măsuri financiare</w:t>
      </w:r>
      <w:r w:rsidR="00C22FFA" w:rsidRPr="00B20776">
        <w:rPr>
          <w:rFonts w:ascii="Arial Narrow" w:hAnsi="Arial Narrow"/>
          <w:sz w:val="24"/>
          <w:szCs w:val="24"/>
        </w:rPr>
        <w:t>, aprobată cu modificări şi completări prin Legea nr. 13/2011, cu modificăr</w:t>
      </w:r>
      <w:r w:rsidR="000B1AA6" w:rsidRPr="00B20776">
        <w:rPr>
          <w:rFonts w:ascii="Arial Narrow" w:hAnsi="Arial Narrow"/>
          <w:sz w:val="24"/>
          <w:szCs w:val="24"/>
        </w:rPr>
        <w:t>ile şi completă</w:t>
      </w:r>
      <w:r w:rsidR="00510985" w:rsidRPr="00B20776">
        <w:rPr>
          <w:rFonts w:ascii="Arial Narrow" w:hAnsi="Arial Narrow"/>
          <w:sz w:val="24"/>
          <w:szCs w:val="24"/>
        </w:rPr>
        <w:t xml:space="preserve">rile ulterioare, </w:t>
      </w:r>
      <w:r w:rsidR="00BD291D" w:rsidRPr="00B20776">
        <w:rPr>
          <w:rFonts w:ascii="Arial Narrow" w:hAnsi="Arial Narrow"/>
          <w:sz w:val="24"/>
          <w:szCs w:val="24"/>
        </w:rPr>
        <w:t>a dispoziţiilor Legii</w:t>
      </w:r>
      <w:r w:rsidR="00C22FFA" w:rsidRPr="00B20776">
        <w:rPr>
          <w:rFonts w:ascii="Arial Narrow" w:hAnsi="Arial Narrow"/>
          <w:sz w:val="24"/>
          <w:szCs w:val="24"/>
        </w:rPr>
        <w:t xml:space="preserve"> nr. 296/2023 </w:t>
      </w:r>
      <w:r w:rsidR="001147FC" w:rsidRPr="00B20776">
        <w:rPr>
          <w:rFonts w:ascii="Arial Narrow" w:hAnsi="Arial Narrow"/>
          <w:sz w:val="24"/>
          <w:szCs w:val="24"/>
        </w:rPr>
        <w:t>privind unele măsuri fiscal-bugetare pentru asigurarea sustenabilităţii financiare a României pe termen lung, cu modifică</w:t>
      </w:r>
      <w:r w:rsidR="00510985" w:rsidRPr="00B20776">
        <w:rPr>
          <w:rFonts w:ascii="Arial Narrow" w:hAnsi="Arial Narrow"/>
          <w:sz w:val="24"/>
          <w:szCs w:val="24"/>
        </w:rPr>
        <w:t>rile şi completările ulterioare şi a dispoziţiilor O.U.G. nr. 115/2023 privind unele măsuri fiscal-bugetare în domeniul cheltuielilor publice, pentru consolidare fiscală, combaterea evaziunii fiscale, pentru modificarea şi completarea unor acte normative, precum şi pentru prorogarea unor termene, cu modificările şi completările ulterioare.</w:t>
      </w:r>
    </w:p>
    <w:p w14:paraId="0A8FD88B" w14:textId="77777777" w:rsidR="00B20776" w:rsidRPr="00B20776" w:rsidRDefault="00B20776" w:rsidP="001147FC">
      <w:pPr>
        <w:pStyle w:val="Frspaiere"/>
        <w:spacing w:after="120" w:line="276" w:lineRule="auto"/>
        <w:ind w:firstLine="720"/>
        <w:jc w:val="both"/>
        <w:rPr>
          <w:rFonts w:ascii="Arial Narrow" w:hAnsi="Arial Narrow"/>
          <w:sz w:val="24"/>
          <w:szCs w:val="24"/>
        </w:rPr>
      </w:pPr>
    </w:p>
    <w:p w14:paraId="4B7300B9" w14:textId="41C02EF4" w:rsidR="00B20776" w:rsidRPr="00B20776" w:rsidRDefault="00B20776" w:rsidP="00B20776">
      <w:pPr>
        <w:pStyle w:val="Frspaiere"/>
        <w:spacing w:after="120" w:line="276" w:lineRule="auto"/>
        <w:ind w:firstLine="720"/>
        <w:jc w:val="center"/>
        <w:rPr>
          <w:rFonts w:ascii="Arial Narrow" w:hAnsi="Arial Narrow"/>
          <w:b/>
          <w:sz w:val="26"/>
          <w:szCs w:val="26"/>
        </w:rPr>
      </w:pPr>
      <w:r w:rsidRPr="00B20776">
        <w:rPr>
          <w:rFonts w:ascii="Arial Narrow" w:hAnsi="Arial Narrow"/>
          <w:b/>
          <w:sz w:val="24"/>
          <w:szCs w:val="24"/>
        </w:rPr>
        <w:t>PRIMAR,</w:t>
      </w:r>
    </w:p>
    <w:p w14:paraId="65892D34" w14:textId="79509E5E" w:rsidR="003D65A9" w:rsidRPr="00B20776" w:rsidRDefault="00B20776" w:rsidP="00B20776">
      <w:pPr>
        <w:pStyle w:val="Frspaiere"/>
        <w:spacing w:after="120" w:line="276" w:lineRule="auto"/>
        <w:ind w:firstLine="720"/>
        <w:jc w:val="center"/>
        <w:rPr>
          <w:rFonts w:ascii="Arial Narrow" w:hAnsi="Arial Narrow"/>
          <w:sz w:val="24"/>
          <w:szCs w:val="24"/>
        </w:rPr>
      </w:pPr>
      <w:r w:rsidRPr="00B20776">
        <w:rPr>
          <w:rFonts w:ascii="Arial Narrow" w:hAnsi="Arial Narrow"/>
          <w:b/>
          <w:sz w:val="24"/>
          <w:szCs w:val="24"/>
        </w:rPr>
        <w:t>Adrian-Eduard Stoica</w:t>
      </w:r>
    </w:p>
    <w:sectPr w:rsidR="003D65A9" w:rsidRPr="00B20776" w:rsidSect="00EA734B">
      <w:headerReference w:type="default" r:id="rId9"/>
      <w:footerReference w:type="default" r:id="rId10"/>
      <w:pgSz w:w="11909" w:h="16834" w:code="9"/>
      <w:pgMar w:top="709" w:right="851" w:bottom="851" w:left="1134" w:header="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DA6B10" w14:textId="77777777" w:rsidR="006F493A" w:rsidRDefault="006F493A" w:rsidP="00EA734B">
      <w:pPr>
        <w:spacing w:after="0" w:line="240" w:lineRule="auto"/>
      </w:pPr>
      <w:r>
        <w:separator/>
      </w:r>
    </w:p>
  </w:endnote>
  <w:endnote w:type="continuationSeparator" w:id="0">
    <w:p w14:paraId="7E52271D" w14:textId="77777777" w:rsidR="006F493A" w:rsidRDefault="006F493A" w:rsidP="00EA7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D4B8C8" w14:textId="77777777" w:rsidR="006E6C04" w:rsidRPr="00337FAA" w:rsidRDefault="006E6C04" w:rsidP="005C0E61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47B92D" w14:textId="77777777" w:rsidR="006F493A" w:rsidRDefault="006F493A" w:rsidP="00EA734B">
      <w:pPr>
        <w:spacing w:after="0" w:line="240" w:lineRule="auto"/>
      </w:pPr>
      <w:r>
        <w:separator/>
      </w:r>
    </w:p>
  </w:footnote>
  <w:footnote w:type="continuationSeparator" w:id="0">
    <w:p w14:paraId="06CDDF7E" w14:textId="77777777" w:rsidR="006F493A" w:rsidRDefault="006F493A" w:rsidP="00EA73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23FE6B" w14:textId="77777777" w:rsidR="006E6C04" w:rsidRDefault="006E6C04">
    <w:pPr>
      <w:pStyle w:val="Antet"/>
    </w:pPr>
  </w:p>
  <w:p w14:paraId="41E4294F" w14:textId="77777777" w:rsidR="006E6C04" w:rsidRDefault="006E6C04" w:rsidP="005C0E61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01734"/>
    <w:multiLevelType w:val="hybridMultilevel"/>
    <w:tmpl w:val="F92EFE40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1D15AD"/>
    <w:multiLevelType w:val="hybridMultilevel"/>
    <w:tmpl w:val="9ABEEF16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546976"/>
    <w:multiLevelType w:val="hybridMultilevel"/>
    <w:tmpl w:val="75CA646A"/>
    <w:lvl w:ilvl="0" w:tplc="0418000F">
      <w:start w:val="1"/>
      <w:numFmt w:val="decimal"/>
      <w:lvlText w:val="%1."/>
      <w:lvlJc w:val="left"/>
      <w:pPr>
        <w:ind w:left="3939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4659" w:hanging="360"/>
      </w:pPr>
      <w:rPr>
        <w:rFonts w:ascii="Symbol" w:hAnsi="Symbol" w:hint="default"/>
      </w:rPr>
    </w:lvl>
    <w:lvl w:ilvl="2" w:tplc="0418001B">
      <w:start w:val="1"/>
      <w:numFmt w:val="lowerRoman"/>
      <w:lvlText w:val="%3."/>
      <w:lvlJc w:val="right"/>
      <w:pPr>
        <w:ind w:left="5379" w:hanging="180"/>
      </w:pPr>
    </w:lvl>
    <w:lvl w:ilvl="3" w:tplc="0418000F" w:tentative="1">
      <w:start w:val="1"/>
      <w:numFmt w:val="decimal"/>
      <w:lvlText w:val="%4."/>
      <w:lvlJc w:val="left"/>
      <w:pPr>
        <w:ind w:left="6099" w:hanging="360"/>
      </w:pPr>
    </w:lvl>
    <w:lvl w:ilvl="4" w:tplc="04180019" w:tentative="1">
      <w:start w:val="1"/>
      <w:numFmt w:val="lowerLetter"/>
      <w:lvlText w:val="%5."/>
      <w:lvlJc w:val="left"/>
      <w:pPr>
        <w:ind w:left="6819" w:hanging="360"/>
      </w:pPr>
    </w:lvl>
    <w:lvl w:ilvl="5" w:tplc="0418001B" w:tentative="1">
      <w:start w:val="1"/>
      <w:numFmt w:val="lowerRoman"/>
      <w:lvlText w:val="%6."/>
      <w:lvlJc w:val="right"/>
      <w:pPr>
        <w:ind w:left="7539" w:hanging="180"/>
      </w:pPr>
    </w:lvl>
    <w:lvl w:ilvl="6" w:tplc="0418000F" w:tentative="1">
      <w:start w:val="1"/>
      <w:numFmt w:val="decimal"/>
      <w:lvlText w:val="%7."/>
      <w:lvlJc w:val="left"/>
      <w:pPr>
        <w:ind w:left="8259" w:hanging="360"/>
      </w:pPr>
    </w:lvl>
    <w:lvl w:ilvl="7" w:tplc="04180019" w:tentative="1">
      <w:start w:val="1"/>
      <w:numFmt w:val="lowerLetter"/>
      <w:lvlText w:val="%8."/>
      <w:lvlJc w:val="left"/>
      <w:pPr>
        <w:ind w:left="8979" w:hanging="360"/>
      </w:pPr>
    </w:lvl>
    <w:lvl w:ilvl="8" w:tplc="0418001B" w:tentative="1">
      <w:start w:val="1"/>
      <w:numFmt w:val="lowerRoman"/>
      <w:lvlText w:val="%9."/>
      <w:lvlJc w:val="right"/>
      <w:pPr>
        <w:ind w:left="9699" w:hanging="180"/>
      </w:pPr>
    </w:lvl>
  </w:abstractNum>
  <w:abstractNum w:abstractNumId="3" w15:restartNumberingAfterBreak="0">
    <w:nsid w:val="0E6D138E"/>
    <w:multiLevelType w:val="hybridMultilevel"/>
    <w:tmpl w:val="6A70E2F8"/>
    <w:lvl w:ilvl="0" w:tplc="087CCEA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3">
      <w:start w:val="1"/>
      <w:numFmt w:val="bullet"/>
      <w:lvlText w:val="o"/>
      <w:lvlJc w:val="left"/>
      <w:pPr>
        <w:ind w:left="2520" w:hanging="180"/>
      </w:pPr>
      <w:rPr>
        <w:rFonts w:ascii="Courier New" w:hAnsi="Courier New" w:cs="Courier New" w:hint="default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FE292C"/>
    <w:multiLevelType w:val="hybridMultilevel"/>
    <w:tmpl w:val="27485806"/>
    <w:lvl w:ilvl="0" w:tplc="61FEB61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1AD4805"/>
    <w:multiLevelType w:val="hybridMultilevel"/>
    <w:tmpl w:val="B6DA47CE"/>
    <w:lvl w:ilvl="0" w:tplc="041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3B0761B"/>
    <w:multiLevelType w:val="hybridMultilevel"/>
    <w:tmpl w:val="7200DADE"/>
    <w:lvl w:ilvl="0" w:tplc="0418000F">
      <w:start w:val="1"/>
      <w:numFmt w:val="decimal"/>
      <w:lvlText w:val="%1.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54A7376"/>
    <w:multiLevelType w:val="hybridMultilevel"/>
    <w:tmpl w:val="2E1AED4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CC5454"/>
    <w:multiLevelType w:val="hybridMultilevel"/>
    <w:tmpl w:val="CBF2AA1C"/>
    <w:lvl w:ilvl="0" w:tplc="041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B4C59DA"/>
    <w:multiLevelType w:val="hybridMultilevel"/>
    <w:tmpl w:val="6214EFC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BD14D10"/>
    <w:multiLevelType w:val="hybridMultilevel"/>
    <w:tmpl w:val="34AAA8D6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C995868"/>
    <w:multiLevelType w:val="hybridMultilevel"/>
    <w:tmpl w:val="72A6AD92"/>
    <w:lvl w:ilvl="0" w:tplc="5DA641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C068FB"/>
    <w:multiLevelType w:val="hybridMultilevel"/>
    <w:tmpl w:val="4224D2A8"/>
    <w:lvl w:ilvl="0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3E66141"/>
    <w:multiLevelType w:val="hybridMultilevel"/>
    <w:tmpl w:val="730E4232"/>
    <w:lvl w:ilvl="0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87078D1"/>
    <w:multiLevelType w:val="hybridMultilevel"/>
    <w:tmpl w:val="92BE2E60"/>
    <w:lvl w:ilvl="0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939293B"/>
    <w:multiLevelType w:val="hybridMultilevel"/>
    <w:tmpl w:val="CB6C6FC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98F20C4"/>
    <w:multiLevelType w:val="hybridMultilevel"/>
    <w:tmpl w:val="539C07EE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DF37956"/>
    <w:multiLevelType w:val="hybridMultilevel"/>
    <w:tmpl w:val="5D702A2E"/>
    <w:lvl w:ilvl="0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2E1F1A15"/>
    <w:multiLevelType w:val="hybridMultilevel"/>
    <w:tmpl w:val="FA60DB1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F1A2E1F"/>
    <w:multiLevelType w:val="hybridMultilevel"/>
    <w:tmpl w:val="23B4FFC6"/>
    <w:lvl w:ilvl="0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0BE1C4A"/>
    <w:multiLevelType w:val="hybridMultilevel"/>
    <w:tmpl w:val="157A5AFA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0CE1574"/>
    <w:multiLevelType w:val="hybridMultilevel"/>
    <w:tmpl w:val="75F4A144"/>
    <w:lvl w:ilvl="0" w:tplc="041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368008DF"/>
    <w:multiLevelType w:val="hybridMultilevel"/>
    <w:tmpl w:val="0B4CBA34"/>
    <w:lvl w:ilvl="0" w:tplc="0418000F">
      <w:start w:val="1"/>
      <w:numFmt w:val="decimal"/>
      <w:lvlText w:val="%1.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81D7980"/>
    <w:multiLevelType w:val="hybridMultilevel"/>
    <w:tmpl w:val="EA6A91E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87A5381"/>
    <w:multiLevelType w:val="hybridMultilevel"/>
    <w:tmpl w:val="B0A2D666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F9C7D8A"/>
    <w:multiLevelType w:val="hybridMultilevel"/>
    <w:tmpl w:val="EB78FFAA"/>
    <w:lvl w:ilvl="0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4354425C"/>
    <w:multiLevelType w:val="hybridMultilevel"/>
    <w:tmpl w:val="2E1AED4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DD1D09"/>
    <w:multiLevelType w:val="hybridMultilevel"/>
    <w:tmpl w:val="2E1AED4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0B2F5A"/>
    <w:multiLevelType w:val="hybridMultilevel"/>
    <w:tmpl w:val="F7CE5576"/>
    <w:lvl w:ilvl="0" w:tplc="041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4DD70465"/>
    <w:multiLevelType w:val="hybridMultilevel"/>
    <w:tmpl w:val="8FC038B0"/>
    <w:lvl w:ilvl="0" w:tplc="041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E0D1110"/>
    <w:multiLevelType w:val="hybridMultilevel"/>
    <w:tmpl w:val="8E2A53DA"/>
    <w:lvl w:ilvl="0" w:tplc="041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51A32EEE"/>
    <w:multiLevelType w:val="hybridMultilevel"/>
    <w:tmpl w:val="A90E02D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1D935E6"/>
    <w:multiLevelType w:val="hybridMultilevel"/>
    <w:tmpl w:val="F63AAF60"/>
    <w:lvl w:ilvl="0" w:tplc="0418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3" w15:restartNumberingAfterBreak="0">
    <w:nsid w:val="54120286"/>
    <w:multiLevelType w:val="hybridMultilevel"/>
    <w:tmpl w:val="F0B63544"/>
    <w:lvl w:ilvl="0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5639065A"/>
    <w:multiLevelType w:val="hybridMultilevel"/>
    <w:tmpl w:val="0610FA14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57AA687E"/>
    <w:multiLevelType w:val="hybridMultilevel"/>
    <w:tmpl w:val="FBBE47DA"/>
    <w:lvl w:ilvl="0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57EA0604"/>
    <w:multiLevelType w:val="hybridMultilevel"/>
    <w:tmpl w:val="F5B24F6C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39B7A2F"/>
    <w:multiLevelType w:val="hybridMultilevel"/>
    <w:tmpl w:val="6D70F94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69073DA"/>
    <w:multiLevelType w:val="hybridMultilevel"/>
    <w:tmpl w:val="0A7CA9B0"/>
    <w:lvl w:ilvl="0" w:tplc="771E4C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F63856"/>
    <w:multiLevelType w:val="hybridMultilevel"/>
    <w:tmpl w:val="03983352"/>
    <w:lvl w:ilvl="0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6D7A226D"/>
    <w:multiLevelType w:val="hybridMultilevel"/>
    <w:tmpl w:val="CC2C5BCC"/>
    <w:lvl w:ilvl="0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6E0805B4"/>
    <w:multiLevelType w:val="hybridMultilevel"/>
    <w:tmpl w:val="3006BFB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9BE3C6C"/>
    <w:multiLevelType w:val="hybridMultilevel"/>
    <w:tmpl w:val="5FF82FC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A7205D"/>
    <w:multiLevelType w:val="hybridMultilevel"/>
    <w:tmpl w:val="A7063438"/>
    <w:lvl w:ilvl="0" w:tplc="041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6"/>
  </w:num>
  <w:num w:numId="3">
    <w:abstractNumId w:val="18"/>
  </w:num>
  <w:num w:numId="4">
    <w:abstractNumId w:val="17"/>
  </w:num>
  <w:num w:numId="5">
    <w:abstractNumId w:val="12"/>
  </w:num>
  <w:num w:numId="6">
    <w:abstractNumId w:val="3"/>
  </w:num>
  <w:num w:numId="7">
    <w:abstractNumId w:val="0"/>
  </w:num>
  <w:num w:numId="8">
    <w:abstractNumId w:val="25"/>
  </w:num>
  <w:num w:numId="9">
    <w:abstractNumId w:val="35"/>
  </w:num>
  <w:num w:numId="10">
    <w:abstractNumId w:val="40"/>
  </w:num>
  <w:num w:numId="11">
    <w:abstractNumId w:val="29"/>
  </w:num>
  <w:num w:numId="12">
    <w:abstractNumId w:val="13"/>
  </w:num>
  <w:num w:numId="13">
    <w:abstractNumId w:val="14"/>
  </w:num>
  <w:num w:numId="14">
    <w:abstractNumId w:val="19"/>
  </w:num>
  <w:num w:numId="15">
    <w:abstractNumId w:val="39"/>
  </w:num>
  <w:num w:numId="16">
    <w:abstractNumId w:val="33"/>
  </w:num>
  <w:num w:numId="17">
    <w:abstractNumId w:val="43"/>
  </w:num>
  <w:num w:numId="18">
    <w:abstractNumId w:val="28"/>
  </w:num>
  <w:num w:numId="19">
    <w:abstractNumId w:val="21"/>
  </w:num>
  <w:num w:numId="20">
    <w:abstractNumId w:val="5"/>
  </w:num>
  <w:num w:numId="21">
    <w:abstractNumId w:val="8"/>
  </w:num>
  <w:num w:numId="22">
    <w:abstractNumId w:val="23"/>
  </w:num>
  <w:num w:numId="23">
    <w:abstractNumId w:val="9"/>
  </w:num>
  <w:num w:numId="24">
    <w:abstractNumId w:val="20"/>
  </w:num>
  <w:num w:numId="25">
    <w:abstractNumId w:val="42"/>
  </w:num>
  <w:num w:numId="26">
    <w:abstractNumId w:val="38"/>
  </w:num>
  <w:num w:numId="27">
    <w:abstractNumId w:val="30"/>
  </w:num>
  <w:num w:numId="28">
    <w:abstractNumId w:val="32"/>
  </w:num>
  <w:num w:numId="29">
    <w:abstractNumId w:val="4"/>
  </w:num>
  <w:num w:numId="30">
    <w:abstractNumId w:val="31"/>
  </w:num>
  <w:num w:numId="31">
    <w:abstractNumId w:val="16"/>
  </w:num>
  <w:num w:numId="32">
    <w:abstractNumId w:val="10"/>
  </w:num>
  <w:num w:numId="33">
    <w:abstractNumId w:val="41"/>
  </w:num>
  <w:num w:numId="34">
    <w:abstractNumId w:val="34"/>
  </w:num>
  <w:num w:numId="35">
    <w:abstractNumId w:val="27"/>
  </w:num>
  <w:num w:numId="36">
    <w:abstractNumId w:val="11"/>
  </w:num>
  <w:num w:numId="37">
    <w:abstractNumId w:val="26"/>
  </w:num>
  <w:num w:numId="38">
    <w:abstractNumId w:val="7"/>
  </w:num>
  <w:num w:numId="39">
    <w:abstractNumId w:val="6"/>
  </w:num>
  <w:num w:numId="40">
    <w:abstractNumId w:val="37"/>
  </w:num>
  <w:num w:numId="41">
    <w:abstractNumId w:val="24"/>
  </w:num>
  <w:num w:numId="42">
    <w:abstractNumId w:val="22"/>
  </w:num>
  <w:num w:numId="43">
    <w:abstractNumId w:val="15"/>
  </w:num>
  <w:num w:numId="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34B"/>
    <w:rsid w:val="00000EDD"/>
    <w:rsid w:val="0002042C"/>
    <w:rsid w:val="00032603"/>
    <w:rsid w:val="00043683"/>
    <w:rsid w:val="000477D4"/>
    <w:rsid w:val="00050C6C"/>
    <w:rsid w:val="00053E6D"/>
    <w:rsid w:val="000759DA"/>
    <w:rsid w:val="00075B4E"/>
    <w:rsid w:val="00080842"/>
    <w:rsid w:val="000877A9"/>
    <w:rsid w:val="000A2797"/>
    <w:rsid w:val="000A4AE3"/>
    <w:rsid w:val="000B0CFD"/>
    <w:rsid w:val="000B1AA6"/>
    <w:rsid w:val="000D5F2C"/>
    <w:rsid w:val="0010582F"/>
    <w:rsid w:val="00105D4B"/>
    <w:rsid w:val="001147FC"/>
    <w:rsid w:val="00117348"/>
    <w:rsid w:val="001277EE"/>
    <w:rsid w:val="001329C0"/>
    <w:rsid w:val="00133CF1"/>
    <w:rsid w:val="00146BC7"/>
    <w:rsid w:val="00164433"/>
    <w:rsid w:val="0019543E"/>
    <w:rsid w:val="001A60E9"/>
    <w:rsid w:val="001B7376"/>
    <w:rsid w:val="001C4A7E"/>
    <w:rsid w:val="001C7C00"/>
    <w:rsid w:val="001D0436"/>
    <w:rsid w:val="001E3D1F"/>
    <w:rsid w:val="001E60F2"/>
    <w:rsid w:val="002052AB"/>
    <w:rsid w:val="0022023B"/>
    <w:rsid w:val="00221681"/>
    <w:rsid w:val="0022544B"/>
    <w:rsid w:val="0023195B"/>
    <w:rsid w:val="0023502B"/>
    <w:rsid w:val="002361D9"/>
    <w:rsid w:val="00246856"/>
    <w:rsid w:val="002560F3"/>
    <w:rsid w:val="00257121"/>
    <w:rsid w:val="0026131F"/>
    <w:rsid w:val="0028016E"/>
    <w:rsid w:val="00280888"/>
    <w:rsid w:val="002940C5"/>
    <w:rsid w:val="002A49FA"/>
    <w:rsid w:val="002D4E7C"/>
    <w:rsid w:val="002E32CF"/>
    <w:rsid w:val="0035476D"/>
    <w:rsid w:val="0036348C"/>
    <w:rsid w:val="003930BE"/>
    <w:rsid w:val="003A7C7A"/>
    <w:rsid w:val="003B1C0B"/>
    <w:rsid w:val="003C30F2"/>
    <w:rsid w:val="003C3B47"/>
    <w:rsid w:val="003C5030"/>
    <w:rsid w:val="003C5796"/>
    <w:rsid w:val="003D107E"/>
    <w:rsid w:val="003D260C"/>
    <w:rsid w:val="003D3496"/>
    <w:rsid w:val="003D5EB2"/>
    <w:rsid w:val="003D65A9"/>
    <w:rsid w:val="003F71B1"/>
    <w:rsid w:val="004019B1"/>
    <w:rsid w:val="00403F7B"/>
    <w:rsid w:val="004377E8"/>
    <w:rsid w:val="00443E3A"/>
    <w:rsid w:val="004512A3"/>
    <w:rsid w:val="00452C54"/>
    <w:rsid w:val="00454884"/>
    <w:rsid w:val="004731F5"/>
    <w:rsid w:val="00496173"/>
    <w:rsid w:val="004A4F85"/>
    <w:rsid w:val="004B7286"/>
    <w:rsid w:val="004C1857"/>
    <w:rsid w:val="004C4A49"/>
    <w:rsid w:val="004C73A1"/>
    <w:rsid w:val="004D442C"/>
    <w:rsid w:val="004D49B6"/>
    <w:rsid w:val="004E0C0C"/>
    <w:rsid w:val="004E2B67"/>
    <w:rsid w:val="004F0026"/>
    <w:rsid w:val="00500CAD"/>
    <w:rsid w:val="00510985"/>
    <w:rsid w:val="00515CCB"/>
    <w:rsid w:val="00534EC3"/>
    <w:rsid w:val="00540026"/>
    <w:rsid w:val="00570ADD"/>
    <w:rsid w:val="00575007"/>
    <w:rsid w:val="005756DC"/>
    <w:rsid w:val="00577BF2"/>
    <w:rsid w:val="00582FE6"/>
    <w:rsid w:val="00591117"/>
    <w:rsid w:val="005A02A4"/>
    <w:rsid w:val="005A3414"/>
    <w:rsid w:val="005C0919"/>
    <w:rsid w:val="005C0E61"/>
    <w:rsid w:val="005C36A5"/>
    <w:rsid w:val="005D01FE"/>
    <w:rsid w:val="005E3DF5"/>
    <w:rsid w:val="00601BD7"/>
    <w:rsid w:val="0060252D"/>
    <w:rsid w:val="00616FE7"/>
    <w:rsid w:val="00631FD6"/>
    <w:rsid w:val="00633BA3"/>
    <w:rsid w:val="006453D6"/>
    <w:rsid w:val="00647908"/>
    <w:rsid w:val="00676F3C"/>
    <w:rsid w:val="00680303"/>
    <w:rsid w:val="006843FE"/>
    <w:rsid w:val="006B32CB"/>
    <w:rsid w:val="006C0DC8"/>
    <w:rsid w:val="006D13CF"/>
    <w:rsid w:val="006D522A"/>
    <w:rsid w:val="006D6101"/>
    <w:rsid w:val="006E6C04"/>
    <w:rsid w:val="006F493A"/>
    <w:rsid w:val="0071114B"/>
    <w:rsid w:val="007225B1"/>
    <w:rsid w:val="0072585A"/>
    <w:rsid w:val="00732BA0"/>
    <w:rsid w:val="007404A4"/>
    <w:rsid w:val="00752C73"/>
    <w:rsid w:val="007531A9"/>
    <w:rsid w:val="00760580"/>
    <w:rsid w:val="00761934"/>
    <w:rsid w:val="007916CF"/>
    <w:rsid w:val="00795393"/>
    <w:rsid w:val="007A6423"/>
    <w:rsid w:val="007B0496"/>
    <w:rsid w:val="007C3E20"/>
    <w:rsid w:val="007D6F60"/>
    <w:rsid w:val="007F3E83"/>
    <w:rsid w:val="00803361"/>
    <w:rsid w:val="00803E34"/>
    <w:rsid w:val="008078E6"/>
    <w:rsid w:val="008452DC"/>
    <w:rsid w:val="00861448"/>
    <w:rsid w:val="008650FA"/>
    <w:rsid w:val="00892896"/>
    <w:rsid w:val="00893F93"/>
    <w:rsid w:val="0089715D"/>
    <w:rsid w:val="008A13E1"/>
    <w:rsid w:val="008B3524"/>
    <w:rsid w:val="008B7251"/>
    <w:rsid w:val="008C531B"/>
    <w:rsid w:val="008E0447"/>
    <w:rsid w:val="008E1924"/>
    <w:rsid w:val="008E59CC"/>
    <w:rsid w:val="008F05BF"/>
    <w:rsid w:val="00900B0C"/>
    <w:rsid w:val="009056E7"/>
    <w:rsid w:val="009843AA"/>
    <w:rsid w:val="009A590D"/>
    <w:rsid w:val="009B73E7"/>
    <w:rsid w:val="009C3667"/>
    <w:rsid w:val="00A0779F"/>
    <w:rsid w:val="00A116FA"/>
    <w:rsid w:val="00A22FC8"/>
    <w:rsid w:val="00A33676"/>
    <w:rsid w:val="00A53503"/>
    <w:rsid w:val="00A66710"/>
    <w:rsid w:val="00A77648"/>
    <w:rsid w:val="00AA1D6C"/>
    <w:rsid w:val="00AA2D89"/>
    <w:rsid w:val="00B078A6"/>
    <w:rsid w:val="00B20776"/>
    <w:rsid w:val="00B2285A"/>
    <w:rsid w:val="00B23AD2"/>
    <w:rsid w:val="00B40347"/>
    <w:rsid w:val="00B4358A"/>
    <w:rsid w:val="00B500B1"/>
    <w:rsid w:val="00B52E99"/>
    <w:rsid w:val="00B725B4"/>
    <w:rsid w:val="00BB67E5"/>
    <w:rsid w:val="00BD1134"/>
    <w:rsid w:val="00BD291D"/>
    <w:rsid w:val="00BD689C"/>
    <w:rsid w:val="00BF0580"/>
    <w:rsid w:val="00BF2700"/>
    <w:rsid w:val="00BF6920"/>
    <w:rsid w:val="00C1680A"/>
    <w:rsid w:val="00C22FFA"/>
    <w:rsid w:val="00C23ED6"/>
    <w:rsid w:val="00C27740"/>
    <w:rsid w:val="00C31F6C"/>
    <w:rsid w:val="00C3602E"/>
    <w:rsid w:val="00C7252F"/>
    <w:rsid w:val="00C772CA"/>
    <w:rsid w:val="00C800F8"/>
    <w:rsid w:val="00C96E82"/>
    <w:rsid w:val="00CA4028"/>
    <w:rsid w:val="00CB2A22"/>
    <w:rsid w:val="00CB2EEE"/>
    <w:rsid w:val="00CB307D"/>
    <w:rsid w:val="00CB793F"/>
    <w:rsid w:val="00CC41D7"/>
    <w:rsid w:val="00CD0273"/>
    <w:rsid w:val="00CD48AA"/>
    <w:rsid w:val="00D01776"/>
    <w:rsid w:val="00D304E9"/>
    <w:rsid w:val="00D427B6"/>
    <w:rsid w:val="00D47B4F"/>
    <w:rsid w:val="00D61F25"/>
    <w:rsid w:val="00D62D03"/>
    <w:rsid w:val="00D72B44"/>
    <w:rsid w:val="00D926FB"/>
    <w:rsid w:val="00DC3C6A"/>
    <w:rsid w:val="00DE2AE8"/>
    <w:rsid w:val="00DE7D3C"/>
    <w:rsid w:val="00E0228D"/>
    <w:rsid w:val="00E05322"/>
    <w:rsid w:val="00E05D92"/>
    <w:rsid w:val="00E11884"/>
    <w:rsid w:val="00E23331"/>
    <w:rsid w:val="00E259B5"/>
    <w:rsid w:val="00E324BC"/>
    <w:rsid w:val="00E523D2"/>
    <w:rsid w:val="00E54156"/>
    <w:rsid w:val="00E7039C"/>
    <w:rsid w:val="00E7792F"/>
    <w:rsid w:val="00E77D0A"/>
    <w:rsid w:val="00E9501B"/>
    <w:rsid w:val="00EA1502"/>
    <w:rsid w:val="00EA734B"/>
    <w:rsid w:val="00EC1259"/>
    <w:rsid w:val="00ED0C0B"/>
    <w:rsid w:val="00ED18A5"/>
    <w:rsid w:val="00EE2DA9"/>
    <w:rsid w:val="00EE7F37"/>
    <w:rsid w:val="00EF50C6"/>
    <w:rsid w:val="00F06CA7"/>
    <w:rsid w:val="00F34F60"/>
    <w:rsid w:val="00F41538"/>
    <w:rsid w:val="00F639EF"/>
    <w:rsid w:val="00F839DD"/>
    <w:rsid w:val="00F85753"/>
    <w:rsid w:val="00F91D9B"/>
    <w:rsid w:val="00F925A0"/>
    <w:rsid w:val="00FA1E87"/>
    <w:rsid w:val="00FA5860"/>
    <w:rsid w:val="00FA59D4"/>
    <w:rsid w:val="00FA6B6E"/>
    <w:rsid w:val="00FD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AD577"/>
  <w15:chartTrackingRefBased/>
  <w15:docId w15:val="{CBA9F113-3621-4DD3-AA27-F302B74A3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34B"/>
    <w:pPr>
      <w:spacing w:after="200" w:line="276" w:lineRule="auto"/>
    </w:pPr>
    <w:rPr>
      <w:rFonts w:ascii="Calibri" w:eastAsia="Times New Roman" w:hAnsi="Calibri" w:cs="Times New Roman"/>
      <w:lang w:val="en-US" w:eastAsia="ja-JP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rsid w:val="00EA7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A734B"/>
    <w:rPr>
      <w:rFonts w:ascii="Calibri" w:eastAsia="Times New Roman" w:hAnsi="Calibri" w:cs="Times New Roman"/>
      <w:lang w:val="en-US" w:eastAsia="ja-JP"/>
    </w:rPr>
  </w:style>
  <w:style w:type="paragraph" w:styleId="Subsol">
    <w:name w:val="footer"/>
    <w:basedOn w:val="Normal"/>
    <w:link w:val="SubsolCaracter"/>
    <w:uiPriority w:val="99"/>
    <w:rsid w:val="00EA7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A734B"/>
    <w:rPr>
      <w:rFonts w:ascii="Calibri" w:eastAsia="Times New Roman" w:hAnsi="Calibri" w:cs="Times New Roman"/>
      <w:lang w:val="en-US" w:eastAsia="ja-JP"/>
    </w:rPr>
  </w:style>
  <w:style w:type="paragraph" w:styleId="Frspaiere">
    <w:name w:val="No Spacing"/>
    <w:uiPriority w:val="1"/>
    <w:qFormat/>
    <w:rsid w:val="00EA734B"/>
    <w:pPr>
      <w:spacing w:after="0" w:line="240" w:lineRule="auto"/>
    </w:pPr>
    <w:rPr>
      <w:rFonts w:ascii="Calibri" w:eastAsia="Times New Roman" w:hAnsi="Calibri" w:cs="Times New Roman"/>
      <w:lang w:val="en-US" w:eastAsia="ja-JP"/>
    </w:rPr>
  </w:style>
  <w:style w:type="paragraph" w:styleId="Listparagraf">
    <w:name w:val="List Paragraph"/>
    <w:basedOn w:val="Normal"/>
    <w:uiPriority w:val="34"/>
    <w:qFormat/>
    <w:rsid w:val="00EA734B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3D65A9"/>
    <w:rPr>
      <w:color w:val="0563C1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42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427B6"/>
    <w:rPr>
      <w:rFonts w:ascii="Segoe UI" w:eastAsia="Times New Roman" w:hAnsi="Segoe UI" w:cs="Segoe UI"/>
      <w:sz w:val="18"/>
      <w:szCs w:val="18"/>
      <w:lang w:val="en-US" w:eastAsia="ja-JP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680303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680303"/>
    <w:rPr>
      <w:rFonts w:ascii="Calibri" w:eastAsia="Calibri" w:hAnsi="Calibri" w:cs="Times New Roman"/>
      <w:sz w:val="20"/>
      <w:szCs w:val="20"/>
      <w:lang w:val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6803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2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4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2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2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9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7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3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3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6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8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7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4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8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34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0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2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5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34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49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04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94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18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44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45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56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88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586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02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63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13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95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77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73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34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4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41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2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54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75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78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6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49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1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2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38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7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85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99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75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2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23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67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7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5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9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89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1</Pages>
  <Words>454</Words>
  <Characters>2636</Characters>
  <Application>Microsoft Office Word</Application>
  <DocSecurity>0</DocSecurity>
  <Lines>21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JUDETUL ILFOV</Company>
  <LinksUpToDate>false</LinksUpToDate>
  <CharactersWithSpaces>3084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 CORNETU</dc:creator>
  <cp:keywords/>
  <dc:description/>
  <cp:lastModifiedBy>Daniela Vasilescu</cp:lastModifiedBy>
  <cp:revision>188</cp:revision>
  <cp:lastPrinted>2024-06-27T08:02:00Z</cp:lastPrinted>
  <dcterms:created xsi:type="dcterms:W3CDTF">2023-11-21T11:04:00Z</dcterms:created>
  <dcterms:modified xsi:type="dcterms:W3CDTF">2024-07-08T12:06:00Z</dcterms:modified>
</cp:coreProperties>
</file>