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BF0" w:rsidRDefault="006851BE" w:rsidP="00A90C3E">
      <w:pPr>
        <w:jc w:val="both"/>
        <w:rPr>
          <w:b/>
        </w:rPr>
      </w:pPr>
      <w:r>
        <w:rPr>
          <w:b/>
        </w:rPr>
        <w:t xml:space="preserve">     </w:t>
      </w:r>
    </w:p>
    <w:p w:rsidR="007E6BF0" w:rsidRDefault="007E6BF0" w:rsidP="008F255A">
      <w:pPr>
        <w:jc w:val="center"/>
        <w:rPr>
          <w:b/>
        </w:rPr>
      </w:pPr>
    </w:p>
    <w:p w:rsidR="008F255A" w:rsidRDefault="008F255A" w:rsidP="008F255A">
      <w:pPr>
        <w:jc w:val="both"/>
        <w:rPr>
          <w:b/>
          <w:sz w:val="28"/>
          <w:szCs w:val="28"/>
        </w:rPr>
      </w:pPr>
      <w:r>
        <w:rPr>
          <w:sz w:val="28"/>
          <w:szCs w:val="28"/>
        </w:rPr>
        <w:t xml:space="preserve"> </w:t>
      </w:r>
      <w:r w:rsidR="00990A61">
        <w:rPr>
          <w:sz w:val="28"/>
          <w:szCs w:val="28"/>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rsidR="008F255A" w:rsidRDefault="008F255A" w:rsidP="008F255A">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rsidR="008F255A" w:rsidRDefault="008F255A" w:rsidP="008F255A">
      <w:pPr>
        <w:rPr>
          <w:b/>
          <w:sz w:val="28"/>
          <w:szCs w:val="28"/>
        </w:rPr>
      </w:pPr>
      <w:r>
        <w:rPr>
          <w:b/>
          <w:sz w:val="28"/>
          <w:szCs w:val="28"/>
        </w:rPr>
        <w:t xml:space="preserve">   MUNICIPIUL BRAD</w:t>
      </w:r>
      <w:r>
        <w:rPr>
          <w:b/>
          <w:sz w:val="28"/>
          <w:szCs w:val="28"/>
        </w:rPr>
        <w:tab/>
      </w:r>
    </w:p>
    <w:p w:rsidR="008F255A" w:rsidRDefault="008F255A" w:rsidP="008F255A">
      <w:pPr>
        <w:rPr>
          <w:b/>
          <w:sz w:val="28"/>
          <w:szCs w:val="28"/>
        </w:rPr>
      </w:pPr>
      <w:r>
        <w:rPr>
          <w:b/>
          <w:sz w:val="28"/>
          <w:szCs w:val="28"/>
        </w:rPr>
        <w:t xml:space="preserve">           P R I M A R</w:t>
      </w:r>
    </w:p>
    <w:p w:rsidR="008F255A" w:rsidRDefault="008F255A" w:rsidP="008F255A">
      <w:pPr>
        <w:rPr>
          <w:b/>
          <w:sz w:val="28"/>
          <w:szCs w:val="28"/>
        </w:rPr>
      </w:pPr>
      <w:r>
        <w:rPr>
          <w:b/>
        </w:rPr>
        <w:t xml:space="preserve">     </w:t>
      </w:r>
      <w:r w:rsidR="00A90C3E">
        <w:rPr>
          <w:b/>
          <w:sz w:val="28"/>
          <w:szCs w:val="28"/>
        </w:rPr>
        <w:t>Nr. 67/11829/13.05.2021</w:t>
      </w:r>
    </w:p>
    <w:p w:rsidR="003B699B" w:rsidRPr="006F5067" w:rsidRDefault="003B699B" w:rsidP="008F255A">
      <w:pPr>
        <w:rPr>
          <w:b/>
          <w:sz w:val="28"/>
          <w:szCs w:val="28"/>
        </w:rPr>
      </w:pPr>
    </w:p>
    <w:p w:rsidR="008F255A" w:rsidRDefault="008F255A" w:rsidP="008F255A">
      <w:pPr>
        <w:jc w:val="center"/>
        <w:rPr>
          <w:b/>
          <w:sz w:val="28"/>
          <w:szCs w:val="28"/>
        </w:rPr>
      </w:pPr>
    </w:p>
    <w:p w:rsidR="008F255A" w:rsidRPr="00E638B8" w:rsidRDefault="008F255A" w:rsidP="008F255A">
      <w:pPr>
        <w:jc w:val="center"/>
        <w:rPr>
          <w:b/>
          <w:sz w:val="28"/>
          <w:szCs w:val="28"/>
          <w:u w:val="single"/>
        </w:rPr>
      </w:pPr>
      <w:r>
        <w:rPr>
          <w:b/>
          <w:sz w:val="28"/>
          <w:szCs w:val="28"/>
        </w:rPr>
        <w:tab/>
      </w:r>
      <w:r w:rsidRPr="00E638B8">
        <w:rPr>
          <w:b/>
          <w:sz w:val="28"/>
          <w:szCs w:val="28"/>
          <w:u w:val="single"/>
        </w:rPr>
        <w:t>R</w:t>
      </w:r>
      <w:r w:rsidR="004D12C3">
        <w:rPr>
          <w:b/>
          <w:sz w:val="28"/>
          <w:szCs w:val="28"/>
          <w:u w:val="single"/>
        </w:rPr>
        <w:t xml:space="preserve"> </w:t>
      </w:r>
      <w:r w:rsidRPr="00E638B8">
        <w:rPr>
          <w:b/>
          <w:sz w:val="28"/>
          <w:szCs w:val="28"/>
          <w:u w:val="single"/>
        </w:rPr>
        <w:t>E</w:t>
      </w:r>
      <w:r w:rsidR="004D12C3">
        <w:rPr>
          <w:b/>
          <w:sz w:val="28"/>
          <w:szCs w:val="28"/>
          <w:u w:val="single"/>
        </w:rPr>
        <w:t xml:space="preserve"> </w:t>
      </w:r>
      <w:r w:rsidRPr="00E638B8">
        <w:rPr>
          <w:b/>
          <w:sz w:val="28"/>
          <w:szCs w:val="28"/>
          <w:u w:val="single"/>
        </w:rPr>
        <w:t>F</w:t>
      </w:r>
      <w:r w:rsidR="004D12C3">
        <w:rPr>
          <w:b/>
          <w:sz w:val="28"/>
          <w:szCs w:val="28"/>
          <w:u w:val="single"/>
        </w:rPr>
        <w:t xml:space="preserve"> </w:t>
      </w:r>
      <w:r w:rsidRPr="00E638B8">
        <w:rPr>
          <w:b/>
          <w:sz w:val="28"/>
          <w:szCs w:val="28"/>
          <w:u w:val="single"/>
        </w:rPr>
        <w:t>E</w:t>
      </w:r>
      <w:r w:rsidR="004D12C3">
        <w:rPr>
          <w:b/>
          <w:sz w:val="28"/>
          <w:szCs w:val="28"/>
          <w:u w:val="single"/>
        </w:rPr>
        <w:t xml:space="preserve"> </w:t>
      </w:r>
      <w:r w:rsidRPr="00E638B8">
        <w:rPr>
          <w:b/>
          <w:sz w:val="28"/>
          <w:szCs w:val="28"/>
          <w:u w:val="single"/>
        </w:rPr>
        <w:t>R</w:t>
      </w:r>
      <w:r w:rsidR="004D12C3">
        <w:rPr>
          <w:b/>
          <w:sz w:val="28"/>
          <w:szCs w:val="28"/>
          <w:u w:val="single"/>
        </w:rPr>
        <w:t xml:space="preserve"> </w:t>
      </w:r>
      <w:r w:rsidRPr="00E638B8">
        <w:rPr>
          <w:b/>
          <w:sz w:val="28"/>
          <w:szCs w:val="28"/>
          <w:u w:val="single"/>
        </w:rPr>
        <w:t>A</w:t>
      </w:r>
      <w:r w:rsidR="004D12C3">
        <w:rPr>
          <w:b/>
          <w:sz w:val="28"/>
          <w:szCs w:val="28"/>
          <w:u w:val="single"/>
        </w:rPr>
        <w:t xml:space="preserve"> </w:t>
      </w:r>
      <w:r w:rsidRPr="00E638B8">
        <w:rPr>
          <w:b/>
          <w:sz w:val="28"/>
          <w:szCs w:val="28"/>
          <w:u w:val="single"/>
        </w:rPr>
        <w:t xml:space="preserve">T </w:t>
      </w:r>
      <w:r w:rsidR="004D12C3">
        <w:rPr>
          <w:b/>
          <w:sz w:val="28"/>
          <w:szCs w:val="28"/>
          <w:u w:val="single"/>
        </w:rPr>
        <w:t xml:space="preserve">  </w:t>
      </w:r>
      <w:r w:rsidRPr="00E638B8">
        <w:rPr>
          <w:b/>
          <w:sz w:val="28"/>
          <w:szCs w:val="28"/>
          <w:u w:val="single"/>
        </w:rPr>
        <w:t>D</w:t>
      </w:r>
      <w:r w:rsidR="004D12C3">
        <w:rPr>
          <w:b/>
          <w:sz w:val="28"/>
          <w:szCs w:val="28"/>
          <w:u w:val="single"/>
        </w:rPr>
        <w:t xml:space="preserve"> </w:t>
      </w:r>
      <w:r w:rsidRPr="00E638B8">
        <w:rPr>
          <w:b/>
          <w:sz w:val="28"/>
          <w:szCs w:val="28"/>
          <w:u w:val="single"/>
        </w:rPr>
        <w:t xml:space="preserve">E </w:t>
      </w:r>
      <w:r w:rsidR="004D12C3">
        <w:rPr>
          <w:b/>
          <w:sz w:val="28"/>
          <w:szCs w:val="28"/>
          <w:u w:val="single"/>
        </w:rPr>
        <w:t xml:space="preserve">  </w:t>
      </w:r>
      <w:r w:rsidRPr="00E638B8">
        <w:rPr>
          <w:b/>
          <w:sz w:val="28"/>
          <w:szCs w:val="28"/>
          <w:u w:val="single"/>
        </w:rPr>
        <w:t>A</w:t>
      </w:r>
      <w:r w:rsidR="004D12C3">
        <w:rPr>
          <w:b/>
          <w:sz w:val="28"/>
          <w:szCs w:val="28"/>
          <w:u w:val="single"/>
        </w:rPr>
        <w:t xml:space="preserve"> </w:t>
      </w:r>
      <w:r w:rsidRPr="00E638B8">
        <w:rPr>
          <w:b/>
          <w:sz w:val="28"/>
          <w:szCs w:val="28"/>
          <w:u w:val="single"/>
        </w:rPr>
        <w:t>P</w:t>
      </w:r>
      <w:r w:rsidR="004D12C3">
        <w:rPr>
          <w:b/>
          <w:sz w:val="28"/>
          <w:szCs w:val="28"/>
          <w:u w:val="single"/>
        </w:rPr>
        <w:t xml:space="preserve"> </w:t>
      </w:r>
      <w:r w:rsidRPr="00E638B8">
        <w:rPr>
          <w:b/>
          <w:sz w:val="28"/>
          <w:szCs w:val="28"/>
          <w:u w:val="single"/>
        </w:rPr>
        <w:t>R</w:t>
      </w:r>
      <w:r w:rsidR="004D12C3">
        <w:rPr>
          <w:b/>
          <w:sz w:val="28"/>
          <w:szCs w:val="28"/>
          <w:u w:val="single"/>
        </w:rPr>
        <w:t xml:space="preserve"> </w:t>
      </w:r>
      <w:r w:rsidRPr="00E638B8">
        <w:rPr>
          <w:b/>
          <w:sz w:val="28"/>
          <w:szCs w:val="28"/>
          <w:u w:val="single"/>
        </w:rPr>
        <w:t>O</w:t>
      </w:r>
      <w:r w:rsidR="004D12C3">
        <w:rPr>
          <w:b/>
          <w:sz w:val="28"/>
          <w:szCs w:val="28"/>
          <w:u w:val="single"/>
        </w:rPr>
        <w:t xml:space="preserve"> </w:t>
      </w:r>
      <w:r w:rsidRPr="00E638B8">
        <w:rPr>
          <w:b/>
          <w:sz w:val="28"/>
          <w:szCs w:val="28"/>
          <w:u w:val="single"/>
        </w:rPr>
        <w:t>B</w:t>
      </w:r>
      <w:r w:rsidR="004D12C3">
        <w:rPr>
          <w:b/>
          <w:sz w:val="28"/>
          <w:szCs w:val="28"/>
          <w:u w:val="single"/>
        </w:rPr>
        <w:t xml:space="preserve"> </w:t>
      </w:r>
      <w:r w:rsidRPr="00E638B8">
        <w:rPr>
          <w:b/>
          <w:sz w:val="28"/>
          <w:szCs w:val="28"/>
          <w:u w:val="single"/>
        </w:rPr>
        <w:t>A</w:t>
      </w:r>
      <w:r w:rsidR="004D12C3">
        <w:rPr>
          <w:b/>
          <w:sz w:val="28"/>
          <w:szCs w:val="28"/>
          <w:u w:val="single"/>
        </w:rPr>
        <w:t xml:space="preserve"> </w:t>
      </w:r>
      <w:r w:rsidRPr="00E638B8">
        <w:rPr>
          <w:b/>
          <w:sz w:val="28"/>
          <w:szCs w:val="28"/>
          <w:u w:val="single"/>
        </w:rPr>
        <w:t>R</w:t>
      </w:r>
      <w:r w:rsidR="004D12C3">
        <w:rPr>
          <w:b/>
          <w:sz w:val="28"/>
          <w:szCs w:val="28"/>
          <w:u w:val="single"/>
        </w:rPr>
        <w:t xml:space="preserve"> </w:t>
      </w:r>
      <w:r w:rsidRPr="00E638B8">
        <w:rPr>
          <w:b/>
          <w:sz w:val="28"/>
          <w:szCs w:val="28"/>
          <w:u w:val="single"/>
        </w:rPr>
        <w:t xml:space="preserve">E  </w:t>
      </w:r>
    </w:p>
    <w:p w:rsidR="00990A61" w:rsidRDefault="008F255A" w:rsidP="00AC2C54">
      <w:pPr>
        <w:jc w:val="center"/>
        <w:rPr>
          <w:b/>
          <w:sz w:val="28"/>
          <w:szCs w:val="28"/>
        </w:rPr>
      </w:pPr>
      <w:r w:rsidRPr="005819B6">
        <w:rPr>
          <w:b/>
          <w:sz w:val="28"/>
          <w:szCs w:val="28"/>
        </w:rPr>
        <w:t xml:space="preserve">   pentru </w:t>
      </w:r>
      <w:r w:rsidR="00D278A5">
        <w:rPr>
          <w:b/>
          <w:sz w:val="28"/>
          <w:szCs w:val="28"/>
        </w:rPr>
        <w:t xml:space="preserve"> modificarea Hotărârii Consiliului Local nr. 115/2019 privind </w:t>
      </w:r>
      <w:r w:rsidRPr="005819B6">
        <w:rPr>
          <w:b/>
          <w:sz w:val="28"/>
          <w:szCs w:val="28"/>
        </w:rPr>
        <w:t xml:space="preserve">aprobarea Regulamentului privind procedura de atestare a persoanelor fizice care doresc să obţină calitatea de </w:t>
      </w:r>
      <w:r w:rsidR="005929F8">
        <w:rPr>
          <w:b/>
          <w:sz w:val="28"/>
          <w:szCs w:val="28"/>
        </w:rPr>
        <w:t>„</w:t>
      </w:r>
      <w:r w:rsidR="00AC2C54">
        <w:rPr>
          <w:b/>
          <w:sz w:val="28"/>
          <w:szCs w:val="28"/>
        </w:rPr>
        <w:t xml:space="preserve">administrator de </w:t>
      </w:r>
      <w:proofErr w:type="spellStart"/>
      <w:r w:rsidR="00AC2C54">
        <w:rPr>
          <w:b/>
          <w:sz w:val="28"/>
          <w:szCs w:val="28"/>
        </w:rPr>
        <w:t>condominii</w:t>
      </w:r>
      <w:proofErr w:type="spellEnd"/>
      <w:r w:rsidR="005929F8">
        <w:rPr>
          <w:b/>
          <w:sz w:val="28"/>
          <w:szCs w:val="28"/>
        </w:rPr>
        <w:t>”</w:t>
      </w:r>
      <w:r w:rsidR="00AC2C54">
        <w:rPr>
          <w:b/>
          <w:sz w:val="28"/>
          <w:szCs w:val="28"/>
        </w:rPr>
        <w:t xml:space="preserve"> </w:t>
      </w:r>
    </w:p>
    <w:p w:rsidR="00A736E7" w:rsidRDefault="00A736E7" w:rsidP="00AC2C54">
      <w:pPr>
        <w:jc w:val="center"/>
        <w:rPr>
          <w:b/>
          <w:sz w:val="28"/>
          <w:szCs w:val="28"/>
        </w:rPr>
      </w:pPr>
    </w:p>
    <w:p w:rsidR="005929F8" w:rsidRPr="005819B6" w:rsidRDefault="005929F8" w:rsidP="00AC2C54">
      <w:pPr>
        <w:jc w:val="center"/>
        <w:rPr>
          <w:b/>
          <w:sz w:val="28"/>
          <w:szCs w:val="28"/>
        </w:rPr>
      </w:pPr>
    </w:p>
    <w:p w:rsidR="00A90C3E" w:rsidRPr="00A90C3E" w:rsidRDefault="004A5E92" w:rsidP="00A90C3E">
      <w:pPr>
        <w:jc w:val="both"/>
        <w:rPr>
          <w:sz w:val="28"/>
          <w:szCs w:val="28"/>
        </w:rPr>
      </w:pPr>
      <w:r>
        <w:rPr>
          <w:sz w:val="28"/>
          <w:szCs w:val="28"/>
        </w:rPr>
        <w:tab/>
      </w:r>
      <w:r w:rsidR="003B699B">
        <w:rPr>
          <w:sz w:val="28"/>
          <w:szCs w:val="28"/>
        </w:rPr>
        <w:t>Prin Hotărâ</w:t>
      </w:r>
      <w:r w:rsidR="00A90C3E">
        <w:rPr>
          <w:sz w:val="28"/>
          <w:szCs w:val="28"/>
        </w:rPr>
        <w:t>rea Consiliului Local nr. 115/2019 s-a aprobat Regulamentul</w:t>
      </w:r>
      <w:r w:rsidR="00A90C3E" w:rsidRPr="00A90C3E">
        <w:rPr>
          <w:sz w:val="28"/>
          <w:szCs w:val="28"/>
        </w:rPr>
        <w:t xml:space="preserve"> privind procedura de atestare a persoanelor fizice care doresc să obţină calitatea de „administrator de </w:t>
      </w:r>
      <w:proofErr w:type="spellStart"/>
      <w:r w:rsidR="00A90C3E" w:rsidRPr="00A90C3E">
        <w:rPr>
          <w:sz w:val="28"/>
          <w:szCs w:val="28"/>
        </w:rPr>
        <w:t>condominii</w:t>
      </w:r>
      <w:proofErr w:type="spellEnd"/>
      <w:r w:rsidR="00A90C3E" w:rsidRPr="00A90C3E">
        <w:rPr>
          <w:sz w:val="28"/>
          <w:szCs w:val="28"/>
        </w:rPr>
        <w:t>”</w:t>
      </w:r>
      <w:r w:rsidR="00A90C3E">
        <w:rPr>
          <w:sz w:val="28"/>
          <w:szCs w:val="28"/>
        </w:rPr>
        <w:t>.</w:t>
      </w:r>
    </w:p>
    <w:p w:rsidR="004A5E92" w:rsidRPr="00604DB9" w:rsidRDefault="00A90C3E" w:rsidP="00AC2C54">
      <w:pPr>
        <w:jc w:val="both"/>
        <w:rPr>
          <w:sz w:val="28"/>
          <w:szCs w:val="28"/>
        </w:rPr>
      </w:pPr>
      <w:r>
        <w:rPr>
          <w:sz w:val="28"/>
          <w:szCs w:val="28"/>
        </w:rPr>
        <w:tab/>
        <w:t>Obiectul</w:t>
      </w:r>
      <w:r w:rsidR="004A5E92" w:rsidRPr="00604DB9">
        <w:rPr>
          <w:sz w:val="28"/>
          <w:szCs w:val="28"/>
        </w:rPr>
        <w:t xml:space="preserve"> regulament</w:t>
      </w:r>
      <w:r>
        <w:rPr>
          <w:sz w:val="28"/>
          <w:szCs w:val="28"/>
        </w:rPr>
        <w:t>ului aprobat este</w:t>
      </w:r>
      <w:r w:rsidR="004A5E92" w:rsidRPr="00604DB9">
        <w:rPr>
          <w:sz w:val="28"/>
          <w:szCs w:val="28"/>
        </w:rPr>
        <w:t xml:space="preserve"> stabilirea cadr</w:t>
      </w:r>
      <w:r w:rsidR="004A5E92">
        <w:rPr>
          <w:sz w:val="28"/>
          <w:szCs w:val="28"/>
        </w:rPr>
        <w:t>u</w:t>
      </w:r>
      <w:r w:rsidR="004A5E92" w:rsidRPr="00604DB9">
        <w:rPr>
          <w:sz w:val="28"/>
          <w:szCs w:val="28"/>
        </w:rPr>
        <w:t xml:space="preserve">lui general şi procedura privind organizarea şi desfăşurarea examenului de atestare a persoanelor fizice în vederea îndeplinirii </w:t>
      </w:r>
      <w:r w:rsidR="004A5E92">
        <w:rPr>
          <w:sz w:val="28"/>
          <w:szCs w:val="28"/>
        </w:rPr>
        <w:t xml:space="preserve">funcţiei de </w:t>
      </w:r>
      <w:r w:rsidR="005929F8">
        <w:rPr>
          <w:sz w:val="28"/>
          <w:szCs w:val="28"/>
        </w:rPr>
        <w:t>„</w:t>
      </w:r>
      <w:r w:rsidR="004A5E92">
        <w:rPr>
          <w:sz w:val="28"/>
          <w:szCs w:val="28"/>
        </w:rPr>
        <w:t>administrator</w:t>
      </w:r>
      <w:r w:rsidR="00AC2C54">
        <w:rPr>
          <w:sz w:val="28"/>
          <w:szCs w:val="28"/>
        </w:rPr>
        <w:t xml:space="preserve"> </w:t>
      </w:r>
      <w:r w:rsidR="00AC2C54" w:rsidRPr="00AC2C54">
        <w:rPr>
          <w:sz w:val="28"/>
          <w:szCs w:val="28"/>
        </w:rPr>
        <w:t xml:space="preserve">de </w:t>
      </w:r>
      <w:proofErr w:type="spellStart"/>
      <w:r w:rsidR="00AC2C54" w:rsidRPr="00AC2C54">
        <w:rPr>
          <w:sz w:val="28"/>
          <w:szCs w:val="28"/>
        </w:rPr>
        <w:t>condominii</w:t>
      </w:r>
      <w:proofErr w:type="spellEnd"/>
      <w:r w:rsidR="005929F8">
        <w:rPr>
          <w:sz w:val="28"/>
          <w:szCs w:val="28"/>
        </w:rPr>
        <w:t>”</w:t>
      </w:r>
      <w:r w:rsidR="004A5E92" w:rsidRPr="00604DB9">
        <w:rPr>
          <w:sz w:val="28"/>
          <w:szCs w:val="28"/>
        </w:rPr>
        <w:t>.</w:t>
      </w:r>
    </w:p>
    <w:p w:rsidR="004A5E92" w:rsidRPr="00604DB9" w:rsidRDefault="004A5E92" w:rsidP="004A5E92">
      <w:pPr>
        <w:ind w:right="1"/>
        <w:jc w:val="both"/>
        <w:rPr>
          <w:sz w:val="28"/>
          <w:szCs w:val="28"/>
        </w:rPr>
      </w:pPr>
      <w:r w:rsidRPr="00604DB9">
        <w:rPr>
          <w:sz w:val="28"/>
          <w:szCs w:val="28"/>
        </w:rPr>
        <w:tab/>
        <w:t>Regulamentul stabileşte scopul, cadrul de referinţă şi metodologia atestării persoanelor fizice pentru desfăşurarea activităţii de administrare a proprietăţilor imobiliare.</w:t>
      </w:r>
    </w:p>
    <w:p w:rsidR="00A736E7" w:rsidRPr="00604DB9" w:rsidRDefault="004A5E92" w:rsidP="00A736E7">
      <w:pPr>
        <w:jc w:val="both"/>
        <w:rPr>
          <w:sz w:val="28"/>
          <w:szCs w:val="28"/>
        </w:rPr>
      </w:pPr>
      <w:r w:rsidRPr="00604DB9">
        <w:rPr>
          <w:sz w:val="28"/>
          <w:szCs w:val="28"/>
        </w:rPr>
        <w:tab/>
        <w:t>Scopul atestării constă în evaluarea/reevaluarea competenţelor şi</w:t>
      </w:r>
      <w:r w:rsidR="004300C8">
        <w:rPr>
          <w:sz w:val="28"/>
          <w:szCs w:val="28"/>
        </w:rPr>
        <w:t xml:space="preserve"> a</w:t>
      </w:r>
      <w:r w:rsidRPr="00604DB9">
        <w:rPr>
          <w:sz w:val="28"/>
          <w:szCs w:val="28"/>
        </w:rPr>
        <w:t xml:space="preserve"> pregătirii profesionale în vederea certificării calităţii de</w:t>
      </w:r>
      <w:r w:rsidR="00A736E7">
        <w:rPr>
          <w:sz w:val="28"/>
          <w:szCs w:val="28"/>
        </w:rPr>
        <w:t xml:space="preserve"> </w:t>
      </w:r>
      <w:r w:rsidR="005929F8">
        <w:rPr>
          <w:sz w:val="28"/>
          <w:szCs w:val="28"/>
        </w:rPr>
        <w:t>„</w:t>
      </w:r>
      <w:r w:rsidR="00A736E7">
        <w:rPr>
          <w:sz w:val="28"/>
          <w:szCs w:val="28"/>
        </w:rPr>
        <w:t xml:space="preserve">administrator </w:t>
      </w:r>
      <w:r w:rsidR="00A736E7" w:rsidRPr="00AC2C54">
        <w:rPr>
          <w:sz w:val="28"/>
          <w:szCs w:val="28"/>
        </w:rPr>
        <w:t xml:space="preserve">de </w:t>
      </w:r>
      <w:proofErr w:type="spellStart"/>
      <w:r w:rsidR="00A736E7" w:rsidRPr="00AC2C54">
        <w:rPr>
          <w:sz w:val="28"/>
          <w:szCs w:val="28"/>
        </w:rPr>
        <w:t>condominii</w:t>
      </w:r>
      <w:proofErr w:type="spellEnd"/>
      <w:r w:rsidR="005929F8">
        <w:rPr>
          <w:sz w:val="28"/>
          <w:szCs w:val="28"/>
        </w:rPr>
        <w:t>”</w:t>
      </w:r>
      <w:r w:rsidR="00A736E7" w:rsidRPr="00604DB9">
        <w:rPr>
          <w:sz w:val="28"/>
          <w:szCs w:val="28"/>
        </w:rPr>
        <w:t>.</w:t>
      </w:r>
    </w:p>
    <w:p w:rsidR="004A5E92" w:rsidRDefault="004A5E92" w:rsidP="004A5E92">
      <w:pPr>
        <w:ind w:right="1"/>
        <w:jc w:val="both"/>
        <w:rPr>
          <w:sz w:val="28"/>
          <w:szCs w:val="28"/>
        </w:rPr>
      </w:pPr>
      <w:r>
        <w:rPr>
          <w:sz w:val="28"/>
          <w:szCs w:val="28"/>
        </w:rPr>
        <w:tab/>
        <w:t>Conform prevederilor</w:t>
      </w:r>
      <w:r w:rsidR="004300C8">
        <w:rPr>
          <w:sz w:val="28"/>
          <w:szCs w:val="28"/>
        </w:rPr>
        <w:t xml:space="preserve"> art. 63 din Legea</w:t>
      </w:r>
      <w:r>
        <w:rPr>
          <w:sz w:val="28"/>
          <w:szCs w:val="28"/>
        </w:rPr>
        <w:t xml:space="preserve"> nr. 196/2018</w:t>
      </w:r>
      <w:r w:rsidRPr="00B244C7">
        <w:rPr>
          <w:sz w:val="28"/>
          <w:szCs w:val="28"/>
        </w:rPr>
        <w:t xml:space="preserve"> </w:t>
      </w:r>
      <w:r w:rsidRPr="008E4D9B">
        <w:rPr>
          <w:bCs/>
          <w:iCs/>
          <w:color w:val="000000"/>
          <w:sz w:val="28"/>
          <w:szCs w:val="28"/>
          <w:shd w:val="clear" w:color="auto" w:fill="F5F5F5"/>
        </w:rPr>
        <w:t xml:space="preserve">privind înfiinţarea, organizarea şi funcţionarea asociaţiilor de proprietari şi administrarea </w:t>
      </w:r>
      <w:proofErr w:type="spellStart"/>
      <w:r w:rsidRPr="008E4D9B">
        <w:rPr>
          <w:bCs/>
          <w:iCs/>
          <w:color w:val="000000"/>
          <w:sz w:val="28"/>
          <w:szCs w:val="28"/>
          <w:shd w:val="clear" w:color="auto" w:fill="F5F5F5"/>
        </w:rPr>
        <w:t>condominiilor</w:t>
      </w:r>
      <w:proofErr w:type="spellEnd"/>
      <w:r>
        <w:rPr>
          <w:sz w:val="28"/>
          <w:szCs w:val="28"/>
        </w:rPr>
        <w:t>:</w:t>
      </w:r>
    </w:p>
    <w:p w:rsidR="004A5E92" w:rsidRPr="00B563DF" w:rsidRDefault="004A5E92" w:rsidP="004A5E92">
      <w:pPr>
        <w:autoSpaceDE w:val="0"/>
        <w:autoSpaceDN w:val="0"/>
        <w:adjustRightInd w:val="0"/>
        <w:ind w:right="1"/>
        <w:jc w:val="both"/>
        <w:rPr>
          <w:i/>
          <w:sz w:val="28"/>
          <w:szCs w:val="28"/>
        </w:rPr>
      </w:pPr>
      <w:r>
        <w:rPr>
          <w:i/>
          <w:sz w:val="28"/>
          <w:szCs w:val="28"/>
        </w:rPr>
        <w:t xml:space="preserve">    </w:t>
      </w:r>
      <w:r w:rsidR="004300C8">
        <w:rPr>
          <w:i/>
          <w:sz w:val="28"/>
          <w:szCs w:val="28"/>
        </w:rPr>
        <w:t xml:space="preserve"> </w:t>
      </w:r>
      <w:r w:rsidR="004300C8">
        <w:rPr>
          <w:i/>
          <w:sz w:val="28"/>
          <w:szCs w:val="28"/>
        </w:rPr>
        <w:tab/>
        <w:t>„</w:t>
      </w:r>
      <w:r>
        <w:rPr>
          <w:i/>
          <w:sz w:val="28"/>
          <w:szCs w:val="28"/>
        </w:rPr>
        <w:t>(1)</w:t>
      </w:r>
      <w:r w:rsidRPr="00B563DF">
        <w:rPr>
          <w:i/>
          <w:sz w:val="28"/>
          <w:szCs w:val="28"/>
        </w:rPr>
        <w:t>Administrarea, exploatarea, întreţinerea, repararea, reabilitarea şi/sau modernizarea, după caz, a proprietăţii comune aferente condominiului sunt în sarcina asociaţiei de proprietari, iar cheltuielile legate de aceste activităţi reprezintă cheltuieli comune.</w:t>
      </w:r>
    </w:p>
    <w:p w:rsidR="004A5E92" w:rsidRPr="00B563DF" w:rsidRDefault="004A5E92" w:rsidP="004A5E92">
      <w:pPr>
        <w:autoSpaceDE w:val="0"/>
        <w:autoSpaceDN w:val="0"/>
        <w:adjustRightInd w:val="0"/>
        <w:ind w:right="1"/>
        <w:jc w:val="both"/>
        <w:rPr>
          <w:i/>
          <w:sz w:val="28"/>
          <w:szCs w:val="28"/>
        </w:rPr>
      </w:pPr>
      <w:r w:rsidRPr="00B563DF">
        <w:rPr>
          <w:i/>
          <w:sz w:val="28"/>
          <w:szCs w:val="28"/>
        </w:rPr>
        <w:t xml:space="preserve">    </w:t>
      </w:r>
      <w:r w:rsidR="004300C8">
        <w:rPr>
          <w:i/>
          <w:sz w:val="28"/>
          <w:szCs w:val="28"/>
        </w:rPr>
        <w:tab/>
      </w:r>
      <w:r w:rsidR="00990A61">
        <w:rPr>
          <w:i/>
          <w:sz w:val="28"/>
          <w:szCs w:val="28"/>
        </w:rPr>
        <w:t xml:space="preserve">  </w:t>
      </w:r>
      <w:r w:rsidR="004300C8">
        <w:rPr>
          <w:i/>
          <w:sz w:val="28"/>
          <w:szCs w:val="28"/>
        </w:rPr>
        <w:t xml:space="preserve">(2) </w:t>
      </w:r>
      <w:r w:rsidRPr="00B563DF">
        <w:rPr>
          <w:i/>
          <w:sz w:val="28"/>
          <w:szCs w:val="28"/>
        </w:rPr>
        <w:t xml:space="preserve">În scopul administrării şi întreţinerii condominiului, asociaţia de proprietari încheie contracte în numele proprietarilor cu persoane fizice, persoane fizice autorizate sau cu persoane juridice cu obiect de activitate administrarea </w:t>
      </w:r>
      <w:proofErr w:type="spellStart"/>
      <w:r w:rsidRPr="00B563DF">
        <w:rPr>
          <w:i/>
          <w:sz w:val="28"/>
          <w:szCs w:val="28"/>
        </w:rPr>
        <w:t>condominiilor</w:t>
      </w:r>
      <w:proofErr w:type="spellEnd"/>
      <w:r w:rsidRPr="00B563DF">
        <w:rPr>
          <w:i/>
          <w:sz w:val="28"/>
          <w:szCs w:val="28"/>
        </w:rPr>
        <w:t>, înfiinţate potrivit prevederilor legale în vigoare.</w:t>
      </w:r>
    </w:p>
    <w:p w:rsidR="004A5E92" w:rsidRPr="00B563DF" w:rsidRDefault="004A5E92" w:rsidP="004A5E92">
      <w:pPr>
        <w:autoSpaceDE w:val="0"/>
        <w:autoSpaceDN w:val="0"/>
        <w:adjustRightInd w:val="0"/>
        <w:ind w:right="1"/>
        <w:jc w:val="both"/>
        <w:rPr>
          <w:i/>
          <w:sz w:val="28"/>
          <w:szCs w:val="28"/>
        </w:rPr>
      </w:pPr>
      <w:r w:rsidRPr="00B563DF">
        <w:rPr>
          <w:i/>
          <w:sz w:val="28"/>
          <w:szCs w:val="28"/>
        </w:rPr>
        <w:t xml:space="preserve">    </w:t>
      </w:r>
      <w:r w:rsidR="004300C8">
        <w:rPr>
          <w:i/>
          <w:sz w:val="28"/>
          <w:szCs w:val="28"/>
        </w:rPr>
        <w:tab/>
      </w:r>
      <w:r w:rsidR="00990A61">
        <w:rPr>
          <w:i/>
          <w:sz w:val="28"/>
          <w:szCs w:val="28"/>
        </w:rPr>
        <w:t xml:space="preserve"> </w:t>
      </w:r>
      <w:r w:rsidRPr="00B563DF">
        <w:rPr>
          <w:i/>
          <w:sz w:val="28"/>
          <w:szCs w:val="28"/>
        </w:rPr>
        <w:t>(3) Desemnarea administratorului şi încheierea contractului de administrare se fac de către comitetul executiv reprezentat de preşedintele asociaţiei de proprietari, în baza mandatului acordat de adunarea generală, şi decizia se comunică tuturor proprietarilor</w:t>
      </w:r>
      <w:r w:rsidR="004300C8">
        <w:rPr>
          <w:i/>
          <w:sz w:val="28"/>
          <w:szCs w:val="28"/>
        </w:rPr>
        <w:t>”</w:t>
      </w:r>
      <w:r w:rsidRPr="00B563DF">
        <w:rPr>
          <w:i/>
          <w:sz w:val="28"/>
          <w:szCs w:val="28"/>
        </w:rPr>
        <w:t>.</w:t>
      </w:r>
    </w:p>
    <w:p w:rsidR="004A5E92" w:rsidRPr="00B563DF" w:rsidRDefault="004300C8" w:rsidP="004A5E92">
      <w:pPr>
        <w:autoSpaceDE w:val="0"/>
        <w:autoSpaceDN w:val="0"/>
        <w:adjustRightInd w:val="0"/>
        <w:ind w:right="1"/>
        <w:jc w:val="both"/>
        <w:rPr>
          <w:i/>
          <w:sz w:val="28"/>
          <w:szCs w:val="28"/>
        </w:rPr>
      </w:pPr>
      <w:r>
        <w:rPr>
          <w:i/>
          <w:sz w:val="28"/>
          <w:szCs w:val="28"/>
        </w:rPr>
        <w:tab/>
      </w:r>
      <w:r>
        <w:rPr>
          <w:sz w:val="28"/>
          <w:szCs w:val="28"/>
        </w:rPr>
        <w:t>Conform prevederilor  art. 64 din același act normativ.</w:t>
      </w:r>
    </w:p>
    <w:p w:rsidR="004A5E92" w:rsidRPr="00B563DF" w:rsidRDefault="004A5E92" w:rsidP="004A5E92">
      <w:pPr>
        <w:autoSpaceDE w:val="0"/>
        <w:autoSpaceDN w:val="0"/>
        <w:adjustRightInd w:val="0"/>
        <w:ind w:right="1"/>
        <w:jc w:val="both"/>
        <w:rPr>
          <w:i/>
          <w:sz w:val="28"/>
          <w:szCs w:val="28"/>
        </w:rPr>
      </w:pPr>
      <w:r w:rsidRPr="00B563DF">
        <w:rPr>
          <w:i/>
          <w:sz w:val="28"/>
          <w:szCs w:val="28"/>
        </w:rPr>
        <w:t xml:space="preserve">   </w:t>
      </w:r>
      <w:r w:rsidR="004300C8">
        <w:rPr>
          <w:i/>
          <w:sz w:val="28"/>
          <w:szCs w:val="28"/>
        </w:rPr>
        <w:tab/>
        <w:t>„</w:t>
      </w:r>
      <w:r w:rsidRPr="00B563DF">
        <w:rPr>
          <w:i/>
          <w:sz w:val="28"/>
          <w:szCs w:val="28"/>
        </w:rPr>
        <w:t>(1) Administrarea condominiului poate fi realizată de către persoane fizice, persoane fizice autorizate, sau persoane juridice specializate, autorizate conform legii.</w:t>
      </w:r>
    </w:p>
    <w:p w:rsidR="004A5E92" w:rsidRPr="00B563DF" w:rsidRDefault="004A5E92" w:rsidP="004A5E92">
      <w:pPr>
        <w:autoSpaceDE w:val="0"/>
        <w:autoSpaceDN w:val="0"/>
        <w:adjustRightInd w:val="0"/>
        <w:ind w:right="1"/>
        <w:jc w:val="both"/>
        <w:rPr>
          <w:i/>
          <w:sz w:val="28"/>
          <w:szCs w:val="28"/>
        </w:rPr>
      </w:pPr>
      <w:r w:rsidRPr="00B563DF">
        <w:rPr>
          <w:i/>
          <w:sz w:val="28"/>
          <w:szCs w:val="28"/>
        </w:rPr>
        <w:t xml:space="preserve">    </w:t>
      </w:r>
      <w:r w:rsidR="004300C8">
        <w:rPr>
          <w:i/>
          <w:sz w:val="28"/>
          <w:szCs w:val="28"/>
        </w:rPr>
        <w:tab/>
      </w:r>
      <w:r w:rsidR="006A7AED">
        <w:rPr>
          <w:i/>
          <w:sz w:val="28"/>
          <w:szCs w:val="28"/>
        </w:rPr>
        <w:t xml:space="preserve"> </w:t>
      </w:r>
      <w:r w:rsidRPr="00B563DF">
        <w:rPr>
          <w:i/>
          <w:sz w:val="28"/>
          <w:szCs w:val="28"/>
        </w:rPr>
        <w:t>(2) Activitatea de administrare include activităţi de administrare tehnică şi întreţinere a proprietăţii comune, de contabilitate şi de casierie.</w:t>
      </w:r>
    </w:p>
    <w:p w:rsidR="004A5E92" w:rsidRPr="00B563DF" w:rsidRDefault="004A5E92" w:rsidP="004A5E92">
      <w:pPr>
        <w:autoSpaceDE w:val="0"/>
        <w:autoSpaceDN w:val="0"/>
        <w:adjustRightInd w:val="0"/>
        <w:ind w:right="1"/>
        <w:jc w:val="both"/>
        <w:rPr>
          <w:i/>
          <w:sz w:val="28"/>
          <w:szCs w:val="28"/>
        </w:rPr>
      </w:pPr>
      <w:r w:rsidRPr="00B563DF">
        <w:rPr>
          <w:i/>
          <w:sz w:val="28"/>
          <w:szCs w:val="28"/>
        </w:rPr>
        <w:lastRenderedPageBreak/>
        <w:t xml:space="preserve">    </w:t>
      </w:r>
      <w:r w:rsidR="004300C8">
        <w:rPr>
          <w:i/>
          <w:sz w:val="28"/>
          <w:szCs w:val="28"/>
        </w:rPr>
        <w:tab/>
      </w:r>
      <w:r w:rsidR="006A7AED">
        <w:rPr>
          <w:i/>
          <w:sz w:val="28"/>
          <w:szCs w:val="28"/>
        </w:rPr>
        <w:t xml:space="preserve"> </w:t>
      </w:r>
      <w:r w:rsidRPr="00B563DF">
        <w:rPr>
          <w:i/>
          <w:sz w:val="28"/>
          <w:szCs w:val="28"/>
        </w:rPr>
        <w:t xml:space="preserve">(3) </w:t>
      </w:r>
      <w:r w:rsidR="004300C8">
        <w:rPr>
          <w:i/>
          <w:sz w:val="28"/>
          <w:szCs w:val="28"/>
        </w:rPr>
        <w:t xml:space="preserve"> </w:t>
      </w:r>
      <w:r w:rsidRPr="00B563DF">
        <w:rPr>
          <w:i/>
          <w:sz w:val="28"/>
          <w:szCs w:val="28"/>
        </w:rPr>
        <w:t>Orice alte activităţi de administrare care nu sunt reglementate prin lege sau prin statutul asociaţiei sunt condiţionate de hotărârea adunării generale a asociaţiei de proprietari.</w:t>
      </w:r>
    </w:p>
    <w:p w:rsidR="004A5E92" w:rsidRPr="00B563DF" w:rsidRDefault="004A5E92" w:rsidP="004A5E92">
      <w:pPr>
        <w:autoSpaceDE w:val="0"/>
        <w:autoSpaceDN w:val="0"/>
        <w:adjustRightInd w:val="0"/>
        <w:ind w:right="1"/>
        <w:jc w:val="both"/>
        <w:rPr>
          <w:i/>
          <w:sz w:val="28"/>
          <w:szCs w:val="28"/>
        </w:rPr>
      </w:pPr>
      <w:r w:rsidRPr="00B563DF">
        <w:rPr>
          <w:i/>
          <w:sz w:val="28"/>
          <w:szCs w:val="28"/>
        </w:rPr>
        <w:t xml:space="preserve">    </w:t>
      </w:r>
      <w:r w:rsidR="004300C8">
        <w:rPr>
          <w:i/>
          <w:sz w:val="28"/>
          <w:szCs w:val="28"/>
        </w:rPr>
        <w:tab/>
      </w:r>
      <w:r w:rsidR="00990A61">
        <w:rPr>
          <w:i/>
          <w:sz w:val="28"/>
          <w:szCs w:val="28"/>
        </w:rPr>
        <w:t xml:space="preserve"> </w:t>
      </w:r>
      <w:r w:rsidRPr="00B563DF">
        <w:rPr>
          <w:i/>
          <w:sz w:val="28"/>
          <w:szCs w:val="28"/>
        </w:rPr>
        <w:t>(4)  Administratorii sunt angajaţi pe bază de contract individual de muncă sau contract de prestări servicii, cu respectarea prevederilor legale în vigoare.</w:t>
      </w:r>
    </w:p>
    <w:p w:rsidR="004A5E92" w:rsidRPr="00422D5B" w:rsidRDefault="004A5E92" w:rsidP="004300C8">
      <w:pPr>
        <w:autoSpaceDE w:val="0"/>
        <w:autoSpaceDN w:val="0"/>
        <w:adjustRightInd w:val="0"/>
        <w:ind w:right="1"/>
        <w:jc w:val="both"/>
        <w:rPr>
          <w:i/>
          <w:sz w:val="28"/>
          <w:szCs w:val="28"/>
        </w:rPr>
      </w:pPr>
      <w:r w:rsidRPr="00B563DF">
        <w:rPr>
          <w:i/>
          <w:sz w:val="28"/>
          <w:szCs w:val="28"/>
        </w:rPr>
        <w:t xml:space="preserve">   </w:t>
      </w:r>
      <w:r w:rsidR="004300C8">
        <w:rPr>
          <w:i/>
          <w:sz w:val="28"/>
          <w:szCs w:val="28"/>
        </w:rPr>
        <w:tab/>
      </w:r>
      <w:r w:rsidR="00990A61">
        <w:rPr>
          <w:i/>
          <w:sz w:val="28"/>
          <w:szCs w:val="28"/>
        </w:rPr>
        <w:t xml:space="preserve"> </w:t>
      </w:r>
      <w:r w:rsidRPr="00B563DF">
        <w:rPr>
          <w:i/>
          <w:sz w:val="28"/>
          <w:szCs w:val="28"/>
        </w:rPr>
        <w:t>(5) Candidaţii pentru funcţia de administrator trebuie să prezinte comitetului executiv al asociaţiei de proprietari documentele prevăzute de lege, precum şi alte documente solicitate printre care, obligatoriu</w:t>
      </w:r>
      <w:r w:rsidR="004300C8">
        <w:rPr>
          <w:i/>
          <w:sz w:val="28"/>
          <w:szCs w:val="28"/>
        </w:rPr>
        <w:t xml:space="preserve">  atestatul.”</w:t>
      </w:r>
    </w:p>
    <w:p w:rsidR="004A5E92" w:rsidRPr="00422D5B" w:rsidRDefault="004300C8" w:rsidP="004A5E92">
      <w:pPr>
        <w:autoSpaceDE w:val="0"/>
        <w:autoSpaceDN w:val="0"/>
        <w:adjustRightInd w:val="0"/>
        <w:ind w:right="1"/>
        <w:jc w:val="both"/>
        <w:rPr>
          <w:i/>
          <w:sz w:val="28"/>
          <w:szCs w:val="28"/>
        </w:rPr>
      </w:pPr>
      <w:r>
        <w:rPr>
          <w:i/>
          <w:sz w:val="28"/>
          <w:szCs w:val="28"/>
        </w:rPr>
        <w:tab/>
      </w:r>
      <w:r>
        <w:rPr>
          <w:sz w:val="28"/>
          <w:szCs w:val="28"/>
        </w:rPr>
        <w:t xml:space="preserve">Potrivit art. </w:t>
      </w:r>
      <w:r w:rsidR="004A5E92" w:rsidRPr="004300C8">
        <w:rPr>
          <w:sz w:val="28"/>
          <w:szCs w:val="28"/>
        </w:rPr>
        <w:t>106</w:t>
      </w:r>
      <w:r w:rsidRPr="004300C8">
        <w:rPr>
          <w:sz w:val="28"/>
          <w:szCs w:val="28"/>
        </w:rPr>
        <w:t xml:space="preserve"> </w:t>
      </w:r>
      <w:r>
        <w:rPr>
          <w:sz w:val="28"/>
          <w:szCs w:val="28"/>
        </w:rPr>
        <w:t>Legea nr. 196/2018</w:t>
      </w:r>
      <w:r w:rsidRPr="00B244C7">
        <w:rPr>
          <w:sz w:val="28"/>
          <w:szCs w:val="28"/>
        </w:rPr>
        <w:t xml:space="preserve"> </w:t>
      </w:r>
      <w:r w:rsidRPr="008E4D9B">
        <w:rPr>
          <w:bCs/>
          <w:iCs/>
          <w:color w:val="000000"/>
          <w:sz w:val="28"/>
          <w:szCs w:val="28"/>
          <w:shd w:val="clear" w:color="auto" w:fill="F5F5F5"/>
        </w:rPr>
        <w:t xml:space="preserve">privind înfiinţarea, organizarea şi funcţionarea asociaţiilor de proprietari şi administrarea </w:t>
      </w:r>
      <w:proofErr w:type="spellStart"/>
      <w:r w:rsidRPr="008E4D9B">
        <w:rPr>
          <w:bCs/>
          <w:iCs/>
          <w:color w:val="000000"/>
          <w:sz w:val="28"/>
          <w:szCs w:val="28"/>
          <w:shd w:val="clear" w:color="auto" w:fill="F5F5F5"/>
        </w:rPr>
        <w:t>condominiilor</w:t>
      </w:r>
      <w:proofErr w:type="spellEnd"/>
      <w:r w:rsidR="008763B0">
        <w:rPr>
          <w:bCs/>
          <w:iCs/>
          <w:color w:val="000000"/>
          <w:sz w:val="28"/>
          <w:szCs w:val="28"/>
          <w:shd w:val="clear" w:color="auto" w:fill="F5F5F5"/>
        </w:rPr>
        <w:t>:</w:t>
      </w:r>
    </w:p>
    <w:p w:rsidR="004A5E92" w:rsidRPr="00422D5B" w:rsidRDefault="004A5E92" w:rsidP="004A5E92">
      <w:pPr>
        <w:autoSpaceDE w:val="0"/>
        <w:autoSpaceDN w:val="0"/>
        <w:adjustRightInd w:val="0"/>
        <w:ind w:right="1"/>
        <w:jc w:val="both"/>
        <w:rPr>
          <w:i/>
          <w:sz w:val="28"/>
          <w:szCs w:val="28"/>
        </w:rPr>
      </w:pPr>
      <w:r w:rsidRPr="00422D5B">
        <w:rPr>
          <w:i/>
          <w:sz w:val="28"/>
          <w:szCs w:val="28"/>
        </w:rPr>
        <w:t xml:space="preserve">    </w:t>
      </w:r>
      <w:r w:rsidR="004300C8">
        <w:rPr>
          <w:i/>
          <w:sz w:val="28"/>
          <w:szCs w:val="28"/>
        </w:rPr>
        <w:t xml:space="preserve">     „</w:t>
      </w:r>
      <w:r w:rsidRPr="00422D5B">
        <w:rPr>
          <w:i/>
          <w:sz w:val="28"/>
          <w:szCs w:val="28"/>
        </w:rPr>
        <w:t xml:space="preserve">Persoanele fizice atestate pentru funcţia de administrator în conformitate cu prevederile </w:t>
      </w:r>
      <w:r w:rsidRPr="00422D5B">
        <w:rPr>
          <w:i/>
          <w:vanish/>
          <w:sz w:val="28"/>
          <w:szCs w:val="28"/>
        </w:rPr>
        <w:t>&lt;LLNK 12007   230 12 291   0 18&gt;</w:t>
      </w:r>
      <w:r w:rsidRPr="00422D5B">
        <w:rPr>
          <w:i/>
          <w:sz w:val="28"/>
          <w:szCs w:val="28"/>
          <w:u w:val="single"/>
        </w:rPr>
        <w:t>Legii nr. 230/2007</w:t>
      </w:r>
      <w:r w:rsidRPr="00422D5B">
        <w:rPr>
          <w:i/>
          <w:sz w:val="28"/>
          <w:szCs w:val="28"/>
        </w:rPr>
        <w:t xml:space="preserve"> privind înfiinţarea, organizarea şi funcţionarea asociaţiilor de proprietari, cu modificările şi completările ulterioare, pot îndeplini funcţia de administrator numai dacă, în termen de 12 luni de la intrarea în vigoare a prezentei legi, obţin certificate de calificare profesională care dovedesc calificarea profesională pentru a îndeplini ocupaţia de administrator, în conformitate cu prezenta lege.</w:t>
      </w:r>
      <w:r w:rsidR="004300C8">
        <w:rPr>
          <w:i/>
          <w:sz w:val="28"/>
          <w:szCs w:val="28"/>
        </w:rPr>
        <w:t>”</w:t>
      </w:r>
    </w:p>
    <w:p w:rsidR="00383CE0" w:rsidRPr="004E6E69" w:rsidRDefault="00A736E7" w:rsidP="00A736E7">
      <w:pPr>
        <w:jc w:val="both"/>
        <w:rPr>
          <w:sz w:val="28"/>
          <w:szCs w:val="28"/>
        </w:rPr>
      </w:pPr>
      <w:r>
        <w:rPr>
          <w:sz w:val="28"/>
          <w:szCs w:val="28"/>
        </w:rPr>
        <w:tab/>
      </w:r>
      <w:r w:rsidR="00383CE0" w:rsidRPr="004E6E69">
        <w:rPr>
          <w:sz w:val="28"/>
          <w:szCs w:val="28"/>
        </w:rPr>
        <w:t xml:space="preserve">Atestarea </w:t>
      </w:r>
      <w:r w:rsidR="005929F8">
        <w:rPr>
          <w:sz w:val="28"/>
          <w:szCs w:val="28"/>
        </w:rPr>
        <w:t>„</w:t>
      </w:r>
      <w:r w:rsidR="00383CE0" w:rsidRPr="004E6E69">
        <w:rPr>
          <w:sz w:val="28"/>
          <w:szCs w:val="28"/>
        </w:rPr>
        <w:t>administratorilor</w:t>
      </w:r>
      <w:r>
        <w:rPr>
          <w:sz w:val="28"/>
          <w:szCs w:val="28"/>
        </w:rPr>
        <w:t xml:space="preserve"> </w:t>
      </w:r>
      <w:r w:rsidRPr="00AC2C54">
        <w:rPr>
          <w:sz w:val="28"/>
          <w:szCs w:val="28"/>
        </w:rPr>
        <w:t xml:space="preserve">de </w:t>
      </w:r>
      <w:proofErr w:type="spellStart"/>
      <w:r w:rsidRPr="00AC2C54">
        <w:rPr>
          <w:sz w:val="28"/>
          <w:szCs w:val="28"/>
        </w:rPr>
        <w:t>condominii</w:t>
      </w:r>
      <w:proofErr w:type="spellEnd"/>
      <w:r w:rsidR="005929F8">
        <w:rPr>
          <w:sz w:val="28"/>
          <w:szCs w:val="28"/>
        </w:rPr>
        <w:t>”</w:t>
      </w:r>
      <w:r w:rsidR="00383CE0" w:rsidRPr="004E6E69">
        <w:rPr>
          <w:sz w:val="28"/>
          <w:szCs w:val="28"/>
        </w:rPr>
        <w:t xml:space="preserve">, persoane fizice, este organizată şi coordonată de către Comisia stabilită prin Dispoziţie a Primarului Municipiului Brad, la propunerea compartimentului de specialitate. </w:t>
      </w:r>
    </w:p>
    <w:p w:rsidR="00383CE0" w:rsidRPr="004E6E69" w:rsidRDefault="00383CE0" w:rsidP="00383CE0">
      <w:pPr>
        <w:ind w:right="1" w:firstLine="720"/>
        <w:jc w:val="both"/>
        <w:rPr>
          <w:sz w:val="28"/>
          <w:szCs w:val="28"/>
        </w:rPr>
      </w:pPr>
      <w:r w:rsidRPr="004E6E69">
        <w:rPr>
          <w:sz w:val="28"/>
          <w:szCs w:val="28"/>
        </w:rPr>
        <w:t xml:space="preserve"> Preşedintele comisiei este Secretarul </w:t>
      </w:r>
      <w:r w:rsidR="00E3132F">
        <w:rPr>
          <w:sz w:val="28"/>
          <w:szCs w:val="28"/>
        </w:rPr>
        <w:t xml:space="preserve">General al </w:t>
      </w:r>
      <w:r w:rsidRPr="004E6E69">
        <w:rPr>
          <w:sz w:val="28"/>
          <w:szCs w:val="28"/>
        </w:rPr>
        <w:t>Municipiului Brad care, potrivit fişei postului şi a structurii organizatorice, coordonează Aparatul Permanent al Consiliului Local Brad care include compartimentul de specialitate.</w:t>
      </w:r>
    </w:p>
    <w:p w:rsidR="004A5E92" w:rsidRDefault="00383CE0" w:rsidP="00383CE0">
      <w:pPr>
        <w:ind w:right="1" w:firstLine="720"/>
        <w:jc w:val="both"/>
        <w:rPr>
          <w:sz w:val="28"/>
          <w:szCs w:val="28"/>
        </w:rPr>
      </w:pPr>
      <w:r>
        <w:rPr>
          <w:sz w:val="28"/>
          <w:szCs w:val="28"/>
        </w:rPr>
        <w:t xml:space="preserve"> </w:t>
      </w:r>
      <w:r w:rsidRPr="004E6E69">
        <w:rPr>
          <w:sz w:val="28"/>
          <w:szCs w:val="28"/>
        </w:rPr>
        <w:t xml:space="preserve"> În componenţa Comisiei se includ: un membru aparţinând compartimentului de specialitate, cu atribuţii în coordonarea asociaţiilor de proprietari, care va asigura şi secretariatul comisie</w:t>
      </w:r>
      <w:r w:rsidR="008763B0">
        <w:rPr>
          <w:sz w:val="28"/>
          <w:szCs w:val="28"/>
        </w:rPr>
        <w:t>i</w:t>
      </w:r>
      <w:r w:rsidR="00315719">
        <w:rPr>
          <w:sz w:val="28"/>
          <w:szCs w:val="28"/>
        </w:rPr>
        <w:t>,</w:t>
      </w:r>
      <w:r w:rsidRPr="004E6E69">
        <w:rPr>
          <w:sz w:val="28"/>
          <w:szCs w:val="28"/>
        </w:rPr>
        <w:t xml:space="preserve"> doi membri cu studii de specialitate şi atribuţii în domeniile: resurse umane, juridic sau economic/financiar</w:t>
      </w:r>
      <w:r>
        <w:rPr>
          <w:sz w:val="28"/>
          <w:szCs w:val="28"/>
        </w:rPr>
        <w:t xml:space="preserve"> </w:t>
      </w:r>
      <w:r w:rsidRPr="004E6E69">
        <w:rPr>
          <w:sz w:val="28"/>
          <w:szCs w:val="28"/>
        </w:rPr>
        <w:t>-</w:t>
      </w:r>
      <w:r>
        <w:rPr>
          <w:sz w:val="28"/>
          <w:szCs w:val="28"/>
        </w:rPr>
        <w:t xml:space="preserve"> </w:t>
      </w:r>
      <w:r w:rsidRPr="004E6E69">
        <w:rPr>
          <w:sz w:val="28"/>
          <w:szCs w:val="28"/>
        </w:rPr>
        <w:t xml:space="preserve">contabil, aparţinând compartimentelor de resort din </w:t>
      </w:r>
      <w:r>
        <w:rPr>
          <w:sz w:val="28"/>
          <w:szCs w:val="28"/>
        </w:rPr>
        <w:t>apar</w:t>
      </w:r>
      <w:r w:rsidR="003C2087">
        <w:rPr>
          <w:sz w:val="28"/>
          <w:szCs w:val="28"/>
        </w:rPr>
        <w:t>a</w:t>
      </w:r>
      <w:r>
        <w:rPr>
          <w:sz w:val="28"/>
          <w:szCs w:val="28"/>
        </w:rPr>
        <w:t xml:space="preserve">tul de specialitate al Primarului Municipiului Brad și </w:t>
      </w:r>
      <w:r w:rsidRPr="004E6E69">
        <w:rPr>
          <w:sz w:val="28"/>
          <w:szCs w:val="28"/>
        </w:rPr>
        <w:t>un consilier local din cadrul Consiliului Local Brad.</w:t>
      </w:r>
    </w:p>
    <w:p w:rsidR="003C2087" w:rsidRPr="004E6E69" w:rsidRDefault="003C2087" w:rsidP="003C2087">
      <w:pPr>
        <w:ind w:right="1" w:firstLine="720"/>
        <w:jc w:val="both"/>
        <w:rPr>
          <w:sz w:val="28"/>
          <w:szCs w:val="28"/>
        </w:rPr>
      </w:pPr>
      <w:r w:rsidRPr="004E6E69">
        <w:rPr>
          <w:sz w:val="28"/>
          <w:szCs w:val="28"/>
        </w:rPr>
        <w:t>Candidatul respins la examenul de atestare poate formula contestaţie împotriva Deciziei Comisiei de atestare, în termen de 48 de ore de la data aducerii la cunoştinţă publică a rezultatelor examenului de atestare.</w:t>
      </w:r>
    </w:p>
    <w:p w:rsidR="003C2087" w:rsidRDefault="003C2087" w:rsidP="003C2087">
      <w:pPr>
        <w:ind w:right="1" w:firstLine="720"/>
        <w:jc w:val="both"/>
        <w:rPr>
          <w:sz w:val="28"/>
          <w:szCs w:val="28"/>
        </w:rPr>
      </w:pPr>
      <w:r w:rsidRPr="004E6E69">
        <w:rPr>
          <w:sz w:val="28"/>
          <w:szCs w:val="28"/>
        </w:rPr>
        <w:t>Comisia de soluţionare a</w:t>
      </w:r>
      <w:r>
        <w:rPr>
          <w:sz w:val="28"/>
          <w:szCs w:val="28"/>
        </w:rPr>
        <w:t xml:space="preserve"> contestaţiilor este stabilită</w:t>
      </w:r>
      <w:r w:rsidRPr="004E6E69">
        <w:rPr>
          <w:sz w:val="28"/>
          <w:szCs w:val="28"/>
        </w:rPr>
        <w:t xml:space="preserve"> prin Dispoziţie a Primarului Municipiului Brad, la propunerea compartimentului de specialitate care va exclude membrii Comisiei de atestare.</w:t>
      </w:r>
    </w:p>
    <w:p w:rsidR="003C2087" w:rsidRDefault="003C2087" w:rsidP="003C2087">
      <w:pPr>
        <w:ind w:right="1" w:firstLine="720"/>
        <w:jc w:val="both"/>
        <w:rPr>
          <w:sz w:val="28"/>
          <w:szCs w:val="28"/>
        </w:rPr>
      </w:pPr>
      <w:r w:rsidRPr="004E6E69">
        <w:rPr>
          <w:sz w:val="28"/>
          <w:szCs w:val="28"/>
        </w:rPr>
        <w:t>Preşedintele Comisiei este superiorul ierarhic al conducătorului compartimentului de specialitate cu atribuţii în coordonarea asociaţiilor de proprietari, respectiv Viceprimarul Municipiului Brad</w:t>
      </w:r>
      <w:r>
        <w:rPr>
          <w:sz w:val="28"/>
          <w:szCs w:val="28"/>
        </w:rPr>
        <w:t>.</w:t>
      </w:r>
    </w:p>
    <w:p w:rsidR="003C2087" w:rsidRDefault="003C2087" w:rsidP="003C2087">
      <w:pPr>
        <w:ind w:right="1" w:firstLine="720"/>
        <w:jc w:val="both"/>
        <w:rPr>
          <w:sz w:val="28"/>
          <w:szCs w:val="28"/>
        </w:rPr>
      </w:pPr>
      <w:r w:rsidRPr="004E6E69">
        <w:rPr>
          <w:sz w:val="28"/>
          <w:szCs w:val="28"/>
        </w:rPr>
        <w:t>În componenţa Comisiei intră un membru aparţinând compartimentului Relaţii Publice, care va asigura şi secretariatul comisie</w:t>
      </w:r>
      <w:r>
        <w:rPr>
          <w:sz w:val="28"/>
          <w:szCs w:val="28"/>
        </w:rPr>
        <w:t xml:space="preserve">i; </w:t>
      </w:r>
      <w:r w:rsidRPr="004E6E69">
        <w:rPr>
          <w:sz w:val="28"/>
          <w:szCs w:val="28"/>
        </w:rPr>
        <w:t>doi membri cu studii de specialitate şi atribuţii în domeniile: resurse umane, juridic sau economic/financiar-c</w:t>
      </w:r>
      <w:r>
        <w:rPr>
          <w:sz w:val="28"/>
          <w:szCs w:val="28"/>
        </w:rPr>
        <w:t>ontabil, aparţinând compartimen</w:t>
      </w:r>
      <w:r w:rsidRPr="004E6E69">
        <w:rPr>
          <w:sz w:val="28"/>
          <w:szCs w:val="28"/>
        </w:rPr>
        <w:t>telor de resort din Primăria Municipiului Bra</w:t>
      </w:r>
      <w:r>
        <w:rPr>
          <w:sz w:val="28"/>
          <w:szCs w:val="28"/>
        </w:rPr>
        <w:t xml:space="preserve">d și </w:t>
      </w:r>
      <w:r w:rsidRPr="004E6E69">
        <w:rPr>
          <w:sz w:val="28"/>
          <w:szCs w:val="28"/>
        </w:rPr>
        <w:t xml:space="preserve"> un consilier local din cadrul Consiliului Local Brad</w:t>
      </w:r>
      <w:r>
        <w:rPr>
          <w:sz w:val="28"/>
          <w:szCs w:val="28"/>
        </w:rPr>
        <w:t>.</w:t>
      </w:r>
    </w:p>
    <w:p w:rsidR="00A90C3E" w:rsidRDefault="00A90C3E" w:rsidP="003C2087">
      <w:pPr>
        <w:ind w:right="1" w:firstLine="720"/>
        <w:jc w:val="both"/>
        <w:rPr>
          <w:sz w:val="28"/>
          <w:szCs w:val="28"/>
        </w:rPr>
      </w:pPr>
      <w:r>
        <w:rPr>
          <w:sz w:val="28"/>
          <w:szCs w:val="28"/>
        </w:rPr>
        <w:t xml:space="preserve">Având în vedere că în data de 22.10.2020 mandatul Consiliului Local al Municipiului Brad 2016-2020 a încetat odată cu depunerea jurământului de către noii consilieri aleși și ținând cont de prevederile art. 19 alin. 3 lit. c și art. 32 alin. 3 lit. c </w:t>
      </w:r>
      <w:r w:rsidR="004D12C3">
        <w:rPr>
          <w:sz w:val="28"/>
          <w:szCs w:val="28"/>
        </w:rPr>
        <w:lastRenderedPageBreak/>
        <w:t>din R</w:t>
      </w:r>
      <w:r>
        <w:rPr>
          <w:sz w:val="28"/>
          <w:szCs w:val="28"/>
        </w:rPr>
        <w:t xml:space="preserve">egulamentul mai sus amintit, se impune modificarea art. 2 și art. 3 din Hotărârea Consiliului Local nr. 115/2019, în sensul numirii a doi consilieri locali pentru a face parte din comisia de atestare, respectiv din comisia de contestații, în vederea obținerii atestatului de „administrator de </w:t>
      </w:r>
      <w:proofErr w:type="spellStart"/>
      <w:r>
        <w:rPr>
          <w:sz w:val="28"/>
          <w:szCs w:val="28"/>
        </w:rPr>
        <w:t>condominii</w:t>
      </w:r>
      <w:proofErr w:type="spellEnd"/>
      <w:r>
        <w:rPr>
          <w:sz w:val="28"/>
          <w:szCs w:val="28"/>
        </w:rPr>
        <w:t>”.</w:t>
      </w:r>
    </w:p>
    <w:p w:rsidR="003C2087" w:rsidRPr="004300C8" w:rsidRDefault="003C2087" w:rsidP="004300C8">
      <w:pPr>
        <w:jc w:val="both"/>
        <w:rPr>
          <w:sz w:val="28"/>
          <w:szCs w:val="28"/>
        </w:rPr>
      </w:pPr>
      <w:r>
        <w:rPr>
          <w:sz w:val="28"/>
          <w:szCs w:val="28"/>
        </w:rPr>
        <w:t xml:space="preserve">    </w:t>
      </w:r>
      <w:r>
        <w:rPr>
          <w:sz w:val="28"/>
          <w:szCs w:val="28"/>
        </w:rPr>
        <w:tab/>
      </w:r>
      <w:r w:rsidRPr="004300C8">
        <w:rPr>
          <w:sz w:val="28"/>
          <w:szCs w:val="28"/>
        </w:rPr>
        <w:t xml:space="preserve">În contextul celor de mai sus am inițiat prezentul proiect de hotărâre </w:t>
      </w:r>
      <w:r w:rsidR="004300C8" w:rsidRPr="004300C8">
        <w:rPr>
          <w:sz w:val="28"/>
          <w:szCs w:val="28"/>
        </w:rPr>
        <w:t xml:space="preserve"> prin care am propus </w:t>
      </w:r>
      <w:r w:rsidR="00A90C3E">
        <w:rPr>
          <w:sz w:val="28"/>
          <w:szCs w:val="28"/>
        </w:rPr>
        <w:t xml:space="preserve">modificarea Hotărârii Consiliului Local  nr. 115/2019 privind </w:t>
      </w:r>
      <w:r w:rsidR="004300C8" w:rsidRPr="004300C8">
        <w:rPr>
          <w:sz w:val="28"/>
          <w:szCs w:val="28"/>
        </w:rPr>
        <w:t xml:space="preserve">aprobarea Regulamentului privind procedura de atestare a persoanelor fizice care doresc să obţină calitatea de </w:t>
      </w:r>
      <w:r w:rsidR="00A736E7">
        <w:rPr>
          <w:sz w:val="28"/>
          <w:szCs w:val="28"/>
        </w:rPr>
        <w:t xml:space="preserve"> </w:t>
      </w:r>
      <w:r w:rsidR="005929F8">
        <w:rPr>
          <w:sz w:val="28"/>
          <w:szCs w:val="28"/>
        </w:rPr>
        <w:t>„</w:t>
      </w:r>
      <w:r w:rsidR="00A736E7">
        <w:rPr>
          <w:sz w:val="28"/>
          <w:szCs w:val="28"/>
        </w:rPr>
        <w:t xml:space="preserve">administrator </w:t>
      </w:r>
      <w:r w:rsidR="00A736E7" w:rsidRPr="00AC2C54">
        <w:rPr>
          <w:sz w:val="28"/>
          <w:szCs w:val="28"/>
        </w:rPr>
        <w:t xml:space="preserve">de </w:t>
      </w:r>
      <w:proofErr w:type="spellStart"/>
      <w:r w:rsidR="00A736E7" w:rsidRPr="00AC2C54">
        <w:rPr>
          <w:sz w:val="28"/>
          <w:szCs w:val="28"/>
        </w:rPr>
        <w:t>condominii</w:t>
      </w:r>
      <w:proofErr w:type="spellEnd"/>
      <w:r w:rsidR="005929F8">
        <w:rPr>
          <w:sz w:val="28"/>
          <w:szCs w:val="28"/>
        </w:rPr>
        <w:t>”</w:t>
      </w:r>
      <w:r w:rsidR="00A736E7">
        <w:rPr>
          <w:sz w:val="28"/>
          <w:szCs w:val="28"/>
        </w:rPr>
        <w:t xml:space="preserve"> </w:t>
      </w:r>
      <w:r w:rsidRPr="004300C8">
        <w:rPr>
          <w:sz w:val="28"/>
          <w:szCs w:val="28"/>
        </w:rPr>
        <w:t xml:space="preserve">și </w:t>
      </w:r>
      <w:r w:rsidR="004300C8">
        <w:rPr>
          <w:sz w:val="28"/>
          <w:szCs w:val="28"/>
        </w:rPr>
        <w:t xml:space="preserve">–l supun </w:t>
      </w:r>
      <w:r w:rsidRPr="004300C8">
        <w:rPr>
          <w:sz w:val="28"/>
          <w:szCs w:val="28"/>
        </w:rPr>
        <w:t xml:space="preserve"> plenului Consiliului Local Brad</w:t>
      </w:r>
      <w:r w:rsidR="004300C8">
        <w:rPr>
          <w:sz w:val="28"/>
          <w:szCs w:val="28"/>
        </w:rPr>
        <w:t xml:space="preserve"> spre  dezbatere </w:t>
      </w:r>
      <w:r w:rsidRPr="004300C8">
        <w:rPr>
          <w:sz w:val="28"/>
          <w:szCs w:val="28"/>
        </w:rPr>
        <w:t>în forma prezentată.</w:t>
      </w:r>
    </w:p>
    <w:p w:rsidR="004300C8" w:rsidRDefault="004300C8" w:rsidP="004300C8">
      <w:pPr>
        <w:jc w:val="both"/>
        <w:rPr>
          <w:sz w:val="28"/>
          <w:szCs w:val="28"/>
        </w:rPr>
      </w:pPr>
      <w:r>
        <w:rPr>
          <w:sz w:val="28"/>
          <w:szCs w:val="28"/>
        </w:rPr>
        <w:t xml:space="preserve">  </w:t>
      </w:r>
      <w:r>
        <w:rPr>
          <w:sz w:val="28"/>
          <w:szCs w:val="28"/>
        </w:rPr>
        <w:tab/>
        <w:t xml:space="preserve"> În susţinerea propunerii mele invoc prevederile </w:t>
      </w:r>
      <w:r w:rsidR="006A7AED">
        <w:rPr>
          <w:sz w:val="28"/>
          <w:szCs w:val="28"/>
        </w:rPr>
        <w:t xml:space="preserve">art. 2, art. 10, </w:t>
      </w:r>
      <w:r>
        <w:rPr>
          <w:sz w:val="28"/>
          <w:szCs w:val="28"/>
        </w:rPr>
        <w:t>a</w:t>
      </w:r>
      <w:r w:rsidR="001C64EC">
        <w:rPr>
          <w:sz w:val="28"/>
          <w:szCs w:val="28"/>
        </w:rPr>
        <w:t>rt. 63, art. 64 și art. 106 din</w:t>
      </w:r>
      <w:r w:rsidRPr="00B244C7">
        <w:rPr>
          <w:sz w:val="28"/>
          <w:szCs w:val="28"/>
        </w:rPr>
        <w:t xml:space="preserve"> </w:t>
      </w:r>
      <w:r>
        <w:rPr>
          <w:sz w:val="28"/>
          <w:szCs w:val="28"/>
        </w:rPr>
        <w:t>Legea nr. 196/2018</w:t>
      </w:r>
      <w:r w:rsidRPr="00B244C7">
        <w:rPr>
          <w:sz w:val="28"/>
          <w:szCs w:val="28"/>
        </w:rPr>
        <w:t xml:space="preserve"> </w:t>
      </w:r>
      <w:r w:rsidRPr="008E4D9B">
        <w:rPr>
          <w:bCs/>
          <w:iCs/>
          <w:color w:val="000000"/>
          <w:sz w:val="28"/>
          <w:szCs w:val="28"/>
          <w:shd w:val="clear" w:color="auto" w:fill="F5F5F5"/>
        </w:rPr>
        <w:t xml:space="preserve">privind înfiinţarea, organizarea şi funcţionarea asociaţiilor de proprietari şi administrarea </w:t>
      </w:r>
      <w:proofErr w:type="spellStart"/>
      <w:r w:rsidRPr="008E4D9B">
        <w:rPr>
          <w:bCs/>
          <w:iCs/>
          <w:color w:val="000000"/>
          <w:sz w:val="28"/>
          <w:szCs w:val="28"/>
          <w:shd w:val="clear" w:color="auto" w:fill="F5F5F5"/>
        </w:rPr>
        <w:t>condominiilor</w:t>
      </w:r>
      <w:proofErr w:type="spellEnd"/>
      <w:r>
        <w:rPr>
          <w:sz w:val="28"/>
          <w:szCs w:val="28"/>
        </w:rPr>
        <w:t>.</w:t>
      </w:r>
    </w:p>
    <w:p w:rsidR="004300C8" w:rsidRDefault="004300C8" w:rsidP="004300C8">
      <w:pPr>
        <w:jc w:val="both"/>
        <w:rPr>
          <w:sz w:val="28"/>
          <w:szCs w:val="28"/>
        </w:rPr>
      </w:pPr>
    </w:p>
    <w:p w:rsidR="003B699B" w:rsidRDefault="003B699B" w:rsidP="004300C8">
      <w:pPr>
        <w:jc w:val="both"/>
        <w:rPr>
          <w:sz w:val="28"/>
          <w:szCs w:val="28"/>
        </w:rPr>
      </w:pPr>
    </w:p>
    <w:p w:rsidR="003B699B" w:rsidRDefault="003B699B" w:rsidP="004300C8">
      <w:pPr>
        <w:jc w:val="both"/>
        <w:rPr>
          <w:sz w:val="28"/>
          <w:szCs w:val="28"/>
        </w:rPr>
      </w:pPr>
    </w:p>
    <w:p w:rsidR="003B699B" w:rsidRDefault="003B699B" w:rsidP="004300C8">
      <w:pPr>
        <w:jc w:val="both"/>
        <w:rPr>
          <w:sz w:val="28"/>
          <w:szCs w:val="28"/>
        </w:rPr>
      </w:pPr>
    </w:p>
    <w:p w:rsidR="004300C8" w:rsidRDefault="004300C8" w:rsidP="004300C8">
      <w:pPr>
        <w:jc w:val="center"/>
        <w:rPr>
          <w:b/>
          <w:sz w:val="28"/>
          <w:szCs w:val="28"/>
        </w:rPr>
      </w:pPr>
      <w:r>
        <w:rPr>
          <w:b/>
          <w:sz w:val="28"/>
          <w:szCs w:val="28"/>
        </w:rPr>
        <w:t>P R I M A R</w:t>
      </w:r>
    </w:p>
    <w:p w:rsidR="004300C8" w:rsidRDefault="004300C8" w:rsidP="004300C8">
      <w:pPr>
        <w:jc w:val="center"/>
        <w:rPr>
          <w:b/>
          <w:sz w:val="28"/>
          <w:szCs w:val="28"/>
        </w:rPr>
      </w:pPr>
      <w:r>
        <w:rPr>
          <w:b/>
          <w:sz w:val="28"/>
          <w:szCs w:val="28"/>
        </w:rPr>
        <w:t>Florin Cazacu</w:t>
      </w:r>
    </w:p>
    <w:p w:rsidR="008763B0" w:rsidRDefault="008763B0" w:rsidP="004300C8">
      <w:pPr>
        <w:jc w:val="center"/>
        <w:rPr>
          <w:b/>
          <w:sz w:val="28"/>
          <w:szCs w:val="28"/>
        </w:rPr>
      </w:pPr>
    </w:p>
    <w:p w:rsidR="008763B0" w:rsidRDefault="008763B0" w:rsidP="004300C8">
      <w:pPr>
        <w:jc w:val="center"/>
        <w:rPr>
          <w:b/>
          <w:sz w:val="28"/>
          <w:szCs w:val="28"/>
        </w:rPr>
      </w:pPr>
    </w:p>
    <w:p w:rsidR="005929F8" w:rsidRDefault="005929F8" w:rsidP="004300C8">
      <w:pPr>
        <w:jc w:val="center"/>
        <w:rPr>
          <w:b/>
          <w:sz w:val="28"/>
          <w:szCs w:val="28"/>
        </w:rPr>
      </w:pPr>
    </w:p>
    <w:sectPr w:rsidR="005929F8" w:rsidSect="003B699B">
      <w:pgSz w:w="11906" w:h="16838"/>
      <w:pgMar w:top="993" w:right="70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19B6"/>
    <w:rsid w:val="000141E7"/>
    <w:rsid w:val="000655E8"/>
    <w:rsid w:val="000C1671"/>
    <w:rsid w:val="000C58F7"/>
    <w:rsid w:val="000C7C20"/>
    <w:rsid w:val="000E7658"/>
    <w:rsid w:val="0015520B"/>
    <w:rsid w:val="0018631F"/>
    <w:rsid w:val="001C64EC"/>
    <w:rsid w:val="001E37A9"/>
    <w:rsid w:val="001F3745"/>
    <w:rsid w:val="00271F8A"/>
    <w:rsid w:val="002E1178"/>
    <w:rsid w:val="002E24DA"/>
    <w:rsid w:val="00315719"/>
    <w:rsid w:val="003269DA"/>
    <w:rsid w:val="00383CE0"/>
    <w:rsid w:val="003B3C4D"/>
    <w:rsid w:val="003B699B"/>
    <w:rsid w:val="003C2087"/>
    <w:rsid w:val="004248A8"/>
    <w:rsid w:val="004300C8"/>
    <w:rsid w:val="0043331E"/>
    <w:rsid w:val="00450CAF"/>
    <w:rsid w:val="004A4D68"/>
    <w:rsid w:val="004A5E92"/>
    <w:rsid w:val="004D12C3"/>
    <w:rsid w:val="00505D30"/>
    <w:rsid w:val="005342C5"/>
    <w:rsid w:val="005819B6"/>
    <w:rsid w:val="005929F8"/>
    <w:rsid w:val="005D4E02"/>
    <w:rsid w:val="0060532B"/>
    <w:rsid w:val="006851BE"/>
    <w:rsid w:val="006A7AED"/>
    <w:rsid w:val="00702866"/>
    <w:rsid w:val="007D6CBF"/>
    <w:rsid w:val="007E6BF0"/>
    <w:rsid w:val="007F1EFE"/>
    <w:rsid w:val="007F668D"/>
    <w:rsid w:val="008763B0"/>
    <w:rsid w:val="008C51FB"/>
    <w:rsid w:val="008E4D9B"/>
    <w:rsid w:val="008F255A"/>
    <w:rsid w:val="008F2E99"/>
    <w:rsid w:val="0090552E"/>
    <w:rsid w:val="00926280"/>
    <w:rsid w:val="00990A61"/>
    <w:rsid w:val="00A42FA6"/>
    <w:rsid w:val="00A7242E"/>
    <w:rsid w:val="00A736E7"/>
    <w:rsid w:val="00A90C3E"/>
    <w:rsid w:val="00AC2C54"/>
    <w:rsid w:val="00AE3114"/>
    <w:rsid w:val="00C526C1"/>
    <w:rsid w:val="00CC7913"/>
    <w:rsid w:val="00D16455"/>
    <w:rsid w:val="00D278A5"/>
    <w:rsid w:val="00D5251D"/>
    <w:rsid w:val="00E111DF"/>
    <w:rsid w:val="00E1303A"/>
    <w:rsid w:val="00E20D69"/>
    <w:rsid w:val="00E3132F"/>
    <w:rsid w:val="00F741AF"/>
    <w:rsid w:val="00FD153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9B6"/>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19B6"/>
    <w:pPr>
      <w:spacing w:after="120"/>
    </w:pPr>
  </w:style>
  <w:style w:type="character" w:customStyle="1" w:styleId="BodyTextChar">
    <w:name w:val="Body Text Char"/>
    <w:basedOn w:val="DefaultParagraphFont"/>
    <w:link w:val="BodyText"/>
    <w:rsid w:val="005819B6"/>
    <w:rPr>
      <w:rFonts w:ascii="Times New Roman" w:eastAsia="Times New Roman" w:hAnsi="Times New Roman" w:cs="Times New Roman"/>
      <w:sz w:val="24"/>
      <w:szCs w:val="24"/>
      <w:lang w:eastAsia="ro-RO"/>
    </w:rPr>
  </w:style>
  <w:style w:type="paragraph" w:styleId="NoSpacing">
    <w:name w:val="No Spacing"/>
    <w:qFormat/>
    <w:rsid w:val="007E6BF0"/>
    <w:pPr>
      <w:suppressAutoHyphens/>
      <w:spacing w:after="0" w:line="240" w:lineRule="auto"/>
    </w:pPr>
    <w:rPr>
      <w:rFonts w:ascii="Liberation Serif" w:eastAsia="SimSun" w:hAnsi="Liberation Serif" w:cs="Arial"/>
      <w:color w:val="00000A"/>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3</Pages>
  <Words>1031</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53</cp:revision>
  <cp:lastPrinted>2021-05-14T05:29:00Z</cp:lastPrinted>
  <dcterms:created xsi:type="dcterms:W3CDTF">2019-08-01T10:34:00Z</dcterms:created>
  <dcterms:modified xsi:type="dcterms:W3CDTF">2021-05-24T10:47:00Z</dcterms:modified>
</cp:coreProperties>
</file>