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96439" w14:textId="77777777" w:rsidR="00F86B4F" w:rsidRDefault="00F86B4F"/>
    <w:tbl>
      <w:tblPr>
        <w:tblpPr w:leftFromText="180" w:rightFromText="180" w:bottomFromText="160" w:vertAnchor="text" w:horzAnchor="margin" w:tblpY="109"/>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079"/>
        <w:gridCol w:w="3550"/>
      </w:tblGrid>
      <w:tr w:rsidR="00A47733" w:rsidRPr="00247A54" w14:paraId="6D32006B" w14:textId="77777777" w:rsidTr="00A47733">
        <w:trPr>
          <w:trHeight w:val="2240"/>
        </w:trPr>
        <w:tc>
          <w:tcPr>
            <w:tcW w:w="2245" w:type="dxa"/>
            <w:tcBorders>
              <w:top w:val="single" w:sz="4" w:space="0" w:color="auto"/>
              <w:left w:val="single" w:sz="4" w:space="0" w:color="auto"/>
              <w:bottom w:val="single" w:sz="4" w:space="0" w:color="auto"/>
              <w:right w:val="single" w:sz="4" w:space="0" w:color="auto"/>
            </w:tcBorders>
            <w:vAlign w:val="center"/>
            <w:hideMark/>
          </w:tcPr>
          <w:p w14:paraId="73F1BC4B"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32470567" wp14:editId="69A7160F">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79" w:type="dxa"/>
            <w:tcBorders>
              <w:top w:val="single" w:sz="4" w:space="0" w:color="auto"/>
              <w:left w:val="single" w:sz="4" w:space="0" w:color="auto"/>
              <w:bottom w:val="single" w:sz="4" w:space="0" w:color="auto"/>
              <w:right w:val="single" w:sz="4" w:space="0" w:color="auto"/>
            </w:tcBorders>
            <w:vAlign w:val="center"/>
            <w:hideMark/>
          </w:tcPr>
          <w:p w14:paraId="1BD178F7" w14:textId="77777777" w:rsidR="00A47733" w:rsidRPr="004A6870" w:rsidRDefault="00A47733" w:rsidP="00A47733">
            <w:pPr>
              <w:pStyle w:val="NoSpacing"/>
              <w:jc w:val="center"/>
              <w:rPr>
                <w:rFonts w:ascii="Times New Roman" w:hAnsi="Times New Roman" w:cs="Times New Roman"/>
                <w:lang w:val="ro-RO" w:bidi="en-US"/>
              </w:rPr>
            </w:pPr>
            <w:r w:rsidRPr="004A6870">
              <w:rPr>
                <w:rFonts w:ascii="Times New Roman" w:hAnsi="Times New Roman" w:cs="Times New Roman"/>
                <w:lang w:val="ro-RO" w:bidi="en-US"/>
              </w:rPr>
              <w:t>UNITATEA   ADMINISTRATIV</w:t>
            </w:r>
            <w:r w:rsidRPr="004A6870">
              <w:rPr>
                <w:rFonts w:ascii="Times New Roman" w:hAnsi="Times New Roman" w:cs="Times New Roman"/>
                <w:color w:val="FFFFFF"/>
                <w:lang w:val="ro-RO" w:bidi="en-US"/>
              </w:rPr>
              <w:t>.</w:t>
            </w:r>
            <w:r w:rsidRPr="004A6870">
              <w:rPr>
                <w:rFonts w:ascii="Times New Roman" w:hAnsi="Times New Roman" w:cs="Times New Roman"/>
                <w:lang w:val="ro-RO" w:bidi="en-US"/>
              </w:rPr>
              <w:t xml:space="preserve"> TERITORIAL</w:t>
            </w:r>
            <w:r>
              <w:rPr>
                <w:rFonts w:ascii="Times New Roman" w:hAnsi="Times New Roman" w:cs="Times New Roman"/>
                <w:lang w:val="ro-RO" w:bidi="en-US"/>
              </w:rPr>
              <w:t>Ă</w:t>
            </w:r>
            <w:r w:rsidRPr="00247A54">
              <w:rPr>
                <w:lang w:val="ro-RO" w:bidi="en-US"/>
              </w:rPr>
              <w:t xml:space="preserve">                                        </w:t>
            </w:r>
            <w:r w:rsidRPr="004A6870">
              <w:rPr>
                <w:rFonts w:ascii="Times New Roman" w:hAnsi="Times New Roman" w:cs="Times New Roman"/>
                <w:lang w:val="ro-RO" w:bidi="en-US"/>
              </w:rPr>
              <w:t xml:space="preserve">MUNICIPIUL   DROBETA    TURNU   SEVERIN                           Strada Mareșal Averescu nr. 2  Drobeta Turnu Severin                                                                  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4E1A6EFA" w14:textId="77777777" w:rsidR="00A47733" w:rsidRDefault="00A47733" w:rsidP="00A47733">
            <w:pPr>
              <w:pStyle w:val="NoSpacing"/>
              <w:jc w:val="center"/>
              <w:rPr>
                <w:rFonts w:ascii="Times New Roman" w:eastAsia="Calibri" w:hAnsi="Times New Roman" w:cs="Times New Roman"/>
                <w:lang w:val="ro-RO" w:bidi="en-US"/>
              </w:rPr>
            </w:pPr>
            <w:r w:rsidRPr="004A6870">
              <w:rPr>
                <w:rFonts w:ascii="Times New Roman" w:eastAsia="Calibri" w:hAnsi="Times New Roman" w:cs="Times New Roman"/>
                <w:lang w:val="ro-RO" w:bidi="en-US"/>
              </w:rPr>
              <w:t>DIRECȚIA   PATRIMONIU</w:t>
            </w:r>
          </w:p>
          <w:p w14:paraId="67203F17" w14:textId="77777777" w:rsidR="00A47733" w:rsidRPr="004A6870" w:rsidRDefault="00A47733" w:rsidP="00A47733">
            <w:pPr>
              <w:pStyle w:val="NoSpacing"/>
              <w:jc w:val="center"/>
              <w:rPr>
                <w:rFonts w:ascii="Times New Roman" w:eastAsia="Calibri" w:hAnsi="Times New Roman" w:cs="Times New Roman"/>
                <w:lang w:val="ro-RO" w:bidi="en-US"/>
              </w:rPr>
            </w:pPr>
          </w:p>
          <w:p w14:paraId="5B214020" w14:textId="77777777" w:rsidR="00A47733" w:rsidRPr="00247A54" w:rsidRDefault="00A47733" w:rsidP="00A47733">
            <w:pPr>
              <w:pStyle w:val="NoSpacing"/>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________/_____________</w:t>
            </w:r>
          </w:p>
        </w:tc>
        <w:tc>
          <w:tcPr>
            <w:tcW w:w="3550" w:type="dxa"/>
            <w:tcBorders>
              <w:top w:val="single" w:sz="4" w:space="0" w:color="auto"/>
              <w:left w:val="single" w:sz="4" w:space="0" w:color="auto"/>
              <w:bottom w:val="single" w:sz="4" w:space="0" w:color="auto"/>
              <w:right w:val="single" w:sz="4" w:space="0" w:color="auto"/>
            </w:tcBorders>
            <w:hideMark/>
          </w:tcPr>
          <w:p w14:paraId="25A6059C"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37340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781951134" r:id="rId9"/>
              </w:object>
            </w:r>
            <w:r w:rsidRPr="00247A54">
              <w:rPr>
                <w:rFonts w:ascii="Times New Roman" w:eastAsia="Calibri" w:hAnsi="Times New Roman" w:cs="Times New Roman"/>
                <w:sz w:val="28"/>
                <w:szCs w:val="28"/>
                <w:lang w:val="ro-RO" w:bidi="en-US"/>
              </w:rPr>
              <w:object w:dxaOrig="3615" w:dyaOrig="1965" w14:anchorId="6331435A">
                <v:shape id="_x0000_i1026" type="#_x0000_t75" style="width:145.5pt;height:59.25pt" o:ole="">
                  <v:imagedata r:id="rId10" o:title=""/>
                </v:shape>
                <o:OLEObject Type="Embed" ProgID="PBrush" ShapeID="_x0000_i1026" DrawAspect="Content" ObjectID="_1781951135" r:id="rId11"/>
              </w:object>
            </w:r>
          </w:p>
        </w:tc>
      </w:tr>
    </w:tbl>
    <w:p w14:paraId="20601559" w14:textId="27F1C713" w:rsidR="00DD3DE1" w:rsidRPr="004C288B" w:rsidRDefault="00247A54" w:rsidP="00DD3DE1">
      <w:pPr>
        <w:tabs>
          <w:tab w:val="left" w:pos="465"/>
          <w:tab w:val="center" w:pos="5386"/>
        </w:tabs>
        <w:spacing w:after="0"/>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Avizat Serviciul Juridic</w:t>
      </w:r>
    </w:p>
    <w:p w14:paraId="43D1F43C" w14:textId="35A36177" w:rsidR="004E510B" w:rsidRPr="004C288B" w:rsidRDefault="00DD3DE1" w:rsidP="00062410">
      <w:pPr>
        <w:tabs>
          <w:tab w:val="left" w:pos="465"/>
          <w:tab w:val="center" w:pos="5386"/>
        </w:tabs>
        <w:spacing w:after="0" w:line="276" w:lineRule="auto"/>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Prin raport de avizare nr. ____</w:t>
      </w:r>
      <w:r w:rsidR="004C288B">
        <w:rPr>
          <w:rFonts w:ascii="Times New Roman" w:eastAsia="Calibri" w:hAnsi="Times New Roman" w:cs="Times New Roman"/>
          <w:sz w:val="26"/>
          <w:szCs w:val="26"/>
          <w:lang w:val="ro-RO"/>
        </w:rPr>
        <w:t>___/_______</w:t>
      </w:r>
    </w:p>
    <w:p w14:paraId="68936C80" w14:textId="77777777" w:rsidR="00734B53" w:rsidRPr="004C288B" w:rsidRDefault="00734B53" w:rsidP="00DD3DE1">
      <w:pPr>
        <w:spacing w:after="0" w:line="240" w:lineRule="auto"/>
        <w:jc w:val="both"/>
        <w:rPr>
          <w:rFonts w:ascii="Times New Roman" w:eastAsia="Calibri" w:hAnsi="Times New Roman" w:cs="Times New Roman"/>
          <w:sz w:val="26"/>
          <w:szCs w:val="26"/>
          <w:lang w:val="ro-RO"/>
        </w:rPr>
      </w:pPr>
    </w:p>
    <w:p w14:paraId="7AB64802" w14:textId="34DF3A5C"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3A3A8731"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7CAD4C72"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2A73C31B" w14:textId="7FDE9AAA"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ED67F9" w:rsidRPr="004C288B">
        <w:rPr>
          <w:rFonts w:ascii="Times New Roman" w:eastAsia="Calibri" w:hAnsi="Times New Roman" w:cs="Times New Roman"/>
          <w:sz w:val="26"/>
          <w:szCs w:val="26"/>
          <w:lang w:val="ro-RO"/>
        </w:rPr>
        <w:t xml:space="preserve"> </w:t>
      </w:r>
      <w:r w:rsidR="00F25AA7" w:rsidRPr="004C288B">
        <w:rPr>
          <w:rFonts w:ascii="Times New Roman" w:eastAsia="Calibri" w:hAnsi="Times New Roman" w:cs="Times New Roman"/>
          <w:color w:val="000000" w:themeColor="text1"/>
          <w:sz w:val="26"/>
          <w:szCs w:val="26"/>
          <w:lang w:val="ro-RO"/>
        </w:rPr>
        <w:t>________/________</w:t>
      </w:r>
      <w:r w:rsidRPr="004C288B">
        <w:rPr>
          <w:rFonts w:ascii="Times New Roman" w:eastAsia="Calibri" w:hAnsi="Times New Roman" w:cs="Times New Roman"/>
          <w:color w:val="000000" w:themeColor="text1"/>
          <w:sz w:val="26"/>
          <w:szCs w:val="26"/>
          <w:lang w:val="ro-RO"/>
        </w:rPr>
        <w:t xml:space="preserve"> </w:t>
      </w:r>
      <w:r w:rsidR="00D133FD" w:rsidRPr="004C288B">
        <w:rPr>
          <w:rFonts w:ascii="Times New Roman" w:eastAsia="Calibri" w:hAnsi="Times New Roman" w:cs="Times New Roman"/>
          <w:sz w:val="26"/>
          <w:szCs w:val="26"/>
          <w:lang w:val="ro-RO"/>
        </w:rPr>
        <w:t>V</w:t>
      </w:r>
      <w:r w:rsidRPr="004C288B">
        <w:rPr>
          <w:rFonts w:ascii="Times New Roman" w:eastAsia="Calibri" w:hAnsi="Times New Roman" w:cs="Times New Roman"/>
          <w:sz w:val="26"/>
          <w:szCs w:val="26"/>
          <w:lang w:val="ro-RO"/>
        </w:rPr>
        <w:t xml:space="preserve">iceprimarul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Pr="004C288B">
        <w:rPr>
          <w:rFonts w:ascii="Times New Roman" w:eastAsia="Calibri" w:hAnsi="Times New Roman" w:cs="Times New Roman"/>
          <w:sz w:val="26"/>
          <w:szCs w:val="26"/>
          <w:lang w:val="ro-RO"/>
        </w:rPr>
        <w:t>Daniel Olimpiu C</w:t>
      </w:r>
      <w:r w:rsidR="003333E7" w:rsidRPr="004C288B">
        <w:rPr>
          <w:rFonts w:ascii="Times New Roman" w:eastAsia="Calibri" w:hAnsi="Times New Roman" w:cs="Times New Roman"/>
          <w:sz w:val="26"/>
          <w:szCs w:val="26"/>
          <w:lang w:val="ro-RO"/>
        </w:rPr>
        <w:t>î</w:t>
      </w:r>
      <w:r w:rsidRPr="004C288B">
        <w:rPr>
          <w:rFonts w:ascii="Times New Roman" w:eastAsia="Calibri" w:hAnsi="Times New Roman" w:cs="Times New Roman"/>
          <w:sz w:val="26"/>
          <w:szCs w:val="26"/>
          <w:lang w:val="ro-RO"/>
        </w:rPr>
        <w:t xml:space="preserve">rjan,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Municipiului Drobeta Turnu Severin precum și modificarea Anexei nr.</w:t>
      </w:r>
      <w:r w:rsidR="00E4125C"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r w:rsidRPr="004C288B">
        <w:rPr>
          <w:rFonts w:ascii="Times New Roman" w:eastAsia="Calibri" w:hAnsi="Times New Roman" w:cs="Times New Roman"/>
          <w:color w:val="000000" w:themeColor="text1"/>
          <w:sz w:val="26"/>
          <w:szCs w:val="26"/>
          <w:lang w:val="ro-RO"/>
        </w:rPr>
        <w:t xml:space="preserve"> </w:t>
      </w:r>
    </w:p>
    <w:p w14:paraId="3610BDB3"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Pr="004C288B">
        <w:rPr>
          <w:rFonts w:ascii="Times New Roman" w:eastAsia="Calibri" w:hAnsi="Times New Roman" w:cs="Times New Roman"/>
          <w:b/>
          <w:sz w:val="26"/>
          <w:szCs w:val="26"/>
          <w:lang w:val="ro-RO"/>
        </w:rPr>
        <w:t xml:space="preserve"> </w:t>
      </w:r>
      <w:r w:rsidRPr="004C288B">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3B4A3C2B"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29F303AE"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579DBDF5" w14:textId="598D55F1"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ED731D"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72BC2A68" w14:textId="77777777" w:rsidR="005C5B89" w:rsidRDefault="00013AEC" w:rsidP="00013AEC">
      <w:pPr>
        <w:spacing w:after="0" w:line="276" w:lineRule="auto"/>
        <w:ind w:firstLine="720"/>
        <w:jc w:val="both"/>
        <w:rPr>
          <w:rFonts w:ascii="Times New Roman" w:eastAsia="Calibri" w:hAnsi="Times New Roman" w:cs="Times New Roman"/>
          <w:i/>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 xml:space="preserve">actualizarea inventarului bunurilor care alcătuiesc domeniul privat al municipiului se realizează de către o comisie specială în termen de cel mult 90 de </w:t>
      </w:r>
    </w:p>
    <w:p w14:paraId="63B2D914" w14:textId="6F5DE077" w:rsidR="00013AEC" w:rsidRPr="004C288B" w:rsidRDefault="00013AEC" w:rsidP="005C5B89">
      <w:pPr>
        <w:spacing w:after="0" w:line="276" w:lineRule="auto"/>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i/>
          <w:sz w:val="26"/>
          <w:szCs w:val="26"/>
          <w:lang w:val="ro-RO"/>
        </w:rPr>
        <w:t>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6A30B735" w14:textId="77777777" w:rsidR="00062410" w:rsidRPr="004C288B" w:rsidRDefault="00062410" w:rsidP="00836EFB">
      <w:pPr>
        <w:spacing w:after="0" w:line="276" w:lineRule="auto"/>
        <w:jc w:val="both"/>
        <w:rPr>
          <w:rFonts w:ascii="Times New Roman" w:eastAsia="Calibri" w:hAnsi="Times New Roman" w:cs="Times New Roman"/>
          <w:color w:val="000000" w:themeColor="text1"/>
          <w:sz w:val="26"/>
          <w:szCs w:val="26"/>
          <w:lang w:val="ro-RO"/>
        </w:rPr>
      </w:pPr>
    </w:p>
    <w:p w14:paraId="50520C34" w14:textId="77777777" w:rsidR="00F86B4F" w:rsidRDefault="00F86B4F" w:rsidP="00AD55EB">
      <w:pPr>
        <w:spacing w:after="0" w:line="276" w:lineRule="auto"/>
        <w:ind w:firstLine="720"/>
        <w:jc w:val="both"/>
        <w:rPr>
          <w:rFonts w:ascii="Times New Roman" w:eastAsia="Calibri" w:hAnsi="Times New Roman" w:cs="Times New Roman"/>
          <w:sz w:val="26"/>
          <w:szCs w:val="26"/>
          <w:lang w:val="ro-RO"/>
        </w:rPr>
      </w:pPr>
    </w:p>
    <w:p w14:paraId="171CD8AF" w14:textId="77777777" w:rsidR="005C5B89"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5BBD3005" w14:textId="77777777" w:rsidR="005C5B89" w:rsidRDefault="005C5B89" w:rsidP="00AD55EB">
      <w:pPr>
        <w:spacing w:after="0" w:line="276" w:lineRule="auto"/>
        <w:ind w:firstLine="720"/>
        <w:jc w:val="both"/>
        <w:rPr>
          <w:rFonts w:ascii="Times New Roman" w:eastAsia="Calibri" w:hAnsi="Times New Roman" w:cs="Times New Roman"/>
          <w:sz w:val="26"/>
          <w:szCs w:val="26"/>
          <w:lang w:val="ro-RO"/>
        </w:rPr>
      </w:pPr>
    </w:p>
    <w:p w14:paraId="7773E773" w14:textId="77777777" w:rsidR="005C5B89" w:rsidRDefault="005C5B89" w:rsidP="00AD55EB">
      <w:pPr>
        <w:spacing w:after="0" w:line="276" w:lineRule="auto"/>
        <w:ind w:firstLine="720"/>
        <w:jc w:val="both"/>
        <w:rPr>
          <w:rFonts w:ascii="Times New Roman" w:eastAsia="Calibri" w:hAnsi="Times New Roman" w:cs="Times New Roman"/>
          <w:sz w:val="26"/>
          <w:szCs w:val="26"/>
          <w:lang w:val="ro-RO"/>
        </w:rPr>
      </w:pPr>
    </w:p>
    <w:p w14:paraId="27139601" w14:textId="77777777" w:rsidR="005C5B89" w:rsidRDefault="005C5B89" w:rsidP="00AD55EB">
      <w:pPr>
        <w:spacing w:after="0" w:line="276" w:lineRule="auto"/>
        <w:ind w:firstLine="720"/>
        <w:jc w:val="both"/>
        <w:rPr>
          <w:rFonts w:ascii="Times New Roman" w:eastAsia="Calibri" w:hAnsi="Times New Roman" w:cs="Times New Roman"/>
          <w:sz w:val="26"/>
          <w:szCs w:val="26"/>
          <w:lang w:val="ro-RO"/>
        </w:rPr>
      </w:pPr>
    </w:p>
    <w:p w14:paraId="09D02B74" w14:textId="34832AF4"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speța de față este vorba despre:</w:t>
      </w:r>
    </w:p>
    <w:p w14:paraId="420D13C9" w14:textId="77777777" w:rsidR="00D51379" w:rsidRPr="004C288B" w:rsidRDefault="00D51379" w:rsidP="00AD55EB">
      <w:pPr>
        <w:spacing w:after="0" w:line="276" w:lineRule="auto"/>
        <w:ind w:firstLine="720"/>
        <w:jc w:val="both"/>
        <w:rPr>
          <w:rFonts w:ascii="Times New Roman" w:eastAsia="Calibri" w:hAnsi="Times New Roman" w:cs="Times New Roman"/>
          <w:sz w:val="26"/>
          <w:szCs w:val="26"/>
          <w:lang w:val="ro-RO"/>
        </w:rPr>
      </w:pPr>
    </w:p>
    <w:p w14:paraId="50325E61" w14:textId="77777777" w:rsidR="00D51379" w:rsidRDefault="00D51379" w:rsidP="00D51379">
      <w:pPr>
        <w:pStyle w:val="ListParagraph"/>
        <w:numPr>
          <w:ilvl w:val="0"/>
          <w:numId w:val="32"/>
        </w:numPr>
        <w:spacing w:after="0" w:line="254" w:lineRule="auto"/>
        <w:jc w:val="both"/>
        <w:rPr>
          <w:rFonts w:ascii="Times New Roman" w:eastAsia="Calibri" w:hAnsi="Times New Roman" w:cs="Times New Roman"/>
          <w:b/>
          <w:i/>
          <w:sz w:val="26"/>
          <w:szCs w:val="26"/>
        </w:rPr>
      </w:pPr>
      <w:proofErr w:type="spellStart"/>
      <w:r>
        <w:rPr>
          <w:rFonts w:ascii="Times New Roman" w:eastAsia="Calibri" w:hAnsi="Times New Roman" w:cs="Times New Roman"/>
          <w:b/>
          <w:i/>
          <w:sz w:val="26"/>
          <w:szCs w:val="26"/>
        </w:rPr>
        <w:t>Terenul</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situat</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în</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Drobeta</w:t>
      </w:r>
      <w:proofErr w:type="spell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Turnu</w:t>
      </w:r>
      <w:proofErr w:type="spellEnd"/>
      <w:r>
        <w:rPr>
          <w:rFonts w:ascii="Times New Roman" w:eastAsia="Calibri" w:hAnsi="Times New Roman" w:cs="Times New Roman"/>
          <w:b/>
          <w:i/>
          <w:sz w:val="26"/>
          <w:szCs w:val="26"/>
        </w:rPr>
        <w:t xml:space="preserve"> Severin, </w:t>
      </w:r>
      <w:proofErr w:type="spellStart"/>
      <w:proofErr w:type="gramStart"/>
      <w:r>
        <w:rPr>
          <w:rFonts w:ascii="Times New Roman" w:eastAsia="Calibri" w:hAnsi="Times New Roman" w:cs="Times New Roman"/>
          <w:b/>
          <w:i/>
          <w:sz w:val="26"/>
          <w:szCs w:val="26"/>
        </w:rPr>
        <w:t>Bdul</w:t>
      </w:r>
      <w:proofErr w:type="spellEnd"/>
      <w:r>
        <w:rPr>
          <w:rFonts w:ascii="Times New Roman" w:eastAsia="Calibri" w:hAnsi="Times New Roman" w:cs="Times New Roman"/>
          <w:b/>
          <w:i/>
          <w:sz w:val="26"/>
          <w:szCs w:val="26"/>
        </w:rPr>
        <w:t xml:space="preserve">  Mihai</w:t>
      </w:r>
      <w:proofErr w:type="gramEnd"/>
      <w:r>
        <w:rPr>
          <w:rFonts w:ascii="Times New Roman" w:eastAsia="Calibri" w:hAnsi="Times New Roman" w:cs="Times New Roman"/>
          <w:b/>
          <w:i/>
          <w:sz w:val="26"/>
          <w:szCs w:val="26"/>
        </w:rPr>
        <w:t xml:space="preserve"> </w:t>
      </w:r>
      <w:proofErr w:type="spellStart"/>
      <w:r>
        <w:rPr>
          <w:rFonts w:ascii="Times New Roman" w:eastAsia="Calibri" w:hAnsi="Times New Roman" w:cs="Times New Roman"/>
          <w:b/>
          <w:i/>
          <w:sz w:val="26"/>
          <w:szCs w:val="26"/>
        </w:rPr>
        <w:t>Viteazu</w:t>
      </w:r>
      <w:proofErr w:type="spellEnd"/>
      <w:r>
        <w:rPr>
          <w:rFonts w:ascii="Times New Roman" w:eastAsia="Calibri" w:hAnsi="Times New Roman" w:cs="Times New Roman"/>
          <w:b/>
          <w:i/>
          <w:sz w:val="26"/>
          <w:szCs w:val="26"/>
        </w:rPr>
        <w:t>, nr. 135</w:t>
      </w:r>
    </w:p>
    <w:p w14:paraId="375B8089" w14:textId="77777777" w:rsidR="00D51379" w:rsidRDefault="00D51379" w:rsidP="00D51379">
      <w:pPr>
        <w:spacing w:after="0"/>
        <w:ind w:left="786"/>
        <w:contextualSpacing/>
        <w:jc w:val="both"/>
        <w:rPr>
          <w:rFonts w:ascii="Times New Roman" w:eastAsia="Calibri" w:hAnsi="Times New Roman" w:cs="Times New Roman"/>
          <w:sz w:val="26"/>
          <w:szCs w:val="26"/>
        </w:rPr>
      </w:pPr>
    </w:p>
    <w:p w14:paraId="4C5EE4AE" w14:textId="77777777" w:rsidR="00D51379" w:rsidRDefault="00D51379" w:rsidP="00D51379">
      <w:pPr>
        <w:numPr>
          <w:ilvl w:val="0"/>
          <w:numId w:val="33"/>
        </w:numPr>
        <w:spacing w:after="0" w:line="254" w:lineRule="auto"/>
        <w:contextualSpacing/>
        <w:jc w:val="both"/>
        <w:rPr>
          <w:rFonts w:ascii="Times New Roman" w:eastAsia="Calibri" w:hAnsi="Times New Roman" w:cs="Times New Roman"/>
          <w:color w:val="000000"/>
          <w:sz w:val="26"/>
          <w:szCs w:val="26"/>
        </w:rPr>
      </w:pPr>
      <w:r>
        <w:rPr>
          <w:rFonts w:ascii="Times New Roman" w:eastAsia="Calibri" w:hAnsi="Times New Roman" w:cs="Times New Roman"/>
          <w:sz w:val="26"/>
          <w:szCs w:val="26"/>
        </w:rPr>
        <w:t xml:space="preserve">NC 71506 – S – 55 </w:t>
      </w:r>
      <w:proofErr w:type="spellStart"/>
      <w:r>
        <w:rPr>
          <w:rFonts w:ascii="Times New Roman" w:eastAsia="Calibri" w:hAnsi="Times New Roman" w:cs="Times New Roman"/>
          <w:sz w:val="26"/>
          <w:szCs w:val="26"/>
        </w:rPr>
        <w:t>mp</w:t>
      </w:r>
      <w:proofErr w:type="spellEnd"/>
    </w:p>
    <w:p w14:paraId="6BAAC2C4" w14:textId="77777777" w:rsidR="00D51379" w:rsidRDefault="00D51379" w:rsidP="005C5B89">
      <w:pPr>
        <w:spacing w:after="0" w:line="254" w:lineRule="auto"/>
        <w:contextualSpacing/>
        <w:jc w:val="both"/>
        <w:rPr>
          <w:rFonts w:ascii="Times New Roman" w:eastAsia="Calibri" w:hAnsi="Times New Roman" w:cs="Times New Roman"/>
          <w:sz w:val="26"/>
          <w:szCs w:val="26"/>
        </w:rPr>
      </w:pPr>
    </w:p>
    <w:p w14:paraId="6844BDE6" w14:textId="5F538F8F" w:rsidR="00E15858" w:rsidRPr="00E15858" w:rsidRDefault="00E15858" w:rsidP="00E15858">
      <w:pPr>
        <w:pStyle w:val="ListParagraph"/>
        <w:numPr>
          <w:ilvl w:val="0"/>
          <w:numId w:val="32"/>
        </w:numPr>
        <w:spacing w:after="0" w:line="254" w:lineRule="auto"/>
        <w:jc w:val="both"/>
        <w:rPr>
          <w:rFonts w:ascii="Times New Roman" w:eastAsia="Calibri" w:hAnsi="Times New Roman" w:cs="Times New Roman"/>
          <w:b/>
          <w:i/>
          <w:sz w:val="26"/>
          <w:szCs w:val="26"/>
        </w:rPr>
      </w:pPr>
      <w:proofErr w:type="spellStart"/>
      <w:r w:rsidRPr="00E15858">
        <w:rPr>
          <w:rFonts w:ascii="Times New Roman" w:eastAsia="Calibri" w:hAnsi="Times New Roman" w:cs="Times New Roman"/>
          <w:b/>
          <w:i/>
          <w:sz w:val="26"/>
          <w:szCs w:val="26"/>
        </w:rPr>
        <w:t>Terenu</w:t>
      </w:r>
      <w:r w:rsidR="00AF5226">
        <w:rPr>
          <w:rFonts w:ascii="Times New Roman" w:eastAsia="Calibri" w:hAnsi="Times New Roman" w:cs="Times New Roman"/>
          <w:b/>
          <w:i/>
          <w:sz w:val="26"/>
          <w:szCs w:val="26"/>
        </w:rPr>
        <w:t>rile</w:t>
      </w:r>
      <w:proofErr w:type="spellEnd"/>
      <w:r w:rsidRPr="00E15858">
        <w:rPr>
          <w:rFonts w:ascii="Times New Roman" w:eastAsia="Calibri" w:hAnsi="Times New Roman" w:cs="Times New Roman"/>
          <w:b/>
          <w:i/>
          <w:sz w:val="26"/>
          <w:szCs w:val="26"/>
        </w:rPr>
        <w:t xml:space="preserve"> situat</w:t>
      </w:r>
      <w:r w:rsidR="00AF5226">
        <w:rPr>
          <w:rFonts w:ascii="Times New Roman" w:eastAsia="Calibri" w:hAnsi="Times New Roman" w:cs="Times New Roman"/>
          <w:b/>
          <w:i/>
          <w:sz w:val="26"/>
          <w:szCs w:val="26"/>
        </w:rPr>
        <w:t>e</w:t>
      </w:r>
      <w:r w:rsidRPr="00E15858">
        <w:rPr>
          <w:rFonts w:ascii="Times New Roman" w:eastAsia="Calibri" w:hAnsi="Times New Roman" w:cs="Times New Roman"/>
          <w:b/>
          <w:i/>
          <w:sz w:val="26"/>
          <w:szCs w:val="26"/>
        </w:rPr>
        <w:t xml:space="preserve"> </w:t>
      </w:r>
      <w:proofErr w:type="spellStart"/>
      <w:r w:rsidRPr="00E15858">
        <w:rPr>
          <w:rFonts w:ascii="Times New Roman" w:eastAsia="Calibri" w:hAnsi="Times New Roman" w:cs="Times New Roman"/>
          <w:b/>
          <w:i/>
          <w:sz w:val="26"/>
          <w:szCs w:val="26"/>
        </w:rPr>
        <w:t>în</w:t>
      </w:r>
      <w:proofErr w:type="spellEnd"/>
      <w:r w:rsidRPr="00E15858">
        <w:rPr>
          <w:rFonts w:ascii="Times New Roman" w:eastAsia="Calibri" w:hAnsi="Times New Roman" w:cs="Times New Roman"/>
          <w:b/>
          <w:i/>
          <w:sz w:val="26"/>
          <w:szCs w:val="26"/>
        </w:rPr>
        <w:t xml:space="preserve"> </w:t>
      </w:r>
      <w:proofErr w:type="spellStart"/>
      <w:r w:rsidRPr="00E15858">
        <w:rPr>
          <w:rFonts w:ascii="Times New Roman" w:eastAsia="Calibri" w:hAnsi="Times New Roman" w:cs="Times New Roman"/>
          <w:b/>
          <w:i/>
          <w:sz w:val="26"/>
          <w:szCs w:val="26"/>
        </w:rPr>
        <w:t>Drobeta</w:t>
      </w:r>
      <w:proofErr w:type="spellEnd"/>
      <w:r w:rsidRPr="00E15858">
        <w:rPr>
          <w:rFonts w:ascii="Times New Roman" w:eastAsia="Calibri" w:hAnsi="Times New Roman" w:cs="Times New Roman"/>
          <w:b/>
          <w:i/>
          <w:sz w:val="26"/>
          <w:szCs w:val="26"/>
        </w:rPr>
        <w:t xml:space="preserve"> </w:t>
      </w:r>
      <w:proofErr w:type="spellStart"/>
      <w:r w:rsidRPr="00E15858">
        <w:rPr>
          <w:rFonts w:ascii="Times New Roman" w:eastAsia="Calibri" w:hAnsi="Times New Roman" w:cs="Times New Roman"/>
          <w:b/>
          <w:i/>
          <w:sz w:val="26"/>
          <w:szCs w:val="26"/>
        </w:rPr>
        <w:t>Turnu</w:t>
      </w:r>
      <w:proofErr w:type="spellEnd"/>
      <w:r w:rsidRPr="00E15858">
        <w:rPr>
          <w:rFonts w:ascii="Times New Roman" w:eastAsia="Calibri" w:hAnsi="Times New Roman" w:cs="Times New Roman"/>
          <w:b/>
          <w:i/>
          <w:sz w:val="26"/>
          <w:szCs w:val="26"/>
        </w:rPr>
        <w:t xml:space="preserve"> Severin, </w:t>
      </w:r>
      <w:proofErr w:type="spellStart"/>
      <w:r w:rsidRPr="00E15858">
        <w:rPr>
          <w:rFonts w:ascii="Times New Roman" w:eastAsia="Calibri" w:hAnsi="Times New Roman" w:cs="Times New Roman"/>
          <w:b/>
          <w:i/>
          <w:sz w:val="26"/>
          <w:szCs w:val="26"/>
        </w:rPr>
        <w:t>Bdul</w:t>
      </w:r>
      <w:proofErr w:type="spellEnd"/>
      <w:r w:rsidRPr="00E15858">
        <w:rPr>
          <w:rFonts w:ascii="Times New Roman" w:eastAsia="Calibri" w:hAnsi="Times New Roman" w:cs="Times New Roman"/>
          <w:b/>
          <w:i/>
          <w:sz w:val="26"/>
          <w:szCs w:val="26"/>
        </w:rPr>
        <w:t xml:space="preserve"> Mihai </w:t>
      </w:r>
      <w:proofErr w:type="spellStart"/>
      <w:r w:rsidRPr="00E15858">
        <w:rPr>
          <w:rFonts w:ascii="Times New Roman" w:eastAsia="Calibri" w:hAnsi="Times New Roman" w:cs="Times New Roman"/>
          <w:b/>
          <w:i/>
          <w:sz w:val="26"/>
          <w:szCs w:val="26"/>
        </w:rPr>
        <w:t>Viteazu</w:t>
      </w:r>
      <w:proofErr w:type="spellEnd"/>
      <w:r w:rsidRPr="00E15858">
        <w:rPr>
          <w:rFonts w:ascii="Times New Roman" w:eastAsia="Calibri" w:hAnsi="Times New Roman" w:cs="Times New Roman"/>
          <w:b/>
          <w:i/>
          <w:sz w:val="26"/>
          <w:szCs w:val="26"/>
        </w:rPr>
        <w:t>, zona bl.4</w:t>
      </w:r>
    </w:p>
    <w:p w14:paraId="30361465" w14:textId="77777777" w:rsidR="00E15858" w:rsidRDefault="00E15858" w:rsidP="00E15858">
      <w:pPr>
        <w:spacing w:after="0" w:line="254" w:lineRule="auto"/>
        <w:ind w:left="786"/>
        <w:contextualSpacing/>
        <w:jc w:val="both"/>
        <w:rPr>
          <w:rFonts w:ascii="Times New Roman" w:eastAsia="Calibri" w:hAnsi="Times New Roman" w:cs="Times New Roman"/>
          <w:color w:val="000000"/>
          <w:sz w:val="26"/>
          <w:szCs w:val="26"/>
        </w:rPr>
      </w:pPr>
    </w:p>
    <w:p w14:paraId="1C008EF2" w14:textId="1A8FD980" w:rsidR="005C5B89" w:rsidRPr="005C5B89" w:rsidRDefault="005C5B89" w:rsidP="005C5B89">
      <w:pPr>
        <w:numPr>
          <w:ilvl w:val="0"/>
          <w:numId w:val="35"/>
        </w:numPr>
        <w:spacing w:after="0" w:line="254" w:lineRule="auto"/>
        <w:contextualSpacing/>
        <w:jc w:val="both"/>
        <w:rPr>
          <w:rFonts w:ascii="Times New Roman" w:hAnsi="Times New Roman"/>
          <w:color w:val="000000"/>
          <w:sz w:val="26"/>
          <w:szCs w:val="26"/>
        </w:rPr>
      </w:pPr>
      <w:r>
        <w:rPr>
          <w:rFonts w:ascii="Times New Roman" w:hAnsi="Times New Roman"/>
          <w:sz w:val="26"/>
          <w:szCs w:val="26"/>
        </w:rPr>
        <w:t xml:space="preserve">NC 68985 – S – 340 </w:t>
      </w:r>
      <w:proofErr w:type="spellStart"/>
      <w:r>
        <w:rPr>
          <w:rFonts w:ascii="Times New Roman" w:hAnsi="Times New Roman"/>
          <w:sz w:val="26"/>
          <w:szCs w:val="26"/>
        </w:rPr>
        <w:t>mp</w:t>
      </w:r>
      <w:proofErr w:type="spellEnd"/>
    </w:p>
    <w:p w14:paraId="25B9397D" w14:textId="77777777" w:rsidR="00E15858" w:rsidRPr="00AF5226" w:rsidRDefault="00E15858" w:rsidP="00E15858">
      <w:pPr>
        <w:numPr>
          <w:ilvl w:val="0"/>
          <w:numId w:val="35"/>
        </w:numPr>
        <w:spacing w:after="0" w:line="254" w:lineRule="auto"/>
        <w:contextualSpacing/>
        <w:jc w:val="both"/>
        <w:rPr>
          <w:rFonts w:ascii="Times New Roman" w:eastAsia="Calibri" w:hAnsi="Times New Roman" w:cs="Times New Roman"/>
          <w:color w:val="000000"/>
          <w:sz w:val="26"/>
          <w:szCs w:val="26"/>
        </w:rPr>
      </w:pPr>
      <w:r>
        <w:rPr>
          <w:rFonts w:ascii="Times New Roman" w:eastAsia="Calibri" w:hAnsi="Times New Roman" w:cs="Times New Roman"/>
          <w:sz w:val="26"/>
          <w:szCs w:val="26"/>
        </w:rPr>
        <w:t xml:space="preserve">NC 71509 – S – 330 </w:t>
      </w:r>
      <w:proofErr w:type="spellStart"/>
      <w:r>
        <w:rPr>
          <w:rFonts w:ascii="Times New Roman" w:eastAsia="Calibri" w:hAnsi="Times New Roman" w:cs="Times New Roman"/>
          <w:sz w:val="26"/>
          <w:szCs w:val="26"/>
        </w:rPr>
        <w:t>mp</w:t>
      </w:r>
      <w:proofErr w:type="spellEnd"/>
    </w:p>
    <w:p w14:paraId="066F057E" w14:textId="77777777" w:rsidR="00F13B50" w:rsidRPr="004C288B" w:rsidRDefault="00F13B50" w:rsidP="005C5B89">
      <w:pPr>
        <w:spacing w:after="0" w:line="256" w:lineRule="auto"/>
        <w:contextualSpacing/>
        <w:jc w:val="both"/>
        <w:rPr>
          <w:rFonts w:ascii="Times New Roman" w:eastAsia="Calibri" w:hAnsi="Times New Roman" w:cs="Times New Roman"/>
          <w:color w:val="000000"/>
          <w:sz w:val="26"/>
          <w:szCs w:val="26"/>
        </w:rPr>
      </w:pPr>
    </w:p>
    <w:p w14:paraId="687288B6" w14:textId="1C80D252" w:rsidR="00B04FB8" w:rsidRPr="004C288B" w:rsidRDefault="00ED2C09" w:rsidP="00ED2C09">
      <w:pPr>
        <w:tabs>
          <w:tab w:val="left" w:pos="851"/>
        </w:tabs>
        <w:spacing w:after="0"/>
        <w:jc w:val="both"/>
        <w:rPr>
          <w:rFonts w:ascii="Times New Roman" w:eastAsia="Calibri" w:hAnsi="Times New Roman" w:cs="Times New Roman"/>
          <w:sz w:val="26"/>
          <w:szCs w:val="26"/>
        </w:rPr>
      </w:pPr>
      <w:r w:rsidRPr="004C288B">
        <w:rPr>
          <w:rFonts w:ascii="Times New Roman" w:eastAsia="Calibri" w:hAnsi="Times New Roman" w:cs="Times New Roman"/>
          <w:sz w:val="26"/>
          <w:szCs w:val="26"/>
        </w:rPr>
        <w:t xml:space="preserve">      </w:t>
      </w:r>
    </w:p>
    <w:p w14:paraId="4FA35167" w14:textId="66F27E10" w:rsidR="00ED2C09" w:rsidRDefault="00ED2C09" w:rsidP="00CB17B4">
      <w:pPr>
        <w:tabs>
          <w:tab w:val="left" w:pos="851"/>
        </w:tabs>
        <w:spacing w:after="0"/>
        <w:jc w:val="both"/>
        <w:rPr>
          <w:rFonts w:ascii="Times New Roman" w:eastAsia="Calibri" w:hAnsi="Times New Roman" w:cs="Times New Roman"/>
          <w:b/>
          <w:bCs/>
          <w:sz w:val="26"/>
          <w:szCs w:val="26"/>
        </w:rPr>
      </w:pPr>
      <w:r w:rsidRPr="004C288B">
        <w:rPr>
          <w:rFonts w:ascii="Times New Roman" w:eastAsia="Calibri" w:hAnsi="Times New Roman" w:cs="Times New Roman"/>
          <w:sz w:val="26"/>
          <w:szCs w:val="26"/>
        </w:rPr>
        <w:t xml:space="preserve"> </w:t>
      </w:r>
      <w:proofErr w:type="spellStart"/>
      <w:r w:rsidRPr="0027374E">
        <w:rPr>
          <w:rFonts w:ascii="Times New Roman" w:eastAsia="Calibri" w:hAnsi="Times New Roman" w:cs="Times New Roman"/>
          <w:b/>
          <w:bCs/>
          <w:sz w:val="26"/>
          <w:szCs w:val="26"/>
        </w:rPr>
        <w:t>Prezentarea</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istoricului</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terenu</w:t>
      </w:r>
      <w:r w:rsidR="00D51379">
        <w:rPr>
          <w:rFonts w:ascii="Times New Roman" w:eastAsia="Calibri" w:hAnsi="Times New Roman" w:cs="Times New Roman"/>
          <w:b/>
          <w:bCs/>
          <w:sz w:val="26"/>
          <w:szCs w:val="26"/>
        </w:rPr>
        <w:t>rilor</w:t>
      </w:r>
      <w:proofErr w:type="spellEnd"/>
      <w:r w:rsidRPr="0027374E">
        <w:rPr>
          <w:rFonts w:ascii="Times New Roman" w:eastAsia="Calibri" w:hAnsi="Times New Roman" w:cs="Times New Roman"/>
          <w:b/>
          <w:bCs/>
          <w:sz w:val="26"/>
          <w:szCs w:val="26"/>
        </w:rPr>
        <w:t xml:space="preserve"> </w:t>
      </w:r>
      <w:proofErr w:type="spellStart"/>
      <w:r w:rsidRPr="0027374E">
        <w:rPr>
          <w:rFonts w:ascii="Times New Roman" w:eastAsia="Calibri" w:hAnsi="Times New Roman" w:cs="Times New Roman"/>
          <w:b/>
          <w:bCs/>
          <w:sz w:val="26"/>
          <w:szCs w:val="26"/>
        </w:rPr>
        <w:t>m</w:t>
      </w:r>
      <w:r w:rsidR="00836EFB" w:rsidRPr="0027374E">
        <w:rPr>
          <w:rFonts w:ascii="Times New Roman" w:eastAsia="Calibri" w:hAnsi="Times New Roman" w:cs="Times New Roman"/>
          <w:b/>
          <w:bCs/>
          <w:sz w:val="26"/>
          <w:szCs w:val="26"/>
        </w:rPr>
        <w:t>a</w:t>
      </w:r>
      <w:r w:rsidRPr="0027374E">
        <w:rPr>
          <w:rFonts w:ascii="Times New Roman" w:eastAsia="Calibri" w:hAnsi="Times New Roman" w:cs="Times New Roman"/>
          <w:b/>
          <w:bCs/>
          <w:sz w:val="26"/>
          <w:szCs w:val="26"/>
        </w:rPr>
        <w:t>i</w:t>
      </w:r>
      <w:proofErr w:type="spellEnd"/>
      <w:r w:rsidRPr="0027374E">
        <w:rPr>
          <w:rFonts w:ascii="Times New Roman" w:eastAsia="Calibri" w:hAnsi="Times New Roman" w:cs="Times New Roman"/>
          <w:b/>
          <w:bCs/>
          <w:sz w:val="26"/>
          <w:szCs w:val="26"/>
        </w:rPr>
        <w:t xml:space="preserve"> sus </w:t>
      </w:r>
      <w:proofErr w:type="spellStart"/>
      <w:r w:rsidRPr="0027374E">
        <w:rPr>
          <w:rFonts w:ascii="Times New Roman" w:eastAsia="Calibri" w:hAnsi="Times New Roman" w:cs="Times New Roman"/>
          <w:b/>
          <w:bCs/>
          <w:sz w:val="26"/>
          <w:szCs w:val="26"/>
        </w:rPr>
        <w:t>menționat</w:t>
      </w:r>
      <w:r w:rsidR="00D51379">
        <w:rPr>
          <w:rFonts w:ascii="Times New Roman" w:eastAsia="Calibri" w:hAnsi="Times New Roman" w:cs="Times New Roman"/>
          <w:b/>
          <w:bCs/>
          <w:sz w:val="26"/>
          <w:szCs w:val="26"/>
        </w:rPr>
        <w:t>e</w:t>
      </w:r>
      <w:proofErr w:type="spellEnd"/>
      <w:r w:rsidRPr="0027374E">
        <w:rPr>
          <w:rFonts w:ascii="Times New Roman" w:eastAsia="Calibri" w:hAnsi="Times New Roman" w:cs="Times New Roman"/>
          <w:b/>
          <w:bCs/>
          <w:sz w:val="26"/>
          <w:szCs w:val="26"/>
        </w:rPr>
        <w:t>:</w:t>
      </w:r>
    </w:p>
    <w:p w14:paraId="1559F0F5" w14:textId="77777777" w:rsidR="00D51379" w:rsidRPr="0027374E" w:rsidRDefault="00D51379" w:rsidP="00CB17B4">
      <w:pPr>
        <w:tabs>
          <w:tab w:val="left" w:pos="851"/>
        </w:tabs>
        <w:spacing w:after="0"/>
        <w:jc w:val="both"/>
        <w:rPr>
          <w:rFonts w:ascii="Times New Roman" w:eastAsia="Calibri" w:hAnsi="Times New Roman" w:cs="Times New Roman"/>
          <w:b/>
          <w:bCs/>
          <w:sz w:val="26"/>
          <w:szCs w:val="26"/>
        </w:rPr>
      </w:pPr>
    </w:p>
    <w:p w14:paraId="7A95C3A0" w14:textId="77777777" w:rsidR="006B4152" w:rsidRPr="0027374E" w:rsidRDefault="006B4152" w:rsidP="006B4152">
      <w:pPr>
        <w:tabs>
          <w:tab w:val="left" w:pos="851"/>
        </w:tabs>
        <w:spacing w:after="0"/>
        <w:jc w:val="both"/>
        <w:rPr>
          <w:rFonts w:ascii="Times New Roman" w:eastAsia="Calibri" w:hAnsi="Times New Roman" w:cs="Times New Roman"/>
          <w:b/>
          <w:bCs/>
          <w:sz w:val="26"/>
          <w:szCs w:val="26"/>
        </w:rPr>
      </w:pPr>
    </w:p>
    <w:p w14:paraId="5E7ED453" w14:textId="77777777" w:rsidR="006B4152" w:rsidRDefault="006B4152" w:rsidP="006B4152">
      <w:pPr>
        <w:spacing w:after="0"/>
        <w:ind w:firstLine="720"/>
        <w:jc w:val="both"/>
        <w:rPr>
          <w:rFonts w:ascii="Times New Roman" w:eastAsia="Calibri" w:hAnsi="Times New Roman" w:cs="Times New Roman"/>
          <w:iCs/>
          <w:sz w:val="26"/>
          <w:szCs w:val="26"/>
          <w:lang w:val="it-IT"/>
        </w:rPr>
      </w:pPr>
      <w:r>
        <w:rPr>
          <w:rFonts w:ascii="Times New Roman" w:eastAsia="Calibri" w:hAnsi="Times New Roman" w:cs="Times New Roman"/>
          <w:bCs/>
          <w:iCs/>
          <w:sz w:val="26"/>
          <w:szCs w:val="26"/>
          <w:lang w:val="it-IT"/>
        </w:rPr>
        <w:t xml:space="preserve">1. </w:t>
      </w:r>
      <w:r>
        <w:rPr>
          <w:rFonts w:ascii="Times New Roman" w:eastAsia="Calibri" w:hAnsi="Times New Roman" w:cs="Times New Roman"/>
          <w:sz w:val="26"/>
          <w:szCs w:val="26"/>
          <w:lang w:val="it-IT"/>
        </w:rPr>
        <w:t xml:space="preserve">Prin H.C.L. nr. 216/28.07.2022 s-a stabilit apartenența la domeniul privat al Municipiului Drobeta Turnu Severin a imobilului-teren în suprafață de 55 mp, situat în </w:t>
      </w:r>
      <w:r>
        <w:rPr>
          <w:rFonts w:ascii="Times New Roman" w:eastAsia="Calibri" w:hAnsi="Times New Roman" w:cs="Times New Roman"/>
          <w:bCs/>
          <w:iCs/>
          <w:sz w:val="26"/>
          <w:szCs w:val="26"/>
          <w:lang w:val="it-IT"/>
        </w:rPr>
        <w:t>Bdul  Mihai Viteazu.</w:t>
      </w:r>
    </w:p>
    <w:p w14:paraId="42A45017" w14:textId="77777777" w:rsidR="006B4152" w:rsidRDefault="006B4152" w:rsidP="006B4152">
      <w:pPr>
        <w:tabs>
          <w:tab w:val="left" w:pos="2970"/>
        </w:tabs>
        <w:spacing w:after="0"/>
        <w:ind w:left="90" w:firstLine="720"/>
        <w:jc w:val="both"/>
        <w:rPr>
          <w:rFonts w:ascii="Times New Roman" w:eastAsia="Calibri" w:hAnsi="Times New Roman" w:cs="Times New Roman"/>
          <w:color w:val="FF0000"/>
          <w:sz w:val="26"/>
          <w:szCs w:val="26"/>
          <w:lang w:val="it-IT"/>
        </w:rPr>
      </w:pPr>
      <w:r>
        <w:rPr>
          <w:rFonts w:ascii="Times New Roman" w:eastAsia="Calibri" w:hAnsi="Times New Roman" w:cs="Times New Roman"/>
          <w:bCs/>
          <w:iCs/>
          <w:sz w:val="26"/>
          <w:szCs w:val="26"/>
          <w:lang w:val="it-IT"/>
        </w:rPr>
        <w:t xml:space="preserve"> Terenul în suprafață de 55 mp, situat în Drobeta Turnu Severin, Bdul  Mihai Viteazu, nr. 135, a fost înscris în cartea funciară nr. 71506, cu NC 71506,</w:t>
      </w:r>
      <w:r>
        <w:rPr>
          <w:rFonts w:ascii="Times New Roman" w:eastAsia="Calibri" w:hAnsi="Times New Roman" w:cs="Times New Roman"/>
          <w:bCs/>
          <w:iCs/>
          <w:color w:val="FF0000"/>
          <w:sz w:val="26"/>
          <w:szCs w:val="26"/>
          <w:lang w:val="it-IT"/>
        </w:rPr>
        <w:t xml:space="preserve"> </w:t>
      </w:r>
      <w:r>
        <w:rPr>
          <w:rFonts w:ascii="Times New Roman" w:eastAsia="Calibri" w:hAnsi="Times New Roman" w:cs="Times New Roman"/>
          <w:sz w:val="26"/>
          <w:szCs w:val="26"/>
          <w:lang w:val="it-IT"/>
        </w:rPr>
        <w:t>cu o valoare de inventar de 24250 lei.</w:t>
      </w:r>
    </w:p>
    <w:p w14:paraId="34A15753" w14:textId="77777777" w:rsidR="006B4152" w:rsidRDefault="006B4152" w:rsidP="006B4152">
      <w:pPr>
        <w:spacing w:after="0"/>
        <w:jc w:val="both"/>
        <w:rPr>
          <w:rFonts w:ascii="Times New Roman" w:eastAsia="Calibri" w:hAnsi="Times New Roman" w:cs="Times New Roman"/>
          <w:color w:val="FF0000"/>
          <w:sz w:val="26"/>
          <w:szCs w:val="26"/>
          <w:lang w:val="it-IT"/>
        </w:rPr>
      </w:pPr>
      <w:r>
        <w:rPr>
          <w:rFonts w:ascii="Times New Roman" w:eastAsia="Calibri" w:hAnsi="Times New Roman" w:cs="Times New Roman"/>
          <w:sz w:val="26"/>
          <w:szCs w:val="26"/>
          <w:lang w:val="it-IT"/>
        </w:rPr>
        <w:t xml:space="preserve">            </w:t>
      </w:r>
      <w:r>
        <w:rPr>
          <w:rFonts w:ascii="Times New Roman" w:eastAsia="Calibri" w:hAnsi="Times New Roman" w:cs="Times New Roman"/>
          <w:color w:val="FF0000"/>
          <w:sz w:val="26"/>
          <w:szCs w:val="26"/>
          <w:lang w:val="it-IT"/>
        </w:rPr>
        <w:t xml:space="preserve">            </w:t>
      </w:r>
    </w:p>
    <w:p w14:paraId="2C9FE43E" w14:textId="77777777" w:rsidR="006B4152" w:rsidRDefault="006B4152" w:rsidP="006B4152">
      <w:pPr>
        <w:pStyle w:val="ListParagraph"/>
        <w:spacing w:line="288" w:lineRule="auto"/>
        <w:ind w:left="0" w:firstLine="708"/>
        <w:jc w:val="both"/>
        <w:rPr>
          <w:rFonts w:ascii="Times New Roman" w:hAnsi="Times New Roman"/>
          <w:sz w:val="26"/>
          <w:szCs w:val="26"/>
          <w:lang w:val="it-IT"/>
        </w:rPr>
      </w:pPr>
      <w:r>
        <w:rPr>
          <w:rFonts w:ascii="Times New Roman" w:hAnsi="Times New Roman"/>
          <w:sz w:val="26"/>
          <w:szCs w:val="26"/>
          <w:lang w:val="it-IT"/>
        </w:rPr>
        <w:t>2. Prin HCL nr.21/30.03.1999</w:t>
      </w:r>
      <w:r>
        <w:rPr>
          <w:rFonts w:ascii="Times New Roman" w:hAnsi="Times New Roman"/>
          <w:sz w:val="26"/>
          <w:szCs w:val="26"/>
          <w:lang w:val="fr-FR"/>
        </w:rPr>
        <w:t xml:space="preserve">, s-au </w:t>
      </w:r>
      <w:proofErr w:type="spellStart"/>
      <w:r>
        <w:rPr>
          <w:rFonts w:ascii="Times New Roman" w:hAnsi="Times New Roman"/>
          <w:sz w:val="26"/>
          <w:szCs w:val="26"/>
          <w:lang w:val="fr-FR"/>
        </w:rPr>
        <w:t>delimitat</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terenurile</w:t>
      </w:r>
      <w:proofErr w:type="spellEnd"/>
      <w:r>
        <w:rPr>
          <w:rFonts w:ascii="Times New Roman" w:hAnsi="Times New Roman"/>
          <w:sz w:val="26"/>
          <w:szCs w:val="26"/>
          <w:lang w:val="fr-FR"/>
        </w:rPr>
        <w:t xml:space="preserve"> care fac parte </w:t>
      </w:r>
      <w:proofErr w:type="spellStart"/>
      <w:r>
        <w:rPr>
          <w:rFonts w:ascii="Times New Roman" w:hAnsi="Times New Roman"/>
          <w:sz w:val="26"/>
          <w:szCs w:val="26"/>
          <w:lang w:val="fr-FR"/>
        </w:rPr>
        <w:t>din</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domeniul</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privat</w:t>
      </w:r>
      <w:proofErr w:type="spellEnd"/>
      <w:r>
        <w:rPr>
          <w:rFonts w:ascii="Times New Roman" w:hAnsi="Times New Roman"/>
          <w:sz w:val="26"/>
          <w:szCs w:val="26"/>
          <w:lang w:val="fr-FR"/>
        </w:rPr>
        <w:t xml:space="preserve"> al </w:t>
      </w:r>
      <w:proofErr w:type="spellStart"/>
      <w:r>
        <w:rPr>
          <w:rFonts w:ascii="Times New Roman" w:hAnsi="Times New Roman"/>
          <w:sz w:val="26"/>
          <w:szCs w:val="26"/>
          <w:lang w:val="fr-FR"/>
        </w:rPr>
        <w:t>Municipiului</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Drobeta</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Turnu</w:t>
      </w:r>
      <w:proofErr w:type="spellEnd"/>
      <w:r>
        <w:rPr>
          <w:rFonts w:ascii="Times New Roman" w:hAnsi="Times New Roman"/>
          <w:sz w:val="26"/>
          <w:szCs w:val="26"/>
          <w:lang w:val="fr-FR"/>
        </w:rPr>
        <w:t xml:space="preserve"> Severin de </w:t>
      </w:r>
      <w:proofErr w:type="spellStart"/>
      <w:r>
        <w:rPr>
          <w:rFonts w:ascii="Times New Roman" w:hAnsi="Times New Roman"/>
          <w:sz w:val="26"/>
          <w:szCs w:val="26"/>
          <w:lang w:val="fr-FR"/>
        </w:rPr>
        <w:t>cele</w:t>
      </w:r>
      <w:proofErr w:type="spellEnd"/>
      <w:r>
        <w:rPr>
          <w:rFonts w:ascii="Times New Roman" w:hAnsi="Times New Roman"/>
          <w:sz w:val="26"/>
          <w:szCs w:val="26"/>
          <w:lang w:val="fr-FR"/>
        </w:rPr>
        <w:t xml:space="preserve"> care fac parte </w:t>
      </w:r>
      <w:proofErr w:type="spellStart"/>
      <w:r>
        <w:rPr>
          <w:rFonts w:ascii="Times New Roman" w:hAnsi="Times New Roman"/>
          <w:sz w:val="26"/>
          <w:szCs w:val="26"/>
          <w:lang w:val="fr-FR"/>
        </w:rPr>
        <w:t>din</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domeniul</w:t>
      </w:r>
      <w:proofErr w:type="spellEnd"/>
      <w:r>
        <w:rPr>
          <w:rFonts w:ascii="Times New Roman" w:hAnsi="Times New Roman"/>
          <w:sz w:val="26"/>
          <w:szCs w:val="26"/>
          <w:lang w:val="fr-FR"/>
        </w:rPr>
        <w:t xml:space="preserve"> public, </w:t>
      </w:r>
      <w:proofErr w:type="spellStart"/>
      <w:r>
        <w:rPr>
          <w:rFonts w:ascii="Times New Roman" w:hAnsi="Times New Roman"/>
          <w:sz w:val="26"/>
          <w:szCs w:val="26"/>
          <w:lang w:val="fr-FR"/>
        </w:rPr>
        <w:t>conform</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anexei</w:t>
      </w:r>
      <w:proofErr w:type="spellEnd"/>
      <w:r>
        <w:rPr>
          <w:rFonts w:ascii="Times New Roman" w:hAnsi="Times New Roman"/>
          <w:sz w:val="26"/>
          <w:szCs w:val="26"/>
          <w:lang w:val="fr-FR"/>
        </w:rPr>
        <w:t xml:space="preserve"> nr.1 </w:t>
      </w:r>
      <w:proofErr w:type="spellStart"/>
      <w:r>
        <w:rPr>
          <w:rFonts w:ascii="Times New Roman" w:hAnsi="Times New Roman"/>
          <w:sz w:val="26"/>
          <w:szCs w:val="26"/>
          <w:lang w:val="fr-FR"/>
        </w:rPr>
        <w:t>din</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hotărârea</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respectivă</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Astfel</w:t>
      </w:r>
      <w:proofErr w:type="spellEnd"/>
      <w:r>
        <w:rPr>
          <w:rFonts w:ascii="Times New Roman" w:hAnsi="Times New Roman"/>
          <w:sz w:val="26"/>
          <w:szCs w:val="26"/>
          <w:lang w:val="fr-FR"/>
        </w:rPr>
        <w:t xml:space="preserve">, la </w:t>
      </w:r>
      <w:proofErr w:type="spellStart"/>
      <w:r>
        <w:rPr>
          <w:rFonts w:ascii="Times New Roman" w:hAnsi="Times New Roman"/>
          <w:sz w:val="26"/>
          <w:szCs w:val="26"/>
          <w:lang w:val="fr-FR"/>
        </w:rPr>
        <w:t>poziția</w:t>
      </w:r>
      <w:proofErr w:type="spellEnd"/>
      <w:r>
        <w:rPr>
          <w:rFonts w:ascii="Times New Roman" w:hAnsi="Times New Roman"/>
          <w:sz w:val="26"/>
          <w:szCs w:val="26"/>
          <w:lang w:val="fr-FR"/>
        </w:rPr>
        <w:t xml:space="preserve"> nr.33 – Zona </w:t>
      </w:r>
      <w:proofErr w:type="spellStart"/>
      <w:r>
        <w:rPr>
          <w:rFonts w:ascii="Times New Roman" w:hAnsi="Times New Roman"/>
          <w:sz w:val="26"/>
          <w:szCs w:val="26"/>
          <w:lang w:val="fr-FR"/>
        </w:rPr>
        <w:t>Bdul</w:t>
      </w:r>
      <w:proofErr w:type="spellEnd"/>
      <w:r>
        <w:rPr>
          <w:rFonts w:ascii="Times New Roman" w:hAnsi="Times New Roman"/>
          <w:sz w:val="26"/>
          <w:szCs w:val="26"/>
          <w:lang w:val="fr-FR"/>
        </w:rPr>
        <w:t xml:space="preserve"> Mihai </w:t>
      </w:r>
      <w:proofErr w:type="spellStart"/>
      <w:r>
        <w:rPr>
          <w:rFonts w:ascii="Times New Roman" w:hAnsi="Times New Roman"/>
          <w:sz w:val="26"/>
          <w:szCs w:val="26"/>
          <w:lang w:val="fr-FR"/>
        </w:rPr>
        <w:t>Viteazu</w:t>
      </w:r>
      <w:proofErr w:type="spellEnd"/>
      <w:r>
        <w:rPr>
          <w:rFonts w:ascii="Times New Roman" w:hAnsi="Times New Roman"/>
          <w:sz w:val="26"/>
          <w:szCs w:val="26"/>
          <w:lang w:val="fr-FR"/>
        </w:rPr>
        <w:t xml:space="preserve"> este </w:t>
      </w:r>
      <w:proofErr w:type="spellStart"/>
      <w:r>
        <w:rPr>
          <w:rFonts w:ascii="Times New Roman" w:hAnsi="Times New Roman"/>
          <w:sz w:val="26"/>
          <w:szCs w:val="26"/>
          <w:lang w:val="fr-FR"/>
        </w:rPr>
        <w:t>menționată</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suprafața</w:t>
      </w:r>
      <w:proofErr w:type="spellEnd"/>
      <w:r>
        <w:rPr>
          <w:rFonts w:ascii="Times New Roman" w:hAnsi="Times New Roman"/>
          <w:sz w:val="26"/>
          <w:szCs w:val="26"/>
          <w:lang w:val="fr-FR"/>
        </w:rPr>
        <w:t xml:space="preserve"> de 4.500 </w:t>
      </w:r>
      <w:proofErr w:type="spellStart"/>
      <w:r>
        <w:rPr>
          <w:rFonts w:ascii="Times New Roman" w:hAnsi="Times New Roman"/>
          <w:sz w:val="26"/>
          <w:szCs w:val="26"/>
          <w:lang w:val="fr-FR"/>
        </w:rPr>
        <w:t>mp</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suprafață</w:t>
      </w:r>
      <w:proofErr w:type="spellEnd"/>
      <w:r>
        <w:rPr>
          <w:rFonts w:ascii="Times New Roman" w:hAnsi="Times New Roman"/>
          <w:sz w:val="26"/>
          <w:szCs w:val="26"/>
          <w:lang w:val="fr-FR"/>
        </w:rPr>
        <w:t xml:space="preserve"> care a </w:t>
      </w:r>
      <w:proofErr w:type="spellStart"/>
      <w:r>
        <w:rPr>
          <w:rFonts w:ascii="Times New Roman" w:hAnsi="Times New Roman"/>
          <w:sz w:val="26"/>
          <w:szCs w:val="26"/>
          <w:lang w:val="fr-FR"/>
        </w:rPr>
        <w:t>suferit</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următoarele</w:t>
      </w:r>
      <w:proofErr w:type="spellEnd"/>
      <w:r>
        <w:rPr>
          <w:rFonts w:ascii="Times New Roman" w:hAnsi="Times New Roman"/>
          <w:sz w:val="26"/>
          <w:szCs w:val="26"/>
          <w:lang w:val="fr-FR"/>
        </w:rPr>
        <w:t xml:space="preserve"> </w:t>
      </w:r>
      <w:proofErr w:type="spellStart"/>
      <w:r>
        <w:rPr>
          <w:rFonts w:ascii="Times New Roman" w:hAnsi="Times New Roman"/>
          <w:sz w:val="26"/>
          <w:szCs w:val="26"/>
          <w:lang w:val="fr-FR"/>
        </w:rPr>
        <w:t>operațiuni</w:t>
      </w:r>
      <w:proofErr w:type="spellEnd"/>
      <w:r>
        <w:rPr>
          <w:rFonts w:ascii="Times New Roman" w:hAnsi="Times New Roman"/>
          <w:sz w:val="26"/>
          <w:szCs w:val="26"/>
          <w:lang w:val="fr-FR"/>
        </w:rPr>
        <w:t> :</w:t>
      </w:r>
    </w:p>
    <w:p w14:paraId="0D03F73E" w14:textId="038DB531" w:rsidR="006B4152" w:rsidRPr="006B4152" w:rsidRDefault="006B4152" w:rsidP="006B4152">
      <w:pPr>
        <w:pStyle w:val="ListParagraph"/>
        <w:numPr>
          <w:ilvl w:val="0"/>
          <w:numId w:val="39"/>
        </w:numPr>
        <w:tabs>
          <w:tab w:val="left" w:pos="2970"/>
        </w:tabs>
        <w:spacing w:after="0"/>
        <w:jc w:val="both"/>
        <w:rPr>
          <w:rFonts w:ascii="Times New Roman" w:eastAsia="Calibri" w:hAnsi="Times New Roman" w:cs="Times New Roman"/>
          <w:color w:val="000000" w:themeColor="text1"/>
          <w:sz w:val="26"/>
          <w:szCs w:val="26"/>
        </w:rPr>
      </w:pPr>
      <w:proofErr w:type="spellStart"/>
      <w:r w:rsidRPr="006B4152">
        <w:rPr>
          <w:rFonts w:ascii="Times New Roman" w:hAnsi="Times New Roman" w:cs="Times New Roman"/>
          <w:b/>
          <w:i/>
          <w:color w:val="000000" w:themeColor="text1"/>
          <w:sz w:val="26"/>
          <w:szCs w:val="26"/>
          <w:u w:val="single"/>
        </w:rPr>
        <w:t>terenul</w:t>
      </w:r>
      <w:proofErr w:type="spellEnd"/>
      <w:r w:rsidRPr="006B4152">
        <w:rPr>
          <w:rFonts w:ascii="Times New Roman" w:hAnsi="Times New Roman" w:cs="Times New Roman"/>
          <w:b/>
          <w:i/>
          <w:color w:val="000000" w:themeColor="text1"/>
          <w:sz w:val="26"/>
          <w:szCs w:val="26"/>
          <w:u w:val="single"/>
        </w:rPr>
        <w:t xml:space="preserve"> </w:t>
      </w:r>
      <w:proofErr w:type="spellStart"/>
      <w:r w:rsidRPr="006B4152">
        <w:rPr>
          <w:rFonts w:ascii="Times New Roman" w:hAnsi="Times New Roman" w:cs="Times New Roman"/>
          <w:b/>
          <w:i/>
          <w:color w:val="000000" w:themeColor="text1"/>
          <w:sz w:val="26"/>
          <w:szCs w:val="26"/>
          <w:u w:val="single"/>
        </w:rPr>
        <w:t>în</w:t>
      </w:r>
      <w:proofErr w:type="spellEnd"/>
      <w:r w:rsidRPr="006B4152">
        <w:rPr>
          <w:rFonts w:ascii="Times New Roman" w:hAnsi="Times New Roman" w:cs="Times New Roman"/>
          <w:b/>
          <w:i/>
          <w:color w:val="000000" w:themeColor="text1"/>
          <w:sz w:val="26"/>
          <w:szCs w:val="26"/>
          <w:u w:val="single"/>
        </w:rPr>
        <w:t xml:space="preserve"> </w:t>
      </w:r>
      <w:proofErr w:type="spellStart"/>
      <w:r w:rsidRPr="006B4152">
        <w:rPr>
          <w:rFonts w:ascii="Times New Roman" w:hAnsi="Times New Roman" w:cs="Times New Roman"/>
          <w:b/>
          <w:i/>
          <w:color w:val="000000" w:themeColor="text1"/>
          <w:sz w:val="26"/>
          <w:szCs w:val="26"/>
          <w:u w:val="single"/>
        </w:rPr>
        <w:t>suprafață</w:t>
      </w:r>
      <w:proofErr w:type="spellEnd"/>
      <w:r w:rsidRPr="006B4152">
        <w:rPr>
          <w:rFonts w:ascii="Times New Roman" w:hAnsi="Times New Roman" w:cs="Times New Roman"/>
          <w:b/>
          <w:i/>
          <w:color w:val="000000" w:themeColor="text1"/>
          <w:sz w:val="26"/>
          <w:szCs w:val="26"/>
          <w:u w:val="single"/>
        </w:rPr>
        <w:t xml:space="preserve"> de 340 </w:t>
      </w:r>
      <w:proofErr w:type="spellStart"/>
      <w:r w:rsidRPr="006B4152">
        <w:rPr>
          <w:rFonts w:ascii="Times New Roman" w:hAnsi="Times New Roman" w:cs="Times New Roman"/>
          <w:b/>
          <w:i/>
          <w:color w:val="000000" w:themeColor="text1"/>
          <w:sz w:val="26"/>
          <w:szCs w:val="26"/>
          <w:u w:val="single"/>
        </w:rPr>
        <w:t>mp</w:t>
      </w:r>
      <w:proofErr w:type="spellEnd"/>
      <w:r w:rsidRPr="006B4152">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situat</w:t>
      </w:r>
      <w:proofErr w:type="spellEnd"/>
      <w:r w:rsidRPr="006B4152">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în</w:t>
      </w:r>
      <w:proofErr w:type="spellEnd"/>
      <w:r w:rsidRPr="006B4152">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Dr</w:t>
      </w:r>
      <w:r>
        <w:rPr>
          <w:rFonts w:ascii="Times New Roman" w:hAnsi="Times New Roman" w:cs="Times New Roman"/>
          <w:color w:val="000000" w:themeColor="text1"/>
          <w:sz w:val="26"/>
          <w:szCs w:val="26"/>
        </w:rPr>
        <w:t>obeta</w:t>
      </w:r>
      <w:proofErr w:type="spellEnd"/>
      <w:r>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rPr>
        <w:t>urnu</w:t>
      </w:r>
      <w:proofErr w:type="spellEnd"/>
      <w:r>
        <w:rPr>
          <w:rFonts w:ascii="Times New Roman" w:hAnsi="Times New Roman" w:cs="Times New Roman"/>
          <w:color w:val="000000" w:themeColor="text1"/>
          <w:sz w:val="26"/>
          <w:szCs w:val="26"/>
        </w:rPr>
        <w:t xml:space="preserve"> </w:t>
      </w:r>
      <w:r w:rsidRPr="006B4152">
        <w:rPr>
          <w:rFonts w:ascii="Times New Roman" w:hAnsi="Times New Roman" w:cs="Times New Roman"/>
          <w:color w:val="000000" w:themeColor="text1"/>
          <w:sz w:val="26"/>
          <w:szCs w:val="26"/>
        </w:rPr>
        <w:t xml:space="preserve">Severin, </w:t>
      </w:r>
      <w:proofErr w:type="spellStart"/>
      <w:r>
        <w:rPr>
          <w:rFonts w:ascii="Times New Roman" w:hAnsi="Times New Roman" w:cs="Times New Roman"/>
          <w:color w:val="000000" w:themeColor="text1"/>
          <w:sz w:val="26"/>
          <w:szCs w:val="26"/>
        </w:rPr>
        <w:t>Bdul</w:t>
      </w:r>
      <w:proofErr w:type="spellEnd"/>
      <w:r>
        <w:rPr>
          <w:rFonts w:ascii="Times New Roman" w:hAnsi="Times New Roman" w:cs="Times New Roman"/>
          <w:color w:val="000000" w:themeColor="text1"/>
          <w:sz w:val="26"/>
          <w:szCs w:val="26"/>
        </w:rPr>
        <w:t xml:space="preserve"> </w:t>
      </w:r>
      <w:r w:rsidRPr="006B4152">
        <w:rPr>
          <w:rFonts w:ascii="Times New Roman" w:hAnsi="Times New Roman" w:cs="Times New Roman"/>
          <w:color w:val="000000" w:themeColor="text1"/>
          <w:sz w:val="26"/>
          <w:szCs w:val="26"/>
        </w:rPr>
        <w:t xml:space="preserve">Mihai </w:t>
      </w:r>
      <w:proofErr w:type="spellStart"/>
      <w:r w:rsidRPr="006B4152">
        <w:rPr>
          <w:rFonts w:ascii="Times New Roman" w:hAnsi="Times New Roman" w:cs="Times New Roman"/>
          <w:color w:val="000000" w:themeColor="text1"/>
          <w:sz w:val="26"/>
          <w:szCs w:val="26"/>
        </w:rPr>
        <w:t>Viteazu</w:t>
      </w:r>
      <w:proofErr w:type="spellEnd"/>
      <w:r w:rsidRPr="006B4152">
        <w:rPr>
          <w:rFonts w:ascii="Times New Roman" w:hAnsi="Times New Roman" w:cs="Times New Roman"/>
          <w:color w:val="000000" w:themeColor="text1"/>
          <w:sz w:val="26"/>
          <w:szCs w:val="26"/>
        </w:rPr>
        <w:t>,</w:t>
      </w:r>
      <w:r w:rsidRPr="006B4152">
        <w:rPr>
          <w:rFonts w:ascii="Times New Roman" w:hAnsi="Times New Roman"/>
          <w:color w:val="000000" w:themeColor="text1"/>
          <w:sz w:val="26"/>
          <w:szCs w:val="26"/>
        </w:rPr>
        <w:t xml:space="preserve"> zona bloc3-bloc4 turn a </w:t>
      </w:r>
      <w:proofErr w:type="spellStart"/>
      <w:r w:rsidRPr="006B4152">
        <w:rPr>
          <w:rFonts w:ascii="Times New Roman" w:hAnsi="Times New Roman"/>
          <w:color w:val="000000" w:themeColor="text1"/>
          <w:sz w:val="26"/>
          <w:szCs w:val="26"/>
        </w:rPr>
        <w:t>fost</w:t>
      </w:r>
      <w:proofErr w:type="spellEnd"/>
      <w:r w:rsidRPr="006B4152">
        <w:rPr>
          <w:rFonts w:ascii="Times New Roman" w:hAnsi="Times New Roman"/>
          <w:color w:val="000000" w:themeColor="text1"/>
          <w:sz w:val="26"/>
          <w:szCs w:val="26"/>
        </w:rPr>
        <w:t xml:space="preserve"> </w:t>
      </w:r>
      <w:proofErr w:type="spellStart"/>
      <w:r w:rsidRPr="006B4152">
        <w:rPr>
          <w:rFonts w:ascii="Times New Roman" w:hAnsi="Times New Roman"/>
          <w:color w:val="000000" w:themeColor="text1"/>
          <w:sz w:val="26"/>
          <w:szCs w:val="26"/>
        </w:rPr>
        <w:t>intabulat</w:t>
      </w:r>
      <w:proofErr w:type="spellEnd"/>
      <w:r w:rsidRPr="006B4152">
        <w:rPr>
          <w:rFonts w:ascii="Times New Roman" w:hAnsi="Times New Roman"/>
          <w:color w:val="000000" w:themeColor="text1"/>
          <w:sz w:val="26"/>
          <w:szCs w:val="26"/>
        </w:rPr>
        <w:t xml:space="preserve"> </w:t>
      </w:r>
      <w:proofErr w:type="spellStart"/>
      <w:r w:rsidRPr="006B4152">
        <w:rPr>
          <w:rFonts w:ascii="Times New Roman" w:hAnsi="Times New Roman"/>
          <w:color w:val="000000" w:themeColor="text1"/>
          <w:sz w:val="26"/>
          <w:szCs w:val="26"/>
        </w:rPr>
        <w:t>în</w:t>
      </w:r>
      <w:proofErr w:type="spellEnd"/>
      <w:r w:rsidRPr="006B4152">
        <w:rPr>
          <w:rFonts w:ascii="Times New Roman" w:hAnsi="Times New Roman"/>
          <w:color w:val="000000" w:themeColor="text1"/>
          <w:sz w:val="26"/>
          <w:szCs w:val="26"/>
        </w:rPr>
        <w:t xml:space="preserve"> </w:t>
      </w:r>
      <w:proofErr w:type="spellStart"/>
      <w:r w:rsidRPr="006B4152">
        <w:rPr>
          <w:rFonts w:ascii="Times New Roman" w:hAnsi="Times New Roman"/>
          <w:color w:val="000000" w:themeColor="text1"/>
          <w:sz w:val="26"/>
          <w:szCs w:val="26"/>
        </w:rPr>
        <w:t>cartea</w:t>
      </w:r>
      <w:proofErr w:type="spellEnd"/>
      <w:r w:rsidRPr="006B4152">
        <w:rPr>
          <w:rFonts w:ascii="Times New Roman" w:hAnsi="Times New Roman"/>
          <w:color w:val="000000" w:themeColor="text1"/>
          <w:sz w:val="26"/>
          <w:szCs w:val="26"/>
        </w:rPr>
        <w:t xml:space="preserve"> </w:t>
      </w:r>
      <w:proofErr w:type="spellStart"/>
      <w:r w:rsidRPr="006B4152">
        <w:rPr>
          <w:rFonts w:ascii="Times New Roman" w:hAnsi="Times New Roman"/>
          <w:color w:val="000000" w:themeColor="text1"/>
          <w:sz w:val="26"/>
          <w:szCs w:val="26"/>
        </w:rPr>
        <w:t>funciară</w:t>
      </w:r>
      <w:proofErr w:type="spellEnd"/>
      <w:r w:rsidRPr="006B4152">
        <w:rPr>
          <w:rFonts w:ascii="Times New Roman" w:hAnsi="Times New Roman"/>
          <w:color w:val="000000" w:themeColor="text1"/>
          <w:sz w:val="26"/>
          <w:szCs w:val="26"/>
        </w:rPr>
        <w:t xml:space="preserve"> nr.</w:t>
      </w:r>
      <w:r w:rsidRPr="006B4152">
        <w:rPr>
          <w:rFonts w:ascii="Times New Roman" w:hAnsi="Times New Roman" w:cs="Times New Roman"/>
          <w:color w:val="000000" w:themeColor="text1"/>
          <w:sz w:val="26"/>
          <w:szCs w:val="26"/>
        </w:rPr>
        <w:t xml:space="preserve"> 68985, </w:t>
      </w:r>
      <w:r w:rsidRPr="006B4152">
        <w:rPr>
          <w:rFonts w:ascii="Times New Roman" w:hAnsi="Times New Roman" w:cs="Times New Roman"/>
          <w:b/>
          <w:i/>
          <w:color w:val="000000" w:themeColor="text1"/>
          <w:sz w:val="26"/>
          <w:szCs w:val="26"/>
          <w:u w:val="single"/>
        </w:rPr>
        <w:t xml:space="preserve">cu </w:t>
      </w:r>
      <w:proofErr w:type="spellStart"/>
      <w:r w:rsidRPr="006B4152">
        <w:rPr>
          <w:rFonts w:ascii="Times New Roman" w:hAnsi="Times New Roman" w:cs="Times New Roman"/>
          <w:b/>
          <w:i/>
          <w:color w:val="000000" w:themeColor="text1"/>
          <w:sz w:val="26"/>
          <w:szCs w:val="26"/>
          <w:u w:val="single"/>
        </w:rPr>
        <w:t>număr</w:t>
      </w:r>
      <w:proofErr w:type="spellEnd"/>
      <w:r w:rsidRPr="006B4152">
        <w:rPr>
          <w:rFonts w:ascii="Times New Roman" w:hAnsi="Times New Roman" w:cs="Times New Roman"/>
          <w:b/>
          <w:i/>
          <w:color w:val="000000" w:themeColor="text1"/>
          <w:sz w:val="26"/>
          <w:szCs w:val="26"/>
          <w:u w:val="single"/>
        </w:rPr>
        <w:t xml:space="preserve"> cadastral 68985</w:t>
      </w:r>
      <w:r w:rsidRPr="006B4152">
        <w:rPr>
          <w:rFonts w:ascii="Times New Roman" w:eastAsia="Calibri" w:hAnsi="Times New Roman" w:cs="Times New Roman"/>
          <w:bCs/>
          <w:iCs/>
          <w:sz w:val="26"/>
          <w:szCs w:val="26"/>
        </w:rPr>
        <w:t>,</w:t>
      </w:r>
      <w:r w:rsidRPr="006B4152">
        <w:rPr>
          <w:rFonts w:ascii="Times New Roman" w:eastAsia="Calibri" w:hAnsi="Times New Roman" w:cs="Times New Roman"/>
          <w:bCs/>
          <w:iCs/>
          <w:color w:val="FF0000"/>
          <w:sz w:val="26"/>
          <w:szCs w:val="26"/>
        </w:rPr>
        <w:t xml:space="preserve"> </w:t>
      </w:r>
      <w:r w:rsidRPr="006B4152">
        <w:rPr>
          <w:rFonts w:ascii="Times New Roman" w:eastAsia="Calibri" w:hAnsi="Times New Roman" w:cs="Times New Roman"/>
          <w:color w:val="000000" w:themeColor="text1"/>
          <w:sz w:val="26"/>
          <w:szCs w:val="26"/>
        </w:rPr>
        <w:t xml:space="preserve">cu o </w:t>
      </w:r>
      <w:proofErr w:type="spellStart"/>
      <w:r w:rsidRPr="006B4152">
        <w:rPr>
          <w:rFonts w:ascii="Times New Roman" w:eastAsia="Calibri" w:hAnsi="Times New Roman" w:cs="Times New Roman"/>
          <w:color w:val="000000" w:themeColor="text1"/>
          <w:sz w:val="26"/>
          <w:szCs w:val="26"/>
        </w:rPr>
        <w:t>valoare</w:t>
      </w:r>
      <w:proofErr w:type="spellEnd"/>
      <w:r w:rsidRPr="006B4152">
        <w:rPr>
          <w:rFonts w:ascii="Times New Roman" w:eastAsia="Calibri" w:hAnsi="Times New Roman" w:cs="Times New Roman"/>
          <w:color w:val="000000" w:themeColor="text1"/>
          <w:sz w:val="26"/>
          <w:szCs w:val="26"/>
        </w:rPr>
        <w:t xml:space="preserve"> de </w:t>
      </w:r>
      <w:proofErr w:type="spellStart"/>
      <w:r w:rsidRPr="006B4152">
        <w:rPr>
          <w:rFonts w:ascii="Times New Roman" w:eastAsia="Calibri" w:hAnsi="Times New Roman" w:cs="Times New Roman"/>
          <w:color w:val="000000" w:themeColor="text1"/>
          <w:sz w:val="26"/>
          <w:szCs w:val="26"/>
        </w:rPr>
        <w:t>inventar</w:t>
      </w:r>
      <w:proofErr w:type="spellEnd"/>
      <w:r w:rsidRPr="006B4152">
        <w:rPr>
          <w:rFonts w:ascii="Times New Roman" w:eastAsia="Calibri" w:hAnsi="Times New Roman" w:cs="Times New Roman"/>
          <w:color w:val="000000" w:themeColor="text1"/>
          <w:sz w:val="26"/>
          <w:szCs w:val="26"/>
        </w:rPr>
        <w:t xml:space="preserve"> de 51380 lei.</w:t>
      </w:r>
    </w:p>
    <w:p w14:paraId="6C30BB65" w14:textId="77777777" w:rsidR="006B4152" w:rsidRDefault="006B4152" w:rsidP="006B4152">
      <w:pPr>
        <w:spacing w:line="240" w:lineRule="auto"/>
        <w:ind w:firstLine="720"/>
        <w:contextualSpacing/>
        <w:jc w:val="both"/>
        <w:rPr>
          <w:rFonts w:ascii="Times New Roman" w:hAnsi="Times New Roman" w:cs="Times New Roman"/>
          <w:color w:val="000000" w:themeColor="text1"/>
          <w:sz w:val="26"/>
          <w:szCs w:val="26"/>
        </w:rPr>
      </w:pPr>
    </w:p>
    <w:p w14:paraId="24920289" w14:textId="37B2EE05" w:rsidR="006B4152" w:rsidRPr="006B4152" w:rsidRDefault="006B4152" w:rsidP="006B4152">
      <w:pPr>
        <w:pStyle w:val="ListParagraph"/>
        <w:numPr>
          <w:ilvl w:val="0"/>
          <w:numId w:val="39"/>
        </w:numPr>
        <w:tabs>
          <w:tab w:val="left" w:pos="2970"/>
        </w:tabs>
        <w:spacing w:after="0"/>
        <w:jc w:val="both"/>
        <w:rPr>
          <w:rFonts w:ascii="Times New Roman" w:eastAsia="Calibri" w:hAnsi="Times New Roman" w:cs="Times New Roman"/>
          <w:sz w:val="26"/>
          <w:szCs w:val="26"/>
          <w:lang w:val="it-IT"/>
        </w:rPr>
      </w:pPr>
      <w:r w:rsidRPr="006B4152">
        <w:rPr>
          <w:rFonts w:ascii="Times New Roman" w:hAnsi="Times New Roman" w:cs="Times New Roman"/>
          <w:b/>
          <w:i/>
          <w:color w:val="000000" w:themeColor="text1"/>
          <w:sz w:val="26"/>
          <w:szCs w:val="26"/>
          <w:u w:val="single"/>
          <w:lang w:val="it-IT"/>
        </w:rPr>
        <w:t>terenul în suprafață de 330 mp</w:t>
      </w:r>
      <w:r w:rsidRPr="006B4152">
        <w:rPr>
          <w:rFonts w:ascii="Times New Roman" w:hAnsi="Times New Roman" w:cs="Times New Roman"/>
          <w:color w:val="000000" w:themeColor="text1"/>
          <w:sz w:val="26"/>
          <w:szCs w:val="26"/>
          <w:lang w:val="it-IT"/>
        </w:rPr>
        <w:t>, situat în</w:t>
      </w:r>
      <w:r w:rsidRPr="006B4152">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Dr</w:t>
      </w:r>
      <w:r>
        <w:rPr>
          <w:rFonts w:ascii="Times New Roman" w:hAnsi="Times New Roman" w:cs="Times New Roman"/>
          <w:color w:val="000000" w:themeColor="text1"/>
          <w:sz w:val="26"/>
          <w:szCs w:val="26"/>
        </w:rPr>
        <w:t>obeta</w:t>
      </w:r>
      <w:proofErr w:type="spellEnd"/>
      <w:r>
        <w:rPr>
          <w:rFonts w:ascii="Times New Roman" w:hAnsi="Times New Roman" w:cs="Times New Roman"/>
          <w:color w:val="000000" w:themeColor="text1"/>
          <w:sz w:val="26"/>
          <w:szCs w:val="26"/>
        </w:rPr>
        <w:t xml:space="preserve"> </w:t>
      </w:r>
      <w:proofErr w:type="spellStart"/>
      <w:r w:rsidRPr="006B4152">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rPr>
        <w:t>urnu</w:t>
      </w:r>
      <w:proofErr w:type="spellEnd"/>
      <w:r>
        <w:rPr>
          <w:rFonts w:ascii="Times New Roman" w:hAnsi="Times New Roman" w:cs="Times New Roman"/>
          <w:color w:val="000000" w:themeColor="text1"/>
          <w:sz w:val="26"/>
          <w:szCs w:val="26"/>
          <w:lang w:val="it-IT"/>
        </w:rPr>
        <w:t xml:space="preserve"> </w:t>
      </w:r>
      <w:r w:rsidRPr="006B4152">
        <w:rPr>
          <w:rFonts w:ascii="Times New Roman" w:hAnsi="Times New Roman" w:cs="Times New Roman"/>
          <w:color w:val="000000" w:themeColor="text1"/>
          <w:sz w:val="26"/>
          <w:szCs w:val="26"/>
          <w:lang w:val="it-IT"/>
        </w:rPr>
        <w:t>Severin,</w:t>
      </w:r>
      <w:r w:rsidRPr="006B4152">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Bdul</w:t>
      </w:r>
      <w:proofErr w:type="spellEnd"/>
      <w:r>
        <w:rPr>
          <w:rFonts w:ascii="Times New Roman" w:hAnsi="Times New Roman" w:cs="Times New Roman"/>
          <w:color w:val="000000" w:themeColor="text1"/>
          <w:sz w:val="26"/>
          <w:szCs w:val="26"/>
        </w:rPr>
        <w:t xml:space="preserve"> </w:t>
      </w:r>
      <w:r w:rsidRPr="006B4152">
        <w:rPr>
          <w:rFonts w:ascii="Times New Roman" w:hAnsi="Times New Roman" w:cs="Times New Roman"/>
          <w:color w:val="000000" w:themeColor="text1"/>
          <w:sz w:val="26"/>
          <w:szCs w:val="26"/>
        </w:rPr>
        <w:t xml:space="preserve">Mihai </w:t>
      </w:r>
      <w:proofErr w:type="spellStart"/>
      <w:r w:rsidRPr="006B4152">
        <w:rPr>
          <w:rFonts w:ascii="Times New Roman" w:hAnsi="Times New Roman" w:cs="Times New Roman"/>
          <w:color w:val="000000" w:themeColor="text1"/>
          <w:sz w:val="26"/>
          <w:szCs w:val="26"/>
        </w:rPr>
        <w:t>Viteazu</w:t>
      </w:r>
      <w:proofErr w:type="spellEnd"/>
      <w:r w:rsidRPr="006B4152">
        <w:rPr>
          <w:rFonts w:ascii="Times New Roman" w:hAnsi="Times New Roman" w:cs="Times New Roman"/>
          <w:color w:val="000000" w:themeColor="text1"/>
          <w:sz w:val="26"/>
          <w:szCs w:val="26"/>
          <w:lang w:val="it-IT"/>
        </w:rPr>
        <w:t>,</w:t>
      </w:r>
      <w:r w:rsidRPr="006B4152">
        <w:rPr>
          <w:rFonts w:ascii="Times New Roman" w:hAnsi="Times New Roman"/>
          <w:color w:val="000000" w:themeColor="text1"/>
          <w:sz w:val="26"/>
          <w:szCs w:val="26"/>
          <w:lang w:val="it-IT"/>
        </w:rPr>
        <w:t xml:space="preserve"> zona bl.4 a fost intabulat în cartea funciară nr.</w:t>
      </w:r>
      <w:r w:rsidRPr="006B4152">
        <w:rPr>
          <w:rFonts w:ascii="Times New Roman" w:hAnsi="Times New Roman" w:cs="Times New Roman"/>
          <w:color w:val="000000" w:themeColor="text1"/>
          <w:sz w:val="26"/>
          <w:szCs w:val="26"/>
          <w:lang w:val="it-IT"/>
        </w:rPr>
        <w:t xml:space="preserve"> 71509, </w:t>
      </w:r>
      <w:r w:rsidRPr="006B4152">
        <w:rPr>
          <w:rFonts w:ascii="Times New Roman" w:hAnsi="Times New Roman" w:cs="Times New Roman"/>
          <w:b/>
          <w:i/>
          <w:color w:val="000000" w:themeColor="text1"/>
          <w:sz w:val="26"/>
          <w:szCs w:val="26"/>
          <w:u w:val="single"/>
          <w:lang w:val="it-IT"/>
        </w:rPr>
        <w:t>cu număr cadastral 71509</w:t>
      </w:r>
      <w:r w:rsidRPr="006B4152">
        <w:rPr>
          <w:rFonts w:ascii="Times New Roman" w:eastAsia="Calibri" w:hAnsi="Times New Roman" w:cs="Times New Roman"/>
          <w:bCs/>
          <w:iCs/>
          <w:sz w:val="26"/>
          <w:szCs w:val="26"/>
          <w:lang w:val="it-IT"/>
        </w:rPr>
        <w:t>,</w:t>
      </w:r>
      <w:r w:rsidRPr="006B4152">
        <w:rPr>
          <w:rFonts w:ascii="Times New Roman" w:eastAsia="Calibri" w:hAnsi="Times New Roman" w:cs="Times New Roman"/>
          <w:bCs/>
          <w:iCs/>
          <w:color w:val="FF0000"/>
          <w:sz w:val="26"/>
          <w:szCs w:val="26"/>
          <w:lang w:val="it-IT"/>
        </w:rPr>
        <w:t xml:space="preserve"> </w:t>
      </w:r>
      <w:r w:rsidRPr="006B4152">
        <w:rPr>
          <w:rFonts w:ascii="Times New Roman" w:eastAsia="Calibri" w:hAnsi="Times New Roman" w:cs="Times New Roman"/>
          <w:sz w:val="26"/>
          <w:szCs w:val="26"/>
          <w:lang w:val="it-IT"/>
        </w:rPr>
        <w:t>cu o valoare de inventar de 49870 lei.</w:t>
      </w:r>
    </w:p>
    <w:p w14:paraId="4541D39C" w14:textId="77777777" w:rsidR="00AF5226" w:rsidRPr="0065336E" w:rsidRDefault="00AF5226" w:rsidP="0065336E">
      <w:pPr>
        <w:pStyle w:val="ListParagraph"/>
        <w:spacing w:after="0"/>
        <w:ind w:left="90" w:firstLine="180"/>
        <w:jc w:val="both"/>
        <w:rPr>
          <w:rFonts w:ascii="Times New Roman" w:eastAsia="Calibri" w:hAnsi="Times New Roman" w:cs="Times New Roman"/>
          <w:iCs/>
          <w:sz w:val="26"/>
          <w:szCs w:val="26"/>
        </w:rPr>
      </w:pPr>
    </w:p>
    <w:p w14:paraId="7D5A8138" w14:textId="77777777" w:rsidR="00DE54B6" w:rsidRPr="004C288B" w:rsidRDefault="00DE54B6" w:rsidP="005C5B89">
      <w:pPr>
        <w:spacing w:after="0"/>
        <w:contextualSpacing/>
        <w:jc w:val="both"/>
        <w:rPr>
          <w:rFonts w:ascii="Times New Roman" w:eastAsia="Calibri" w:hAnsi="Times New Roman" w:cs="Times New Roman"/>
          <w:sz w:val="26"/>
          <w:szCs w:val="26"/>
        </w:rPr>
      </w:pPr>
    </w:p>
    <w:p w14:paraId="46AC03A5"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5014A8FB"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439E5374" w14:textId="77777777" w:rsidR="008554F4" w:rsidRDefault="008554F4" w:rsidP="00247A54">
      <w:pPr>
        <w:spacing w:after="200" w:line="276" w:lineRule="auto"/>
        <w:contextualSpacing/>
        <w:jc w:val="both"/>
        <w:rPr>
          <w:rFonts w:ascii="Times New Roman" w:eastAsia="Calibri" w:hAnsi="Times New Roman" w:cs="Times New Roman"/>
          <w:sz w:val="26"/>
          <w:szCs w:val="26"/>
          <w:lang w:val="ro-RO"/>
        </w:rPr>
      </w:pPr>
    </w:p>
    <w:p w14:paraId="640E98E6"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40C02530"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3982B234"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76D418E9"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616AFDC5"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011F670D" w14:textId="77777777" w:rsidR="00AF5226" w:rsidRDefault="00AF5226" w:rsidP="00247A54">
      <w:pPr>
        <w:spacing w:after="200" w:line="276" w:lineRule="auto"/>
        <w:contextualSpacing/>
        <w:jc w:val="both"/>
        <w:rPr>
          <w:rFonts w:ascii="Times New Roman" w:eastAsia="Calibri" w:hAnsi="Times New Roman" w:cs="Times New Roman"/>
          <w:sz w:val="26"/>
          <w:szCs w:val="26"/>
          <w:lang w:val="ro-RO"/>
        </w:rPr>
      </w:pPr>
    </w:p>
    <w:p w14:paraId="14659D75" w14:textId="77777777" w:rsidR="005C5B89" w:rsidRPr="004C288B" w:rsidRDefault="005C5B89" w:rsidP="00247A54">
      <w:pPr>
        <w:spacing w:after="200" w:line="276" w:lineRule="auto"/>
        <w:contextualSpacing/>
        <w:jc w:val="both"/>
        <w:rPr>
          <w:rFonts w:ascii="Times New Roman" w:eastAsia="Calibri" w:hAnsi="Times New Roman" w:cs="Times New Roman"/>
          <w:sz w:val="26"/>
          <w:szCs w:val="26"/>
          <w:lang w:val="ro-RO"/>
        </w:rPr>
      </w:pPr>
    </w:p>
    <w:p w14:paraId="74C25E87"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5FB14CA3" w14:textId="77777777" w:rsidR="004D7310" w:rsidRPr="004C288B" w:rsidRDefault="00247A54" w:rsidP="00CC3DFC">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6E79E491" w14:textId="77777777" w:rsidR="00D34BFF" w:rsidRDefault="00D34BFF" w:rsidP="00247A54">
      <w:pPr>
        <w:spacing w:after="200" w:line="276" w:lineRule="auto"/>
        <w:jc w:val="both"/>
        <w:rPr>
          <w:rFonts w:ascii="Times New Roman" w:eastAsia="Calibri" w:hAnsi="Times New Roman" w:cs="Times New Roman"/>
          <w:b/>
          <w:sz w:val="26"/>
          <w:szCs w:val="26"/>
          <w:lang w:val="ro-RO"/>
        </w:rPr>
      </w:pPr>
    </w:p>
    <w:p w14:paraId="50F27E49" w14:textId="5A9B7D21"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 xml:space="preserve">4.   Legalitatea </w:t>
      </w:r>
    </w:p>
    <w:p w14:paraId="0AB2E736" w14:textId="237137AF" w:rsidR="00006E7F" w:rsidRDefault="00247A54" w:rsidP="005C5B89">
      <w:pPr>
        <w:spacing w:after="0" w:line="240"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Susținerea proiectului din punct de vedere legal este fundamentată pe dispozițiile art. 84, art. 129  alin. 1, alin. 2 lit. (c), art. 139 alin. 1, alin. 3 lit (g), art. 196, alin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36079C8B" w14:textId="77777777" w:rsidR="005C5B89" w:rsidRDefault="005C5B89" w:rsidP="005C5B89">
      <w:pPr>
        <w:spacing w:after="0" w:line="240" w:lineRule="auto"/>
        <w:ind w:firstLine="502"/>
        <w:jc w:val="both"/>
        <w:rPr>
          <w:rFonts w:ascii="Times New Roman" w:eastAsia="Calibri" w:hAnsi="Times New Roman" w:cs="Times New Roman"/>
          <w:sz w:val="26"/>
          <w:szCs w:val="26"/>
          <w:lang w:val="ro-RO"/>
        </w:rPr>
      </w:pPr>
    </w:p>
    <w:p w14:paraId="2EDDB1A9" w14:textId="0AA22D5C" w:rsidR="007E4550" w:rsidRPr="004C288B" w:rsidRDefault="00247A54" w:rsidP="00935D36">
      <w:pPr>
        <w:spacing w:after="0" w:line="276" w:lineRule="auto"/>
        <w:ind w:firstLine="450"/>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acest sens, în conformitate cu dispozițiile art.</w:t>
      </w:r>
      <w:r w:rsidR="003333E7"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136 alin. 8 lit. b din OUG nr. 57/03.07.2019 privind Codul administrativ, a fost întocmit raportul de specialitate al Direcției Patrimoniu cu privire la </w:t>
      </w:r>
      <w:r w:rsidR="00807C10" w:rsidRPr="004C288B">
        <w:rPr>
          <w:rFonts w:ascii="Times New Roman" w:eastAsia="Calibri" w:hAnsi="Times New Roman" w:cs="Times New Roman"/>
          <w:sz w:val="26"/>
          <w:szCs w:val="26"/>
          <w:lang w:val="ro-RO"/>
        </w:rPr>
        <w:t xml:space="preserve">atestarea </w:t>
      </w:r>
      <w:r w:rsidRPr="004C288B">
        <w:rPr>
          <w:rFonts w:ascii="Times New Roman" w:eastAsia="Calibri" w:hAnsi="Times New Roman" w:cs="Times New Roman"/>
          <w:sz w:val="26"/>
          <w:szCs w:val="26"/>
          <w:lang w:val="ro-RO"/>
        </w:rPr>
        <w:t>inventarului bunurilor care alcătuiesc domeniul privat al Municipiului Drobeta Turnu Severin prin delimitarea domeniului privat față de domeniul public de interes local al municipiului.</w:t>
      </w:r>
    </w:p>
    <w:p w14:paraId="5495521D" w14:textId="15114851" w:rsidR="00B54B63" w:rsidRPr="004C288B" w:rsidRDefault="007E4550" w:rsidP="004C288B">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25994CED" w14:textId="77777777" w:rsidR="00CF27A9" w:rsidRDefault="00CF27A9" w:rsidP="00247A54">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36D77AD1" w14:textId="77777777" w:rsidR="00F63D8E"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32B61B6E" w14:textId="77777777" w:rsidR="00F63D8E"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33340DFF" w14:textId="77777777" w:rsidR="00F63D8E"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63FC3094" w14:textId="77777777" w:rsidR="00F63D8E"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2ED2A7F5" w14:textId="77777777" w:rsidR="00F63D8E" w:rsidRPr="004C288B"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125BFEC0" w14:textId="7F884662"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101FDA"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   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00B04FB8" w:rsidRPr="004C288B">
        <w:rPr>
          <w:rFonts w:ascii="Times New Roman" w:eastAsia="Calibri" w:hAnsi="Times New Roman" w:cs="Times New Roman"/>
          <w:b/>
          <w:bCs/>
          <w:color w:val="00000A"/>
          <w:sz w:val="26"/>
          <w:szCs w:val="26"/>
          <w:lang w:val="ro-RO"/>
        </w:rPr>
        <w:t xml:space="preserve">Șef Serviciu Administrare Terenuri,     </w:t>
      </w:r>
    </w:p>
    <w:p w14:paraId="6E48B5EF" w14:textId="3197A27D"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101FDA"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t xml:space="preserve"> </w:t>
      </w:r>
    </w:p>
    <w:p w14:paraId="6666FB25" w14:textId="727DA616"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59783035" w14:textId="77777777" w:rsidR="005C5B89" w:rsidRPr="004C288B"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79E63798" w14:textId="1E42ED7D" w:rsidR="00855129" w:rsidRPr="005C5B89" w:rsidRDefault="00AD4A72"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Direcția Arhitect Șef,             </w:t>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t xml:space="preserve">Inspector,                                                                         </w:t>
      </w:r>
    </w:p>
    <w:p w14:paraId="368FDCD0" w14:textId="5F241F66" w:rsidR="005C5B89" w:rsidRDefault="005C5B89" w:rsidP="005C5B89">
      <w:pPr>
        <w:tabs>
          <w:tab w:val="left" w:pos="270"/>
          <w:tab w:val="left" w:pos="360"/>
          <w:tab w:val="left" w:pos="7545"/>
        </w:tabs>
        <w:suppressAutoHyphens/>
        <w:overflowPunct w:val="0"/>
        <w:spacing w:after="0" w:line="240" w:lineRule="auto"/>
        <w:rPr>
          <w:rFonts w:ascii="Times New Roman" w:eastAsia="Calibri" w:hAnsi="Times New Roman" w:cs="Times New Roman"/>
          <w:lang w:val="ro-RO" w:bidi="en-US"/>
        </w:rPr>
      </w:pPr>
      <w:r>
        <w:rPr>
          <w:rFonts w:ascii="Times New Roman" w:eastAsia="Calibri" w:hAnsi="Times New Roman" w:cs="Times New Roman"/>
          <w:color w:val="00000A"/>
          <w:sz w:val="26"/>
          <w:szCs w:val="26"/>
          <w:lang w:val="ro-RO"/>
        </w:rPr>
        <w:t xml:space="preserve">   Șef Serviciu Urbanism </w:t>
      </w:r>
      <w:r w:rsidRPr="004A6870">
        <w:rPr>
          <w:rFonts w:ascii="Times New Roman" w:eastAsia="Calibri" w:hAnsi="Times New Roman" w:cs="Times New Roman"/>
          <w:lang w:val="ro-RO" w:bidi="en-US"/>
        </w:rPr>
        <w:t>_____________</w:t>
      </w:r>
      <w:r>
        <w:rPr>
          <w:rFonts w:ascii="Times New Roman" w:eastAsia="Calibri" w:hAnsi="Times New Roman" w:cs="Times New Roman"/>
          <w:lang w:val="ro-RO" w:bidi="en-US"/>
        </w:rPr>
        <w:t xml:space="preserve">                                                   </w:t>
      </w:r>
      <w:r w:rsidRPr="005C5B89">
        <w:rPr>
          <w:rFonts w:ascii="Times New Roman" w:eastAsia="Calibri" w:hAnsi="Times New Roman" w:cs="Times New Roman"/>
          <w:sz w:val="26"/>
          <w:szCs w:val="26"/>
          <w:lang w:val="ro-RO" w:bidi="en-US"/>
        </w:rPr>
        <w:t>Ana-Maria Făiniși</w:t>
      </w:r>
    </w:p>
    <w:p w14:paraId="4A58F0F3" w14:textId="77777777" w:rsidR="005C5B89" w:rsidRP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lang w:val="ro-RO" w:bidi="en-US"/>
        </w:rPr>
      </w:pPr>
    </w:p>
    <w:p w14:paraId="2BA8C04F" w14:textId="77777777" w:rsid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Pr>
          <w:rFonts w:ascii="Times New Roman" w:eastAsia="Calibri" w:hAnsi="Times New Roman" w:cs="Times New Roman"/>
          <w:color w:val="00000A"/>
          <w:sz w:val="26"/>
          <w:szCs w:val="26"/>
          <w:lang w:val="ro-RO"/>
        </w:rPr>
        <w:t xml:space="preserve">   Șef Serviciu Cadastru  </w:t>
      </w:r>
      <w:r w:rsidRPr="004A6870">
        <w:rPr>
          <w:rFonts w:ascii="Times New Roman" w:eastAsia="Calibri" w:hAnsi="Times New Roman" w:cs="Times New Roman"/>
          <w:lang w:val="ro-RO" w:bidi="en-US"/>
        </w:rPr>
        <w:t>_____________</w:t>
      </w:r>
      <w:r w:rsidR="00B04FB8" w:rsidRPr="004C288B">
        <w:rPr>
          <w:rFonts w:ascii="Times New Roman" w:eastAsia="Calibri" w:hAnsi="Times New Roman" w:cs="Times New Roman"/>
          <w:color w:val="00000A"/>
          <w:sz w:val="26"/>
          <w:szCs w:val="26"/>
          <w:lang w:val="ro-RO"/>
        </w:rPr>
        <w:tab/>
      </w:r>
    </w:p>
    <w:p w14:paraId="1CF2A383" w14:textId="7B4F48CC" w:rsidR="00876CD1" w:rsidRDefault="00B04FB8"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w:t>
      </w:r>
    </w:p>
    <w:p w14:paraId="06BAA7BA" w14:textId="77777777" w:rsidR="00E15858" w:rsidRPr="00E15858" w:rsidRDefault="00E15858" w:rsidP="00E15858">
      <w:pPr>
        <w:rPr>
          <w:rFonts w:ascii="Times New Roman" w:eastAsia="Calibri" w:hAnsi="Times New Roman" w:cs="Times New Roman"/>
          <w:sz w:val="26"/>
          <w:szCs w:val="26"/>
          <w:lang w:val="ro-RO"/>
        </w:rPr>
      </w:pPr>
    </w:p>
    <w:p w14:paraId="30110607" w14:textId="77777777" w:rsidR="00E15858" w:rsidRPr="00E15858" w:rsidRDefault="00E15858" w:rsidP="00E15858">
      <w:pPr>
        <w:rPr>
          <w:rFonts w:ascii="Times New Roman" w:eastAsia="Calibri" w:hAnsi="Times New Roman" w:cs="Times New Roman"/>
          <w:sz w:val="26"/>
          <w:szCs w:val="26"/>
          <w:lang w:val="ro-RO"/>
        </w:rPr>
      </w:pPr>
    </w:p>
    <w:p w14:paraId="487980E0" w14:textId="77777777" w:rsidR="00E15858" w:rsidRPr="00E15858" w:rsidRDefault="00E15858" w:rsidP="00E15858">
      <w:pPr>
        <w:rPr>
          <w:rFonts w:ascii="Times New Roman" w:eastAsia="Calibri" w:hAnsi="Times New Roman" w:cs="Times New Roman"/>
          <w:sz w:val="26"/>
          <w:szCs w:val="26"/>
          <w:lang w:val="ro-RO"/>
        </w:rPr>
      </w:pPr>
    </w:p>
    <w:p w14:paraId="592A6E5E"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8D2096">
      <w:pgSz w:w="12240" w:h="15840"/>
      <w:pgMar w:top="28" w:right="81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5E3BC8"/>
    <w:multiLevelType w:val="hybridMultilevel"/>
    <w:tmpl w:val="3C3E7720"/>
    <w:lvl w:ilvl="0" w:tplc="6CE4E484">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3254715A"/>
    <w:multiLevelType w:val="hybridMultilevel"/>
    <w:tmpl w:val="3C3E772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1"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F75695"/>
    <w:multiLevelType w:val="hybridMultilevel"/>
    <w:tmpl w:val="8CDE8190"/>
    <w:lvl w:ilvl="0" w:tplc="DB40A6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8346AFA"/>
    <w:multiLevelType w:val="hybridMultilevel"/>
    <w:tmpl w:val="A850A144"/>
    <w:lvl w:ilvl="0" w:tplc="375A09E6">
      <w:start w:val="2"/>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5"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4540F"/>
    <w:multiLevelType w:val="hybridMultilevel"/>
    <w:tmpl w:val="5EC65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699282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036916">
    <w:abstractNumId w:val="18"/>
  </w:num>
  <w:num w:numId="3" w16cid:durableId="700667327">
    <w:abstractNumId w:val="26"/>
  </w:num>
  <w:num w:numId="4" w16cid:durableId="1751731772">
    <w:abstractNumId w:val="15"/>
  </w:num>
  <w:num w:numId="5" w16cid:durableId="1328095395">
    <w:abstractNumId w:val="23"/>
  </w:num>
  <w:num w:numId="6" w16cid:durableId="894199254">
    <w:abstractNumId w:val="5"/>
  </w:num>
  <w:num w:numId="7" w16cid:durableId="1339431995">
    <w:abstractNumId w:val="2"/>
  </w:num>
  <w:num w:numId="8" w16cid:durableId="200581433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8256763">
    <w:abstractNumId w:val="18"/>
  </w:num>
  <w:num w:numId="10" w16cid:durableId="325286860">
    <w:abstractNumId w:val="3"/>
  </w:num>
  <w:num w:numId="11" w16cid:durableId="1316035689">
    <w:abstractNumId w:val="16"/>
  </w:num>
  <w:num w:numId="12" w16cid:durableId="1636983758">
    <w:abstractNumId w:val="8"/>
  </w:num>
  <w:num w:numId="13" w16cid:durableId="1064377049">
    <w:abstractNumId w:val="7"/>
  </w:num>
  <w:num w:numId="14" w16cid:durableId="1954553022">
    <w:abstractNumId w:val="19"/>
  </w:num>
  <w:num w:numId="15" w16cid:durableId="1296062389">
    <w:abstractNumId w:val="11"/>
  </w:num>
  <w:num w:numId="16" w16cid:durableId="1782725082">
    <w:abstractNumId w:val="17"/>
  </w:num>
  <w:num w:numId="17" w16cid:durableId="1438712602">
    <w:abstractNumId w:val="14"/>
  </w:num>
  <w:num w:numId="18" w16cid:durableId="1267270917">
    <w:abstractNumId w:val="22"/>
  </w:num>
  <w:num w:numId="19" w16cid:durableId="1097599586">
    <w:abstractNumId w:val="6"/>
  </w:num>
  <w:num w:numId="20" w16cid:durableId="737289386">
    <w:abstractNumId w:val="0"/>
  </w:num>
  <w:num w:numId="21" w16cid:durableId="593365254">
    <w:abstractNumId w:val="25"/>
  </w:num>
  <w:num w:numId="22" w16cid:durableId="4889083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733932">
    <w:abstractNumId w:val="18"/>
  </w:num>
  <w:num w:numId="24" w16cid:durableId="833885115">
    <w:abstractNumId w:val="4"/>
  </w:num>
  <w:num w:numId="25" w16cid:durableId="700060198">
    <w:abstractNumId w:val="24"/>
  </w:num>
  <w:num w:numId="26" w16cid:durableId="1727414416">
    <w:abstractNumId w:val="1"/>
  </w:num>
  <w:num w:numId="27" w16cid:durableId="1481189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1022931">
    <w:abstractNumId w:val="18"/>
  </w:num>
  <w:num w:numId="29" w16cid:durableId="1289436600">
    <w:abstractNumId w:val="12"/>
  </w:num>
  <w:num w:numId="30" w16cid:durableId="860900836">
    <w:abstractNumId w:val="20"/>
  </w:num>
  <w:num w:numId="31" w16cid:durableId="670716114">
    <w:abstractNumId w:val="13"/>
  </w:num>
  <w:num w:numId="32" w16cid:durableId="1188787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331325">
    <w:abstractNumId w:val="18"/>
  </w:num>
  <w:num w:numId="34" w16cid:durableId="1623995822">
    <w:abstractNumId w:val="21"/>
  </w:num>
  <w:num w:numId="35" w16cid:durableId="1511869615">
    <w:abstractNumId w:val="18"/>
  </w:num>
  <w:num w:numId="36" w16cid:durableId="1133015510">
    <w:abstractNumId w:val="9"/>
  </w:num>
  <w:num w:numId="37" w16cid:durableId="1542596514">
    <w:abstractNumId w:val="10"/>
  </w:num>
  <w:num w:numId="38" w16cid:durableId="384643238">
    <w:abstractNumId w:val="18"/>
  </w:num>
  <w:num w:numId="39" w16cid:durableId="1731501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D"/>
    <w:rsid w:val="00006E7F"/>
    <w:rsid w:val="00010BF7"/>
    <w:rsid w:val="00013AEC"/>
    <w:rsid w:val="000161E4"/>
    <w:rsid w:val="000231C3"/>
    <w:rsid w:val="00023D3B"/>
    <w:rsid w:val="000278D3"/>
    <w:rsid w:val="00035F7E"/>
    <w:rsid w:val="00062410"/>
    <w:rsid w:val="00072A0F"/>
    <w:rsid w:val="00072E7C"/>
    <w:rsid w:val="00073B2D"/>
    <w:rsid w:val="00074BAC"/>
    <w:rsid w:val="00082994"/>
    <w:rsid w:val="00087AF3"/>
    <w:rsid w:val="000907D0"/>
    <w:rsid w:val="00093322"/>
    <w:rsid w:val="0009757B"/>
    <w:rsid w:val="000A3356"/>
    <w:rsid w:val="000A3C8E"/>
    <w:rsid w:val="000B5B75"/>
    <w:rsid w:val="000B7B7E"/>
    <w:rsid w:val="000B7BF3"/>
    <w:rsid w:val="000C0F22"/>
    <w:rsid w:val="000D24DE"/>
    <w:rsid w:val="000D7CF7"/>
    <w:rsid w:val="000E21FB"/>
    <w:rsid w:val="000F356B"/>
    <w:rsid w:val="000F45E7"/>
    <w:rsid w:val="000F484F"/>
    <w:rsid w:val="000F5CE6"/>
    <w:rsid w:val="00100435"/>
    <w:rsid w:val="00101DE6"/>
    <w:rsid w:val="00101FDA"/>
    <w:rsid w:val="001108A6"/>
    <w:rsid w:val="00117D63"/>
    <w:rsid w:val="0012233A"/>
    <w:rsid w:val="00131E72"/>
    <w:rsid w:val="001406D3"/>
    <w:rsid w:val="001563AD"/>
    <w:rsid w:val="00157621"/>
    <w:rsid w:val="00157C6D"/>
    <w:rsid w:val="00171221"/>
    <w:rsid w:val="001728EF"/>
    <w:rsid w:val="00176898"/>
    <w:rsid w:val="00176A20"/>
    <w:rsid w:val="00190CAD"/>
    <w:rsid w:val="001C0B0A"/>
    <w:rsid w:val="001C3B1E"/>
    <w:rsid w:val="001C538E"/>
    <w:rsid w:val="001C57C3"/>
    <w:rsid w:val="001D502B"/>
    <w:rsid w:val="001D568B"/>
    <w:rsid w:val="001E2DCD"/>
    <w:rsid w:val="001E4FE3"/>
    <w:rsid w:val="001E53F1"/>
    <w:rsid w:val="001F1AA9"/>
    <w:rsid w:val="001F52C3"/>
    <w:rsid w:val="002164C6"/>
    <w:rsid w:val="00224221"/>
    <w:rsid w:val="00226024"/>
    <w:rsid w:val="00227AE5"/>
    <w:rsid w:val="002351C9"/>
    <w:rsid w:val="002370E9"/>
    <w:rsid w:val="00237C7E"/>
    <w:rsid w:val="00237FD9"/>
    <w:rsid w:val="00246ABD"/>
    <w:rsid w:val="00247A54"/>
    <w:rsid w:val="0027374E"/>
    <w:rsid w:val="002931B4"/>
    <w:rsid w:val="002938B1"/>
    <w:rsid w:val="002A25FF"/>
    <w:rsid w:val="002A35F1"/>
    <w:rsid w:val="002B3862"/>
    <w:rsid w:val="002D31BC"/>
    <w:rsid w:val="002D6AD5"/>
    <w:rsid w:val="003020D5"/>
    <w:rsid w:val="003259C7"/>
    <w:rsid w:val="00327846"/>
    <w:rsid w:val="003333E7"/>
    <w:rsid w:val="0033510A"/>
    <w:rsid w:val="00342A6B"/>
    <w:rsid w:val="0035657E"/>
    <w:rsid w:val="003608E0"/>
    <w:rsid w:val="00362CC3"/>
    <w:rsid w:val="00364AD7"/>
    <w:rsid w:val="0036697A"/>
    <w:rsid w:val="00382B69"/>
    <w:rsid w:val="003838E8"/>
    <w:rsid w:val="00393438"/>
    <w:rsid w:val="003A2D6A"/>
    <w:rsid w:val="003B0372"/>
    <w:rsid w:val="003B50F9"/>
    <w:rsid w:val="003C49B5"/>
    <w:rsid w:val="003E2CC9"/>
    <w:rsid w:val="003E491A"/>
    <w:rsid w:val="003F29D6"/>
    <w:rsid w:val="004200F8"/>
    <w:rsid w:val="00444C66"/>
    <w:rsid w:val="004473BA"/>
    <w:rsid w:val="00467AFB"/>
    <w:rsid w:val="004723A8"/>
    <w:rsid w:val="0047437C"/>
    <w:rsid w:val="00480F10"/>
    <w:rsid w:val="004832A1"/>
    <w:rsid w:val="0048340A"/>
    <w:rsid w:val="00487E16"/>
    <w:rsid w:val="004945C1"/>
    <w:rsid w:val="004A6870"/>
    <w:rsid w:val="004B124A"/>
    <w:rsid w:val="004B275D"/>
    <w:rsid w:val="004C288B"/>
    <w:rsid w:val="004C2C50"/>
    <w:rsid w:val="004D7310"/>
    <w:rsid w:val="004E1F9A"/>
    <w:rsid w:val="004E510B"/>
    <w:rsid w:val="004F39CD"/>
    <w:rsid w:val="00505C24"/>
    <w:rsid w:val="00517801"/>
    <w:rsid w:val="00530774"/>
    <w:rsid w:val="005332C4"/>
    <w:rsid w:val="00536A31"/>
    <w:rsid w:val="00556FEC"/>
    <w:rsid w:val="00570B3E"/>
    <w:rsid w:val="00584E33"/>
    <w:rsid w:val="00592953"/>
    <w:rsid w:val="00593C1E"/>
    <w:rsid w:val="005B4FF3"/>
    <w:rsid w:val="005C0C69"/>
    <w:rsid w:val="005C5B89"/>
    <w:rsid w:val="005E2529"/>
    <w:rsid w:val="005E4169"/>
    <w:rsid w:val="005E716F"/>
    <w:rsid w:val="005F62D2"/>
    <w:rsid w:val="00612A24"/>
    <w:rsid w:val="0062371C"/>
    <w:rsid w:val="0062404A"/>
    <w:rsid w:val="00624955"/>
    <w:rsid w:val="0064312D"/>
    <w:rsid w:val="00645CF3"/>
    <w:rsid w:val="0065336E"/>
    <w:rsid w:val="00677B31"/>
    <w:rsid w:val="00684376"/>
    <w:rsid w:val="00692AB3"/>
    <w:rsid w:val="006951C5"/>
    <w:rsid w:val="006A27DC"/>
    <w:rsid w:val="006A547C"/>
    <w:rsid w:val="006B0EE2"/>
    <w:rsid w:val="006B2E51"/>
    <w:rsid w:val="006B4152"/>
    <w:rsid w:val="006C0B9C"/>
    <w:rsid w:val="006D1A4B"/>
    <w:rsid w:val="006D54F2"/>
    <w:rsid w:val="006F4A95"/>
    <w:rsid w:val="006F7697"/>
    <w:rsid w:val="006F781B"/>
    <w:rsid w:val="0070117C"/>
    <w:rsid w:val="00701D8E"/>
    <w:rsid w:val="00701E00"/>
    <w:rsid w:val="00734B53"/>
    <w:rsid w:val="007449A9"/>
    <w:rsid w:val="00764AB4"/>
    <w:rsid w:val="00766F4E"/>
    <w:rsid w:val="00775762"/>
    <w:rsid w:val="007773DF"/>
    <w:rsid w:val="007824CC"/>
    <w:rsid w:val="00795594"/>
    <w:rsid w:val="00796373"/>
    <w:rsid w:val="007A0AA1"/>
    <w:rsid w:val="007A7E81"/>
    <w:rsid w:val="007B1412"/>
    <w:rsid w:val="007B28D0"/>
    <w:rsid w:val="007C2C39"/>
    <w:rsid w:val="007D3B58"/>
    <w:rsid w:val="007E4550"/>
    <w:rsid w:val="007E5DC5"/>
    <w:rsid w:val="007F12BC"/>
    <w:rsid w:val="007F26D5"/>
    <w:rsid w:val="007F6BE2"/>
    <w:rsid w:val="00807C10"/>
    <w:rsid w:val="0081461B"/>
    <w:rsid w:val="008163FF"/>
    <w:rsid w:val="008258CF"/>
    <w:rsid w:val="00835F8D"/>
    <w:rsid w:val="00836EFB"/>
    <w:rsid w:val="00840D62"/>
    <w:rsid w:val="008420DA"/>
    <w:rsid w:val="00855129"/>
    <w:rsid w:val="008554F4"/>
    <w:rsid w:val="008602E9"/>
    <w:rsid w:val="00862E29"/>
    <w:rsid w:val="00864B22"/>
    <w:rsid w:val="0086585B"/>
    <w:rsid w:val="00870971"/>
    <w:rsid w:val="008736EA"/>
    <w:rsid w:val="00875EE1"/>
    <w:rsid w:val="00876CD1"/>
    <w:rsid w:val="00887CD0"/>
    <w:rsid w:val="00892547"/>
    <w:rsid w:val="008B06C1"/>
    <w:rsid w:val="008C1181"/>
    <w:rsid w:val="008C1A77"/>
    <w:rsid w:val="008C4A6B"/>
    <w:rsid w:val="008C6242"/>
    <w:rsid w:val="008D2096"/>
    <w:rsid w:val="008D3298"/>
    <w:rsid w:val="008D7FE7"/>
    <w:rsid w:val="008F0386"/>
    <w:rsid w:val="008F2A16"/>
    <w:rsid w:val="0090089C"/>
    <w:rsid w:val="0090334D"/>
    <w:rsid w:val="00906FFC"/>
    <w:rsid w:val="00931E25"/>
    <w:rsid w:val="00935D36"/>
    <w:rsid w:val="0094459F"/>
    <w:rsid w:val="0094723D"/>
    <w:rsid w:val="009520BF"/>
    <w:rsid w:val="00971C8C"/>
    <w:rsid w:val="00976CD3"/>
    <w:rsid w:val="00981819"/>
    <w:rsid w:val="00981D1C"/>
    <w:rsid w:val="009836BC"/>
    <w:rsid w:val="009A10D5"/>
    <w:rsid w:val="009A5FA5"/>
    <w:rsid w:val="009A7799"/>
    <w:rsid w:val="009B2193"/>
    <w:rsid w:val="009B26AA"/>
    <w:rsid w:val="009C4990"/>
    <w:rsid w:val="009C514E"/>
    <w:rsid w:val="009D6015"/>
    <w:rsid w:val="009E22E7"/>
    <w:rsid w:val="009E27B5"/>
    <w:rsid w:val="009E510D"/>
    <w:rsid w:val="009F00D4"/>
    <w:rsid w:val="009F6C74"/>
    <w:rsid w:val="009F70AE"/>
    <w:rsid w:val="00A00DA6"/>
    <w:rsid w:val="00A04C83"/>
    <w:rsid w:val="00A0676F"/>
    <w:rsid w:val="00A12326"/>
    <w:rsid w:val="00A1314C"/>
    <w:rsid w:val="00A17217"/>
    <w:rsid w:val="00A232E9"/>
    <w:rsid w:val="00A23E9E"/>
    <w:rsid w:val="00A44A67"/>
    <w:rsid w:val="00A4741B"/>
    <w:rsid w:val="00A47733"/>
    <w:rsid w:val="00A540E5"/>
    <w:rsid w:val="00A61AF6"/>
    <w:rsid w:val="00A6576E"/>
    <w:rsid w:val="00A73897"/>
    <w:rsid w:val="00A77E18"/>
    <w:rsid w:val="00A94815"/>
    <w:rsid w:val="00A9544A"/>
    <w:rsid w:val="00AA7330"/>
    <w:rsid w:val="00AB4C40"/>
    <w:rsid w:val="00AB6643"/>
    <w:rsid w:val="00AD4A72"/>
    <w:rsid w:val="00AD55EB"/>
    <w:rsid w:val="00AD6419"/>
    <w:rsid w:val="00AE085C"/>
    <w:rsid w:val="00AE62BF"/>
    <w:rsid w:val="00AE73D8"/>
    <w:rsid w:val="00AE7F42"/>
    <w:rsid w:val="00AF5226"/>
    <w:rsid w:val="00AF6B4D"/>
    <w:rsid w:val="00AF6CDB"/>
    <w:rsid w:val="00B04FB8"/>
    <w:rsid w:val="00B24DB3"/>
    <w:rsid w:val="00B31AE2"/>
    <w:rsid w:val="00B46D33"/>
    <w:rsid w:val="00B54B63"/>
    <w:rsid w:val="00B62E45"/>
    <w:rsid w:val="00B65E7A"/>
    <w:rsid w:val="00B74F79"/>
    <w:rsid w:val="00B7724E"/>
    <w:rsid w:val="00B9282C"/>
    <w:rsid w:val="00BA0433"/>
    <w:rsid w:val="00BB60B8"/>
    <w:rsid w:val="00BC2D49"/>
    <w:rsid w:val="00BD3949"/>
    <w:rsid w:val="00BE7CC4"/>
    <w:rsid w:val="00BF718B"/>
    <w:rsid w:val="00C03BA6"/>
    <w:rsid w:val="00C1302C"/>
    <w:rsid w:val="00C20D98"/>
    <w:rsid w:val="00C220E3"/>
    <w:rsid w:val="00C36F90"/>
    <w:rsid w:val="00C505D1"/>
    <w:rsid w:val="00C5401C"/>
    <w:rsid w:val="00C5441F"/>
    <w:rsid w:val="00C647FE"/>
    <w:rsid w:val="00C65C31"/>
    <w:rsid w:val="00C66B25"/>
    <w:rsid w:val="00C7014B"/>
    <w:rsid w:val="00C73868"/>
    <w:rsid w:val="00C76EFB"/>
    <w:rsid w:val="00C818C3"/>
    <w:rsid w:val="00C900E8"/>
    <w:rsid w:val="00C93A2E"/>
    <w:rsid w:val="00CB17B4"/>
    <w:rsid w:val="00CB1B4B"/>
    <w:rsid w:val="00CC3DFC"/>
    <w:rsid w:val="00CD44DD"/>
    <w:rsid w:val="00CD57C8"/>
    <w:rsid w:val="00CE2839"/>
    <w:rsid w:val="00CF27A9"/>
    <w:rsid w:val="00CF4B69"/>
    <w:rsid w:val="00CF4FE6"/>
    <w:rsid w:val="00D03B2E"/>
    <w:rsid w:val="00D057F1"/>
    <w:rsid w:val="00D133FD"/>
    <w:rsid w:val="00D34BFF"/>
    <w:rsid w:val="00D35B5E"/>
    <w:rsid w:val="00D469C6"/>
    <w:rsid w:val="00D51379"/>
    <w:rsid w:val="00D62C81"/>
    <w:rsid w:val="00D70856"/>
    <w:rsid w:val="00D732EA"/>
    <w:rsid w:val="00D733AD"/>
    <w:rsid w:val="00D7631F"/>
    <w:rsid w:val="00D80582"/>
    <w:rsid w:val="00D94561"/>
    <w:rsid w:val="00D94A04"/>
    <w:rsid w:val="00D955ED"/>
    <w:rsid w:val="00D96B66"/>
    <w:rsid w:val="00DB09F1"/>
    <w:rsid w:val="00DB60F6"/>
    <w:rsid w:val="00DC04BA"/>
    <w:rsid w:val="00DD1341"/>
    <w:rsid w:val="00DD3DE1"/>
    <w:rsid w:val="00DD5D82"/>
    <w:rsid w:val="00DD788A"/>
    <w:rsid w:val="00DE4A15"/>
    <w:rsid w:val="00DE54B6"/>
    <w:rsid w:val="00DF08C3"/>
    <w:rsid w:val="00E02A1B"/>
    <w:rsid w:val="00E04B3F"/>
    <w:rsid w:val="00E131F4"/>
    <w:rsid w:val="00E15858"/>
    <w:rsid w:val="00E4125C"/>
    <w:rsid w:val="00E4242E"/>
    <w:rsid w:val="00E47F49"/>
    <w:rsid w:val="00E7523C"/>
    <w:rsid w:val="00E75774"/>
    <w:rsid w:val="00E829E0"/>
    <w:rsid w:val="00E8790C"/>
    <w:rsid w:val="00E92222"/>
    <w:rsid w:val="00E9365A"/>
    <w:rsid w:val="00EA14E1"/>
    <w:rsid w:val="00EA2496"/>
    <w:rsid w:val="00EA69BA"/>
    <w:rsid w:val="00EA6DBC"/>
    <w:rsid w:val="00EB0530"/>
    <w:rsid w:val="00EB442D"/>
    <w:rsid w:val="00EC29F2"/>
    <w:rsid w:val="00EC5B03"/>
    <w:rsid w:val="00EC7B69"/>
    <w:rsid w:val="00ED2C09"/>
    <w:rsid w:val="00ED67F9"/>
    <w:rsid w:val="00ED731D"/>
    <w:rsid w:val="00EE364F"/>
    <w:rsid w:val="00EE7F1D"/>
    <w:rsid w:val="00EF21C4"/>
    <w:rsid w:val="00EF77E8"/>
    <w:rsid w:val="00EF7AC2"/>
    <w:rsid w:val="00F13B50"/>
    <w:rsid w:val="00F13EC2"/>
    <w:rsid w:val="00F14081"/>
    <w:rsid w:val="00F22B21"/>
    <w:rsid w:val="00F25AA7"/>
    <w:rsid w:val="00F5342D"/>
    <w:rsid w:val="00F53478"/>
    <w:rsid w:val="00F56C8A"/>
    <w:rsid w:val="00F56FA6"/>
    <w:rsid w:val="00F603A1"/>
    <w:rsid w:val="00F63D8E"/>
    <w:rsid w:val="00F65CAD"/>
    <w:rsid w:val="00F66FF3"/>
    <w:rsid w:val="00F7694A"/>
    <w:rsid w:val="00F76E3F"/>
    <w:rsid w:val="00F805A6"/>
    <w:rsid w:val="00F80605"/>
    <w:rsid w:val="00F80990"/>
    <w:rsid w:val="00F81AA1"/>
    <w:rsid w:val="00F83E0B"/>
    <w:rsid w:val="00F86B4F"/>
    <w:rsid w:val="00F9187C"/>
    <w:rsid w:val="00F929AD"/>
    <w:rsid w:val="00F94B51"/>
    <w:rsid w:val="00FB4766"/>
    <w:rsid w:val="00FB74FC"/>
    <w:rsid w:val="00FC2300"/>
    <w:rsid w:val="00FD566C"/>
    <w:rsid w:val="00FE445E"/>
    <w:rsid w:val="00FE481B"/>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3563"/>
  <w15:docId w15:val="{BF2B6DC8-221A-4101-899F-9E6F708D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Heading1">
    <w:name w:val="heading 1"/>
    <w:basedOn w:val="Normal"/>
    <w:next w:val="Normal"/>
    <w:link w:val="Heading1Cha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F42"/>
    <w:pPr>
      <w:ind w:left="720"/>
      <w:contextualSpacing/>
    </w:pPr>
  </w:style>
  <w:style w:type="paragraph" w:styleId="NoSpacing">
    <w:name w:val="No Spacing"/>
    <w:uiPriority w:val="1"/>
    <w:qFormat/>
    <w:rsid w:val="004A6870"/>
    <w:pPr>
      <w:spacing w:after="0" w:line="240" w:lineRule="auto"/>
    </w:pPr>
  </w:style>
  <w:style w:type="character" w:customStyle="1" w:styleId="Heading1Char">
    <w:name w:val="Heading 1 Char"/>
    <w:basedOn w:val="DefaultParagraphFont"/>
    <w:link w:val="Heading1"/>
    <w:uiPriority w:val="9"/>
    <w:rsid w:val="00A00D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D47-E39C-45F1-9D19-DA6637C5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131</cp:revision>
  <cp:lastPrinted>2023-06-16T07:23:00Z</cp:lastPrinted>
  <dcterms:created xsi:type="dcterms:W3CDTF">2023-01-18T13:48:00Z</dcterms:created>
  <dcterms:modified xsi:type="dcterms:W3CDTF">2024-07-08T10:39:00Z</dcterms:modified>
</cp:coreProperties>
</file>