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D3" w:rsidRDefault="00E56ED3" w:rsidP="00E56ED3">
      <w:pPr>
        <w:tabs>
          <w:tab w:val="left" w:pos="1193"/>
        </w:tabs>
        <w:spacing w:after="0" w:line="240" w:lineRule="auto"/>
        <w:jc w:val="center"/>
        <w:rPr>
          <w:rFonts w:ascii="Times New Roman" w:hAnsi="Times New Roman" w:cs="Times New Roman"/>
          <w:b/>
          <w:bCs/>
          <w:sz w:val="24"/>
          <w:szCs w:val="24"/>
        </w:rPr>
      </w:pPr>
      <w:r>
        <w:rPr>
          <w:noProof/>
          <w:lang w:val="en-US" w:eastAsia="en-US"/>
        </w:rPr>
        <w:drawing>
          <wp:anchor distT="0" distB="0" distL="0" distR="0" simplePos="0" relativeHeight="251659264" behindDoc="0" locked="0" layoutInCell="1" allowOverlap="1" wp14:anchorId="7CD3098D" wp14:editId="47225198">
            <wp:simplePos x="0" y="0"/>
            <wp:positionH relativeFrom="column">
              <wp:posOffset>4714240</wp:posOffset>
            </wp:positionH>
            <wp:positionV relativeFrom="paragraph">
              <wp:posOffset>-127000</wp:posOffset>
            </wp:positionV>
            <wp:extent cx="983615" cy="1226185"/>
            <wp:effectExtent l="19050" t="0" r="6985" b="0"/>
            <wp:wrapNone/>
            <wp:docPr id="2"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8" descr="https://www.bihon.ro/wp-content/uploads/2022/03/67852585stema12k.jpg"/>
                    <pic:cNvPicPr>
                      <a:picLocks noChangeAspect="1" noChangeArrowheads="1"/>
                    </pic:cNvPicPr>
                  </pic:nvPicPr>
                  <pic:blipFill>
                    <a:blip r:embed="rId6"/>
                    <a:srcRect/>
                    <a:stretch>
                      <a:fillRect/>
                    </a:stretch>
                  </pic:blipFill>
                  <pic:spPr bwMode="auto">
                    <a:xfrm>
                      <a:off x="0" y="0"/>
                      <a:ext cx="983615" cy="1226185"/>
                    </a:xfrm>
                    <a:prstGeom prst="rect">
                      <a:avLst/>
                    </a:prstGeom>
                    <a:noFill/>
                  </pic:spPr>
                </pic:pic>
              </a:graphicData>
            </a:graphic>
          </wp:anchor>
        </w:drawing>
      </w:r>
      <w:r>
        <w:rPr>
          <w:noProof/>
          <w:lang w:val="en-US" w:eastAsia="en-US"/>
        </w:rPr>
        <w:drawing>
          <wp:anchor distT="0" distB="0" distL="0" distR="0" simplePos="0" relativeHeight="251660288" behindDoc="1" locked="0" layoutInCell="1" allowOverlap="1" wp14:anchorId="0AA1194D" wp14:editId="615453B8">
            <wp:simplePos x="0" y="0"/>
            <wp:positionH relativeFrom="column">
              <wp:posOffset>-26670</wp:posOffset>
            </wp:positionH>
            <wp:positionV relativeFrom="paragraph">
              <wp:posOffset>-73025</wp:posOffset>
            </wp:positionV>
            <wp:extent cx="763270" cy="1099185"/>
            <wp:effectExtent l="19050" t="0" r="0" b="0"/>
            <wp:wrapNone/>
            <wp:docPr id="3"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9" descr="stema OK.png"/>
                    <pic:cNvPicPr>
                      <a:picLocks noChangeAspect="1" noChangeArrowheads="1"/>
                    </pic:cNvPicPr>
                  </pic:nvPicPr>
                  <pic:blipFill>
                    <a:blip r:embed="rId7"/>
                    <a:srcRect/>
                    <a:stretch>
                      <a:fillRect/>
                    </a:stretch>
                  </pic:blipFill>
                  <pic:spPr bwMode="auto">
                    <a:xfrm>
                      <a:off x="0" y="0"/>
                      <a:ext cx="763270" cy="1099185"/>
                    </a:xfrm>
                    <a:prstGeom prst="rect">
                      <a:avLst/>
                    </a:prstGeom>
                    <a:noFill/>
                  </pic:spPr>
                </pic:pic>
              </a:graphicData>
            </a:graphic>
          </wp:anchor>
        </w:drawing>
      </w:r>
      <w:r>
        <w:rPr>
          <w:rFonts w:ascii="Times New Roman" w:hAnsi="Times New Roman" w:cs="Times New Roman"/>
          <w:b/>
          <w:bCs/>
          <w:sz w:val="24"/>
          <w:szCs w:val="24"/>
        </w:rPr>
        <w:t>ROMÂNIA</w:t>
      </w:r>
    </w:p>
    <w:p w:rsidR="00E56ED3" w:rsidRDefault="00E56ED3" w:rsidP="00E56ED3">
      <w:pPr>
        <w:tabs>
          <w:tab w:val="left" w:pos="1193"/>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JUDEȚUL BIHOR</w:t>
      </w:r>
    </w:p>
    <w:p w:rsidR="00E56ED3" w:rsidRDefault="00E56ED3" w:rsidP="00E56ED3">
      <w:pPr>
        <w:tabs>
          <w:tab w:val="left" w:pos="1193"/>
        </w:tabs>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MUNICIPIUL MARGHITA</w:t>
      </w:r>
    </w:p>
    <w:p w:rsidR="00E56ED3" w:rsidRDefault="00E56ED3" w:rsidP="00E56ED3">
      <w:pPr>
        <w:tabs>
          <w:tab w:val="left" w:pos="1193"/>
        </w:tabs>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MARGITTA MEGYEI JOGÚ VÁROS</w:t>
      </w:r>
    </w:p>
    <w:p w:rsidR="00E56ED3" w:rsidRDefault="00E56ED3" w:rsidP="00E56ED3">
      <w:pPr>
        <w:tabs>
          <w:tab w:val="left" w:pos="1193"/>
        </w:tabs>
        <w:spacing w:after="0" w:line="240" w:lineRule="auto"/>
        <w:jc w:val="center"/>
        <w:rPr>
          <w:rFonts w:ascii="Times New Roman" w:hAnsi="Times New Roman" w:cs="Times New Roman"/>
          <w:b/>
          <w:sz w:val="24"/>
          <w:szCs w:val="24"/>
        </w:rPr>
      </w:pPr>
    </w:p>
    <w:p w:rsidR="00E56ED3" w:rsidRDefault="00E56ED3" w:rsidP="00E56ED3">
      <w:pPr>
        <w:tabs>
          <w:tab w:val="left" w:pos="1193"/>
        </w:tabs>
        <w:spacing w:after="0" w:line="240" w:lineRule="auto"/>
        <w:jc w:val="center"/>
        <w:rPr>
          <w:rFonts w:ascii="Times New Roman" w:hAnsi="Times New Roman" w:cs="Times New Roman"/>
          <w:b/>
          <w:sz w:val="24"/>
          <w:szCs w:val="24"/>
        </w:rPr>
      </w:pPr>
    </w:p>
    <w:p w:rsidR="00E56ED3" w:rsidRDefault="00E56ED3" w:rsidP="00E56ED3">
      <w:pPr>
        <w:tabs>
          <w:tab w:val="left" w:pos="6225"/>
        </w:tabs>
        <w:spacing w:after="0" w:line="240" w:lineRule="auto"/>
        <w:rPr>
          <w:rFonts w:ascii="Times New Roman" w:hAnsi="Times New Roman" w:cs="Times New Roman"/>
          <w:sz w:val="24"/>
          <w:szCs w:val="24"/>
        </w:rPr>
      </w:pPr>
      <w:r>
        <w:rPr>
          <w:rFonts w:ascii="Times New Roman" w:hAnsi="Times New Roman" w:cs="Times New Roman"/>
          <w:sz w:val="24"/>
          <w:szCs w:val="24"/>
        </w:rPr>
        <w:t>415300 - Marghita, jud. Bihor                                            telefon : +40259362001</w:t>
      </w:r>
    </w:p>
    <w:p w:rsidR="00E56ED3" w:rsidRDefault="00E56ED3" w:rsidP="00E56ED3">
      <w:pPr>
        <w:spacing w:after="0" w:line="240" w:lineRule="auto"/>
        <w:rPr>
          <w:rFonts w:ascii="Times New Roman" w:hAnsi="Times New Roman" w:cs="Times New Roman"/>
          <w:sz w:val="24"/>
          <w:szCs w:val="24"/>
        </w:rPr>
      </w:pPr>
      <w:r>
        <w:rPr>
          <w:rFonts w:ascii="Times New Roman" w:hAnsi="Times New Roman" w:cs="Times New Roman"/>
          <w:sz w:val="24"/>
          <w:szCs w:val="24"/>
        </w:rPr>
        <w:t>Calea Republicii, nr.1                                                                       +40359409977</w:t>
      </w:r>
    </w:p>
    <w:p w:rsidR="00E56ED3" w:rsidRDefault="00E56ED3" w:rsidP="00E56E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Cod fiscal 4348947           </w:t>
      </w:r>
      <w:r>
        <w:rPr>
          <w:rFonts w:ascii="Times New Roman" w:hAnsi="Times New Roman" w:cs="Times New Roman"/>
          <w:b/>
          <w:sz w:val="24"/>
          <w:szCs w:val="24"/>
        </w:rPr>
        <w:t xml:space="preserve">e-mail: </w:t>
      </w:r>
      <w:hyperlink r:id="rId8" w:history="1">
        <w:r>
          <w:rPr>
            <w:rStyle w:val="LegturInternet"/>
            <w:b/>
            <w:sz w:val="24"/>
          </w:rPr>
          <w:t>primaria@marghita.ro</w:t>
        </w:r>
      </w:hyperlink>
      <w:r>
        <w:rPr>
          <w:rFonts w:ascii="Times New Roman" w:hAnsi="Times New Roman" w:cs="Times New Roman"/>
          <w:sz w:val="24"/>
          <w:szCs w:val="24"/>
        </w:rPr>
        <w:t xml:space="preserve">     fax: +40359409982</w:t>
      </w:r>
      <w:r>
        <w:rPr>
          <w:rFonts w:ascii="Times New Roman" w:hAnsi="Times New Roman" w:cs="Times New Roman"/>
          <w:b/>
          <w:sz w:val="24"/>
          <w:szCs w:val="24"/>
        </w:rPr>
        <w:t xml:space="preserve">                                                   </w:t>
      </w:r>
    </w:p>
    <w:p w:rsidR="00E56ED3" w:rsidRDefault="00C27C1A" w:rsidP="00E56ED3">
      <w:pPr>
        <w:spacing w:after="0"/>
        <w:jc w:val="cente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25pt;height:16.05pt" o:hrpct="0" o:hralign="center" o:hr="t">
            <v:imagedata r:id="rId9" o:title="BD14845_" gain="49807f" blacklevel="-7209f"/>
          </v:shape>
        </w:pict>
      </w:r>
    </w:p>
    <w:p w:rsidR="00E56ED3" w:rsidRPr="00256C6C" w:rsidRDefault="00E56ED3" w:rsidP="00E56ED3">
      <w:pPr>
        <w:tabs>
          <w:tab w:val="left" w:pos="6240"/>
        </w:tabs>
        <w:spacing w:after="0" w:line="240" w:lineRule="auto"/>
        <w:rPr>
          <w:rFonts w:ascii="Times New Roman" w:hAnsi="Times New Roman" w:cs="Times New Roman"/>
          <w:b/>
          <w:sz w:val="24"/>
          <w:szCs w:val="24"/>
          <w:lang w:val="hu-HU"/>
        </w:rPr>
      </w:pPr>
      <w:r w:rsidRPr="00256C6C">
        <w:rPr>
          <w:rFonts w:ascii="Times New Roman" w:hAnsi="Times New Roman" w:cs="Times New Roman"/>
          <w:b/>
          <w:sz w:val="24"/>
          <w:szCs w:val="24"/>
          <w:lang w:val="hu-HU"/>
        </w:rPr>
        <w:t>PRIMAR</w:t>
      </w:r>
    </w:p>
    <w:p w:rsidR="00E56ED3" w:rsidRDefault="00E56ED3" w:rsidP="00E56ED3">
      <w:pPr>
        <w:pStyle w:val="Legend"/>
        <w:rPr>
          <w:sz w:val="24"/>
          <w:szCs w:val="24"/>
        </w:rPr>
      </w:pPr>
      <w:r w:rsidRPr="007A0EA0">
        <w:rPr>
          <w:sz w:val="24"/>
          <w:szCs w:val="24"/>
        </w:rPr>
        <w:t>Nr.</w:t>
      </w:r>
      <w:r>
        <w:rPr>
          <w:sz w:val="24"/>
          <w:szCs w:val="24"/>
        </w:rPr>
        <w:t xml:space="preserve"> 7685  din </w:t>
      </w:r>
      <w:r w:rsidR="00934A2A">
        <w:rPr>
          <w:sz w:val="24"/>
          <w:szCs w:val="24"/>
        </w:rPr>
        <w:t>9.07.</w:t>
      </w:r>
      <w:r>
        <w:rPr>
          <w:sz w:val="24"/>
          <w:szCs w:val="24"/>
        </w:rPr>
        <w:t>2024</w:t>
      </w:r>
      <w:r w:rsidR="00934A2A">
        <w:rPr>
          <w:sz w:val="24"/>
          <w:szCs w:val="24"/>
        </w:rPr>
        <w:t xml:space="preserve">                                                                                                                                                                                                                                                                                                                                                                                                                                                                                                                                                                                                                                                                                                                                                                                                                                                                                                                                                                                                                                                                                               </w:t>
      </w:r>
    </w:p>
    <w:p w:rsidR="00C27C1A" w:rsidRDefault="00C27C1A" w:rsidP="00C27C1A">
      <w:pPr>
        <w:rPr>
          <w:lang w:val="hu-HU" w:eastAsia="en-US"/>
        </w:rPr>
      </w:pPr>
    </w:p>
    <w:p w:rsidR="00C27C1A" w:rsidRPr="00C27C1A" w:rsidRDefault="00C27C1A" w:rsidP="00C27C1A">
      <w:pPr>
        <w:rPr>
          <w:lang w:val="hu-HU" w:eastAsia="en-US"/>
        </w:rPr>
      </w:pPr>
      <w:bookmarkStart w:id="0" w:name="_GoBack"/>
      <w:bookmarkEnd w:id="0"/>
    </w:p>
    <w:p w:rsidR="00E56ED3" w:rsidRPr="00DB491D" w:rsidRDefault="00E56ED3" w:rsidP="00E56ED3">
      <w:pPr>
        <w:jc w:val="both"/>
        <w:rPr>
          <w:rFonts w:ascii="Times New Roman" w:hAnsi="Times New Roman" w:cs="Times New Roman"/>
          <w:b/>
          <w:bCs/>
          <w:sz w:val="24"/>
          <w:szCs w:val="24"/>
        </w:rPr>
      </w:pPr>
    </w:p>
    <w:p w:rsidR="00E56ED3" w:rsidRPr="00256C6C" w:rsidRDefault="00E56ED3" w:rsidP="00E56ED3">
      <w:pPr>
        <w:pStyle w:val="Titlu"/>
        <w:rPr>
          <w:noProof/>
          <w:lang w:val="ro-RO"/>
        </w:rPr>
      </w:pPr>
      <w:r w:rsidRPr="00256C6C">
        <w:rPr>
          <w:color w:val="auto"/>
          <w:lang w:val="ro-RO"/>
        </w:rPr>
        <w:t xml:space="preserve">REFERAT DE APROBARE </w:t>
      </w:r>
    </w:p>
    <w:p w:rsidR="00E56ED3" w:rsidRDefault="00E56ED3" w:rsidP="00E56ED3">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rPr>
        <w:t>privind încetarea contractului de concesiune directă nr</w:t>
      </w:r>
      <w:r w:rsidRPr="00E61097">
        <w:rPr>
          <w:rFonts w:ascii="Times New Roman" w:hAnsi="Times New Roman" w:cs="Times New Roman"/>
          <w:noProof/>
          <w:color w:val="000000" w:themeColor="text1"/>
          <w:sz w:val="24"/>
          <w:szCs w:val="24"/>
        </w:rPr>
        <w:t>. 293/</w:t>
      </w:r>
      <w:r>
        <w:rPr>
          <w:rFonts w:ascii="Times New Roman" w:hAnsi="Times New Roman" w:cs="Times New Roman"/>
          <w:noProof/>
          <w:sz w:val="24"/>
          <w:szCs w:val="24"/>
        </w:rPr>
        <w:t>27.01.2005 și transmitarea în folosință gratuită a cotei de 260/1183 mp. din terenul intravilan având nr. top. 55, înscris în C.F. nr. 101693 Marghita, către Parohia Română Unită cu Roma Greco-Catolică Marghita</w:t>
      </w:r>
    </w:p>
    <w:p w:rsidR="00E56ED3" w:rsidRPr="00465E90" w:rsidRDefault="00E56ED3" w:rsidP="00E56ED3">
      <w:pPr>
        <w:pStyle w:val="Listparagraf"/>
        <w:ind w:left="0"/>
        <w:jc w:val="both"/>
        <w:rPr>
          <w:b/>
        </w:rPr>
      </w:pPr>
    </w:p>
    <w:p w:rsidR="00E56ED3" w:rsidRDefault="00E56ED3" w:rsidP="00E56ED3">
      <w:pPr>
        <w:spacing w:after="0" w:line="240" w:lineRule="auto"/>
        <w:ind w:firstLine="708"/>
        <w:jc w:val="both"/>
        <w:rPr>
          <w:rFonts w:ascii="Times New Roman" w:hAnsi="Times New Roman" w:cs="Times New Roman"/>
          <w:noProof/>
          <w:sz w:val="24"/>
          <w:szCs w:val="24"/>
        </w:rPr>
      </w:pPr>
      <w:r w:rsidRPr="00E56ED3">
        <w:rPr>
          <w:rFonts w:ascii="Times New Roman" w:hAnsi="Times New Roman" w:cs="Times New Roman"/>
          <w:sz w:val="24"/>
          <w:szCs w:val="24"/>
        </w:rPr>
        <w:t xml:space="preserve">Prezentul referat de aprobare are la baza prevederile art.6 alin.(3) si art.30 alin.(1) și (2) din Legea nr.24/2000, privind normele de tehnică legislativă pentru elaborarea actelor normative, republicată, cu modificările și completările ulterioare, reprezentând instrumentul de prezentare și motivare a proiectului de  hotărâre </w:t>
      </w:r>
      <w:r w:rsidRPr="00E56ED3">
        <w:rPr>
          <w:rFonts w:ascii="Times New Roman" w:hAnsi="Times New Roman" w:cs="Times New Roman"/>
          <w:bCs/>
          <w:sz w:val="24"/>
          <w:szCs w:val="24"/>
        </w:rPr>
        <w:t xml:space="preserve">privind </w:t>
      </w:r>
      <w:r w:rsidRPr="00E56ED3">
        <w:rPr>
          <w:rFonts w:ascii="Times New Roman" w:hAnsi="Times New Roman" w:cs="Times New Roman"/>
          <w:noProof/>
          <w:sz w:val="24"/>
          <w:szCs w:val="24"/>
        </w:rPr>
        <w:t>încetarea contractului de concesiune directă nr</w:t>
      </w:r>
      <w:r w:rsidRPr="00E56ED3">
        <w:rPr>
          <w:rFonts w:ascii="Times New Roman" w:hAnsi="Times New Roman" w:cs="Times New Roman"/>
          <w:noProof/>
          <w:color w:val="000000" w:themeColor="text1"/>
          <w:sz w:val="24"/>
          <w:szCs w:val="24"/>
        </w:rPr>
        <w:t>. 293/</w:t>
      </w:r>
      <w:r w:rsidRPr="00E56ED3">
        <w:rPr>
          <w:rFonts w:ascii="Times New Roman" w:hAnsi="Times New Roman" w:cs="Times New Roman"/>
          <w:noProof/>
          <w:sz w:val="24"/>
          <w:szCs w:val="24"/>
        </w:rPr>
        <w:t>27.01.2005 și transmitarea în folosință gratuită a cotei de 260/1183 mp. din terenul intravilan având nr. top. 55, înscris în C.F. nr. 101693 Marghita, către Parohia Română Unită cu Roma Greco-Catolică Marghita</w:t>
      </w:r>
      <w:r>
        <w:rPr>
          <w:rFonts w:ascii="Times New Roman" w:hAnsi="Times New Roman" w:cs="Times New Roman"/>
          <w:noProof/>
          <w:sz w:val="24"/>
          <w:szCs w:val="24"/>
        </w:rPr>
        <w:t xml:space="preserve">. </w:t>
      </w:r>
    </w:p>
    <w:p w:rsidR="00E56ED3" w:rsidRDefault="00E56ED3" w:rsidP="00E56ED3">
      <w:pPr>
        <w:spacing w:after="0" w:line="240" w:lineRule="auto"/>
        <w:ind w:firstLine="708"/>
        <w:jc w:val="both"/>
        <w:rPr>
          <w:rFonts w:ascii="Times New Roman" w:hAnsi="Times New Roman" w:cs="Times New Roman"/>
          <w:sz w:val="24"/>
          <w:szCs w:val="24"/>
        </w:rPr>
      </w:pPr>
      <w:r w:rsidRPr="00B5252B">
        <w:rPr>
          <w:rFonts w:ascii="Times New Roman" w:hAnsi="Times New Roman" w:cs="Times New Roman"/>
          <w:sz w:val="24"/>
          <w:szCs w:val="24"/>
        </w:rPr>
        <w:t>Motivul elaborării acestui proiect de hotărâre îl constituie</w:t>
      </w:r>
      <w:r>
        <w:rPr>
          <w:rFonts w:ascii="Times New Roman" w:hAnsi="Times New Roman" w:cs="Times New Roman"/>
          <w:sz w:val="24"/>
          <w:szCs w:val="24"/>
        </w:rPr>
        <w:t>:</w:t>
      </w:r>
    </w:p>
    <w:p w:rsidR="00442D91" w:rsidRDefault="00E56ED3" w:rsidP="00E56ED3">
      <w:pPr>
        <w:pStyle w:val="Listparagraf"/>
        <w:numPr>
          <w:ilvl w:val="0"/>
          <w:numId w:val="1"/>
        </w:numPr>
        <w:ind w:left="0" w:firstLine="426"/>
        <w:jc w:val="both"/>
      </w:pPr>
      <w:r w:rsidRPr="00E56ED3">
        <w:rPr>
          <w:noProof/>
        </w:rPr>
        <w:t xml:space="preserve">cererea cu nr. 1/2803 și 1/2804 din data 12.06.2024  depusă de către Parohia Română Unită cu Roma Greco-Catolică Marghita, cu sediul în municipiul Marghita, str. Republicii, nr. 52, jud. Bihor, având C.I.F. 1257002, reprezentantă legal de dl. Liț-Demian Gheorghe – în calitate de preot paroh, cu sediul procedural ales la Cabinetul de avocatură Bălănean Cristian, din municipiul Marghita, str. T. Vladimirescu, nr. 3, jud. Bihor, prin care solicită în baza prevederilor art. 129 alin. (6) lit. b și art. 136 din Codul administrativ, art. 1 din Legea nr. 219/1998 și art. 1166 și 1168 din Codul civil, încetarea contractului de concesiune nr. </w:t>
      </w:r>
      <w:r w:rsidRPr="00E56ED3">
        <w:rPr>
          <w:noProof/>
          <w:color w:val="000000" w:themeColor="text1"/>
        </w:rPr>
        <w:t>293</w:t>
      </w:r>
      <w:r w:rsidRPr="00E56ED3">
        <w:rPr>
          <w:noProof/>
        </w:rPr>
        <w:t>/27.01.2005 și transmiterea în folosință gratuită a suprafeței de 260/1183 mp. din terenul intravilan identificat cu nr. top. 55, înscris în C.F. nr. 101693 Marghita (C.F. vechi nr. 729 Marghita), teren pe care este edificată o construcție reprezentând casă parohială. Totodată, prin cerere parohia și-a exprimat acordul expres de a achita anticipat întreaga diferență restantă aferentă perioadei contractuale rămasă, respectiv pentru 29 de ani.</w:t>
      </w:r>
    </w:p>
    <w:p w:rsidR="00E56ED3" w:rsidRDefault="00E56ED3" w:rsidP="00E56ED3">
      <w:pPr>
        <w:spacing w:after="0" w:line="240" w:lineRule="auto"/>
        <w:ind w:firstLine="708"/>
        <w:jc w:val="both"/>
        <w:rPr>
          <w:rFonts w:ascii="Times New Roman" w:hAnsi="Times New Roman" w:cs="Times New Roman"/>
          <w:noProof/>
          <w:sz w:val="24"/>
          <w:szCs w:val="24"/>
        </w:rPr>
      </w:pPr>
      <w:r w:rsidRPr="00E56ED3">
        <w:rPr>
          <w:rFonts w:ascii="Times New Roman" w:hAnsi="Times New Roman" w:cs="Times New Roman"/>
          <w:noProof/>
          <w:sz w:val="24"/>
          <w:szCs w:val="24"/>
        </w:rPr>
        <w:t>Din analiza Compartimentul</w:t>
      </w:r>
      <w:r>
        <w:rPr>
          <w:rFonts w:ascii="Times New Roman" w:hAnsi="Times New Roman" w:cs="Times New Roman"/>
          <w:noProof/>
          <w:sz w:val="24"/>
          <w:szCs w:val="24"/>
        </w:rPr>
        <w:t>ui de urmari contracte reiese că</w:t>
      </w:r>
      <w:r w:rsidRPr="00E56ED3">
        <w:rPr>
          <w:rFonts w:ascii="Times New Roman" w:hAnsi="Times New Roman" w:cs="Times New Roman"/>
          <w:noProof/>
          <w:sz w:val="24"/>
          <w:szCs w:val="24"/>
        </w:rPr>
        <w:t xml:space="preserve"> </w:t>
      </w:r>
      <w:r>
        <w:rPr>
          <w:rFonts w:ascii="Times New Roman" w:hAnsi="Times New Roman" w:cs="Times New Roman"/>
          <w:noProof/>
          <w:sz w:val="24"/>
          <w:szCs w:val="24"/>
        </w:rPr>
        <w:t xml:space="preserve">pentru perioada de valabilitate contractuală rămasă de 29 ani, suma reprezentând diferența restantă pentru redevența aferentă perioadei mai sus menționată este de 2.510,82 lei, așa cum reiese din obligația de plată           </w:t>
      </w:r>
      <w:r>
        <w:rPr>
          <w:rFonts w:ascii="Times New Roman" w:hAnsi="Times New Roman" w:cs="Times New Roman"/>
          <w:noProof/>
          <w:sz w:val="24"/>
          <w:szCs w:val="24"/>
        </w:rPr>
        <w:lastRenderedPageBreak/>
        <w:t xml:space="preserve">nr. 6094/09.07.2024, care trebuie achitată anticipat și pentru care parohia și-a dat acordul expres conform cererii nr. 1/2803 și 1/2804 din 12.06.2024. </w:t>
      </w:r>
    </w:p>
    <w:p w:rsidR="0045649A" w:rsidRDefault="0045649A" w:rsidP="0045649A">
      <w:pPr>
        <w:spacing w:after="0" w:line="240" w:lineRule="auto"/>
        <w:ind w:firstLine="709"/>
        <w:jc w:val="both"/>
        <w:rPr>
          <w:rFonts w:ascii="Times New Roman" w:hAnsi="Times New Roman" w:cs="Times New Roman"/>
          <w:noProof/>
          <w:sz w:val="24"/>
          <w:szCs w:val="24"/>
        </w:rPr>
      </w:pPr>
      <w:r w:rsidRPr="002B58A3">
        <w:rPr>
          <w:rFonts w:ascii="Times New Roman" w:hAnsi="Times New Roman" w:cs="Times New Roman"/>
          <w:noProof/>
          <w:sz w:val="24"/>
          <w:szCs w:val="24"/>
        </w:rPr>
        <w:t>Având în vedere</w:t>
      </w:r>
      <w:r>
        <w:rPr>
          <w:rFonts w:ascii="Times New Roman" w:hAnsi="Times New Roman" w:cs="Times New Roman"/>
          <w:noProof/>
          <w:sz w:val="24"/>
          <w:szCs w:val="24"/>
        </w:rPr>
        <w:t xml:space="preserve"> că cele două hotărâri ale autorității deliberative a unității administrativ teritoriale se referă la cote părți diferite din terenul cu acelaș număr topografic 55, înscris în C.F. nr. 101693 Marghita (C.F. vechi nr. 729 Marghita), pe care cultul religios recunoscut </w:t>
      </w:r>
      <w:r w:rsidRPr="004F016F">
        <w:rPr>
          <w:rFonts w:ascii="Times New Roman" w:hAnsi="Times New Roman" w:cs="Times New Roman"/>
          <w:sz w:val="24"/>
          <w:szCs w:val="24"/>
          <w:shd w:val="clear" w:color="auto" w:fill="FFFFFF"/>
        </w:rPr>
        <w:t>BISERICA ROMÂNĂ UNITĂ C</w:t>
      </w:r>
      <w:r>
        <w:rPr>
          <w:rFonts w:ascii="Times New Roman" w:hAnsi="Times New Roman" w:cs="Times New Roman"/>
          <w:sz w:val="24"/>
          <w:szCs w:val="24"/>
          <w:shd w:val="clear" w:color="auto" w:fill="FFFFFF"/>
        </w:rPr>
        <w:t>U ROMA</w:t>
      </w:r>
      <w:r w:rsidRPr="007E6473">
        <w:rPr>
          <w:rFonts w:ascii="Times New Roman" w:hAnsi="Times New Roman" w:cs="Times New Roman"/>
          <w:sz w:val="24"/>
          <w:szCs w:val="24"/>
          <w:shd w:val="clear" w:color="auto" w:fill="FFFFFF"/>
        </w:rPr>
        <w:t xml:space="preserve"> GRECO-CATOLICĂ</w:t>
      </w:r>
      <w:r w:rsidRPr="007E6473">
        <w:rPr>
          <w:rFonts w:ascii="Times New Roman" w:hAnsi="Times New Roman" w:cs="Times New Roman"/>
          <w:noProof/>
          <w:sz w:val="24"/>
          <w:szCs w:val="24"/>
        </w:rPr>
        <w:t xml:space="preserve"> a edificat biserica cu hramul ,,</w:t>
      </w:r>
      <w:r w:rsidRPr="007E6473">
        <w:rPr>
          <w:rFonts w:ascii="Times New Roman" w:hAnsi="Times New Roman" w:cs="Times New Roman"/>
          <w:color w:val="000000"/>
          <w:sz w:val="24"/>
          <w:szCs w:val="24"/>
          <w:shd w:val="clear" w:color="auto" w:fill="FFFFFF"/>
        </w:rPr>
        <w:t>Sfinţii Arhangheli Mihail şi Gavril</w:t>
      </w:r>
      <w:r>
        <w:rPr>
          <w:rFonts w:ascii="Times New Roman" w:hAnsi="Times New Roman" w:cs="Times New Roman"/>
          <w:color w:val="000000"/>
          <w:sz w:val="24"/>
          <w:szCs w:val="24"/>
          <w:shd w:val="clear" w:color="auto" w:fill="FFFFFF"/>
        </w:rPr>
        <w:t>”</w:t>
      </w:r>
      <w:r>
        <w:rPr>
          <w:rFonts w:ascii="Times New Roman" w:hAnsi="Times New Roman" w:cs="Times New Roman"/>
          <w:noProof/>
          <w:sz w:val="24"/>
          <w:szCs w:val="24"/>
        </w:rPr>
        <w:t xml:space="preserve"> și în imediata vecinătate casa parohială,</w:t>
      </w:r>
    </w:p>
    <w:p w:rsidR="0045649A" w:rsidRDefault="0045649A" w:rsidP="0045649A">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rPr>
        <w:t xml:space="preserve">Ținând seama de </w:t>
      </w:r>
      <w:r w:rsidRPr="002B58A3">
        <w:rPr>
          <w:rFonts w:ascii="Times New Roman" w:hAnsi="Times New Roman" w:cs="Times New Roman"/>
          <w:sz w:val="24"/>
          <w:szCs w:val="24"/>
        </w:rPr>
        <w:t>dispozițiil</w:t>
      </w:r>
      <w:r>
        <w:rPr>
          <w:rFonts w:ascii="Times New Roman" w:hAnsi="Times New Roman" w:cs="Times New Roman"/>
          <w:sz w:val="24"/>
          <w:szCs w:val="24"/>
        </w:rPr>
        <w:t>e</w:t>
      </w:r>
      <w:r w:rsidRPr="002B58A3">
        <w:rPr>
          <w:rFonts w:ascii="Times New Roman" w:hAnsi="Times New Roman" w:cs="Times New Roman"/>
          <w:sz w:val="24"/>
          <w:szCs w:val="24"/>
        </w:rPr>
        <w:t xml:space="preserve"> </w:t>
      </w:r>
      <w:r>
        <w:rPr>
          <w:rFonts w:ascii="Times New Roman" w:hAnsi="Times New Roman" w:cs="Times New Roman"/>
          <w:sz w:val="24"/>
          <w:szCs w:val="24"/>
        </w:rPr>
        <w:t xml:space="preserve">art. 12 ale </w:t>
      </w:r>
      <w:r w:rsidRPr="002B58A3">
        <w:rPr>
          <w:rFonts w:ascii="Times New Roman" w:hAnsi="Times New Roman" w:cs="Times New Roman"/>
          <w:sz w:val="24"/>
          <w:szCs w:val="24"/>
          <w:shd w:val="clear" w:color="auto" w:fill="FFFFFF"/>
        </w:rPr>
        <w:t>Legii nr. 489/2006 privind libertatea religioasă şi regimul general al cultelor, republicată, cu modificările și completările ulterioare</w:t>
      </w:r>
      <w:r>
        <w:rPr>
          <w:rFonts w:ascii="Times New Roman" w:hAnsi="Times New Roman" w:cs="Times New Roman"/>
          <w:sz w:val="24"/>
          <w:szCs w:val="24"/>
          <w:shd w:val="clear" w:color="auto" w:fill="FFFFFF"/>
        </w:rPr>
        <w:t xml:space="preserve">, si pentru a realiza o </w:t>
      </w:r>
      <w:r>
        <w:rPr>
          <w:rFonts w:ascii="Times New Roman" w:hAnsi="Times New Roman" w:cs="Times New Roman"/>
          <w:sz w:val="24"/>
          <w:szCs w:val="24"/>
        </w:rPr>
        <w:t xml:space="preserve"> corelare a situației terenului în cauză cu privire la modul de folosință al acestuia de către </w:t>
      </w:r>
      <w:r>
        <w:rPr>
          <w:rFonts w:ascii="Times New Roman" w:hAnsi="Times New Roman" w:cs="Times New Roman"/>
          <w:noProof/>
          <w:sz w:val="24"/>
          <w:szCs w:val="24"/>
        </w:rPr>
        <w:t xml:space="preserve">Parohia Română Unită cu Roma Greco-Catolică Marghita,  propun proiectul de hotărâre pentru  încetarea de comun acord al părților  Contractului de concesiune directă nr. </w:t>
      </w:r>
      <w:r w:rsidRPr="00E61097">
        <w:rPr>
          <w:rFonts w:ascii="Times New Roman" w:hAnsi="Times New Roman" w:cs="Times New Roman"/>
          <w:noProof/>
          <w:color w:val="000000" w:themeColor="text1"/>
          <w:sz w:val="24"/>
          <w:szCs w:val="24"/>
        </w:rPr>
        <w:t>293</w:t>
      </w:r>
      <w:r>
        <w:rPr>
          <w:rFonts w:ascii="Times New Roman" w:hAnsi="Times New Roman" w:cs="Times New Roman"/>
          <w:noProof/>
          <w:sz w:val="24"/>
          <w:szCs w:val="24"/>
        </w:rPr>
        <w:t>/27.01.2005 cu achitarea anticipată a redevenței restante aferentă perioadei contractuale rămasă de 29 de ani, și respectiv atribuirea în folosință gratuită a cotei de 260/1183 mp. din terenul intravilan având nr. top. 55către Parohia Română Unită cu Roma Greco-Catolică Marghita</w:t>
      </w:r>
    </w:p>
    <w:p w:rsidR="0045649A" w:rsidRPr="0097376C" w:rsidRDefault="0045649A" w:rsidP="0045649A">
      <w:pPr>
        <w:spacing w:after="0" w:line="240" w:lineRule="auto"/>
        <w:ind w:firstLine="709"/>
        <w:jc w:val="both"/>
        <w:rPr>
          <w:rFonts w:ascii="Times New Roman" w:hAnsi="Times New Roman" w:cs="Times New Roman"/>
          <w:sz w:val="24"/>
          <w:szCs w:val="24"/>
        </w:rPr>
      </w:pPr>
    </w:p>
    <w:p w:rsidR="0045649A" w:rsidRPr="002B58A3" w:rsidRDefault="0045649A" w:rsidP="0045649A">
      <w:pPr>
        <w:spacing w:after="0" w:line="240" w:lineRule="auto"/>
        <w:ind w:firstLine="709"/>
        <w:jc w:val="both"/>
        <w:rPr>
          <w:rFonts w:ascii="Times New Roman" w:hAnsi="Times New Roman" w:cs="Times New Roman"/>
          <w:sz w:val="24"/>
          <w:szCs w:val="24"/>
        </w:rPr>
      </w:pPr>
    </w:p>
    <w:p w:rsidR="00E56ED3" w:rsidRDefault="0045649A" w:rsidP="00E56ED3">
      <w:pPr>
        <w:pStyle w:val="Listparagraf"/>
        <w:ind w:left="426"/>
        <w:jc w:val="both"/>
      </w:pPr>
      <w:r>
        <w:t xml:space="preserve">         Iniţiator </w:t>
      </w:r>
    </w:p>
    <w:p w:rsidR="0045649A" w:rsidRDefault="0045649A" w:rsidP="00E56ED3">
      <w:pPr>
        <w:pStyle w:val="Listparagraf"/>
        <w:ind w:left="426"/>
        <w:jc w:val="both"/>
      </w:pPr>
      <w:r>
        <w:t>Primar Marcel Emil SAS ADĂSCĂLIŢII</w:t>
      </w:r>
    </w:p>
    <w:sectPr w:rsidR="00456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3A0E4E"/>
    <w:multiLevelType w:val="hybridMultilevel"/>
    <w:tmpl w:val="75EE9CF0"/>
    <w:lvl w:ilvl="0" w:tplc="49C8D254">
      <w:numFmt w:val="bullet"/>
      <w:lvlText w:val="-"/>
      <w:lvlJc w:val="left"/>
      <w:pPr>
        <w:ind w:left="1068" w:hanging="360"/>
      </w:pPr>
      <w:rPr>
        <w:rFonts w:ascii="Times New Roman" w:eastAsiaTheme="minorEastAsia" w:hAnsi="Times New Roman" w:cs="Times New Roman" w:hint="default"/>
        <w:sz w:val="24"/>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C0A"/>
    <w:rsid w:val="00441C0A"/>
    <w:rsid w:val="00442D91"/>
    <w:rsid w:val="0045649A"/>
    <w:rsid w:val="00934A2A"/>
    <w:rsid w:val="00C27C1A"/>
    <w:rsid w:val="00E56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ED3"/>
    <w:rPr>
      <w:rFonts w:eastAsiaTheme="minorEastAsia"/>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egend">
    <w:name w:val="caption"/>
    <w:basedOn w:val="Normal"/>
    <w:next w:val="Normal"/>
    <w:unhideWhenUsed/>
    <w:qFormat/>
    <w:rsid w:val="00E56ED3"/>
    <w:pPr>
      <w:spacing w:after="0" w:line="240" w:lineRule="auto"/>
      <w:jc w:val="both"/>
    </w:pPr>
    <w:rPr>
      <w:rFonts w:ascii="Times New Roman" w:eastAsia="Times New Roman" w:hAnsi="Times New Roman" w:cs="Times New Roman"/>
      <w:b/>
      <w:bCs/>
      <w:iCs/>
      <w:sz w:val="28"/>
      <w:szCs w:val="28"/>
      <w:lang w:val="hu-HU" w:eastAsia="en-US"/>
    </w:rPr>
  </w:style>
  <w:style w:type="paragraph" w:styleId="Listparagraf">
    <w:name w:val="List Paragraph"/>
    <w:basedOn w:val="Normal"/>
    <w:uiPriority w:val="34"/>
    <w:qFormat/>
    <w:rsid w:val="00E56ED3"/>
    <w:pPr>
      <w:spacing w:after="0" w:line="240" w:lineRule="auto"/>
      <w:ind w:left="720"/>
      <w:contextualSpacing/>
    </w:pPr>
    <w:rPr>
      <w:rFonts w:ascii="Times New Roman" w:eastAsia="Times New Roman" w:hAnsi="Times New Roman" w:cs="Times New Roman"/>
      <w:sz w:val="24"/>
      <w:szCs w:val="24"/>
    </w:rPr>
  </w:style>
  <w:style w:type="paragraph" w:styleId="Titlu">
    <w:name w:val="Title"/>
    <w:basedOn w:val="Normal"/>
    <w:link w:val="TitluCaracter"/>
    <w:qFormat/>
    <w:rsid w:val="00E56ED3"/>
    <w:pPr>
      <w:spacing w:after="0" w:line="240" w:lineRule="auto"/>
      <w:jc w:val="center"/>
    </w:pPr>
    <w:rPr>
      <w:rFonts w:ascii="Times New Roman" w:eastAsia="Times New Roman" w:hAnsi="Times New Roman" w:cs="Times New Roman"/>
      <w:b/>
      <w:bCs/>
      <w:color w:val="000000"/>
      <w:sz w:val="24"/>
      <w:szCs w:val="24"/>
      <w:lang w:val="en-AU"/>
    </w:rPr>
  </w:style>
  <w:style w:type="character" w:customStyle="1" w:styleId="TitluCaracter">
    <w:name w:val="Titlu Caracter"/>
    <w:basedOn w:val="Fontdeparagrafimplicit"/>
    <w:link w:val="Titlu"/>
    <w:rsid w:val="00E56ED3"/>
    <w:rPr>
      <w:rFonts w:ascii="Times New Roman" w:eastAsia="Times New Roman" w:hAnsi="Times New Roman" w:cs="Times New Roman"/>
      <w:b/>
      <w:bCs/>
      <w:color w:val="000000"/>
      <w:sz w:val="24"/>
      <w:szCs w:val="24"/>
      <w:lang w:val="en-AU" w:eastAsia="ro-RO"/>
    </w:rPr>
  </w:style>
  <w:style w:type="character" w:customStyle="1" w:styleId="LegturInternet">
    <w:name w:val="Legătură Internet"/>
    <w:rsid w:val="00E56ED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ED3"/>
    <w:rPr>
      <w:rFonts w:eastAsiaTheme="minorEastAsia"/>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egend">
    <w:name w:val="caption"/>
    <w:basedOn w:val="Normal"/>
    <w:next w:val="Normal"/>
    <w:unhideWhenUsed/>
    <w:qFormat/>
    <w:rsid w:val="00E56ED3"/>
    <w:pPr>
      <w:spacing w:after="0" w:line="240" w:lineRule="auto"/>
      <w:jc w:val="both"/>
    </w:pPr>
    <w:rPr>
      <w:rFonts w:ascii="Times New Roman" w:eastAsia="Times New Roman" w:hAnsi="Times New Roman" w:cs="Times New Roman"/>
      <w:b/>
      <w:bCs/>
      <w:iCs/>
      <w:sz w:val="28"/>
      <w:szCs w:val="28"/>
      <w:lang w:val="hu-HU" w:eastAsia="en-US"/>
    </w:rPr>
  </w:style>
  <w:style w:type="paragraph" w:styleId="Listparagraf">
    <w:name w:val="List Paragraph"/>
    <w:basedOn w:val="Normal"/>
    <w:uiPriority w:val="34"/>
    <w:qFormat/>
    <w:rsid w:val="00E56ED3"/>
    <w:pPr>
      <w:spacing w:after="0" w:line="240" w:lineRule="auto"/>
      <w:ind w:left="720"/>
      <w:contextualSpacing/>
    </w:pPr>
    <w:rPr>
      <w:rFonts w:ascii="Times New Roman" w:eastAsia="Times New Roman" w:hAnsi="Times New Roman" w:cs="Times New Roman"/>
      <w:sz w:val="24"/>
      <w:szCs w:val="24"/>
    </w:rPr>
  </w:style>
  <w:style w:type="paragraph" w:styleId="Titlu">
    <w:name w:val="Title"/>
    <w:basedOn w:val="Normal"/>
    <w:link w:val="TitluCaracter"/>
    <w:qFormat/>
    <w:rsid w:val="00E56ED3"/>
    <w:pPr>
      <w:spacing w:after="0" w:line="240" w:lineRule="auto"/>
      <w:jc w:val="center"/>
    </w:pPr>
    <w:rPr>
      <w:rFonts w:ascii="Times New Roman" w:eastAsia="Times New Roman" w:hAnsi="Times New Roman" w:cs="Times New Roman"/>
      <w:b/>
      <w:bCs/>
      <w:color w:val="000000"/>
      <w:sz w:val="24"/>
      <w:szCs w:val="24"/>
      <w:lang w:val="en-AU"/>
    </w:rPr>
  </w:style>
  <w:style w:type="character" w:customStyle="1" w:styleId="TitluCaracter">
    <w:name w:val="Titlu Caracter"/>
    <w:basedOn w:val="Fontdeparagrafimplicit"/>
    <w:link w:val="Titlu"/>
    <w:rsid w:val="00E56ED3"/>
    <w:rPr>
      <w:rFonts w:ascii="Times New Roman" w:eastAsia="Times New Roman" w:hAnsi="Times New Roman" w:cs="Times New Roman"/>
      <w:b/>
      <w:bCs/>
      <w:color w:val="000000"/>
      <w:sz w:val="24"/>
      <w:szCs w:val="24"/>
      <w:lang w:val="en-AU" w:eastAsia="ro-RO"/>
    </w:rPr>
  </w:style>
  <w:style w:type="character" w:customStyle="1" w:styleId="LegturInternet">
    <w:name w:val="Legătură Internet"/>
    <w:rsid w:val="00E56E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787</Words>
  <Characters>4491</Characters>
  <Application>Microsoft Office Word</Application>
  <DocSecurity>0</DocSecurity>
  <Lines>37</Lines>
  <Paragraphs>10</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5268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cp:lastPrinted>2024-07-17T09:50:00Z</cp:lastPrinted>
  <dcterms:created xsi:type="dcterms:W3CDTF">2024-07-17T08:00:00Z</dcterms:created>
  <dcterms:modified xsi:type="dcterms:W3CDTF">2024-07-17T10:08:00Z</dcterms:modified>
</cp:coreProperties>
</file>