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5C" w:rsidRDefault="00F14C5C" w:rsidP="00F14C5C">
      <w:pPr>
        <w:jc w:val="both"/>
        <w:rPr>
          <w:rFonts w:ascii="Times New Roman" w:hAnsi="Times New Roman"/>
          <w:sz w:val="24"/>
          <w:szCs w:val="24"/>
        </w:rPr>
      </w:pPr>
    </w:p>
    <w:p w:rsidR="00F14C5C" w:rsidRDefault="00A246BE" w:rsidP="00575EC2">
      <w:pPr>
        <w:jc w:val="right"/>
        <w:rPr>
          <w:rFonts w:ascii="Times New Roman" w:hAnsi="Times New Roman"/>
          <w:sz w:val="24"/>
          <w:szCs w:val="24"/>
        </w:rPr>
      </w:pPr>
      <w:r>
        <w:rPr>
          <w:rFonts w:ascii="Times New Roman" w:hAnsi="Times New Roman"/>
          <w:sz w:val="24"/>
          <w:szCs w:val="24"/>
        </w:rPr>
        <w:t>Anexa nr. 2</w:t>
      </w:r>
      <w:r w:rsidR="00F14C5C">
        <w:rPr>
          <w:rFonts w:ascii="Times New Roman" w:hAnsi="Times New Roman"/>
          <w:sz w:val="24"/>
          <w:szCs w:val="24"/>
        </w:rPr>
        <w:t xml:space="preserve"> la HCL </w:t>
      </w:r>
      <w:r w:rsidR="00CF74F2">
        <w:rPr>
          <w:rFonts w:ascii="Times New Roman" w:hAnsi="Times New Roman"/>
          <w:sz w:val="24"/>
          <w:szCs w:val="24"/>
        </w:rPr>
        <w:t>nr........./.........</w:t>
      </w:r>
    </w:p>
    <w:p w:rsidR="00F14C5C" w:rsidRDefault="00F14C5C" w:rsidP="00F14C5C">
      <w:pPr>
        <w:jc w:val="center"/>
        <w:rPr>
          <w:rFonts w:ascii="Times New Roman" w:hAnsi="Times New Roman"/>
          <w:sz w:val="24"/>
          <w:szCs w:val="24"/>
        </w:rPr>
      </w:pPr>
      <w:r>
        <w:rPr>
          <w:rFonts w:ascii="Times New Roman" w:hAnsi="Times New Roman"/>
          <w:sz w:val="24"/>
          <w:szCs w:val="24"/>
        </w:rPr>
        <w:t>CAIET DE SARCINI</w:t>
      </w:r>
    </w:p>
    <w:p w:rsidR="00F14C5C" w:rsidRDefault="00CF74F2" w:rsidP="00CF74F2">
      <w:pPr>
        <w:rPr>
          <w:rFonts w:ascii="Times New Roman" w:hAnsi="Times New Roman"/>
          <w:sz w:val="24"/>
          <w:szCs w:val="24"/>
        </w:rPr>
      </w:pPr>
      <w:r>
        <w:rPr>
          <w:rFonts w:ascii="Times New Roman" w:hAnsi="Times New Roman"/>
          <w:sz w:val="24"/>
          <w:szCs w:val="24"/>
        </w:rPr>
        <w:t xml:space="preserve">                                                             </w:t>
      </w:r>
      <w:r w:rsidR="00F14C5C">
        <w:rPr>
          <w:rFonts w:ascii="Times New Roman" w:hAnsi="Times New Roman"/>
          <w:sz w:val="24"/>
          <w:szCs w:val="24"/>
        </w:rPr>
        <w:t>Nr.</w:t>
      </w:r>
    </w:p>
    <w:p w:rsidR="001F0BA1" w:rsidRPr="00CF74F2" w:rsidRDefault="00F14C5C" w:rsidP="001F0BA1">
      <w:pPr>
        <w:jc w:val="center"/>
        <w:rPr>
          <w:rFonts w:ascii="Times New Roman" w:hAnsi="Times New Roman"/>
          <w:i/>
          <w:sz w:val="24"/>
          <w:szCs w:val="24"/>
        </w:rPr>
      </w:pPr>
      <w:r w:rsidRPr="00CF74F2">
        <w:rPr>
          <w:rFonts w:ascii="Times New Roman" w:hAnsi="Times New Roman"/>
          <w:i/>
          <w:sz w:val="24"/>
          <w:szCs w:val="24"/>
        </w:rPr>
        <w:t xml:space="preserve"> </w:t>
      </w:r>
      <w:r w:rsidR="001F0BA1" w:rsidRPr="00CF74F2">
        <w:rPr>
          <w:rFonts w:ascii="Times New Roman" w:hAnsi="Times New Roman"/>
          <w:i/>
          <w:sz w:val="24"/>
          <w:szCs w:val="24"/>
        </w:rPr>
        <w:t>privind închirierea prin licitație publică a imobilului- spațiu comercial- în suprafața de 28,1 mp din suprafața totală de 491  mp existent la nivelul Punctului Termic nr. 35, situat în Drobeta Turnu Severin, strada Crișan FN, identificat cu NC 71056</w:t>
      </w:r>
    </w:p>
    <w:p w:rsidR="00F14C5C" w:rsidRPr="00CF74F2" w:rsidRDefault="00F14C5C" w:rsidP="001F0BA1">
      <w:pPr>
        <w:jc w:val="center"/>
        <w:rPr>
          <w:rFonts w:ascii="Times New Roman" w:hAnsi="Times New Roman"/>
          <w:i/>
          <w:sz w:val="24"/>
          <w:szCs w:val="24"/>
        </w:rPr>
      </w:pPr>
    </w:p>
    <w:p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1.Obiectul închirierii</w:t>
      </w:r>
    </w:p>
    <w:p w:rsidR="001F0BA1" w:rsidRPr="001F0BA1" w:rsidRDefault="00F14C5C" w:rsidP="00A246BE">
      <w:pPr>
        <w:jc w:val="both"/>
        <w:rPr>
          <w:rFonts w:ascii="Times New Roman" w:hAnsi="Times New Roman"/>
          <w:sz w:val="24"/>
          <w:szCs w:val="24"/>
        </w:rPr>
      </w:pPr>
      <w:r>
        <w:rPr>
          <w:rFonts w:ascii="Times New Roman" w:hAnsi="Times New Roman"/>
          <w:sz w:val="24"/>
          <w:szCs w:val="24"/>
        </w:rPr>
        <w:t>1.1</w:t>
      </w:r>
      <w:r>
        <w:rPr>
          <w:rFonts w:ascii="Times New Roman" w:hAnsi="Times New Roman"/>
          <w:b/>
          <w:sz w:val="24"/>
          <w:szCs w:val="24"/>
        </w:rPr>
        <w:t xml:space="preserve">. </w:t>
      </w:r>
      <w:r>
        <w:rPr>
          <w:rFonts w:ascii="Times New Roman" w:hAnsi="Times New Roman"/>
          <w:sz w:val="24"/>
          <w:szCs w:val="24"/>
        </w:rPr>
        <w:t xml:space="preserve">Obiectul închirierii îl constituie </w:t>
      </w:r>
      <w:r w:rsidR="001F0BA1">
        <w:rPr>
          <w:rFonts w:ascii="Times New Roman" w:hAnsi="Times New Roman"/>
          <w:sz w:val="24"/>
          <w:szCs w:val="24"/>
        </w:rPr>
        <w:t>imobilul</w:t>
      </w:r>
      <w:r w:rsidR="001F0BA1" w:rsidRPr="001F0BA1">
        <w:rPr>
          <w:rFonts w:ascii="Times New Roman" w:hAnsi="Times New Roman"/>
          <w:sz w:val="24"/>
          <w:szCs w:val="24"/>
        </w:rPr>
        <w:t>- spațiu comercial- în suprafața de 28,1 mp din suprafața totală de 491  mp existent la nivelul Punctului Termic nr. 35, situat în Drobeta Turnu Severin, strada Crișan FN, identificat cu NC 71056</w:t>
      </w:r>
      <w:r w:rsidR="00A246BE">
        <w:rPr>
          <w:rFonts w:ascii="Times New Roman" w:hAnsi="Times New Roman"/>
          <w:sz w:val="24"/>
          <w:szCs w:val="24"/>
        </w:rPr>
        <w:t>.</w:t>
      </w:r>
    </w:p>
    <w:p w:rsidR="001F0BA1" w:rsidRDefault="00F14C5C" w:rsidP="00A246BE">
      <w:pPr>
        <w:jc w:val="both"/>
        <w:rPr>
          <w:rFonts w:ascii="Times New Roman" w:hAnsi="Times New Roman"/>
          <w:sz w:val="24"/>
          <w:szCs w:val="24"/>
        </w:rPr>
      </w:pPr>
      <w:r>
        <w:rPr>
          <w:rFonts w:ascii="Times New Roman" w:hAnsi="Times New Roman"/>
          <w:sz w:val="24"/>
          <w:szCs w:val="24"/>
        </w:rPr>
        <w:t xml:space="preserve">1.2. </w:t>
      </w:r>
      <w:r w:rsidR="001F0BA1">
        <w:rPr>
          <w:rFonts w:ascii="Times New Roman" w:hAnsi="Times New Roman"/>
          <w:sz w:val="24"/>
          <w:szCs w:val="24"/>
        </w:rPr>
        <w:t>Spațiul în suprafața de 28,1 mp este aferent PT nr. 35 situat în Drobeta Turnu Severin, strada Crișan FN, identificat cu NC 71056, bunul făcând parte din domeniul public local al Municipiului Drobeta Turnu Severin și este liber de sarcini.</w:t>
      </w:r>
    </w:p>
    <w:p w:rsidR="001F0BA1" w:rsidRDefault="001F0BA1" w:rsidP="00CF74F2">
      <w:pPr>
        <w:jc w:val="both"/>
        <w:rPr>
          <w:rFonts w:ascii="Times New Roman" w:hAnsi="Times New Roman"/>
          <w:sz w:val="24"/>
          <w:szCs w:val="24"/>
        </w:rPr>
      </w:pPr>
      <w:r>
        <w:rPr>
          <w:rFonts w:ascii="Times New Roman" w:hAnsi="Times New Roman"/>
          <w:sz w:val="24"/>
          <w:szCs w:val="24"/>
        </w:rPr>
        <w:t xml:space="preserve">Spațiul este aferent Punctului Termic nr. 35, este compartimentat fără să afecteze funcționarea echipamentelor ce intră în sfera de funcționalitate a Punctului Termic. </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1.3. Spațiul dispune de utilități edilitare.</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1.4. Mentiuni speciale: a) nu se vor desfășura alte servicii de</w:t>
      </w:r>
      <w:r w:rsidR="00A246BE">
        <w:rPr>
          <w:rFonts w:ascii="Times New Roman" w:hAnsi="Times New Roman"/>
          <w:sz w:val="24"/>
          <w:szCs w:val="24"/>
        </w:rPr>
        <w:t>cât cele cu destinație aprobată,  respectiv depozitarea de flori naturale;</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w:t>
      </w:r>
      <w:r w:rsidR="00A246BE">
        <w:rPr>
          <w:rFonts w:ascii="Times New Roman" w:hAnsi="Times New Roman"/>
          <w:sz w:val="24"/>
          <w:szCs w:val="24"/>
        </w:rPr>
        <w:t xml:space="preserve">                        </w:t>
      </w:r>
    </w:p>
    <w:p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2. Durata constitiuirii dreptului de închiriere</w:t>
      </w:r>
    </w:p>
    <w:p w:rsidR="00F14C5C" w:rsidRPr="001F0BA1" w:rsidRDefault="00F14C5C" w:rsidP="00A246BE">
      <w:pPr>
        <w:jc w:val="both"/>
        <w:rPr>
          <w:rFonts w:ascii="Times New Roman" w:hAnsi="Times New Roman"/>
          <w:sz w:val="24"/>
          <w:szCs w:val="24"/>
        </w:rPr>
      </w:pPr>
      <w:r>
        <w:rPr>
          <w:rFonts w:ascii="Times New Roman" w:hAnsi="Times New Roman"/>
          <w:sz w:val="24"/>
          <w:szCs w:val="24"/>
        </w:rPr>
        <w:t xml:space="preserve">2.1. În privința </w:t>
      </w:r>
      <w:r w:rsidR="001F0BA1" w:rsidRPr="001F0BA1">
        <w:rPr>
          <w:rFonts w:ascii="Times New Roman" w:hAnsi="Times New Roman"/>
          <w:sz w:val="24"/>
          <w:szCs w:val="24"/>
        </w:rPr>
        <w:t>imobilului- spațiu comercial- în suprafața de 28,1 mp din suprafața totală de 491  mp existent la nivelul Punctului Termic nr. 35, situat în Drobeta Turnu Severin, strada Crișan FN, identificat cu NC 71056</w:t>
      </w:r>
      <w:r w:rsidR="001F0BA1">
        <w:rPr>
          <w:rFonts w:ascii="Times New Roman" w:hAnsi="Times New Roman"/>
          <w:sz w:val="24"/>
          <w:szCs w:val="24"/>
        </w:rPr>
        <w:t xml:space="preserve"> </w:t>
      </w:r>
      <w:r>
        <w:rPr>
          <w:rFonts w:ascii="Times New Roman" w:hAnsi="Times New Roman"/>
          <w:sz w:val="24"/>
          <w:szCs w:val="24"/>
        </w:rPr>
        <w:t>se constituie drept de închiriere pentru o durată de 5 ani cu posibilitatea prelungirii prin acordul părților.</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2.2. Chiriașul are dreptul de a desfășura serviciile specifice de îndată ce va prelua spațiul închiriat prin proces verbal încheiat în acest sens.</w:t>
      </w:r>
    </w:p>
    <w:p w:rsidR="00F14C5C" w:rsidRDefault="00F14C5C" w:rsidP="00A246BE">
      <w:pPr>
        <w:spacing w:after="0" w:line="240" w:lineRule="auto"/>
        <w:jc w:val="both"/>
        <w:rPr>
          <w:rFonts w:ascii="Times New Roman" w:hAnsi="Times New Roman"/>
          <w:sz w:val="24"/>
          <w:szCs w:val="24"/>
        </w:rPr>
      </w:pPr>
    </w:p>
    <w:p w:rsidR="00F14C5C" w:rsidRDefault="00F14C5C" w:rsidP="00A246BE">
      <w:pPr>
        <w:spacing w:after="0" w:line="240" w:lineRule="auto"/>
        <w:jc w:val="both"/>
        <w:rPr>
          <w:rFonts w:ascii="Times New Roman" w:hAnsi="Times New Roman"/>
          <w:b/>
          <w:color w:val="000000"/>
          <w:sz w:val="24"/>
          <w:szCs w:val="24"/>
        </w:rPr>
      </w:pPr>
      <w:r>
        <w:rPr>
          <w:rFonts w:ascii="Times New Roman" w:hAnsi="Times New Roman"/>
          <w:b/>
          <w:sz w:val="24"/>
          <w:szCs w:val="24"/>
        </w:rPr>
        <w:t xml:space="preserve">   3. </w:t>
      </w:r>
      <w:r>
        <w:rPr>
          <w:rFonts w:ascii="Times New Roman" w:hAnsi="Times New Roman"/>
          <w:b/>
          <w:color w:val="000000"/>
          <w:sz w:val="24"/>
          <w:szCs w:val="24"/>
        </w:rPr>
        <w:t>Caracteristicile investitiei</w:t>
      </w:r>
    </w:p>
    <w:p w:rsidR="00F14C5C" w:rsidRDefault="00F14C5C" w:rsidP="00A246BE">
      <w:pPr>
        <w:spacing w:after="0" w:line="240" w:lineRule="auto"/>
        <w:jc w:val="both"/>
        <w:rPr>
          <w:rFonts w:ascii="Times New Roman" w:hAnsi="Times New Roman"/>
          <w:color w:val="000000"/>
          <w:sz w:val="24"/>
          <w:szCs w:val="24"/>
        </w:rPr>
      </w:pPr>
      <w:r>
        <w:rPr>
          <w:rFonts w:ascii="Times New Roman" w:hAnsi="Times New Roman"/>
          <w:color w:val="000000"/>
          <w:sz w:val="24"/>
          <w:szCs w:val="24"/>
        </w:rPr>
        <w:t>3.1. Încheierea contractelor privind furnizarea serviciilor de utilitate publică pentru spațiul mentionat la pct.1 revine exclusiv adjudecatarului.</w:t>
      </w:r>
    </w:p>
    <w:p w:rsidR="00F14C5C" w:rsidRDefault="00F14C5C" w:rsidP="00A246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3.2. Adjudecatarul este obligat să inceapă și să finalizeze procedurile de autorizare a prestării serviciilor specifice în termen de maximum 2 luni de la predare primire. </w:t>
      </w:r>
    </w:p>
    <w:p w:rsidR="00F14C5C" w:rsidRDefault="00F14C5C" w:rsidP="00A246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3.3. Adjudecatarul are obligația </w:t>
      </w:r>
      <w:r>
        <w:rPr>
          <w:rStyle w:val="slitbdy"/>
          <w:rFonts w:ascii="Times New Roman" w:hAnsi="Times New Roman"/>
          <w:color w:val="000000"/>
          <w:sz w:val="24"/>
          <w:szCs w:val="24"/>
        </w:rPr>
        <w:t>de a asigura exploatarea spațiului în regim de continuitate și permanență;</w:t>
      </w:r>
    </w:p>
    <w:p w:rsidR="00F14C5C" w:rsidRDefault="00F14C5C" w:rsidP="00A246BE">
      <w:pPr>
        <w:spacing w:after="0" w:line="240" w:lineRule="auto"/>
        <w:jc w:val="both"/>
        <w:rPr>
          <w:rStyle w:val="slitbdy"/>
        </w:rPr>
      </w:pPr>
      <w:r>
        <w:rPr>
          <w:rFonts w:ascii="Times New Roman" w:hAnsi="Times New Roman"/>
          <w:sz w:val="24"/>
          <w:szCs w:val="24"/>
        </w:rPr>
        <w:t xml:space="preserve">3.4. </w:t>
      </w:r>
      <w:r>
        <w:rPr>
          <w:rFonts w:ascii="Times New Roman" w:hAnsi="Times New Roman"/>
          <w:color w:val="000000"/>
          <w:sz w:val="24"/>
          <w:szCs w:val="24"/>
        </w:rPr>
        <w:t>Adjudecatarul</w:t>
      </w:r>
      <w:r>
        <w:rPr>
          <w:rFonts w:ascii="Times New Roman" w:hAnsi="Times New Roman"/>
          <w:sz w:val="24"/>
          <w:szCs w:val="24"/>
        </w:rPr>
        <w:t xml:space="preserve"> are </w:t>
      </w:r>
      <w:r>
        <w:rPr>
          <w:rStyle w:val="slitbdy"/>
          <w:rFonts w:ascii="Times New Roman" w:hAnsi="Times New Roman"/>
          <w:color w:val="000000"/>
          <w:sz w:val="24"/>
          <w:szCs w:val="24"/>
        </w:rPr>
        <w:t>obligația de a asigura protecția mediului, stabilite conform legislației în vigoare</w:t>
      </w:r>
      <w:r>
        <w:rPr>
          <w:rStyle w:val="slitbdy"/>
          <w:rFonts w:ascii="Times New Roman" w:hAnsi="Times New Roman"/>
          <w:color w:val="000000"/>
        </w:rPr>
        <w:t>;</w:t>
      </w:r>
    </w:p>
    <w:p w:rsidR="00F14C5C" w:rsidRDefault="00F14C5C" w:rsidP="00A246BE">
      <w:pPr>
        <w:spacing w:after="0" w:line="240" w:lineRule="auto"/>
        <w:jc w:val="both"/>
        <w:rPr>
          <w:rStyle w:val="slitbdy"/>
          <w:rFonts w:ascii="Times New Roman" w:hAnsi="Times New Roman"/>
          <w:color w:val="000000"/>
          <w:sz w:val="24"/>
        </w:rPr>
      </w:pPr>
      <w:r>
        <w:rPr>
          <w:rStyle w:val="slitbdy"/>
          <w:rFonts w:ascii="Times New Roman" w:hAnsi="Times New Roman"/>
          <w:color w:val="000000"/>
          <w:sz w:val="24"/>
        </w:rPr>
        <w:t xml:space="preserve">3.5. </w:t>
      </w:r>
      <w:r>
        <w:rPr>
          <w:rFonts w:ascii="Times New Roman" w:hAnsi="Times New Roman"/>
          <w:color w:val="000000"/>
          <w:sz w:val="24"/>
          <w:szCs w:val="24"/>
        </w:rPr>
        <w:t>Adjudecatarul</w:t>
      </w:r>
      <w:r>
        <w:rPr>
          <w:rStyle w:val="slitbdy"/>
          <w:rFonts w:ascii="Times New Roman" w:hAnsi="Times New Roman"/>
          <w:color w:val="000000"/>
          <w:sz w:val="24"/>
        </w:rPr>
        <w:t xml:space="preserve"> poate subînchiria  spațiile prevăzute la pct.1 numai cu acordul prealabil scris al proprietarului.</w:t>
      </w:r>
    </w:p>
    <w:p w:rsidR="00F14C5C" w:rsidRDefault="00F14C5C" w:rsidP="00A246BE">
      <w:pPr>
        <w:spacing w:after="0" w:line="240" w:lineRule="auto"/>
        <w:jc w:val="both"/>
        <w:rPr>
          <w:rStyle w:val="slitbdy"/>
          <w:rFonts w:ascii="Times New Roman" w:hAnsi="Times New Roman"/>
          <w:color w:val="000000"/>
          <w:sz w:val="24"/>
          <w:szCs w:val="24"/>
        </w:rPr>
      </w:pPr>
      <w:r>
        <w:rPr>
          <w:rStyle w:val="slitbdy"/>
          <w:rFonts w:ascii="Times New Roman" w:hAnsi="Times New Roman"/>
          <w:color w:val="000000"/>
          <w:sz w:val="24"/>
        </w:rPr>
        <w:lastRenderedPageBreak/>
        <w:t xml:space="preserve">3.6. </w:t>
      </w:r>
      <w:r>
        <w:rPr>
          <w:rFonts w:ascii="Times New Roman" w:hAnsi="Times New Roman"/>
          <w:color w:val="000000"/>
          <w:sz w:val="24"/>
          <w:szCs w:val="24"/>
        </w:rPr>
        <w:t>Adjudecatarul</w:t>
      </w:r>
      <w:r>
        <w:rPr>
          <w:rStyle w:val="slitbdy"/>
          <w:rFonts w:ascii="Times New Roman" w:hAnsi="Times New Roman"/>
          <w:color w:val="000000"/>
          <w:sz w:val="24"/>
          <w:szCs w:val="24"/>
        </w:rPr>
        <w:t xml:space="preserve"> este obligat să respecte condițiile impuse de acordurile și convențiile internaționale la care România este parte.</w:t>
      </w:r>
    </w:p>
    <w:p w:rsidR="00F14C5C" w:rsidRDefault="00F14C5C" w:rsidP="00A246BE">
      <w:pPr>
        <w:spacing w:after="0" w:line="240" w:lineRule="auto"/>
        <w:jc w:val="both"/>
        <w:rPr>
          <w:rStyle w:val="slitbdy"/>
          <w:rFonts w:ascii="Times New Roman" w:hAnsi="Times New Roman"/>
          <w:color w:val="000000"/>
          <w:sz w:val="24"/>
          <w:szCs w:val="24"/>
        </w:rPr>
      </w:pPr>
    </w:p>
    <w:p w:rsidR="00F14C5C" w:rsidRDefault="00F14C5C" w:rsidP="00A246BE">
      <w:pPr>
        <w:spacing w:after="0" w:line="240" w:lineRule="auto"/>
        <w:jc w:val="both"/>
        <w:rPr>
          <w:rStyle w:val="slitbdy"/>
          <w:rFonts w:ascii="Times New Roman" w:hAnsi="Times New Roman"/>
          <w:b/>
          <w:color w:val="000000"/>
          <w:sz w:val="24"/>
          <w:szCs w:val="24"/>
        </w:rPr>
      </w:pPr>
      <w:r>
        <w:rPr>
          <w:rStyle w:val="slitbdy"/>
          <w:rFonts w:ascii="Times New Roman" w:hAnsi="Times New Roman"/>
          <w:b/>
          <w:color w:val="000000"/>
          <w:sz w:val="24"/>
          <w:szCs w:val="24"/>
        </w:rPr>
        <w:t xml:space="preserve">    4. Criterii de atribuire</w:t>
      </w:r>
    </w:p>
    <w:p w:rsidR="00A246BE" w:rsidRPr="00CF74F2" w:rsidRDefault="00F14C5C" w:rsidP="00A246BE">
      <w:pPr>
        <w:spacing w:after="0" w:line="240" w:lineRule="auto"/>
        <w:jc w:val="both"/>
        <w:rPr>
          <w:rStyle w:val="slitbdy"/>
          <w:rFonts w:ascii="Times New Roman" w:hAnsi="Times New Roman"/>
          <w:sz w:val="24"/>
          <w:szCs w:val="24"/>
        </w:rPr>
      </w:pPr>
      <w:r>
        <w:rPr>
          <w:rStyle w:val="slitbdy"/>
          <w:rFonts w:ascii="Times New Roman" w:hAnsi="Times New Roman"/>
          <w:color w:val="000000"/>
          <w:sz w:val="24"/>
          <w:szCs w:val="24"/>
        </w:rPr>
        <w:t>4.1.</w:t>
      </w:r>
      <w:r>
        <w:rPr>
          <w:rStyle w:val="slitbdy"/>
          <w:rFonts w:ascii="Times New Roman" w:hAnsi="Times New Roman"/>
          <w:b/>
          <w:color w:val="000000"/>
          <w:sz w:val="24"/>
          <w:szCs w:val="24"/>
        </w:rPr>
        <w:t xml:space="preserve"> </w:t>
      </w:r>
      <w:r w:rsidRPr="00CF74F2">
        <w:rPr>
          <w:rStyle w:val="slitbdy"/>
          <w:rFonts w:ascii="Times New Roman" w:hAnsi="Times New Roman"/>
          <w:sz w:val="24"/>
          <w:szCs w:val="24"/>
        </w:rPr>
        <w:t xml:space="preserve">Ofertantul trebuie să aibe o experientă în </w:t>
      </w:r>
      <w:r w:rsidR="00A246BE" w:rsidRPr="00CF74F2">
        <w:rPr>
          <w:rStyle w:val="slitbdy"/>
          <w:rFonts w:ascii="Times New Roman" w:hAnsi="Times New Roman"/>
          <w:sz w:val="24"/>
          <w:szCs w:val="24"/>
        </w:rPr>
        <w:t>ceea ce privește comercializarea floriilor naturale de minimum 2 ani.</w:t>
      </w:r>
    </w:p>
    <w:p w:rsidR="00F14C5C" w:rsidRDefault="00F14C5C" w:rsidP="00A246BE">
      <w:pPr>
        <w:spacing w:after="0" w:line="240" w:lineRule="auto"/>
        <w:jc w:val="both"/>
        <w:rPr>
          <w:rStyle w:val="slitbdy"/>
          <w:rFonts w:ascii="Times New Roman" w:hAnsi="Times New Roman"/>
          <w:color w:val="000000"/>
          <w:sz w:val="24"/>
          <w:szCs w:val="24"/>
        </w:rPr>
      </w:pPr>
      <w:r>
        <w:rPr>
          <w:rStyle w:val="slitbdy"/>
          <w:rFonts w:ascii="Times New Roman" w:hAnsi="Times New Roman"/>
          <w:color w:val="000000"/>
          <w:sz w:val="24"/>
          <w:szCs w:val="24"/>
        </w:rPr>
        <w:t xml:space="preserve">4.2. </w:t>
      </w:r>
      <w:r w:rsidR="00A246BE">
        <w:rPr>
          <w:rStyle w:val="slitbdy"/>
          <w:rFonts w:ascii="Times New Roman" w:hAnsi="Times New Roman"/>
          <w:color w:val="000000"/>
          <w:sz w:val="24"/>
          <w:szCs w:val="24"/>
        </w:rPr>
        <w:t xml:space="preserve"> </w:t>
      </w:r>
      <w:r>
        <w:rPr>
          <w:rStyle w:val="slitbdy"/>
          <w:rFonts w:ascii="Times New Roman" w:hAnsi="Times New Roman"/>
          <w:color w:val="000000"/>
          <w:sz w:val="24"/>
          <w:szCs w:val="24"/>
        </w:rPr>
        <w:t>Prețul cel mai mare oferit.</w:t>
      </w:r>
    </w:p>
    <w:p w:rsidR="00F14C5C" w:rsidRDefault="00F14C5C" w:rsidP="00A246BE">
      <w:pPr>
        <w:spacing w:after="0" w:line="240" w:lineRule="auto"/>
        <w:jc w:val="both"/>
      </w:pPr>
    </w:p>
    <w:p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5. Elemente de pret</w:t>
      </w:r>
    </w:p>
    <w:p w:rsidR="00F14C5C" w:rsidRDefault="00F14C5C" w:rsidP="00A246BE">
      <w:pPr>
        <w:spacing w:after="0" w:line="240" w:lineRule="auto"/>
        <w:jc w:val="both"/>
        <w:rPr>
          <w:rFonts w:ascii="Times New Roman" w:hAnsi="Times New Roman"/>
          <w:color w:val="FF0000"/>
          <w:sz w:val="24"/>
          <w:szCs w:val="24"/>
        </w:rPr>
      </w:pPr>
      <w:r>
        <w:rPr>
          <w:rFonts w:ascii="Times New Roman" w:hAnsi="Times New Roman"/>
          <w:sz w:val="24"/>
          <w:szCs w:val="24"/>
        </w:rPr>
        <w:t>5.1. Prețul minim al constituirii dreptului de închiriere,  pentru spațiul prevăzut la pct</w:t>
      </w:r>
      <w:r w:rsidR="00C41E35">
        <w:rPr>
          <w:rFonts w:ascii="Times New Roman" w:hAnsi="Times New Roman"/>
          <w:sz w:val="24"/>
          <w:szCs w:val="24"/>
        </w:rPr>
        <w:t>.1 este în sumă de 116</w:t>
      </w:r>
      <w:r>
        <w:rPr>
          <w:rFonts w:ascii="Times New Roman" w:hAnsi="Times New Roman"/>
          <w:sz w:val="24"/>
          <w:szCs w:val="24"/>
        </w:rPr>
        <w:t xml:space="preserve"> euro/lună.</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5.2. Modul de achitare al chiriei cât și clauzele pentru nerespectarea obligațiilor de plată se vor stabili prin contractul de închiriere.</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w:t>
      </w:r>
      <w:bookmarkStart w:id="0" w:name="_GoBack"/>
      <w:bookmarkEnd w:id="0"/>
      <w:r>
        <w:rPr>
          <w:rFonts w:ascii="Times New Roman" w:hAnsi="Times New Roman"/>
          <w:sz w:val="24"/>
          <w:szCs w:val="24"/>
        </w:rPr>
        <w:t xml:space="preserve">    </w:t>
      </w:r>
    </w:p>
    <w:p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6. Încetarea închirierii</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6.1. Încetarea închirierii  are loc prin expirarea duratei.</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6.1.1. La implinirea termenului pentru care s-a constituit dreptul de închiriere, locatarul are dreptul și obligația de a preda, pe baza de proces verbal, bunul ce a facut obiectul contractului de închiriere și cele ce au rezultat în urma eventualelor investiții făcute de el, </w:t>
      </w:r>
      <w:r>
        <w:rPr>
          <w:rFonts w:ascii="Times New Roman" w:hAnsi="Times New Roman"/>
          <w:color w:val="000000"/>
          <w:sz w:val="24"/>
          <w:szCs w:val="24"/>
        </w:rPr>
        <w:t>gratuit și libere de orice sarcini.</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6.1.2. Părțile pot prevedea și alte situații cu privire la încetarea constituirii dreptului de închiriere, ce vor fi prevăzute în contract.</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7. Solutionarea litigiilor</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7.1. Litigiile de orice fel aparute între părțile contractante în cursul derulării contractului sunt de compentența instanțelor judecatoreți de drept comun din Drobeta Turnu Severin, dacă nu pot fi rezolvate pe cale amiabilă între părți.</w:t>
      </w:r>
    </w:p>
    <w:p w:rsidR="00F14C5C" w:rsidRDefault="00F14C5C" w:rsidP="00A246BE">
      <w:pPr>
        <w:spacing w:after="0" w:line="240" w:lineRule="auto"/>
        <w:jc w:val="both"/>
        <w:rPr>
          <w:rFonts w:ascii="Times New Roman" w:hAnsi="Times New Roman"/>
          <w:sz w:val="24"/>
          <w:szCs w:val="24"/>
        </w:rPr>
      </w:pPr>
    </w:p>
    <w:p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8. Dispoziții finale </w:t>
      </w:r>
    </w:p>
    <w:p w:rsidR="00F14C5C" w:rsidRDefault="00F14C5C" w:rsidP="00A246BE">
      <w:pPr>
        <w:spacing w:after="0" w:line="240" w:lineRule="auto"/>
        <w:jc w:val="both"/>
        <w:rPr>
          <w:rFonts w:ascii="Times New Roman" w:hAnsi="Times New Roman"/>
          <w:color w:val="FF0000"/>
          <w:sz w:val="24"/>
          <w:szCs w:val="24"/>
        </w:rPr>
      </w:pPr>
      <w:r>
        <w:rPr>
          <w:rFonts w:ascii="Times New Roman" w:hAnsi="Times New Roman"/>
          <w:sz w:val="24"/>
          <w:szCs w:val="24"/>
        </w:rPr>
        <w:t xml:space="preserve">8.1. </w:t>
      </w:r>
      <w:r>
        <w:rPr>
          <w:rFonts w:ascii="Times New Roman" w:hAnsi="Times New Roman"/>
          <w:color w:val="000000"/>
          <w:sz w:val="24"/>
          <w:szCs w:val="24"/>
        </w:rPr>
        <w:t>După constituirea dreptului de închiriere, desfășurarea serviciului publice specifice  se va face pe baza  a autorizațiilor  emise de organele compentente, aceste obligații incumbă adjudecatarului (locatarului).</w:t>
      </w:r>
    </w:p>
    <w:p w:rsidR="00F14C5C" w:rsidRDefault="00F14C5C" w:rsidP="00A246BE">
      <w:pPr>
        <w:spacing w:after="0" w:line="240" w:lineRule="auto"/>
        <w:ind w:left="-284" w:firstLine="284"/>
        <w:jc w:val="both"/>
        <w:rPr>
          <w:rFonts w:ascii="Times New Roman" w:hAnsi="Times New Roman"/>
          <w:sz w:val="24"/>
          <w:szCs w:val="24"/>
        </w:rPr>
      </w:pPr>
      <w:r>
        <w:rPr>
          <w:rFonts w:ascii="Times New Roman" w:hAnsi="Times New Roman"/>
          <w:sz w:val="24"/>
          <w:szCs w:val="24"/>
        </w:rPr>
        <w:t>8.2. Toate obligațiile reciproce se vor concretiza în contractul de constituire a dreptului de închiriere.</w:t>
      </w:r>
    </w:p>
    <w:p w:rsidR="00CF74F2" w:rsidRDefault="00F14C5C" w:rsidP="00A246BE">
      <w:pPr>
        <w:spacing w:after="0" w:line="240" w:lineRule="auto"/>
        <w:ind w:left="284" w:hanging="568"/>
        <w:jc w:val="both"/>
        <w:rPr>
          <w:rFonts w:ascii="Times New Roman" w:hAnsi="Times New Roman"/>
          <w:sz w:val="24"/>
          <w:szCs w:val="24"/>
        </w:rPr>
      </w:pPr>
      <w:r>
        <w:rPr>
          <w:rFonts w:ascii="Times New Roman" w:hAnsi="Times New Roman"/>
          <w:sz w:val="24"/>
          <w:szCs w:val="24"/>
        </w:rPr>
        <w:t xml:space="preserve">    8.3. Caietul de sarcini, inclusiv toate documentele necesare </w:t>
      </w:r>
      <w:r w:rsidR="00CF74F2">
        <w:rPr>
          <w:rFonts w:ascii="Times New Roman" w:hAnsi="Times New Roman"/>
          <w:sz w:val="24"/>
          <w:szCs w:val="24"/>
        </w:rPr>
        <w:t>licitației se pun la dispozitia</w:t>
      </w:r>
    </w:p>
    <w:p w:rsidR="00F14C5C" w:rsidRDefault="00F14C5C" w:rsidP="00A246BE">
      <w:pPr>
        <w:spacing w:after="0" w:line="240" w:lineRule="auto"/>
        <w:ind w:left="284" w:hanging="568"/>
        <w:jc w:val="both"/>
        <w:rPr>
          <w:rFonts w:ascii="Times New Roman" w:hAnsi="Times New Roman"/>
          <w:sz w:val="24"/>
          <w:szCs w:val="24"/>
        </w:rPr>
      </w:pPr>
      <w:r>
        <w:rPr>
          <w:rFonts w:ascii="Times New Roman" w:hAnsi="Times New Roman"/>
          <w:sz w:val="24"/>
          <w:szCs w:val="24"/>
        </w:rPr>
        <w:t>solicitanților, in schimbul unei taxe in cuantum de 100 lei.</w:t>
      </w:r>
    </w:p>
    <w:p w:rsidR="00F14C5C" w:rsidRDefault="00F14C5C" w:rsidP="00A246BE">
      <w:pPr>
        <w:spacing w:after="0" w:line="240" w:lineRule="auto"/>
        <w:ind w:left="-284" w:firstLine="284"/>
        <w:jc w:val="both"/>
        <w:rPr>
          <w:rFonts w:ascii="Times New Roman" w:hAnsi="Times New Roman"/>
          <w:sz w:val="24"/>
          <w:szCs w:val="24"/>
        </w:rPr>
      </w:pPr>
      <w:r>
        <w:rPr>
          <w:rFonts w:ascii="Times New Roman" w:hAnsi="Times New Roman"/>
          <w:sz w:val="24"/>
          <w:szCs w:val="24"/>
        </w:rPr>
        <w:t>8.4. Ofertanții la licitație vor achita taxa de participare in cuantum de 100 lei.</w:t>
      </w:r>
    </w:p>
    <w:p w:rsidR="00F14C5C" w:rsidRDefault="00F14C5C" w:rsidP="00F14C5C">
      <w:pPr>
        <w:spacing w:after="0" w:line="240" w:lineRule="auto"/>
        <w:ind w:left="-284" w:firstLine="284"/>
        <w:jc w:val="both"/>
        <w:rPr>
          <w:rFonts w:ascii="Times New Roman" w:hAnsi="Times New Roman"/>
          <w:sz w:val="24"/>
          <w:szCs w:val="24"/>
        </w:rPr>
      </w:pPr>
      <w:r>
        <w:rPr>
          <w:rFonts w:ascii="Times New Roman" w:hAnsi="Times New Roman"/>
          <w:sz w:val="24"/>
          <w:szCs w:val="24"/>
        </w:rPr>
        <w:t>8.5. Participarea la licitatie a ofertantilor este conditionată de achitarea integrală a debitelor pe care acestea le au față de bugetul local, achitarea taxei de participare și a garanției de participare la licitație.</w:t>
      </w:r>
    </w:p>
    <w:p w:rsidR="00F14C5C" w:rsidRDefault="00F14C5C" w:rsidP="00F14C5C">
      <w:pPr>
        <w:spacing w:after="0" w:line="240" w:lineRule="auto"/>
        <w:ind w:left="-284" w:firstLine="284"/>
        <w:jc w:val="both"/>
        <w:rPr>
          <w:rFonts w:ascii="Times New Roman" w:hAnsi="Times New Roman"/>
          <w:sz w:val="24"/>
          <w:szCs w:val="24"/>
        </w:rPr>
      </w:pPr>
      <w:r>
        <w:rPr>
          <w:rFonts w:ascii="Times New Roman" w:hAnsi="Times New Roman"/>
          <w:sz w:val="24"/>
          <w:szCs w:val="24"/>
        </w:rPr>
        <w:t xml:space="preserve">     Nu vor participa la licitatie  persoanele juridice sau persoanele fizice care:</w:t>
      </w:r>
    </w:p>
    <w:p w:rsidR="00F14C5C" w:rsidRDefault="00F14C5C" w:rsidP="00F14C5C">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au debite fata de Municipiul Dr.Tr.Severin si/sau DGFP Mehedinti.</w:t>
      </w:r>
    </w:p>
    <w:p w:rsidR="00F14C5C" w:rsidRDefault="00F14C5C" w:rsidP="00F14C5C">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sunt în litigiu cu Municipiul Dr.Tr.Severin cu privire la debite neachitate ce provin din alte contracte cu privire la imobile - terenuri ce aparțin acestuia din urmă.</w:t>
      </w:r>
    </w:p>
    <w:p w:rsidR="00F14C5C" w:rsidRDefault="00F14C5C" w:rsidP="00F14C5C">
      <w:pPr>
        <w:pStyle w:val="ListParagraph"/>
        <w:spacing w:after="0" w:line="240" w:lineRule="auto"/>
        <w:ind w:left="570"/>
        <w:jc w:val="both"/>
        <w:rPr>
          <w:rFonts w:ascii="Times New Roman" w:hAnsi="Times New Roman"/>
          <w:sz w:val="24"/>
          <w:szCs w:val="24"/>
        </w:rPr>
      </w:pPr>
      <w:r>
        <w:rPr>
          <w:rFonts w:ascii="Times New Roman" w:hAnsi="Times New Roman"/>
          <w:sz w:val="24"/>
          <w:szCs w:val="24"/>
        </w:rPr>
        <w:t>Prin înscrierea la licitație toate condițiile impuse prin caietul de sarcini se considera însușite de către ofertant.</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8.6. Daca din diferite motive licitația se amână, se revocă sau se anulează decizia de amanare, revocare sau anulare nu poate fi atacată de ofertanți. In acest caz ofertantilor li se vor înapoia </w:t>
      </w:r>
      <w:r>
        <w:rPr>
          <w:rFonts w:ascii="Times New Roman" w:hAnsi="Times New Roman"/>
          <w:sz w:val="24"/>
          <w:szCs w:val="24"/>
        </w:rPr>
        <w:lastRenderedPageBreak/>
        <w:t>in termen de 5 zile garantia de</w:t>
      </w:r>
      <w:r w:rsidR="00A246BE">
        <w:rPr>
          <w:rFonts w:ascii="Times New Roman" w:hAnsi="Times New Roman"/>
          <w:sz w:val="24"/>
          <w:szCs w:val="24"/>
        </w:rPr>
        <w:t xml:space="preserve"> </w:t>
      </w:r>
      <w:r>
        <w:rPr>
          <w:rFonts w:ascii="Times New Roman" w:hAnsi="Times New Roman"/>
          <w:sz w:val="24"/>
          <w:szCs w:val="24"/>
        </w:rPr>
        <w:t>participare la licitatie pe baza  unei cereri scrise înregistrată la Directia Patrimoniu din Drobeta Turnu Severin, str. M.Kogalniceanu, nr.2, bl.VT3, parter.</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8.7. Eventualele contestații cu privire la desfașurarea licitației publice se vor depune la registratura Primariei Municipiului Drobeta Turnu Severin, str. Maresal Averescu, nr.2, în termen de 24 de ore de la data publicării anunțului de atribuire, iar comisia de soluționare a contestațiilor va analiza contestatiile in termen de 5 zile de la data înregistrării acestora.</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8.8. Investițiile realizate pe parcursul executării contractului ramân câstigate spațiului închiriat.</w:t>
      </w:r>
    </w:p>
    <w:p w:rsidR="00F14C5C" w:rsidRDefault="00F14C5C" w:rsidP="00F14C5C">
      <w:pPr>
        <w:pStyle w:val="ListParagraph"/>
        <w:spacing w:after="0" w:line="240" w:lineRule="auto"/>
        <w:ind w:left="0"/>
        <w:jc w:val="both"/>
        <w:rPr>
          <w:rFonts w:ascii="Times New Roman" w:hAnsi="Times New Roman"/>
          <w:sz w:val="24"/>
          <w:szCs w:val="24"/>
        </w:rPr>
      </w:pPr>
    </w:p>
    <w:p w:rsidR="00F14C5C" w:rsidRDefault="00F14C5C" w:rsidP="00F14C5C">
      <w:pPr>
        <w:pStyle w:val="ListParagraph"/>
        <w:tabs>
          <w:tab w:val="left" w:pos="142"/>
        </w:tabs>
        <w:spacing w:after="0" w:line="240" w:lineRule="auto"/>
        <w:ind w:left="0"/>
        <w:jc w:val="both"/>
        <w:rPr>
          <w:rFonts w:ascii="Times New Roman" w:hAnsi="Times New Roman"/>
          <w:b/>
          <w:sz w:val="24"/>
          <w:szCs w:val="24"/>
        </w:rPr>
      </w:pPr>
      <w:r>
        <w:rPr>
          <w:rFonts w:ascii="Times New Roman" w:hAnsi="Times New Roman"/>
          <w:b/>
          <w:sz w:val="24"/>
          <w:szCs w:val="24"/>
        </w:rPr>
        <w:t xml:space="preserve">  9.Instructiuni pentru ofertanți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Licitatia se va desfasura in data de__________ora______la sediul Primăriei din Dr.Tr.Severin, str. Mareșal Averescu, nr.2.</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In vederea participarii la licitatie ofertantul trebuie sa achite:</w:t>
      </w:r>
    </w:p>
    <w:p w:rsidR="00F14C5C" w:rsidRDefault="00F14C5C" w:rsidP="00F14C5C">
      <w:pPr>
        <w:pStyle w:val="ListParagraph"/>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taxa de participare la licitație în cuantum de 100 lei</w:t>
      </w:r>
    </w:p>
    <w:p w:rsidR="00F14C5C" w:rsidRDefault="00F14C5C" w:rsidP="00F14C5C">
      <w:pPr>
        <w:pStyle w:val="ListParagraph"/>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garanția de participare la licitatie </w:t>
      </w:r>
      <w:r w:rsidR="00A246BE">
        <w:rPr>
          <w:rFonts w:ascii="Times New Roman" w:hAnsi="Times New Roman"/>
          <w:color w:val="000000"/>
          <w:sz w:val="24"/>
          <w:szCs w:val="24"/>
        </w:rPr>
        <w:t>în sumă</w:t>
      </w:r>
      <w:r w:rsidR="00C41E35">
        <w:rPr>
          <w:rFonts w:ascii="Times New Roman" w:hAnsi="Times New Roman"/>
          <w:color w:val="000000"/>
          <w:sz w:val="24"/>
          <w:szCs w:val="24"/>
        </w:rPr>
        <w:t xml:space="preserve"> de</w:t>
      </w:r>
      <w:r w:rsidR="00A246BE">
        <w:rPr>
          <w:rFonts w:ascii="Times New Roman" w:hAnsi="Times New Roman"/>
          <w:color w:val="000000"/>
          <w:sz w:val="24"/>
          <w:szCs w:val="24"/>
        </w:rPr>
        <w:t xml:space="preserve"> 500 lei</w:t>
      </w:r>
      <w:r>
        <w:rPr>
          <w:rFonts w:ascii="Times New Roman" w:hAnsi="Times New Roman"/>
          <w:color w:val="000000"/>
          <w:sz w:val="24"/>
          <w:szCs w:val="24"/>
        </w:rPr>
        <w:t>.</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Taxa de participare la licitatie si garantia de participare la licitatie se vor vira in contul Municipiului Drobeta Turnu Severin RO74TREZ4615006XXX000117 deschise la trezoreria Drobeta Turnu Severin sau in numerar la casieria Directiei Patrimoniu din Drobeta Turnu Severin. Str. M.Kogalniceanu, nr.2, bl.VT3, parter.</w:t>
      </w:r>
    </w:p>
    <w:p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 xml:space="preserve">   Ofertantii vor depune la registratura Municipiului Drobeta Turnu Severin:</w:t>
      </w:r>
    </w:p>
    <w:p w:rsidR="00F14C5C" w:rsidRDefault="00F14C5C" w:rsidP="00F14C5C">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doua plicuri sigilate, unul exterior și unul interior care se inregistrează în ordinea primirii fiind precizate data și ora depunerii;</w:t>
      </w:r>
    </w:p>
    <w:p w:rsidR="00F14C5C" w:rsidRDefault="00F14C5C" w:rsidP="00F14C5C">
      <w:pPr>
        <w:pStyle w:val="ListParagraph"/>
        <w:numPr>
          <w:ilvl w:val="0"/>
          <w:numId w:val="2"/>
        </w:numPr>
        <w:spacing w:after="0" w:line="240" w:lineRule="auto"/>
        <w:ind w:left="0" w:firstLine="570"/>
        <w:jc w:val="both"/>
        <w:rPr>
          <w:rFonts w:ascii="Times New Roman" w:hAnsi="Times New Roman"/>
          <w:sz w:val="24"/>
          <w:szCs w:val="24"/>
        </w:rPr>
      </w:pPr>
      <w:r>
        <w:rPr>
          <w:rFonts w:ascii="Times New Roman" w:hAnsi="Times New Roman"/>
          <w:sz w:val="24"/>
          <w:szCs w:val="24"/>
        </w:rPr>
        <w:t>pe plicul exterior se va indica obiectul licitației pentru care este depusa oferta, iar plicul exterior va trebui sa contina:</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Cerere </w:t>
      </w:r>
      <w:r w:rsidR="00C078B4">
        <w:rPr>
          <w:rFonts w:ascii="Times New Roman" w:hAnsi="Times New Roman"/>
          <w:sz w:val="24"/>
          <w:szCs w:val="24"/>
        </w:rPr>
        <w:t>de participare</w:t>
      </w:r>
      <w:r>
        <w:rPr>
          <w:rFonts w:ascii="Times New Roman" w:hAnsi="Times New Roman"/>
          <w:sz w:val="24"/>
          <w:szCs w:val="24"/>
        </w:rPr>
        <w:t>;</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Oferta financiară în plic separat și sigilat;</w:t>
      </w:r>
    </w:p>
    <w:p w:rsidR="00C078B4"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Copie după chitanțele care atesta plata taxei de participare la licitație și a garantiei de participare la licitatie</w:t>
      </w:r>
    </w:p>
    <w:p w:rsidR="00F14C5C" w:rsidRDefault="00C078B4"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Acte doveditoare privind intrarea în posesia caietului de sarcini</w:t>
      </w:r>
      <w:r w:rsidR="00F14C5C">
        <w:rPr>
          <w:rFonts w:ascii="Times New Roman" w:hAnsi="Times New Roman"/>
          <w:sz w:val="24"/>
          <w:szCs w:val="24"/>
        </w:rPr>
        <w:t>;</w:t>
      </w:r>
    </w:p>
    <w:p w:rsidR="00F14C5C" w:rsidRPr="00D53E1C" w:rsidRDefault="00F14C5C" w:rsidP="00F14C5C">
      <w:pPr>
        <w:pStyle w:val="ListParagraph"/>
        <w:numPr>
          <w:ilvl w:val="0"/>
          <w:numId w:val="3"/>
        </w:numPr>
        <w:spacing w:after="0" w:line="240" w:lineRule="auto"/>
        <w:jc w:val="both"/>
        <w:rPr>
          <w:rFonts w:ascii="Times New Roman" w:hAnsi="Times New Roman"/>
          <w:color w:val="000000" w:themeColor="text1"/>
          <w:sz w:val="24"/>
          <w:szCs w:val="24"/>
        </w:rPr>
      </w:pPr>
      <w:r w:rsidRPr="00D53E1C">
        <w:rPr>
          <w:rFonts w:ascii="Times New Roman" w:hAnsi="Times New Roman"/>
          <w:color w:val="000000" w:themeColor="text1"/>
          <w:sz w:val="24"/>
          <w:szCs w:val="24"/>
        </w:rPr>
        <w:t>Copie după actul constitutiv al societatii, dacă este cazul;</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color w:val="000000"/>
          <w:sz w:val="24"/>
          <w:szCs w:val="24"/>
        </w:rPr>
        <w:t xml:space="preserve">Certificat de atestare fiscal eliberat de Directia de Taxe si Impozite in circumscriptia </w:t>
      </w:r>
      <w:r>
        <w:rPr>
          <w:rFonts w:ascii="Times New Roman" w:hAnsi="Times New Roman"/>
          <w:sz w:val="24"/>
          <w:szCs w:val="24"/>
        </w:rPr>
        <w:t>caruia ofertantul își are sediu/domiciliu după caz;</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Certificat de atestare fiscala eliberat de Administatia Finantelor Publice a judetului în circumscriptia caruia ofertantul își are sediu/domiciliu după caz;</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Actul de reprezentare in cazul in care actele sunt depuse de imputerniciții ofertanțiilor și nu de acestia personal;</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Copie dupa certificatul de inregistrare emis de ORC ;</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Certificatul constator emis de Oficiul Registrului Comertului.</w:t>
      </w:r>
    </w:p>
    <w:p w:rsidR="00F14C5C" w:rsidRPr="00D53E1C" w:rsidRDefault="00F14C5C" w:rsidP="00F14C5C">
      <w:pPr>
        <w:pStyle w:val="ListParagraph"/>
        <w:numPr>
          <w:ilvl w:val="0"/>
          <w:numId w:val="3"/>
        </w:numPr>
        <w:spacing w:after="0" w:line="240" w:lineRule="auto"/>
        <w:jc w:val="both"/>
        <w:rPr>
          <w:rFonts w:ascii="Times New Roman" w:hAnsi="Times New Roman"/>
          <w:color w:val="000000" w:themeColor="text1"/>
          <w:sz w:val="24"/>
          <w:szCs w:val="24"/>
        </w:rPr>
      </w:pPr>
      <w:r w:rsidRPr="00D53E1C">
        <w:rPr>
          <w:rFonts w:ascii="Times New Roman" w:hAnsi="Times New Roman"/>
          <w:color w:val="000000" w:themeColor="text1"/>
          <w:sz w:val="24"/>
          <w:szCs w:val="24"/>
        </w:rPr>
        <w:t xml:space="preserve">Inscrisuri elocvente cu privire la experienta în domeniu de </w:t>
      </w:r>
      <w:r w:rsidR="00D53E1C" w:rsidRPr="00D53E1C">
        <w:rPr>
          <w:rFonts w:ascii="Times New Roman" w:hAnsi="Times New Roman"/>
          <w:color w:val="000000" w:themeColor="text1"/>
          <w:sz w:val="24"/>
          <w:szCs w:val="24"/>
        </w:rPr>
        <w:t>minimum 2</w:t>
      </w:r>
      <w:r w:rsidRPr="00D53E1C">
        <w:rPr>
          <w:rFonts w:ascii="Times New Roman" w:hAnsi="Times New Roman"/>
          <w:color w:val="000000" w:themeColor="text1"/>
          <w:sz w:val="24"/>
          <w:szCs w:val="24"/>
        </w:rPr>
        <w:t xml:space="preserve"> ani.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i/>
          <w:sz w:val="24"/>
          <w:szCs w:val="24"/>
          <w:u w:val="single"/>
        </w:rPr>
        <w:t>Nedepunerea unui document în forma solicitată la data înscrierii la licitație duce la descalificare</w:t>
      </w:r>
      <w:r>
        <w:rPr>
          <w:rFonts w:ascii="Times New Roman" w:hAnsi="Times New Roman"/>
          <w:sz w:val="24"/>
          <w:szCs w:val="24"/>
        </w:rPr>
        <w:t>.</w:t>
      </w:r>
    </w:p>
    <w:p w:rsidR="00CF74F2" w:rsidRDefault="00CF74F2" w:rsidP="00F14C5C">
      <w:pPr>
        <w:pStyle w:val="ListParagraph"/>
        <w:spacing w:after="0" w:line="240" w:lineRule="auto"/>
        <w:ind w:left="0"/>
        <w:jc w:val="both"/>
        <w:rPr>
          <w:rFonts w:ascii="Times New Roman" w:hAnsi="Times New Roman"/>
          <w:sz w:val="24"/>
          <w:szCs w:val="24"/>
        </w:rPr>
      </w:pPr>
    </w:p>
    <w:p w:rsidR="00F14C5C" w:rsidRDefault="00F14C5C" w:rsidP="00F14C5C">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  10.Desfasurarea licitatiei</w:t>
      </w:r>
    </w:p>
    <w:p w:rsidR="00F14C5C" w:rsidRDefault="00C078B4"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10.1. Pentru desfasurarea pr</w:t>
      </w:r>
      <w:r w:rsidR="00F14C5C">
        <w:rPr>
          <w:rFonts w:ascii="Times New Roman" w:hAnsi="Times New Roman"/>
          <w:sz w:val="24"/>
          <w:szCs w:val="24"/>
        </w:rPr>
        <w:t>ocedurii licitatiei este obligatorie participarea a cel puțin doi ofertanți.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10.2. Plicurile, închise și sigilate se predau comisiei de atribuire la data fixată pentru deschiderea lor, prevăzute în anunțul de licitatie.</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10.3. Dupa deschiderea plicurilor exterioare in sedinta publica, comisia de atribuire elimina ofertele care nu contin totalitatea documentelor si a datelor prevazute in caietul de sarcini.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lastRenderedPageBreak/>
        <w:t>10.4. Pentru continuarea desfasurarii procedurii de atribuire este necesar ca dupa deschiderea plicurilor exterioare cel putin doi ofertanti sa intruneasca conditiile de eligibilitate  prevazute in caietul de sarcini si anuntul de licitatie.</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10.5. Dupa analiza continutului plicului exterior, secretarul comisiei de evaluare intocmeste un procesul verbal care va fi semnat de membrii comisiei si de ofertantii prezenti.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10.6. In procesul verbal se vor mentiona ofertele eligibile, ofertele care nu se indeplinesc criteriile de selectie, precum si motivele excluderii acestora din urma de la procedura de atribuire.</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10.7. Deschiderea plicurilor interioare se face numai dupa semnarea procesului verbal de catre toti membrii comisiei de evaluare si de catre ofertantii prezenti.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10.8. Sunt considerate oferte valabile ofertele care indeplinesc criteriul de selectie prevazute in anuntul licitatiei.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10.9. Este declarat castigator ofertantul a carui oferta este conforma cu criteriul de selectie prevazut in anuntul licitatiei și care are pretul cel mai mare.</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In cazul in care pentru cel mai mare pret oferit exista doi sau mai multi ofertanti ale caror oferte valabile sunt egale se va proceda la licitatie cu strigare, pretul de pornire fiind cel mai mare pret oferit.</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Rezultatul licitatiei cat si rezultatul procedurii licitatiei cu strigare va fi consemnat intr-un proces verbal si va fi semnat de catre toti membrii comisiei, de catre secretar si de catre ofertantii prezenti.</w:t>
      </w:r>
    </w:p>
    <w:p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10.10. Pe parcursul procedurii de licitatie, comisia de atribuire poate solicita ofertantilor orice clarificari necesare. Ofertantii trebuie sa raspunda la solicitarile comisiei in termenul de cel mult doua zile de la comunicarea solicitarii de clarificari.</w:t>
      </w:r>
    </w:p>
    <w:p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10.11. In situatia in care nu a fost depusa decat o singura oferta valabila in cadrul primei licitatii publice, comisia de atribuire va proceda la sustinerea unei a doua proceduri de licitatie prin publicarea unui nou anunt de licitatie.</w:t>
      </w:r>
    </w:p>
    <w:p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10.12. In cadrul celei de-a doua procedura a licitatiei, vor putea fi păstrate criteriile de selectie, prețul și documentatia depusa pentru prima licitatie.</w:t>
      </w:r>
    </w:p>
    <w:p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10.13. In situatia in care pentru a doua licitatie nu s-a depus nicio oferta valabila, comisia de atribuire va declara castigator singurul ofertant pentru pretul oferit, cu conditia ca acesta sa nu fie mai mic decât pretul  de deschidere al licitației aprobat prin HCL Drobeta Turnu Severin.</w:t>
      </w:r>
    </w:p>
    <w:p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 xml:space="preserve">      Nesemnarea de catre adjudecatar a contractului in termenul stabilit duce la pierderea garanției de participare și disponibilizarea terenului în vederea declanșării unei noi proceduri de licitație.</w:t>
      </w:r>
    </w:p>
    <w:p w:rsidR="00F14C5C" w:rsidRDefault="00F14C5C" w:rsidP="00F14C5C">
      <w:pPr>
        <w:spacing w:after="0" w:line="240" w:lineRule="auto"/>
        <w:jc w:val="center"/>
        <w:rPr>
          <w:rFonts w:ascii="Times New Roman" w:hAnsi="Times New Roman"/>
          <w:sz w:val="24"/>
          <w:szCs w:val="24"/>
        </w:rPr>
      </w:pPr>
    </w:p>
    <w:p w:rsidR="00AC2DD5" w:rsidRPr="00AC2DD5" w:rsidRDefault="00AC2DD5" w:rsidP="00AC2DD5">
      <w:pPr>
        <w:spacing w:after="0" w:line="240" w:lineRule="auto"/>
        <w:jc w:val="center"/>
        <w:rPr>
          <w:rFonts w:ascii="Times New Roman" w:hAnsi="Times New Roman"/>
        </w:rPr>
      </w:pPr>
      <w:r w:rsidRPr="00AC2DD5">
        <w:rPr>
          <w:rFonts w:ascii="Times New Roman" w:hAnsi="Times New Roman"/>
        </w:rPr>
        <w:t>DIRECȚIA PATRIMONIU</w:t>
      </w:r>
    </w:p>
    <w:p w:rsidR="00AC2DD5" w:rsidRPr="00AC2DD5" w:rsidRDefault="00AC2DD5" w:rsidP="00AC2DD5">
      <w:pPr>
        <w:spacing w:after="0" w:line="240" w:lineRule="auto"/>
        <w:jc w:val="center"/>
        <w:rPr>
          <w:rFonts w:ascii="Times New Roman" w:hAnsi="Times New Roman"/>
        </w:rPr>
      </w:pPr>
    </w:p>
    <w:p w:rsidR="00AC2DD5" w:rsidRPr="00AC2DD5" w:rsidRDefault="00AC2DD5" w:rsidP="00AC2DD5">
      <w:pPr>
        <w:spacing w:after="0" w:line="240" w:lineRule="auto"/>
        <w:jc w:val="center"/>
        <w:rPr>
          <w:rFonts w:ascii="Times New Roman" w:hAnsi="Times New Roman"/>
        </w:rPr>
      </w:pPr>
    </w:p>
    <w:p w:rsidR="00AC2DD5" w:rsidRPr="00AC2DD5" w:rsidRDefault="00AC2DD5" w:rsidP="00AC2DD5">
      <w:pPr>
        <w:jc w:val="center"/>
        <w:rPr>
          <w:rFonts w:ascii="Times New Roman" w:hAnsi="Times New Roman"/>
        </w:rPr>
      </w:pPr>
      <w:r w:rsidRPr="00AC2DD5">
        <w:rPr>
          <w:rFonts w:ascii="Times New Roman" w:hAnsi="Times New Roman"/>
          <w:b/>
        </w:rPr>
        <w:t>Director,                                      Sef Serviciu Licitatii                               Inspector,</w:t>
      </w:r>
    </w:p>
    <w:p w:rsidR="00AC2DD5" w:rsidRPr="00AC2DD5" w:rsidRDefault="00AC2DD5" w:rsidP="00AC2DD5">
      <w:pPr>
        <w:tabs>
          <w:tab w:val="left" w:pos="7470"/>
        </w:tabs>
        <w:jc w:val="center"/>
        <w:rPr>
          <w:rFonts w:ascii="Times New Roman" w:hAnsi="Times New Roman"/>
          <w:b/>
        </w:rPr>
      </w:pPr>
      <w:r w:rsidRPr="00AC2DD5">
        <w:rPr>
          <w:rFonts w:ascii="Times New Roman" w:hAnsi="Times New Roman"/>
          <w:b/>
        </w:rPr>
        <w:t>Contracte si Executari Silite,</w:t>
      </w:r>
    </w:p>
    <w:p w:rsidR="00F14C5C" w:rsidRPr="00AC2DD5" w:rsidRDefault="00614F60" w:rsidP="00AC2DD5">
      <w:pPr>
        <w:jc w:val="center"/>
        <w:rPr>
          <w:rFonts w:ascii="Times New Roman" w:hAnsi="Times New Roman"/>
        </w:rPr>
      </w:pPr>
      <w:r>
        <w:rPr>
          <w:rFonts w:ascii="Times New Roman" w:hAnsi="Times New Roman"/>
        </w:rPr>
        <w:t xml:space="preserve">   </w:t>
      </w:r>
      <w:r w:rsidR="00AC2DD5" w:rsidRPr="00AC2DD5">
        <w:rPr>
          <w:rFonts w:ascii="Times New Roman" w:hAnsi="Times New Roman"/>
        </w:rPr>
        <w:t xml:space="preserve">Radu Lăpădat                                    </w:t>
      </w:r>
      <w:r w:rsidR="005F697E">
        <w:rPr>
          <w:rFonts w:ascii="Times New Roman" w:hAnsi="Times New Roman"/>
        </w:rPr>
        <w:t xml:space="preserve">   </w:t>
      </w:r>
      <w:r w:rsidR="00AC2DD5" w:rsidRPr="00AC2DD5">
        <w:rPr>
          <w:rFonts w:ascii="Times New Roman" w:hAnsi="Times New Roman"/>
        </w:rPr>
        <w:t xml:space="preserve">Adrian Ofițeru             </w:t>
      </w:r>
      <w:r w:rsidR="00AC2DD5">
        <w:rPr>
          <w:rFonts w:ascii="Times New Roman" w:hAnsi="Times New Roman"/>
        </w:rPr>
        <w:t xml:space="preserve">               </w:t>
      </w:r>
      <w:r w:rsidR="005F697E">
        <w:rPr>
          <w:rFonts w:ascii="Times New Roman" w:hAnsi="Times New Roman"/>
        </w:rPr>
        <w:t xml:space="preserve">     </w:t>
      </w:r>
      <w:r>
        <w:rPr>
          <w:rFonts w:ascii="Times New Roman" w:hAnsi="Times New Roman"/>
        </w:rPr>
        <w:t xml:space="preserve"> </w:t>
      </w:r>
      <w:r w:rsidR="00AC2DD5">
        <w:rPr>
          <w:rFonts w:ascii="Times New Roman" w:hAnsi="Times New Roman"/>
        </w:rPr>
        <w:t xml:space="preserve">  Alexandra Dușcă</w:t>
      </w:r>
    </w:p>
    <w:sectPr w:rsidR="00F14C5C" w:rsidRPr="00AC2DD5" w:rsidSect="00575EC2">
      <w:footerReference w:type="default" r:id="rId7"/>
      <w:pgSz w:w="11906" w:h="16838"/>
      <w:pgMar w:top="1440" w:right="1440" w:bottom="1440" w:left="144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DB8" w:rsidRDefault="00F53DB8" w:rsidP="00575EC2">
      <w:pPr>
        <w:spacing w:after="0" w:line="240" w:lineRule="auto"/>
      </w:pPr>
      <w:r>
        <w:separator/>
      </w:r>
    </w:p>
  </w:endnote>
  <w:endnote w:type="continuationSeparator" w:id="0">
    <w:p w:rsidR="00F53DB8" w:rsidRDefault="00F53DB8" w:rsidP="00575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887635"/>
      <w:docPartObj>
        <w:docPartGallery w:val="Page Numbers (Bottom of Page)"/>
        <w:docPartUnique/>
      </w:docPartObj>
    </w:sdtPr>
    <w:sdtContent>
      <w:sdt>
        <w:sdtPr>
          <w:id w:val="565050477"/>
          <w:docPartObj>
            <w:docPartGallery w:val="Page Numbers (Top of Page)"/>
            <w:docPartUnique/>
          </w:docPartObj>
        </w:sdtPr>
        <w:sdtContent>
          <w:p w:rsidR="00575EC2" w:rsidRDefault="00575EC2">
            <w:pPr>
              <w:pStyle w:val="Footer"/>
              <w:jc w:val="center"/>
            </w:pPr>
            <w:r>
              <w:t xml:space="preserve">Page </w:t>
            </w:r>
            <w:r w:rsidR="00BC23D6">
              <w:rPr>
                <w:b/>
                <w:sz w:val="24"/>
                <w:szCs w:val="24"/>
              </w:rPr>
              <w:fldChar w:fldCharType="begin"/>
            </w:r>
            <w:r>
              <w:rPr>
                <w:b/>
              </w:rPr>
              <w:instrText xml:space="preserve"> PAGE </w:instrText>
            </w:r>
            <w:r w:rsidR="00BC23D6">
              <w:rPr>
                <w:b/>
                <w:sz w:val="24"/>
                <w:szCs w:val="24"/>
              </w:rPr>
              <w:fldChar w:fldCharType="separate"/>
            </w:r>
            <w:r w:rsidR="006D0AFE">
              <w:rPr>
                <w:b/>
                <w:noProof/>
              </w:rPr>
              <w:t>4</w:t>
            </w:r>
            <w:r w:rsidR="00BC23D6">
              <w:rPr>
                <w:b/>
                <w:sz w:val="24"/>
                <w:szCs w:val="24"/>
              </w:rPr>
              <w:fldChar w:fldCharType="end"/>
            </w:r>
            <w:r>
              <w:t xml:space="preserve"> of </w:t>
            </w:r>
            <w:r w:rsidR="00BC23D6">
              <w:rPr>
                <w:b/>
                <w:sz w:val="24"/>
                <w:szCs w:val="24"/>
              </w:rPr>
              <w:fldChar w:fldCharType="begin"/>
            </w:r>
            <w:r>
              <w:rPr>
                <w:b/>
              </w:rPr>
              <w:instrText xml:space="preserve"> NUMPAGES  </w:instrText>
            </w:r>
            <w:r w:rsidR="00BC23D6">
              <w:rPr>
                <w:b/>
                <w:sz w:val="24"/>
                <w:szCs w:val="24"/>
              </w:rPr>
              <w:fldChar w:fldCharType="separate"/>
            </w:r>
            <w:r w:rsidR="006D0AFE">
              <w:rPr>
                <w:b/>
                <w:noProof/>
              </w:rPr>
              <w:t>4</w:t>
            </w:r>
            <w:r w:rsidR="00BC23D6">
              <w:rPr>
                <w:b/>
                <w:sz w:val="24"/>
                <w:szCs w:val="24"/>
              </w:rPr>
              <w:fldChar w:fldCharType="end"/>
            </w:r>
          </w:p>
        </w:sdtContent>
      </w:sdt>
    </w:sdtContent>
  </w:sdt>
  <w:p w:rsidR="00575EC2" w:rsidRDefault="00575E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DB8" w:rsidRDefault="00F53DB8" w:rsidP="00575EC2">
      <w:pPr>
        <w:spacing w:after="0" w:line="240" w:lineRule="auto"/>
      </w:pPr>
      <w:r>
        <w:separator/>
      </w:r>
    </w:p>
  </w:footnote>
  <w:footnote w:type="continuationSeparator" w:id="0">
    <w:p w:rsidR="00F53DB8" w:rsidRDefault="00F53DB8" w:rsidP="00575E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E0769"/>
    <w:multiLevelType w:val="hybridMultilevel"/>
    <w:tmpl w:val="BC7EB650"/>
    <w:lvl w:ilvl="0" w:tplc="F7062318">
      <w:start w:val="1"/>
      <w:numFmt w:val="lowerLetter"/>
      <w:lvlText w:val="%1)"/>
      <w:lvlJc w:val="left"/>
      <w:pPr>
        <w:ind w:left="57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348353C3"/>
    <w:multiLevelType w:val="multilevel"/>
    <w:tmpl w:val="7CA42DC6"/>
    <w:lvl w:ilvl="0">
      <w:start w:val="1"/>
      <w:numFmt w:val="decimal"/>
      <w:lvlText w:val="%1."/>
      <w:lvlJc w:val="left"/>
      <w:pPr>
        <w:ind w:left="360" w:hanging="360"/>
      </w:pPr>
    </w:lvl>
    <w:lvl w:ilvl="1">
      <w:start w:val="10"/>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
    <w:nsid w:val="3E186FF2"/>
    <w:multiLevelType w:val="hybridMultilevel"/>
    <w:tmpl w:val="CF881A0C"/>
    <w:lvl w:ilvl="0" w:tplc="426C7B2C">
      <w:numFmt w:val="bullet"/>
      <w:lvlText w:val="-"/>
      <w:lvlJc w:val="left"/>
      <w:pPr>
        <w:ind w:left="93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14C5C"/>
    <w:rsid w:val="001620E5"/>
    <w:rsid w:val="001E402F"/>
    <w:rsid w:val="001F0BA1"/>
    <w:rsid w:val="002C5F20"/>
    <w:rsid w:val="00454BEC"/>
    <w:rsid w:val="004C1C92"/>
    <w:rsid w:val="00575EC2"/>
    <w:rsid w:val="005F697E"/>
    <w:rsid w:val="00614F60"/>
    <w:rsid w:val="006D0AFE"/>
    <w:rsid w:val="007F4924"/>
    <w:rsid w:val="00842925"/>
    <w:rsid w:val="00937FCA"/>
    <w:rsid w:val="00A246BE"/>
    <w:rsid w:val="00AC2DD5"/>
    <w:rsid w:val="00BC23D6"/>
    <w:rsid w:val="00C078B4"/>
    <w:rsid w:val="00C41E35"/>
    <w:rsid w:val="00C5030A"/>
    <w:rsid w:val="00CF74F2"/>
    <w:rsid w:val="00D53E1C"/>
    <w:rsid w:val="00DA20BD"/>
    <w:rsid w:val="00E21C22"/>
    <w:rsid w:val="00F14C5C"/>
    <w:rsid w:val="00F53D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5C"/>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C5C"/>
    <w:pPr>
      <w:ind w:left="720"/>
      <w:contextualSpacing/>
    </w:pPr>
  </w:style>
  <w:style w:type="character" w:customStyle="1" w:styleId="slitbdy">
    <w:name w:val="s_lit_bdy"/>
    <w:basedOn w:val="DefaultParagraphFont"/>
    <w:rsid w:val="00F14C5C"/>
  </w:style>
  <w:style w:type="paragraph" w:styleId="Header">
    <w:name w:val="header"/>
    <w:basedOn w:val="Normal"/>
    <w:link w:val="HeaderChar"/>
    <w:uiPriority w:val="99"/>
    <w:semiHidden/>
    <w:unhideWhenUsed/>
    <w:rsid w:val="00575E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5EC2"/>
    <w:rPr>
      <w:rFonts w:ascii="Calibri" w:eastAsia="Calibri" w:hAnsi="Calibri" w:cs="Times New Roman"/>
      <w:lang w:val="ro-RO"/>
    </w:rPr>
  </w:style>
  <w:style w:type="paragraph" w:styleId="Footer">
    <w:name w:val="footer"/>
    <w:basedOn w:val="Normal"/>
    <w:link w:val="FooterChar"/>
    <w:uiPriority w:val="99"/>
    <w:unhideWhenUsed/>
    <w:rsid w:val="00575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EC2"/>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14357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2024-07-31T06:47:00Z</cp:lastPrinted>
  <dcterms:created xsi:type="dcterms:W3CDTF">2024-07-22T07:11:00Z</dcterms:created>
  <dcterms:modified xsi:type="dcterms:W3CDTF">2024-07-31T06:49:00Z</dcterms:modified>
</cp:coreProperties>
</file>