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3D093"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7E4CCB">
      <w:pPr>
        <w:jc w:val="both"/>
        <w:rPr>
          <w:b/>
          <w:sz w:val="28"/>
          <w:szCs w:val="28"/>
        </w:rPr>
      </w:pPr>
      <w:r w:rsidRPr="00A03619">
        <w:rPr>
          <w:b/>
          <w:sz w:val="28"/>
          <w:szCs w:val="28"/>
        </w:rPr>
        <w:t xml:space="preserve">JUDEŢUL HUNEDOARA </w:t>
      </w:r>
    </w:p>
    <w:p w14:paraId="080EDF84" w14:textId="77777777" w:rsidR="007E4CCB" w:rsidRPr="00A03619" w:rsidRDefault="007E4CCB" w:rsidP="007E4CCB">
      <w:pPr>
        <w:jc w:val="both"/>
        <w:rPr>
          <w:b/>
          <w:sz w:val="28"/>
          <w:szCs w:val="28"/>
        </w:rPr>
      </w:pPr>
      <w:r w:rsidRPr="00A03619">
        <w:rPr>
          <w:b/>
          <w:sz w:val="28"/>
          <w:szCs w:val="28"/>
        </w:rPr>
        <w:t xml:space="preserve">   MUNICIPIUL  BRAD</w:t>
      </w:r>
    </w:p>
    <w:p w14:paraId="3DA1827A"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78174CA5" w14:textId="0E5A54EF"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DA4096">
        <w:rPr>
          <w:b/>
          <w:sz w:val="28"/>
          <w:szCs w:val="28"/>
        </w:rPr>
        <w:t>1</w:t>
      </w:r>
      <w:r w:rsidR="00E8431F">
        <w:rPr>
          <w:b/>
          <w:sz w:val="28"/>
          <w:szCs w:val="28"/>
        </w:rPr>
        <w:t>32</w:t>
      </w:r>
      <w:r w:rsidR="002504A7">
        <w:rPr>
          <w:b/>
          <w:sz w:val="28"/>
          <w:szCs w:val="28"/>
        </w:rPr>
        <w:t>/1</w:t>
      </w:r>
      <w:r w:rsidR="00027DC1">
        <w:rPr>
          <w:b/>
          <w:sz w:val="28"/>
          <w:szCs w:val="28"/>
        </w:rPr>
        <w:t>2077</w:t>
      </w:r>
      <w:r w:rsidR="007E4CCB" w:rsidRPr="00A03619">
        <w:rPr>
          <w:b/>
          <w:sz w:val="28"/>
          <w:szCs w:val="28"/>
        </w:rPr>
        <w:t>/</w:t>
      </w:r>
      <w:r w:rsidR="00E8431F">
        <w:rPr>
          <w:b/>
          <w:sz w:val="28"/>
          <w:szCs w:val="28"/>
        </w:rPr>
        <w:t>13</w:t>
      </w:r>
      <w:r w:rsidR="00027DC1">
        <w:rPr>
          <w:b/>
          <w:sz w:val="28"/>
          <w:szCs w:val="28"/>
        </w:rPr>
        <w:t>.0</w:t>
      </w:r>
      <w:r w:rsidR="00E8431F">
        <w:rPr>
          <w:b/>
          <w:sz w:val="28"/>
          <w:szCs w:val="28"/>
        </w:rPr>
        <w:t>9</w:t>
      </w:r>
      <w:r w:rsidR="00027DC1">
        <w:rPr>
          <w:b/>
          <w:sz w:val="28"/>
          <w:szCs w:val="28"/>
        </w:rPr>
        <w:t>.2024</w:t>
      </w:r>
    </w:p>
    <w:p w14:paraId="43DD8EC6" w14:textId="77777777" w:rsidR="00F3469C" w:rsidRDefault="00F3469C" w:rsidP="007E4CCB">
      <w:pPr>
        <w:jc w:val="both"/>
        <w:rPr>
          <w:b/>
          <w:sz w:val="28"/>
          <w:szCs w:val="28"/>
        </w:rPr>
      </w:pPr>
    </w:p>
    <w:p w14:paraId="79A7915C" w14:textId="77777777" w:rsidR="001844F0" w:rsidRPr="00A03619" w:rsidRDefault="001844F0" w:rsidP="007E4CCB">
      <w:pPr>
        <w:jc w:val="both"/>
        <w:rPr>
          <w:b/>
          <w:sz w:val="28"/>
          <w:szCs w:val="28"/>
        </w:rPr>
      </w:pPr>
    </w:p>
    <w:p w14:paraId="25BB164D" w14:textId="0D0F06E7" w:rsidR="007E4CCB" w:rsidRPr="00C47C1B" w:rsidRDefault="00D513D5" w:rsidP="000F5BE0">
      <w:pPr>
        <w:jc w:val="center"/>
        <w:rPr>
          <w:b/>
          <w:sz w:val="28"/>
          <w:szCs w:val="28"/>
          <w:u w:val="single"/>
        </w:rPr>
      </w:pPr>
      <w:r w:rsidRPr="00C47C1B">
        <w:rPr>
          <w:b/>
          <w:sz w:val="28"/>
          <w:szCs w:val="28"/>
          <w:u w:val="single"/>
        </w:rPr>
        <w:t>R</w:t>
      </w:r>
      <w:r w:rsidR="00A03619" w:rsidRPr="00C47C1B">
        <w:rPr>
          <w:b/>
          <w:sz w:val="28"/>
          <w:szCs w:val="28"/>
          <w:u w:val="single"/>
        </w:rPr>
        <w:t xml:space="preserve"> </w:t>
      </w:r>
      <w:r w:rsidRPr="00C47C1B">
        <w:rPr>
          <w:b/>
          <w:sz w:val="28"/>
          <w:szCs w:val="28"/>
          <w:u w:val="single"/>
        </w:rPr>
        <w:t>E</w:t>
      </w:r>
      <w:r w:rsidR="00A03619" w:rsidRPr="00C47C1B">
        <w:rPr>
          <w:b/>
          <w:sz w:val="28"/>
          <w:szCs w:val="28"/>
          <w:u w:val="single"/>
        </w:rPr>
        <w:t xml:space="preserve"> </w:t>
      </w:r>
      <w:r w:rsidRPr="00C47C1B">
        <w:rPr>
          <w:b/>
          <w:sz w:val="28"/>
          <w:szCs w:val="28"/>
          <w:u w:val="single"/>
        </w:rPr>
        <w:t>F</w:t>
      </w:r>
      <w:r w:rsidR="00A03619" w:rsidRPr="00C47C1B">
        <w:rPr>
          <w:b/>
          <w:sz w:val="28"/>
          <w:szCs w:val="28"/>
          <w:u w:val="single"/>
        </w:rPr>
        <w:t xml:space="preserve"> </w:t>
      </w:r>
      <w:r w:rsidRPr="00C47C1B">
        <w:rPr>
          <w:b/>
          <w:sz w:val="28"/>
          <w:szCs w:val="28"/>
          <w:u w:val="single"/>
        </w:rPr>
        <w:t>E</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T</w:t>
      </w:r>
      <w:r w:rsidR="00A03619" w:rsidRPr="00C47C1B">
        <w:rPr>
          <w:b/>
          <w:sz w:val="28"/>
          <w:szCs w:val="28"/>
          <w:u w:val="single"/>
        </w:rPr>
        <w:t xml:space="preserve">  </w:t>
      </w:r>
      <w:r w:rsidRPr="00C47C1B">
        <w:rPr>
          <w:b/>
          <w:sz w:val="28"/>
          <w:szCs w:val="28"/>
          <w:u w:val="single"/>
        </w:rPr>
        <w:t xml:space="preserve"> D</w:t>
      </w:r>
      <w:r w:rsidR="00A03619" w:rsidRPr="00C47C1B">
        <w:rPr>
          <w:b/>
          <w:sz w:val="28"/>
          <w:szCs w:val="28"/>
          <w:u w:val="single"/>
        </w:rPr>
        <w:t xml:space="preserve"> </w:t>
      </w:r>
      <w:r w:rsidRPr="00C47C1B">
        <w:rPr>
          <w:b/>
          <w:sz w:val="28"/>
          <w:szCs w:val="28"/>
          <w:u w:val="single"/>
        </w:rPr>
        <w:t xml:space="preserve">E </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P</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O</w:t>
      </w:r>
      <w:r w:rsidR="00A03619" w:rsidRPr="00C47C1B">
        <w:rPr>
          <w:b/>
          <w:sz w:val="28"/>
          <w:szCs w:val="28"/>
          <w:u w:val="single"/>
        </w:rPr>
        <w:t xml:space="preserve"> </w:t>
      </w:r>
      <w:r w:rsidRPr="00C47C1B">
        <w:rPr>
          <w:b/>
          <w:sz w:val="28"/>
          <w:szCs w:val="28"/>
          <w:u w:val="single"/>
        </w:rPr>
        <w:t>B</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E</w:t>
      </w:r>
    </w:p>
    <w:p w14:paraId="2CE8E1A7" w14:textId="554A4B03" w:rsidR="00E8431F" w:rsidRPr="00CB2D85" w:rsidRDefault="00E8431F" w:rsidP="00E8431F">
      <w:pPr>
        <w:ind w:left="720"/>
        <w:jc w:val="center"/>
        <w:rPr>
          <w:b/>
          <w:bCs/>
          <w:i/>
          <w:iCs/>
          <w:sz w:val="28"/>
          <w:szCs w:val="28"/>
          <w:lang w:eastAsia="zh-CN" w:bidi="hi-IN"/>
        </w:rPr>
      </w:pPr>
      <w:r w:rsidRPr="00E8431F">
        <w:rPr>
          <w:b/>
          <w:bCs/>
          <w:sz w:val="28"/>
          <w:szCs w:val="28"/>
          <w:lang w:eastAsia="zh-CN" w:bidi="hi-IN"/>
        </w:rPr>
        <w:t xml:space="preserve">aprobarea </w:t>
      </w:r>
      <w:r w:rsidR="00CB2D85">
        <w:rPr>
          <w:b/>
          <w:bCs/>
          <w:sz w:val="28"/>
          <w:szCs w:val="28"/>
          <w:lang w:eastAsia="zh-CN" w:bidi="hi-IN"/>
        </w:rPr>
        <w:t>D</w:t>
      </w:r>
      <w:r w:rsidRPr="00E8431F">
        <w:rPr>
          <w:b/>
          <w:bCs/>
          <w:sz w:val="28"/>
          <w:szCs w:val="28"/>
          <w:lang w:eastAsia="zh-CN" w:bidi="hi-IN"/>
        </w:rPr>
        <w:t>ocumentației tehnico-economice, a indicatorilor tehnico-economici și a Devizului General</w:t>
      </w:r>
      <w:r w:rsidR="00CB2D85">
        <w:rPr>
          <w:b/>
          <w:bCs/>
          <w:sz w:val="28"/>
          <w:szCs w:val="28"/>
          <w:lang w:eastAsia="zh-CN" w:bidi="hi-IN"/>
        </w:rPr>
        <w:t xml:space="preserve">, </w:t>
      </w:r>
      <w:r w:rsidR="00CB2D85" w:rsidRPr="00E8431F">
        <w:rPr>
          <w:b/>
          <w:bCs/>
          <w:sz w:val="28"/>
          <w:szCs w:val="28"/>
          <w:lang w:eastAsia="zh-CN" w:bidi="hi-IN"/>
        </w:rPr>
        <w:t>faza Proiect Tehnic</w:t>
      </w:r>
      <w:r w:rsidR="00CB2D85">
        <w:rPr>
          <w:b/>
          <w:bCs/>
          <w:sz w:val="28"/>
          <w:szCs w:val="28"/>
          <w:lang w:eastAsia="zh-CN" w:bidi="hi-IN"/>
        </w:rPr>
        <w:t>,</w:t>
      </w:r>
      <w:r w:rsidRPr="00E8431F">
        <w:rPr>
          <w:b/>
          <w:bCs/>
          <w:sz w:val="28"/>
          <w:szCs w:val="28"/>
          <w:lang w:eastAsia="zh-CN" w:bidi="hi-IN"/>
        </w:rPr>
        <w:t xml:space="preserve"> aferen</w:t>
      </w:r>
      <w:r w:rsidR="00CB2D85">
        <w:rPr>
          <w:b/>
          <w:bCs/>
          <w:sz w:val="28"/>
          <w:szCs w:val="28"/>
          <w:lang w:eastAsia="zh-CN" w:bidi="hi-IN"/>
        </w:rPr>
        <w:t>te</w:t>
      </w:r>
      <w:r w:rsidRPr="00E8431F">
        <w:rPr>
          <w:b/>
          <w:bCs/>
          <w:sz w:val="28"/>
          <w:szCs w:val="28"/>
          <w:lang w:eastAsia="zh-CN" w:bidi="hi-IN"/>
        </w:rPr>
        <w:t xml:space="preserve"> obiectivului de investiți</w:t>
      </w:r>
      <w:r w:rsidR="00CB2D85">
        <w:rPr>
          <w:b/>
          <w:bCs/>
          <w:sz w:val="28"/>
          <w:szCs w:val="28"/>
          <w:lang w:eastAsia="zh-CN" w:bidi="hi-IN"/>
        </w:rPr>
        <w:t>i</w:t>
      </w:r>
      <w:r w:rsidRPr="00E8431F">
        <w:rPr>
          <w:b/>
          <w:bCs/>
          <w:sz w:val="28"/>
          <w:szCs w:val="28"/>
          <w:lang w:eastAsia="zh-CN" w:bidi="hi-IN"/>
        </w:rPr>
        <w:t xml:space="preserve"> din cadrul proiectului </w:t>
      </w:r>
      <w:r w:rsidRPr="00CB2D85">
        <w:rPr>
          <w:b/>
          <w:bCs/>
          <w:i/>
          <w:iCs/>
          <w:sz w:val="28"/>
          <w:szCs w:val="28"/>
          <w:lang w:eastAsia="zh-CN" w:bidi="hi-IN"/>
        </w:rPr>
        <w:t xml:space="preserve">„Creșterea eficienței energetice și gestionarea inteligentă </w:t>
      </w:r>
    </w:p>
    <w:p w14:paraId="25BF656B" w14:textId="77777777" w:rsidR="00E8431F" w:rsidRPr="00CB2D85" w:rsidRDefault="00E8431F" w:rsidP="00E8431F">
      <w:pPr>
        <w:ind w:left="720"/>
        <w:jc w:val="center"/>
        <w:rPr>
          <w:b/>
          <w:bCs/>
          <w:i/>
          <w:iCs/>
          <w:sz w:val="28"/>
          <w:szCs w:val="28"/>
          <w:lang w:eastAsia="zh-CN" w:bidi="hi-IN"/>
        </w:rPr>
      </w:pPr>
      <w:r w:rsidRPr="00CB2D85">
        <w:rPr>
          <w:b/>
          <w:bCs/>
          <w:i/>
          <w:iCs/>
          <w:sz w:val="28"/>
          <w:szCs w:val="28"/>
          <w:lang w:eastAsia="zh-CN" w:bidi="hi-IN"/>
        </w:rPr>
        <w:t>a energiei în cadrul Liceului Teoretic Avram Iancu Brad – sală de sport</w:t>
      </w:r>
    </w:p>
    <w:p w14:paraId="095D068D" w14:textId="7F61C439" w:rsidR="00E8431F" w:rsidRDefault="00E8431F" w:rsidP="00E8431F">
      <w:pPr>
        <w:ind w:left="720"/>
        <w:jc w:val="center"/>
        <w:rPr>
          <w:b/>
          <w:bCs/>
          <w:sz w:val="28"/>
          <w:szCs w:val="28"/>
          <w:lang w:eastAsia="zh-CN" w:bidi="hi-IN"/>
        </w:rPr>
      </w:pPr>
      <w:r w:rsidRPr="00CB2D85">
        <w:rPr>
          <w:b/>
          <w:bCs/>
          <w:i/>
          <w:iCs/>
          <w:sz w:val="28"/>
          <w:szCs w:val="28"/>
          <w:lang w:eastAsia="zh-CN" w:bidi="hi-IN"/>
        </w:rPr>
        <w:t xml:space="preserve"> și săli de clasă</w:t>
      </w:r>
      <w:r w:rsidR="00CB2D85">
        <w:rPr>
          <w:b/>
          <w:bCs/>
          <w:i/>
          <w:iCs/>
          <w:sz w:val="28"/>
          <w:szCs w:val="28"/>
          <w:lang w:eastAsia="zh-CN" w:bidi="hi-IN"/>
        </w:rPr>
        <w:t xml:space="preserve">” </w:t>
      </w:r>
      <w:r w:rsidRPr="00E8431F">
        <w:rPr>
          <w:b/>
          <w:bCs/>
          <w:sz w:val="28"/>
          <w:szCs w:val="28"/>
          <w:lang w:eastAsia="zh-CN" w:bidi="hi-IN"/>
        </w:rPr>
        <w:t xml:space="preserve"> propus spre finanțare prin Programul Regional </w:t>
      </w:r>
    </w:p>
    <w:p w14:paraId="7FDF81FC" w14:textId="77777777" w:rsidR="00E8431F" w:rsidRDefault="00E8431F" w:rsidP="00E8431F">
      <w:pPr>
        <w:ind w:left="720"/>
        <w:jc w:val="center"/>
        <w:rPr>
          <w:b/>
          <w:bCs/>
          <w:sz w:val="28"/>
          <w:szCs w:val="28"/>
          <w:lang w:eastAsia="zh-CN" w:bidi="hi-IN"/>
        </w:rPr>
      </w:pPr>
      <w:r w:rsidRPr="00E8431F">
        <w:rPr>
          <w:b/>
          <w:bCs/>
          <w:sz w:val="28"/>
          <w:szCs w:val="28"/>
          <w:lang w:eastAsia="zh-CN" w:bidi="hi-IN"/>
        </w:rPr>
        <w:t xml:space="preserve">Vest 2021-2027, Intervenția regională 3.1.C - Eficiență </w:t>
      </w:r>
    </w:p>
    <w:p w14:paraId="04832B91" w14:textId="50D11355" w:rsidR="00E8431F" w:rsidRPr="00E8431F" w:rsidRDefault="00E8431F" w:rsidP="00E8431F">
      <w:pPr>
        <w:ind w:left="720"/>
        <w:jc w:val="center"/>
        <w:rPr>
          <w:rFonts w:eastAsia="SimSun"/>
          <w:b/>
          <w:bCs/>
          <w:sz w:val="28"/>
          <w:szCs w:val="28"/>
          <w:lang w:eastAsia="zh-CN" w:bidi="hi-IN"/>
        </w:rPr>
      </w:pPr>
      <w:r w:rsidRPr="00E8431F">
        <w:rPr>
          <w:b/>
          <w:bCs/>
          <w:sz w:val="28"/>
          <w:szCs w:val="28"/>
          <w:lang w:eastAsia="zh-CN" w:bidi="hi-IN"/>
        </w:rPr>
        <w:t>energetică - clădiri publice, SMIS 334327</w:t>
      </w:r>
    </w:p>
    <w:p w14:paraId="13C398EB" w14:textId="77777777" w:rsidR="00C47C1B" w:rsidRPr="00C47C1B" w:rsidRDefault="00C47C1B" w:rsidP="00C47C1B">
      <w:pPr>
        <w:shd w:val="clear" w:color="auto" w:fill="FFFFFF"/>
        <w:spacing w:line="264" w:lineRule="atLeast"/>
        <w:jc w:val="center"/>
        <w:textAlignment w:val="baseline"/>
        <w:rPr>
          <w:b/>
          <w:bCs/>
          <w:sz w:val="28"/>
          <w:szCs w:val="28"/>
          <w:bdr w:val="none" w:sz="0" w:space="0" w:color="auto" w:frame="1"/>
          <w:lang w:eastAsia="en-US"/>
        </w:rPr>
      </w:pPr>
    </w:p>
    <w:p w14:paraId="58A9BA8E" w14:textId="77777777" w:rsidR="001844F0" w:rsidRDefault="001844F0" w:rsidP="00C47C1B">
      <w:pPr>
        <w:pStyle w:val="Titlu2"/>
        <w:shd w:val="clear" w:color="auto" w:fill="FFFFFF"/>
        <w:spacing w:before="0" w:beforeAutospacing="0" w:after="0" w:afterAutospacing="0"/>
        <w:rPr>
          <w:bCs w:val="0"/>
          <w:sz w:val="28"/>
          <w:szCs w:val="28"/>
        </w:rPr>
      </w:pPr>
    </w:p>
    <w:p w14:paraId="4C589E10" w14:textId="388CF8E9" w:rsidR="00270396" w:rsidRPr="00270396" w:rsidRDefault="00C47C1B" w:rsidP="00CB2D85">
      <w:pPr>
        <w:widowControl w:val="0"/>
        <w:suppressAutoHyphens/>
        <w:autoSpaceDE w:val="0"/>
        <w:autoSpaceDN w:val="0"/>
        <w:adjustRightInd w:val="0"/>
        <w:ind w:right="425" w:firstLine="706"/>
        <w:jc w:val="both"/>
        <w:rPr>
          <w:sz w:val="28"/>
          <w:szCs w:val="28"/>
          <w:lang w:eastAsia="ar-SA"/>
        </w:rPr>
      </w:pPr>
      <w:r w:rsidRPr="00270396">
        <w:rPr>
          <w:sz w:val="28"/>
          <w:szCs w:val="28"/>
          <w:lang w:eastAsia="ar-SA"/>
        </w:rPr>
        <w:t>La nivelul Municipiului Brad</w:t>
      </w:r>
      <w:r w:rsidR="00CB2D85">
        <w:rPr>
          <w:sz w:val="28"/>
          <w:szCs w:val="28"/>
          <w:lang w:eastAsia="ar-SA"/>
        </w:rPr>
        <w:t xml:space="preserve">, </w:t>
      </w:r>
      <w:r w:rsidR="00CB2D85" w:rsidRPr="00270396">
        <w:rPr>
          <w:sz w:val="28"/>
          <w:szCs w:val="28"/>
          <w:lang w:eastAsia="ar-SA"/>
        </w:rPr>
        <w:t>prin H</w:t>
      </w:r>
      <w:r w:rsidR="00CB2D85">
        <w:rPr>
          <w:sz w:val="28"/>
          <w:szCs w:val="28"/>
          <w:lang w:eastAsia="ar-SA"/>
        </w:rPr>
        <w:t>otărârea Consiliului Local</w:t>
      </w:r>
      <w:r w:rsidR="00CB2D85" w:rsidRPr="00270396">
        <w:rPr>
          <w:sz w:val="28"/>
          <w:szCs w:val="28"/>
          <w:lang w:eastAsia="ar-SA"/>
        </w:rPr>
        <w:t xml:space="preserve"> nr. </w:t>
      </w:r>
      <w:r w:rsidR="00426AA5">
        <w:rPr>
          <w:sz w:val="28"/>
          <w:szCs w:val="28"/>
          <w:lang w:eastAsia="ar-SA"/>
        </w:rPr>
        <w:t>123/2024</w:t>
      </w:r>
      <w:r w:rsidR="00CB2D85">
        <w:rPr>
          <w:sz w:val="28"/>
          <w:szCs w:val="28"/>
          <w:lang w:eastAsia="ar-SA"/>
        </w:rPr>
        <w:t xml:space="preserve">, </w:t>
      </w:r>
      <w:r w:rsidRPr="00270396">
        <w:rPr>
          <w:sz w:val="28"/>
          <w:szCs w:val="28"/>
          <w:lang w:eastAsia="ar-SA"/>
        </w:rPr>
        <w:t xml:space="preserve">a fost </w:t>
      </w:r>
      <w:r w:rsidR="00270396" w:rsidRPr="00270396">
        <w:rPr>
          <w:sz w:val="28"/>
          <w:szCs w:val="28"/>
          <w:lang w:eastAsia="ar-SA"/>
        </w:rPr>
        <w:t>a</w:t>
      </w:r>
      <w:r w:rsidR="00270396" w:rsidRPr="00270396">
        <w:rPr>
          <w:sz w:val="28"/>
          <w:szCs w:val="28"/>
          <w:shd w:val="clear" w:color="auto" w:fill="FFFFFF"/>
        </w:rPr>
        <w:t>probată Lista de proiecte prioritare din Strategia Integrată de Dezvoltare Urbană a Municipiului Brad 2021-2027 finanțabile din Programul Regional Vest 2021-2027 – OS 2.1. – IR 3.1.C Eficiență energetică - clădiri publice</w:t>
      </w:r>
      <w:r w:rsidR="00CB2D85">
        <w:rPr>
          <w:sz w:val="28"/>
          <w:szCs w:val="28"/>
          <w:lang w:eastAsia="ar-SA"/>
        </w:rPr>
        <w:t>.</w:t>
      </w:r>
    </w:p>
    <w:p w14:paraId="4BA787F3" w14:textId="1431C8BC" w:rsidR="00270396" w:rsidRDefault="00270396" w:rsidP="00CB2D85">
      <w:pPr>
        <w:ind w:right="425" w:firstLine="708"/>
        <w:jc w:val="both"/>
        <w:rPr>
          <w:rFonts w:eastAsia="SimSun"/>
          <w:sz w:val="28"/>
          <w:szCs w:val="28"/>
          <w:lang w:eastAsia="zh-CN" w:bidi="hi-IN"/>
        </w:rPr>
      </w:pPr>
      <w:r w:rsidRPr="00270396">
        <w:rPr>
          <w:rFonts w:eastAsia="SimSun"/>
          <w:sz w:val="28"/>
          <w:szCs w:val="28"/>
          <w:lang w:eastAsia="zh-CN" w:bidi="hi-IN"/>
        </w:rPr>
        <w:t xml:space="preserve">Programul Regional Vest 2021-2027 (PR Vest) reprezintă principalul instrument de finanțare din fonduri europene în cadrul Regiunii de Dezvoltare Vest alcătuită din 4 județe: Arad, Caraș-Severin, Hunedoara și Timiș. </w:t>
      </w:r>
    </w:p>
    <w:p w14:paraId="71BD7D5F" w14:textId="77777777" w:rsidR="00CB2D85" w:rsidRDefault="00CB2D85" w:rsidP="00CB2D85">
      <w:pPr>
        <w:ind w:right="425" w:firstLine="708"/>
        <w:jc w:val="both"/>
        <w:rPr>
          <w:rFonts w:eastAsia="SimSun"/>
          <w:sz w:val="28"/>
          <w:szCs w:val="28"/>
          <w:lang w:eastAsia="zh-CN" w:bidi="hi-IN"/>
        </w:rPr>
      </w:pPr>
      <w:r w:rsidRPr="00270396">
        <w:rPr>
          <w:rFonts w:eastAsia="SimSun"/>
          <w:sz w:val="28"/>
          <w:szCs w:val="28"/>
          <w:lang w:eastAsia="zh-CN" w:bidi="hi-IN"/>
        </w:rPr>
        <w:t xml:space="preserve">Prin Programul Regional Vest 2021-2027 a fost lansat Ghidul Solicitantului de finanțare privind Prioritatea 3 - Regiune cu orașe prietenoase cu mediul, Obiectivul specific 2.1 – Promovarea eficienței energetice și reducerea emisiilor de gaze cu efect de seră. </w:t>
      </w:r>
    </w:p>
    <w:p w14:paraId="1281F525" w14:textId="77777777" w:rsidR="00CB2D85" w:rsidRDefault="00CB2D85" w:rsidP="00CB2D85">
      <w:pPr>
        <w:ind w:right="425" w:firstLine="708"/>
        <w:jc w:val="both"/>
        <w:rPr>
          <w:rFonts w:eastAsia="SimSun"/>
          <w:sz w:val="28"/>
          <w:szCs w:val="28"/>
          <w:lang w:eastAsia="zh-CN" w:bidi="hi-IN"/>
        </w:rPr>
      </w:pPr>
      <w:r w:rsidRPr="00270396">
        <w:rPr>
          <w:rFonts w:eastAsia="SimSun"/>
          <w:sz w:val="28"/>
          <w:szCs w:val="28"/>
          <w:lang w:eastAsia="zh-CN" w:bidi="hi-IN"/>
        </w:rPr>
        <w:t xml:space="preserve">Prin această intervenție se urmărește creșterea eficienței energetice în clădirile publice din mediul urban din Regiunea Vest cu următoarele tipuri de funcțiuni: educaționale, sanitare și servicii sociale fără componentă rezidențială. Cele educaționale pot fi: unități de învățământ de stat antepreșcolar, preșcolar, primar, gimnazial, liceal, profesional, instituții de învățământ superior de stat, inclusiv campusuri aferente unităților de învățământ de stat. </w:t>
      </w:r>
      <w:r>
        <w:rPr>
          <w:rFonts w:eastAsia="SimSun"/>
          <w:sz w:val="28"/>
          <w:szCs w:val="28"/>
          <w:lang w:eastAsia="zh-CN" w:bidi="hi-IN"/>
        </w:rPr>
        <w:t xml:space="preserve">   </w:t>
      </w:r>
    </w:p>
    <w:p w14:paraId="5DB62A48" w14:textId="77777777" w:rsidR="00CB2D85" w:rsidRDefault="00CB2D85" w:rsidP="00CB2D85">
      <w:pPr>
        <w:ind w:right="425" w:firstLine="708"/>
        <w:jc w:val="both"/>
        <w:rPr>
          <w:rFonts w:eastAsia="SimSun"/>
          <w:sz w:val="28"/>
          <w:szCs w:val="28"/>
          <w:lang w:eastAsia="zh-CN" w:bidi="hi-IN"/>
        </w:rPr>
      </w:pPr>
      <w:r w:rsidRPr="00270396">
        <w:rPr>
          <w:rFonts w:eastAsia="SimSun"/>
          <w:sz w:val="28"/>
          <w:szCs w:val="28"/>
          <w:lang w:eastAsia="zh-CN" w:bidi="hi-IN"/>
        </w:rPr>
        <w:t>Viziunea strategică este ca Regiunea Vest să devină o regiune competitivă la nivel european, cu un nivel ridicat de cercetare-dezvoltare, inovare și digitalizare, capabilă să atragă și să capitalizeze investiții, conectată intern și internațional, ai cărei cetățeni beneficiază de servicii publice eficiente, în localități cu o calitate a vieții ridicată, printre acestea numărându-se clădir</w:t>
      </w:r>
      <w:r>
        <w:rPr>
          <w:rFonts w:eastAsia="SimSun"/>
          <w:sz w:val="28"/>
          <w:szCs w:val="28"/>
          <w:lang w:eastAsia="zh-CN" w:bidi="hi-IN"/>
        </w:rPr>
        <w:t>ile</w:t>
      </w:r>
      <w:r w:rsidRPr="00270396">
        <w:rPr>
          <w:rFonts w:eastAsia="SimSun"/>
          <w:sz w:val="28"/>
          <w:szCs w:val="28"/>
          <w:lang w:eastAsia="zh-CN" w:bidi="hi-IN"/>
        </w:rPr>
        <w:t xml:space="preserve"> publice cu funcțiune educațională. </w:t>
      </w:r>
    </w:p>
    <w:p w14:paraId="3F105C9B" w14:textId="54EE86CC" w:rsidR="00CB2D85" w:rsidRPr="00270396" w:rsidRDefault="00CB2D85" w:rsidP="00CB2D85">
      <w:pPr>
        <w:ind w:right="425" w:firstLine="708"/>
        <w:jc w:val="both"/>
        <w:rPr>
          <w:rFonts w:eastAsia="SimSun"/>
          <w:sz w:val="28"/>
          <w:szCs w:val="28"/>
          <w:lang w:eastAsia="zh-CN" w:bidi="hi-IN"/>
        </w:rPr>
      </w:pPr>
      <w:r w:rsidRPr="00270396">
        <w:rPr>
          <w:rFonts w:eastAsia="SimSun"/>
          <w:sz w:val="28"/>
          <w:szCs w:val="28"/>
          <w:lang w:eastAsia="zh-CN" w:bidi="hi-IN"/>
        </w:rPr>
        <w:t>Termenul de depunere pentru această oportunitate de finanțare este 18.09.2024, ora 8.00.</w:t>
      </w:r>
    </w:p>
    <w:p w14:paraId="75174872" w14:textId="350CCE2D" w:rsidR="00270396" w:rsidRPr="00270396" w:rsidRDefault="00CB2D85" w:rsidP="00CB2D85">
      <w:pPr>
        <w:ind w:right="425" w:firstLine="708"/>
        <w:jc w:val="both"/>
        <w:rPr>
          <w:rFonts w:eastAsia="SimSun"/>
          <w:sz w:val="28"/>
          <w:szCs w:val="28"/>
          <w:lang w:eastAsia="zh-CN" w:bidi="hi-IN"/>
        </w:rPr>
      </w:pPr>
      <w:r>
        <w:rPr>
          <w:rFonts w:eastAsia="SimSun"/>
          <w:sz w:val="28"/>
          <w:szCs w:val="28"/>
          <w:lang w:eastAsia="zh-CN" w:bidi="hi-IN"/>
        </w:rPr>
        <w:t xml:space="preserve">Astfel, </w:t>
      </w:r>
      <w:r w:rsidR="00270396" w:rsidRPr="00270396">
        <w:rPr>
          <w:rFonts w:eastAsia="SimSun"/>
          <w:sz w:val="28"/>
          <w:szCs w:val="28"/>
          <w:lang w:eastAsia="zh-CN" w:bidi="hi-IN"/>
        </w:rPr>
        <w:t xml:space="preserve">Municipiul Brad </w:t>
      </w:r>
      <w:r>
        <w:rPr>
          <w:rFonts w:eastAsia="SimSun"/>
          <w:sz w:val="28"/>
          <w:szCs w:val="28"/>
          <w:lang w:eastAsia="zh-CN" w:bidi="hi-IN"/>
        </w:rPr>
        <w:t>dorește să depună</w:t>
      </w:r>
      <w:r w:rsidR="00270396" w:rsidRPr="00270396">
        <w:rPr>
          <w:rFonts w:eastAsia="SimSun"/>
          <w:sz w:val="28"/>
          <w:szCs w:val="28"/>
          <w:lang w:eastAsia="zh-CN" w:bidi="hi-IN"/>
        </w:rPr>
        <w:t xml:space="preserve"> proiectul de investiție </w:t>
      </w:r>
      <w:r w:rsidR="00270396" w:rsidRPr="00CB2D85">
        <w:rPr>
          <w:rFonts w:eastAsia="SimSun"/>
          <w:i/>
          <w:iCs/>
          <w:sz w:val="28"/>
          <w:szCs w:val="28"/>
          <w:lang w:eastAsia="zh-CN" w:bidi="hi-IN"/>
        </w:rPr>
        <w:t>„Creșterea eficienței energetice și gestionarea inteligentă a energiei în cadrul Liceului Teoretic Avram Iancu Brad – sală de sport și săli de clasă</w:t>
      </w:r>
      <w:r>
        <w:rPr>
          <w:rFonts w:eastAsia="SimSun"/>
          <w:i/>
          <w:iCs/>
          <w:sz w:val="28"/>
          <w:szCs w:val="28"/>
          <w:lang w:eastAsia="zh-CN" w:bidi="hi-IN"/>
        </w:rPr>
        <w:t>”</w:t>
      </w:r>
      <w:r w:rsidR="00270396" w:rsidRPr="00270396">
        <w:rPr>
          <w:rFonts w:eastAsia="SimSun"/>
          <w:sz w:val="28"/>
          <w:szCs w:val="28"/>
          <w:lang w:eastAsia="zh-CN" w:bidi="hi-IN"/>
        </w:rPr>
        <w:t xml:space="preserve">, SMIS 334327, în cadrul apelului de proiecte apelurile de proiecte PRV/30/PRV_P3/OP2/RSO2.1/PRV_A23 - PRV/3.1C/1.4 Eficiență energetică-clădiri publice_UAT orașe HD. </w:t>
      </w:r>
    </w:p>
    <w:p w14:paraId="19432F15" w14:textId="74B33292" w:rsidR="00270396" w:rsidRPr="00270396" w:rsidRDefault="00270396" w:rsidP="00CB2D85">
      <w:pPr>
        <w:ind w:right="425" w:firstLine="708"/>
        <w:jc w:val="both"/>
        <w:rPr>
          <w:rFonts w:eastAsia="SimSun"/>
          <w:sz w:val="28"/>
          <w:szCs w:val="28"/>
          <w:lang w:eastAsia="zh-CN" w:bidi="hi-IN"/>
        </w:rPr>
      </w:pPr>
      <w:r w:rsidRPr="00270396">
        <w:rPr>
          <w:rFonts w:eastAsia="SimSun"/>
          <w:sz w:val="28"/>
          <w:szCs w:val="28"/>
          <w:lang w:eastAsia="zh-CN" w:bidi="hi-IN"/>
        </w:rPr>
        <w:t xml:space="preserve">Printre documentele obligatorii în etapa de depunere a proiectelor este Proiectul Tehnic și Hotărârea Consiliului Local de aprobare a </w:t>
      </w:r>
      <w:r w:rsidR="00A63788">
        <w:rPr>
          <w:rFonts w:eastAsia="SimSun"/>
          <w:sz w:val="28"/>
          <w:szCs w:val="28"/>
          <w:lang w:eastAsia="zh-CN" w:bidi="hi-IN"/>
        </w:rPr>
        <w:t>D</w:t>
      </w:r>
      <w:r w:rsidRPr="00270396">
        <w:rPr>
          <w:rFonts w:eastAsia="SimSun"/>
          <w:sz w:val="28"/>
          <w:szCs w:val="28"/>
          <w:lang w:eastAsia="zh-CN" w:bidi="hi-IN"/>
        </w:rPr>
        <w:t xml:space="preserve">ocumentației tehnico-economice </w:t>
      </w:r>
      <w:r w:rsidR="00A63788">
        <w:rPr>
          <w:rFonts w:eastAsia="SimSun"/>
          <w:sz w:val="28"/>
          <w:szCs w:val="28"/>
          <w:lang w:eastAsia="zh-CN" w:bidi="hi-IN"/>
        </w:rPr>
        <w:t>, a</w:t>
      </w:r>
      <w:r w:rsidRPr="00270396">
        <w:rPr>
          <w:rFonts w:eastAsia="SimSun"/>
          <w:sz w:val="28"/>
          <w:szCs w:val="28"/>
          <w:lang w:eastAsia="zh-CN" w:bidi="hi-IN"/>
        </w:rPr>
        <w:t xml:space="preserve"> indicatorilor tehnico-economici</w:t>
      </w:r>
      <w:r w:rsidR="00A63788">
        <w:rPr>
          <w:rFonts w:eastAsia="SimSun"/>
          <w:sz w:val="28"/>
          <w:szCs w:val="28"/>
          <w:lang w:eastAsia="zh-CN" w:bidi="hi-IN"/>
        </w:rPr>
        <w:t xml:space="preserve"> și a Devizului General, </w:t>
      </w:r>
      <w:r w:rsidR="00A63788" w:rsidRPr="00270396">
        <w:rPr>
          <w:rFonts w:eastAsia="SimSun"/>
          <w:sz w:val="28"/>
          <w:szCs w:val="28"/>
          <w:lang w:eastAsia="zh-CN" w:bidi="hi-IN"/>
        </w:rPr>
        <w:t>faza PT</w:t>
      </w:r>
      <w:r w:rsidRPr="00270396">
        <w:rPr>
          <w:rFonts w:eastAsia="SimSun"/>
          <w:sz w:val="28"/>
          <w:szCs w:val="28"/>
          <w:lang w:eastAsia="zh-CN" w:bidi="hi-IN"/>
        </w:rPr>
        <w:t>.</w:t>
      </w:r>
    </w:p>
    <w:p w14:paraId="51DAC082" w14:textId="5B9564C8" w:rsidR="00A96B1A" w:rsidRPr="000B4E92" w:rsidRDefault="00A96B1A" w:rsidP="00CB2D85">
      <w:pPr>
        <w:ind w:right="425" w:firstLine="708"/>
        <w:jc w:val="both"/>
        <w:rPr>
          <w:sz w:val="28"/>
          <w:szCs w:val="28"/>
          <w:lang w:eastAsia="zh-CN" w:bidi="hi-IN"/>
        </w:rPr>
      </w:pPr>
      <w:r w:rsidRPr="000B4E92">
        <w:rPr>
          <w:color w:val="000000" w:themeColor="text1"/>
          <w:sz w:val="28"/>
          <w:szCs w:val="28"/>
        </w:rPr>
        <w:lastRenderedPageBreak/>
        <w:t xml:space="preserve">În contextul celor de mai sus am inițiat prezentul proiect de hotărâre prin care am propus </w:t>
      </w:r>
      <w:r w:rsidR="0046634E" w:rsidRPr="000B4E92">
        <w:rPr>
          <w:sz w:val="28"/>
          <w:szCs w:val="28"/>
          <w:bdr w:val="none" w:sz="0" w:space="0" w:color="auto" w:frame="1"/>
          <w:lang w:eastAsia="en-US"/>
        </w:rPr>
        <w:t xml:space="preserve">aprobarea </w:t>
      </w:r>
      <w:r w:rsidR="00CB2D85">
        <w:rPr>
          <w:sz w:val="28"/>
          <w:szCs w:val="28"/>
          <w:lang w:eastAsia="zh-CN" w:bidi="hi-IN"/>
        </w:rPr>
        <w:t>D</w:t>
      </w:r>
      <w:r w:rsidR="000B4E92" w:rsidRPr="00E8431F">
        <w:rPr>
          <w:sz w:val="28"/>
          <w:szCs w:val="28"/>
          <w:lang w:eastAsia="zh-CN" w:bidi="hi-IN"/>
        </w:rPr>
        <w:t>ocumentației tehnico-economice, a indicatorilor tehnico-economici și a Devizului General</w:t>
      </w:r>
      <w:r w:rsidR="00CB2D85">
        <w:rPr>
          <w:sz w:val="28"/>
          <w:szCs w:val="28"/>
          <w:lang w:eastAsia="zh-CN" w:bidi="hi-IN"/>
        </w:rPr>
        <w:t xml:space="preserve">, </w:t>
      </w:r>
      <w:r w:rsidR="00CB2D85" w:rsidRPr="00E8431F">
        <w:rPr>
          <w:sz w:val="28"/>
          <w:szCs w:val="28"/>
          <w:lang w:eastAsia="zh-CN" w:bidi="hi-IN"/>
        </w:rPr>
        <w:t>faza Proiect Tehnic</w:t>
      </w:r>
      <w:r w:rsidR="00CB2D85">
        <w:rPr>
          <w:sz w:val="28"/>
          <w:szCs w:val="28"/>
          <w:lang w:eastAsia="zh-CN" w:bidi="hi-IN"/>
        </w:rPr>
        <w:t>,</w:t>
      </w:r>
      <w:r w:rsidR="000B4E92" w:rsidRPr="00E8431F">
        <w:rPr>
          <w:sz w:val="28"/>
          <w:szCs w:val="28"/>
          <w:lang w:eastAsia="zh-CN" w:bidi="hi-IN"/>
        </w:rPr>
        <w:t xml:space="preserve"> aferen</w:t>
      </w:r>
      <w:r w:rsidR="00CB2D85">
        <w:rPr>
          <w:sz w:val="28"/>
          <w:szCs w:val="28"/>
          <w:lang w:eastAsia="zh-CN" w:bidi="hi-IN"/>
        </w:rPr>
        <w:t>te</w:t>
      </w:r>
      <w:r w:rsidR="000B4E92" w:rsidRPr="00E8431F">
        <w:rPr>
          <w:sz w:val="28"/>
          <w:szCs w:val="28"/>
          <w:lang w:eastAsia="zh-CN" w:bidi="hi-IN"/>
        </w:rPr>
        <w:t xml:space="preserve"> obiectivului de investiți</w:t>
      </w:r>
      <w:r w:rsidR="00CB2D85">
        <w:rPr>
          <w:sz w:val="28"/>
          <w:szCs w:val="28"/>
          <w:lang w:eastAsia="zh-CN" w:bidi="hi-IN"/>
        </w:rPr>
        <w:t>i</w:t>
      </w:r>
      <w:r w:rsidR="000B4E92" w:rsidRPr="00E8431F">
        <w:rPr>
          <w:sz w:val="28"/>
          <w:szCs w:val="28"/>
          <w:lang w:eastAsia="zh-CN" w:bidi="hi-IN"/>
        </w:rPr>
        <w:t xml:space="preserve"> din cadrul proiectului </w:t>
      </w:r>
      <w:r w:rsidR="000B4E92" w:rsidRPr="00CB2D85">
        <w:rPr>
          <w:i/>
          <w:iCs/>
          <w:sz w:val="28"/>
          <w:szCs w:val="28"/>
          <w:lang w:eastAsia="zh-CN" w:bidi="hi-IN"/>
        </w:rPr>
        <w:t>„Creșterea eficienței energetice și gestionarea inteligentă a energiei în cadrul Liceului Teoretic Avram Iancu Brad – sală de sport și săli de clasă</w:t>
      </w:r>
      <w:r w:rsidR="00CB2D85">
        <w:rPr>
          <w:i/>
          <w:iCs/>
          <w:sz w:val="28"/>
          <w:szCs w:val="28"/>
          <w:lang w:eastAsia="zh-CN" w:bidi="hi-IN"/>
        </w:rPr>
        <w:t>”</w:t>
      </w:r>
      <w:r w:rsidR="000B4E92" w:rsidRPr="00E8431F">
        <w:rPr>
          <w:sz w:val="28"/>
          <w:szCs w:val="28"/>
          <w:lang w:eastAsia="zh-CN" w:bidi="hi-IN"/>
        </w:rPr>
        <w:t xml:space="preserve"> propus spre finanțare prin Programul Regional Vest 2021-2027, Intervenția regională 3.1.C - Eficiență energetică - clădiri publice, SMIS 334327</w:t>
      </w:r>
      <w:r w:rsidR="000B4E92">
        <w:rPr>
          <w:sz w:val="28"/>
          <w:szCs w:val="28"/>
          <w:lang w:eastAsia="zh-CN" w:bidi="hi-IN"/>
        </w:rPr>
        <w:t xml:space="preserve"> </w:t>
      </w:r>
      <w:r w:rsidRPr="00270396">
        <w:rPr>
          <w:color w:val="000000" w:themeColor="text1"/>
          <w:sz w:val="28"/>
          <w:szCs w:val="28"/>
        </w:rPr>
        <w:t>și îl supun spre dezbatere și aprobare plenului Consiliului Local al Municipiului Brad în forma prezentată.</w:t>
      </w:r>
    </w:p>
    <w:p w14:paraId="7B86F799" w14:textId="2604D046" w:rsidR="0046634E" w:rsidRPr="000B4E92" w:rsidRDefault="007E4CCB" w:rsidP="00CB2D85">
      <w:pPr>
        <w:pStyle w:val="NormalWeb"/>
        <w:shd w:val="clear" w:color="auto" w:fill="FFFFFF"/>
        <w:spacing w:before="0" w:beforeAutospacing="0" w:after="0" w:afterAutospacing="0"/>
        <w:ind w:right="425"/>
        <w:jc w:val="both"/>
        <w:rPr>
          <w:rFonts w:ascii="Open Sans" w:hAnsi="Open Sans" w:cs="Open Sans"/>
          <w:sz w:val="23"/>
          <w:szCs w:val="23"/>
        </w:rPr>
      </w:pPr>
      <w:r w:rsidRPr="000B4E92">
        <w:rPr>
          <w:sz w:val="28"/>
          <w:szCs w:val="28"/>
        </w:rPr>
        <w:t xml:space="preserve">            Invoc în susţinerea propunerii mele prevede</w:t>
      </w:r>
      <w:r w:rsidR="00795FB8" w:rsidRPr="000B4E92">
        <w:rPr>
          <w:sz w:val="28"/>
          <w:szCs w:val="28"/>
        </w:rPr>
        <w:t>rile</w:t>
      </w:r>
      <w:r w:rsidR="000B4E92" w:rsidRPr="000B4E92">
        <w:rPr>
          <w:sz w:val="28"/>
          <w:szCs w:val="28"/>
        </w:rPr>
        <w:t xml:space="preserve"> art. 44 alin. (1) din Legea nr. 273/2006 privind finanţele publice locale, cu modificările și completările ulterioare, ale Hotărârii Guvernului nr. 907/2016 privind etapele de elaborare şi conţinutul - cadru al documentaţiilor tehnico-economice aferente obiectivelor/proiectelor de investiţii finanţate din fonduri publice, cu modificările și completările ulterioare ale</w:t>
      </w:r>
      <w:r w:rsidR="00795FB8" w:rsidRPr="000B4E92">
        <w:rPr>
          <w:sz w:val="28"/>
          <w:szCs w:val="28"/>
        </w:rPr>
        <w:t xml:space="preserve"> </w:t>
      </w:r>
      <w:r w:rsidR="0046634E" w:rsidRPr="000B4E92">
        <w:rPr>
          <w:sz w:val="28"/>
          <w:szCs w:val="28"/>
        </w:rPr>
        <w:t>Programului Regional Vest pentru perioada de programare 2021-2027 – DECIZIA DE PUNERE ÎN APLICARE A COMISIEI nr. 7252 din 7.10.2022 de aprobare a programului regional “Vest” pentru sprijin din partea Fondului european de dezvoltare regională în cadrul obiectivului „Investiții pentru ocuparea forței de muncă și creștere economică” pentru regiunea Vest din România, CCI 2021RO16RFPR007, ale Legii nr. 277/2021 pentru aprobarea Ordonanţei de urgenţă a Guvernului nr. 122/2020 privind unele măsuri pentru asigurarea eficientizării procesului decizional al fondurilor externe nerambursabile destinate dezvoltării regionale în România, ale O.U.G. nr. 156/2020 privind unele măsuri pentru susţinerea dezvoltării teritoriale a localităţilor urbane şi rurale din România cu finanţare din fonduri externe nerambursabile, ale Regulamentului (UE) 2021/1060 al Parlamentului European și al</w:t>
      </w:r>
      <w:r w:rsidR="0046634E" w:rsidRPr="00270396">
        <w:rPr>
          <w:sz w:val="28"/>
          <w:szCs w:val="28"/>
        </w:rPr>
        <w:t xml:space="preserve">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ale art. 129 alin. (1) și alin. (2) lit. b), alin. (4) lit. e) și alin. (14) din O.U.G. nr. 57/2019 privind Codul administrativ, cu modificările şi completările ulterioare</w:t>
      </w:r>
      <w:r w:rsidR="00CB2D85">
        <w:rPr>
          <w:sz w:val="28"/>
          <w:szCs w:val="28"/>
        </w:rPr>
        <w:t>.</w:t>
      </w:r>
    </w:p>
    <w:p w14:paraId="6ACBE1C3" w14:textId="03D5A9D6" w:rsidR="001844F0" w:rsidRPr="00A544BF" w:rsidRDefault="001844F0" w:rsidP="00CB2D85">
      <w:pPr>
        <w:pStyle w:val="NormalWeb"/>
        <w:spacing w:before="0" w:beforeAutospacing="0" w:after="0" w:afterAutospacing="0"/>
        <w:ind w:right="425"/>
        <w:jc w:val="both"/>
        <w:rPr>
          <w:sz w:val="28"/>
          <w:szCs w:val="28"/>
        </w:rPr>
      </w:pPr>
    </w:p>
    <w:p w14:paraId="07B329FF" w14:textId="77777777" w:rsidR="002238B6" w:rsidRPr="00A544BF" w:rsidRDefault="002238B6" w:rsidP="00A544BF">
      <w:pPr>
        <w:jc w:val="both"/>
        <w:rPr>
          <w:sz w:val="28"/>
          <w:szCs w:val="28"/>
        </w:rPr>
      </w:pPr>
    </w:p>
    <w:p w14:paraId="406808CC" w14:textId="77777777" w:rsidR="00401758" w:rsidRPr="00A544BF" w:rsidRDefault="00401758" w:rsidP="00A544BF">
      <w:pPr>
        <w:jc w:val="both"/>
        <w:rPr>
          <w:sz w:val="28"/>
          <w:szCs w:val="28"/>
        </w:rPr>
      </w:pPr>
    </w:p>
    <w:p w14:paraId="7226585E" w14:textId="77777777" w:rsidR="007E4CCB" w:rsidRPr="00A544BF" w:rsidRDefault="007E4CCB" w:rsidP="00A544BF">
      <w:pPr>
        <w:jc w:val="center"/>
        <w:rPr>
          <w:b/>
          <w:sz w:val="28"/>
          <w:szCs w:val="28"/>
        </w:rPr>
      </w:pPr>
      <w:r w:rsidRPr="00A544BF">
        <w:rPr>
          <w:b/>
          <w:sz w:val="28"/>
          <w:szCs w:val="28"/>
        </w:rPr>
        <w:t>P R I M A R</w:t>
      </w:r>
    </w:p>
    <w:p w14:paraId="4418FB52" w14:textId="77777777" w:rsidR="00F40E0F" w:rsidRPr="00A544BF" w:rsidRDefault="007E4CCB" w:rsidP="00A544BF">
      <w:pPr>
        <w:jc w:val="center"/>
        <w:rPr>
          <w:b/>
          <w:sz w:val="28"/>
          <w:szCs w:val="28"/>
        </w:rPr>
      </w:pPr>
      <w:r w:rsidRPr="00A544BF">
        <w:rPr>
          <w:b/>
          <w:sz w:val="28"/>
          <w:szCs w:val="28"/>
        </w:rPr>
        <w:t xml:space="preserve">Florin </w:t>
      </w:r>
      <w:r w:rsidR="00406056" w:rsidRPr="00A544BF">
        <w:rPr>
          <w:b/>
          <w:sz w:val="28"/>
          <w:szCs w:val="28"/>
        </w:rPr>
        <w:t>CAZACU</w:t>
      </w:r>
    </w:p>
    <w:sectPr w:rsidR="00F40E0F" w:rsidRPr="00A544BF" w:rsidSect="00947FC8">
      <w:pgSz w:w="11906" w:h="16838"/>
      <w:pgMar w:top="851" w:right="424"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592"/>
    <w:rsid w:val="00026801"/>
    <w:rsid w:val="00027DC1"/>
    <w:rsid w:val="000348C4"/>
    <w:rsid w:val="0004532C"/>
    <w:rsid w:val="00054C0D"/>
    <w:rsid w:val="00063314"/>
    <w:rsid w:val="000655E8"/>
    <w:rsid w:val="000B4E92"/>
    <w:rsid w:val="000E7658"/>
    <w:rsid w:val="000F5433"/>
    <w:rsid w:val="000F5BE0"/>
    <w:rsid w:val="00106266"/>
    <w:rsid w:val="00111772"/>
    <w:rsid w:val="001214DF"/>
    <w:rsid w:val="00123666"/>
    <w:rsid w:val="001567A0"/>
    <w:rsid w:val="001844F0"/>
    <w:rsid w:val="001A4D8A"/>
    <w:rsid w:val="001C19A6"/>
    <w:rsid w:val="001C36D0"/>
    <w:rsid w:val="001E4255"/>
    <w:rsid w:val="001F3745"/>
    <w:rsid w:val="001F7071"/>
    <w:rsid w:val="002238B6"/>
    <w:rsid w:val="00231DCE"/>
    <w:rsid w:val="002504A7"/>
    <w:rsid w:val="00252A49"/>
    <w:rsid w:val="00270396"/>
    <w:rsid w:val="00273AB6"/>
    <w:rsid w:val="0028384C"/>
    <w:rsid w:val="002841C5"/>
    <w:rsid w:val="002D222C"/>
    <w:rsid w:val="0031461E"/>
    <w:rsid w:val="00332E2E"/>
    <w:rsid w:val="00336BEB"/>
    <w:rsid w:val="00337161"/>
    <w:rsid w:val="00337956"/>
    <w:rsid w:val="003409A3"/>
    <w:rsid w:val="003907BD"/>
    <w:rsid w:val="003A792C"/>
    <w:rsid w:val="003B6A07"/>
    <w:rsid w:val="003C265F"/>
    <w:rsid w:val="003D428A"/>
    <w:rsid w:val="003F04F9"/>
    <w:rsid w:val="00400BB9"/>
    <w:rsid w:val="00401758"/>
    <w:rsid w:val="00406056"/>
    <w:rsid w:val="004248A8"/>
    <w:rsid w:val="00426AA5"/>
    <w:rsid w:val="00426BAD"/>
    <w:rsid w:val="00454DC4"/>
    <w:rsid w:val="0046634E"/>
    <w:rsid w:val="004A1A25"/>
    <w:rsid w:val="004A4194"/>
    <w:rsid w:val="004A5E09"/>
    <w:rsid w:val="004B7134"/>
    <w:rsid w:val="004E44CC"/>
    <w:rsid w:val="004E4F44"/>
    <w:rsid w:val="004E51B7"/>
    <w:rsid w:val="004F46D9"/>
    <w:rsid w:val="005057DA"/>
    <w:rsid w:val="00526F01"/>
    <w:rsid w:val="005342C5"/>
    <w:rsid w:val="0054043C"/>
    <w:rsid w:val="00552FBD"/>
    <w:rsid w:val="00563508"/>
    <w:rsid w:val="00580852"/>
    <w:rsid w:val="005823A8"/>
    <w:rsid w:val="00584C5F"/>
    <w:rsid w:val="005A6D0C"/>
    <w:rsid w:val="005F06BB"/>
    <w:rsid w:val="00626EB9"/>
    <w:rsid w:val="00633F7D"/>
    <w:rsid w:val="00655DA3"/>
    <w:rsid w:val="00670193"/>
    <w:rsid w:val="00691522"/>
    <w:rsid w:val="00693A8C"/>
    <w:rsid w:val="006A16F7"/>
    <w:rsid w:val="006A2550"/>
    <w:rsid w:val="006D2733"/>
    <w:rsid w:val="006D558D"/>
    <w:rsid w:val="006E0FC7"/>
    <w:rsid w:val="00766F72"/>
    <w:rsid w:val="00771284"/>
    <w:rsid w:val="00795FB8"/>
    <w:rsid w:val="007A2304"/>
    <w:rsid w:val="007D4C51"/>
    <w:rsid w:val="007D6CBF"/>
    <w:rsid w:val="007E4CCB"/>
    <w:rsid w:val="00816D55"/>
    <w:rsid w:val="00823D71"/>
    <w:rsid w:val="00825980"/>
    <w:rsid w:val="00883633"/>
    <w:rsid w:val="00887DFD"/>
    <w:rsid w:val="008B4EEF"/>
    <w:rsid w:val="008E2D01"/>
    <w:rsid w:val="008F625D"/>
    <w:rsid w:val="00933B41"/>
    <w:rsid w:val="00937AF0"/>
    <w:rsid w:val="00947FC8"/>
    <w:rsid w:val="00966F42"/>
    <w:rsid w:val="009750F0"/>
    <w:rsid w:val="00981DE5"/>
    <w:rsid w:val="00995771"/>
    <w:rsid w:val="00997626"/>
    <w:rsid w:val="009C5956"/>
    <w:rsid w:val="009D1167"/>
    <w:rsid w:val="00A03619"/>
    <w:rsid w:val="00A377BC"/>
    <w:rsid w:val="00A37A00"/>
    <w:rsid w:val="00A533A5"/>
    <w:rsid w:val="00A544BF"/>
    <w:rsid w:val="00A63788"/>
    <w:rsid w:val="00A76DD1"/>
    <w:rsid w:val="00A86DD8"/>
    <w:rsid w:val="00A96B1A"/>
    <w:rsid w:val="00A9792F"/>
    <w:rsid w:val="00AF6F6A"/>
    <w:rsid w:val="00AF7662"/>
    <w:rsid w:val="00B139F2"/>
    <w:rsid w:val="00B32E5E"/>
    <w:rsid w:val="00B514E7"/>
    <w:rsid w:val="00B62494"/>
    <w:rsid w:val="00B6397A"/>
    <w:rsid w:val="00B639E9"/>
    <w:rsid w:val="00B67728"/>
    <w:rsid w:val="00B75159"/>
    <w:rsid w:val="00B810BF"/>
    <w:rsid w:val="00B90B34"/>
    <w:rsid w:val="00BD0F3F"/>
    <w:rsid w:val="00BE1B8B"/>
    <w:rsid w:val="00C04348"/>
    <w:rsid w:val="00C121D5"/>
    <w:rsid w:val="00C166A6"/>
    <w:rsid w:val="00C26176"/>
    <w:rsid w:val="00C4378A"/>
    <w:rsid w:val="00C478FC"/>
    <w:rsid w:val="00C47C1B"/>
    <w:rsid w:val="00CA42A0"/>
    <w:rsid w:val="00CA6AD4"/>
    <w:rsid w:val="00CB2D85"/>
    <w:rsid w:val="00CB742D"/>
    <w:rsid w:val="00CC11FC"/>
    <w:rsid w:val="00CC1CD5"/>
    <w:rsid w:val="00CC5FAE"/>
    <w:rsid w:val="00D03986"/>
    <w:rsid w:val="00D1339E"/>
    <w:rsid w:val="00D20A13"/>
    <w:rsid w:val="00D47D7F"/>
    <w:rsid w:val="00D513D5"/>
    <w:rsid w:val="00D533AA"/>
    <w:rsid w:val="00D564A8"/>
    <w:rsid w:val="00D86B21"/>
    <w:rsid w:val="00DA4096"/>
    <w:rsid w:val="00DE3B96"/>
    <w:rsid w:val="00DE7FE5"/>
    <w:rsid w:val="00E02395"/>
    <w:rsid w:val="00E03FF8"/>
    <w:rsid w:val="00E07D9C"/>
    <w:rsid w:val="00E111DF"/>
    <w:rsid w:val="00E13D7F"/>
    <w:rsid w:val="00E16C4D"/>
    <w:rsid w:val="00E4038A"/>
    <w:rsid w:val="00E8431F"/>
    <w:rsid w:val="00EB1BA4"/>
    <w:rsid w:val="00EB2C49"/>
    <w:rsid w:val="00EC0B8F"/>
    <w:rsid w:val="00EC10C6"/>
    <w:rsid w:val="00EF69C3"/>
    <w:rsid w:val="00F030DD"/>
    <w:rsid w:val="00F1134C"/>
    <w:rsid w:val="00F3469C"/>
    <w:rsid w:val="00F34AC3"/>
    <w:rsid w:val="00F359C5"/>
    <w:rsid w:val="00F40E0F"/>
    <w:rsid w:val="00F45E69"/>
    <w:rsid w:val="00F512AD"/>
    <w:rsid w:val="00F6298D"/>
    <w:rsid w:val="00F853B9"/>
    <w:rsid w:val="00FA2FFD"/>
    <w:rsid w:val="00FB17EF"/>
    <w:rsid w:val="00FB2938"/>
    <w:rsid w:val="00FB5B88"/>
    <w:rsid w:val="00FC341A"/>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paragraph" w:styleId="NormalWeb">
    <w:name w:val="Normal (Web)"/>
    <w:basedOn w:val="Normal"/>
    <w:uiPriority w:val="99"/>
    <w:unhideWhenUsed/>
    <w:rsid w:val="00A54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45038">
      <w:bodyDiv w:val="1"/>
      <w:marLeft w:val="0"/>
      <w:marRight w:val="0"/>
      <w:marTop w:val="0"/>
      <w:marBottom w:val="0"/>
      <w:divBdr>
        <w:top w:val="none" w:sz="0" w:space="0" w:color="auto"/>
        <w:left w:val="none" w:sz="0" w:space="0" w:color="auto"/>
        <w:bottom w:val="none" w:sz="0" w:space="0" w:color="auto"/>
        <w:right w:val="none" w:sz="0" w:space="0" w:color="auto"/>
      </w:divBdr>
    </w:div>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318734272">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613681368">
      <w:bodyDiv w:val="1"/>
      <w:marLeft w:val="0"/>
      <w:marRight w:val="0"/>
      <w:marTop w:val="0"/>
      <w:marBottom w:val="0"/>
      <w:divBdr>
        <w:top w:val="none" w:sz="0" w:space="0" w:color="auto"/>
        <w:left w:val="none" w:sz="0" w:space="0" w:color="auto"/>
        <w:bottom w:val="none" w:sz="0" w:space="0" w:color="auto"/>
        <w:right w:val="none" w:sz="0" w:space="0" w:color="auto"/>
      </w:divBdr>
    </w:div>
    <w:div w:id="804087347">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840</Words>
  <Characters>4877</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5</cp:revision>
  <cp:lastPrinted>2023-09-28T10:09:00Z</cp:lastPrinted>
  <dcterms:created xsi:type="dcterms:W3CDTF">2024-09-13T07:33:00Z</dcterms:created>
  <dcterms:modified xsi:type="dcterms:W3CDTF">2024-09-13T09:39:00Z</dcterms:modified>
</cp:coreProperties>
</file>