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084EB" w14:textId="77777777" w:rsidR="00820FBE" w:rsidRDefault="00820FBE" w:rsidP="00820FBE">
      <w:pPr>
        <w:pStyle w:val="Frspaiere"/>
        <w:rPr>
          <w:rFonts w:ascii="Times New Roman" w:hAnsi="Times New Roman" w:cs="Times New Roman"/>
        </w:rPr>
      </w:pPr>
    </w:p>
    <w:p w14:paraId="1F18267B"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Anexa nr.2 la HCL </w:t>
      </w:r>
    </w:p>
    <w:p w14:paraId="7C8900F1" w14:textId="77777777" w:rsidR="00820FBE" w:rsidRDefault="00820FBE" w:rsidP="00820FBE">
      <w:pPr>
        <w:pStyle w:val="Frspaiere"/>
        <w:rPr>
          <w:rFonts w:ascii="Times New Roman" w:hAnsi="Times New Roman" w:cs="Times New Roman"/>
        </w:rPr>
      </w:pPr>
    </w:p>
    <w:p w14:paraId="2EF60999" w14:textId="77777777" w:rsidR="00820FBE" w:rsidRDefault="00820FBE" w:rsidP="00820FBE">
      <w:pPr>
        <w:pStyle w:val="Frspaiere"/>
        <w:jc w:val="center"/>
        <w:rPr>
          <w:rFonts w:ascii="Times New Roman" w:hAnsi="Times New Roman" w:cs="Times New Roman"/>
          <w:vertAlign w:val="superscript"/>
        </w:rPr>
      </w:pPr>
      <w:r>
        <w:rPr>
          <w:rFonts w:ascii="Times New Roman" w:hAnsi="Times New Roman" w:cs="Times New Roman"/>
        </w:rPr>
        <w:t>TEMĂ DE PROIECTARE</w:t>
      </w:r>
    </w:p>
    <w:p w14:paraId="2FDB09BA" w14:textId="77777777" w:rsidR="00820FBE" w:rsidRDefault="00820FBE" w:rsidP="00820FBE">
      <w:pPr>
        <w:pStyle w:val="Frspaiere"/>
        <w:jc w:val="center"/>
        <w:rPr>
          <w:rFonts w:ascii="Times New Roman" w:hAnsi="Times New Roman" w:cs="Times New Roman"/>
        </w:rPr>
      </w:pPr>
    </w:p>
    <w:p w14:paraId="0110E191" w14:textId="77777777" w:rsidR="00820FBE" w:rsidRDefault="00820FBE" w:rsidP="00820FBE">
      <w:pPr>
        <w:pStyle w:val="Frspaiere"/>
        <w:rPr>
          <w:rFonts w:ascii="Times New Roman" w:hAnsi="Times New Roman" w:cs="Times New Roman"/>
        </w:rPr>
      </w:pPr>
    </w:p>
    <w:p w14:paraId="7FAA259A" w14:textId="77777777" w:rsidR="00820FBE" w:rsidRDefault="00820FBE" w:rsidP="00820FBE">
      <w:pPr>
        <w:pStyle w:val="Frspaiere"/>
        <w:rPr>
          <w:rFonts w:ascii="Times New Roman" w:hAnsi="Times New Roman" w:cs="Times New Roman"/>
          <w:b/>
        </w:rPr>
      </w:pPr>
      <w:r>
        <w:rPr>
          <w:rFonts w:ascii="Times New Roman" w:hAnsi="Times New Roman" w:cs="Times New Roman"/>
          <w:b/>
        </w:rPr>
        <w:t xml:space="preserve">                                  1. Informaţii generale</w:t>
      </w:r>
    </w:p>
    <w:p w14:paraId="3D719269" w14:textId="77777777" w:rsidR="00820FBE" w:rsidRDefault="00820FBE" w:rsidP="00820FBE">
      <w:pPr>
        <w:pStyle w:val="Frspaiere"/>
        <w:jc w:val="center"/>
        <w:rPr>
          <w:rFonts w:ascii="Times New Roman" w:hAnsi="Times New Roman" w:cs="Times New Roman"/>
        </w:rPr>
      </w:pPr>
    </w:p>
    <w:p w14:paraId="490AA920" w14:textId="77777777" w:rsidR="00820FBE" w:rsidRDefault="00820FBE" w:rsidP="00820FBE">
      <w:pPr>
        <w:pStyle w:val="Frspaiere"/>
        <w:rPr>
          <w:rFonts w:ascii="Times New Roman" w:hAnsi="Times New Roman" w:cs="Times New Roman"/>
          <w:b/>
        </w:rPr>
      </w:pPr>
      <w:r>
        <w:rPr>
          <w:rFonts w:ascii="Times New Roman" w:hAnsi="Times New Roman" w:cs="Times New Roman"/>
          <w:b/>
        </w:rPr>
        <w:t>1.1. Denumirea obiectivului de investiţii</w:t>
      </w:r>
    </w:p>
    <w:p w14:paraId="39070871" w14:textId="77777777" w:rsidR="00820FBE" w:rsidRDefault="00820FBE" w:rsidP="00820FBE">
      <w:pPr>
        <w:pStyle w:val="Frspaiere"/>
        <w:rPr>
          <w:rFonts w:ascii="Times New Roman" w:hAnsi="Times New Roman" w:cs="Times New Roman"/>
        </w:rPr>
      </w:pPr>
      <w:bookmarkStart w:id="0" w:name="_Hlk74577376"/>
      <w:r>
        <w:rPr>
          <w:rFonts w:ascii="Times New Roman" w:hAnsi="Times New Roman" w:cs="Times New Roman"/>
        </w:rPr>
        <w:t xml:space="preserve">           "Amenajare alei, rigole și accese în curți în sat Crucea, comuna Crucea, judetul Constanta"</w:t>
      </w:r>
    </w:p>
    <w:bookmarkEnd w:id="0"/>
    <w:p w14:paraId="5DDBAC65" w14:textId="77777777" w:rsidR="00820FBE" w:rsidRDefault="00820FBE" w:rsidP="00820FBE">
      <w:pPr>
        <w:pStyle w:val="Frspaiere"/>
        <w:rPr>
          <w:rFonts w:ascii="Times New Roman" w:hAnsi="Times New Roman" w:cs="Times New Roman"/>
        </w:rPr>
      </w:pPr>
    </w:p>
    <w:p w14:paraId="4F717442" w14:textId="77777777" w:rsidR="00820FBE" w:rsidRDefault="00820FBE" w:rsidP="00820FBE">
      <w:pPr>
        <w:pStyle w:val="Frspaiere"/>
        <w:rPr>
          <w:rFonts w:ascii="Times New Roman" w:hAnsi="Times New Roman" w:cs="Times New Roman"/>
          <w:b/>
        </w:rPr>
      </w:pPr>
      <w:r>
        <w:rPr>
          <w:rFonts w:ascii="Times New Roman" w:hAnsi="Times New Roman" w:cs="Times New Roman"/>
          <w:b/>
        </w:rPr>
        <w:t>1.2. Ordonator principal de credite/investitor</w:t>
      </w:r>
    </w:p>
    <w:p w14:paraId="4E85F273"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U.A.T Comuna Crucea, judetul Constanta;</w:t>
      </w:r>
    </w:p>
    <w:p w14:paraId="03B303E4" w14:textId="77777777" w:rsidR="00820FBE" w:rsidRDefault="00820FBE" w:rsidP="00820FBE">
      <w:pPr>
        <w:pStyle w:val="Frspaiere"/>
        <w:rPr>
          <w:rFonts w:ascii="Times New Roman" w:hAnsi="Times New Roman" w:cs="Times New Roman"/>
        </w:rPr>
      </w:pPr>
    </w:p>
    <w:p w14:paraId="05A8FAB4" w14:textId="77777777" w:rsidR="00820FBE" w:rsidRDefault="00820FBE" w:rsidP="00820FBE">
      <w:pPr>
        <w:pStyle w:val="Frspaiere"/>
        <w:rPr>
          <w:rFonts w:ascii="Times New Roman" w:hAnsi="Times New Roman" w:cs="Times New Roman"/>
          <w:b/>
        </w:rPr>
      </w:pPr>
      <w:r>
        <w:rPr>
          <w:rFonts w:ascii="Times New Roman" w:hAnsi="Times New Roman" w:cs="Times New Roman"/>
          <w:b/>
        </w:rPr>
        <w:t>1.3. Ordonator de credite (secundar, terţiar)</w:t>
      </w:r>
    </w:p>
    <w:p w14:paraId="3EA679B2"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Nu este cazul </w:t>
      </w:r>
    </w:p>
    <w:p w14:paraId="1397853F" w14:textId="77777777" w:rsidR="00820FBE" w:rsidRDefault="00820FBE" w:rsidP="00820FBE">
      <w:pPr>
        <w:pStyle w:val="Frspaiere"/>
        <w:rPr>
          <w:rFonts w:ascii="Times New Roman" w:hAnsi="Times New Roman" w:cs="Times New Roman"/>
        </w:rPr>
      </w:pPr>
    </w:p>
    <w:p w14:paraId="36DF84B9" w14:textId="77777777" w:rsidR="00820FBE" w:rsidRDefault="00820FBE" w:rsidP="00820FBE">
      <w:pPr>
        <w:pStyle w:val="Frspaiere"/>
        <w:rPr>
          <w:rFonts w:ascii="Times New Roman" w:hAnsi="Times New Roman" w:cs="Times New Roman"/>
          <w:b/>
        </w:rPr>
      </w:pPr>
      <w:r>
        <w:rPr>
          <w:rFonts w:ascii="Times New Roman" w:hAnsi="Times New Roman" w:cs="Times New Roman"/>
          <w:b/>
        </w:rPr>
        <w:t>1.4. Beneficiarul investiţiei</w:t>
      </w:r>
    </w:p>
    <w:p w14:paraId="37F387F2"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U.A.T Comuna Crucea, judetul Constanta;</w:t>
      </w:r>
    </w:p>
    <w:p w14:paraId="14B3277B" w14:textId="77777777" w:rsidR="00820FBE" w:rsidRDefault="00820FBE" w:rsidP="00820FBE">
      <w:pPr>
        <w:pStyle w:val="Frspaiere"/>
        <w:rPr>
          <w:rFonts w:ascii="Times New Roman" w:hAnsi="Times New Roman" w:cs="Times New Roman"/>
        </w:rPr>
      </w:pPr>
    </w:p>
    <w:p w14:paraId="37FE67FC" w14:textId="77777777" w:rsidR="00820FBE" w:rsidRDefault="00820FBE" w:rsidP="00820FBE">
      <w:pPr>
        <w:pStyle w:val="Frspaiere"/>
        <w:rPr>
          <w:rFonts w:ascii="Times New Roman" w:hAnsi="Times New Roman" w:cs="Times New Roman"/>
          <w:b/>
        </w:rPr>
      </w:pPr>
      <w:r>
        <w:rPr>
          <w:rFonts w:ascii="Times New Roman" w:hAnsi="Times New Roman" w:cs="Times New Roman"/>
          <w:b/>
        </w:rPr>
        <w:t>1.5. Elaboratorul temei de proiectare</w:t>
      </w:r>
    </w:p>
    <w:p w14:paraId="35E80145" w14:textId="77777777" w:rsidR="00820FBE" w:rsidRDefault="00820FBE" w:rsidP="00820FBE">
      <w:pPr>
        <w:pStyle w:val="Frspaiere"/>
        <w:rPr>
          <w:rFonts w:ascii="Times New Roman" w:hAnsi="Times New Roman" w:cs="Times New Roman"/>
        </w:rPr>
      </w:pPr>
      <w:r>
        <w:rPr>
          <w:rFonts w:ascii="Times New Roman" w:hAnsi="Times New Roman" w:cs="Times New Roman"/>
        </w:rPr>
        <w:tab/>
        <w:t xml:space="preserve">         U.A.T Comuna Crucea, judetul Constanta;</w:t>
      </w:r>
    </w:p>
    <w:p w14:paraId="20857BED" w14:textId="77777777" w:rsidR="00820FBE" w:rsidRDefault="00820FBE" w:rsidP="00820FBE">
      <w:pPr>
        <w:pStyle w:val="Frspaiere"/>
        <w:rPr>
          <w:rFonts w:ascii="Times New Roman" w:hAnsi="Times New Roman" w:cs="Times New Roman"/>
        </w:rPr>
      </w:pPr>
    </w:p>
    <w:p w14:paraId="3BEFEDFE" w14:textId="77777777" w:rsidR="00820FBE" w:rsidRDefault="00820FBE" w:rsidP="00820FBE">
      <w:pPr>
        <w:pStyle w:val="Frspaiere"/>
        <w:jc w:val="center"/>
        <w:rPr>
          <w:rFonts w:ascii="Times New Roman" w:hAnsi="Times New Roman" w:cs="Times New Roman"/>
          <w:b/>
        </w:rPr>
      </w:pPr>
      <w:r>
        <w:rPr>
          <w:rFonts w:ascii="Times New Roman" w:hAnsi="Times New Roman" w:cs="Times New Roman"/>
          <w:b/>
        </w:rPr>
        <w:t>2. Date de identificare a obiectivului de investiţii</w:t>
      </w:r>
    </w:p>
    <w:p w14:paraId="7E89FA44" w14:textId="77777777" w:rsidR="00820FBE" w:rsidRDefault="00820FBE" w:rsidP="00820FBE">
      <w:pPr>
        <w:pStyle w:val="Frspaiere"/>
        <w:rPr>
          <w:rFonts w:ascii="Times New Roman" w:hAnsi="Times New Roman" w:cs="Times New Roman"/>
        </w:rPr>
      </w:pPr>
    </w:p>
    <w:p w14:paraId="0E531079" w14:textId="77777777" w:rsidR="00820FBE" w:rsidRDefault="00820FBE" w:rsidP="00820FBE">
      <w:pPr>
        <w:pStyle w:val="Frspaiere"/>
        <w:rPr>
          <w:rFonts w:ascii="Times New Roman" w:hAnsi="Times New Roman" w:cs="Times New Roman"/>
          <w:b/>
        </w:rPr>
      </w:pPr>
      <w:r>
        <w:rPr>
          <w:rFonts w:ascii="Times New Roman" w:hAnsi="Times New Roman" w:cs="Times New Roman"/>
          <w:b/>
        </w:rPr>
        <w:t>2.1. Informaţii privind regimul juridic, economic şi tehnic al terenului şi /sau al construcţiei existente, documentaţie cadastrală</w:t>
      </w:r>
    </w:p>
    <w:p w14:paraId="23AB988C" w14:textId="77777777" w:rsidR="00820FBE" w:rsidRDefault="00820FBE" w:rsidP="00820FBE">
      <w:pPr>
        <w:pStyle w:val="Frspaiere"/>
        <w:rPr>
          <w:rFonts w:ascii="Times New Roman" w:hAnsi="Times New Roman" w:cs="Times New Roman"/>
          <w:b/>
        </w:rPr>
      </w:pPr>
    </w:p>
    <w:p w14:paraId="0907FB3E"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Strazile supuse modernizarii apartin domeniului public al U.A.T Comuna Crucea, judetul Constanta asa cum se regasesc in inventarul domeniului public .</w:t>
      </w:r>
    </w:p>
    <w:p w14:paraId="123E3ED6" w14:textId="77777777" w:rsidR="00820FBE" w:rsidRDefault="00820FBE" w:rsidP="00820FBE">
      <w:pPr>
        <w:pStyle w:val="Frspaiere"/>
        <w:jc w:val="both"/>
        <w:rPr>
          <w:rFonts w:ascii="Times New Roman" w:hAnsi="Times New Roman" w:cs="Times New Roman"/>
        </w:rPr>
      </w:pPr>
    </w:p>
    <w:p w14:paraId="78FD4BE4" w14:textId="77777777" w:rsidR="00820FBE" w:rsidRDefault="00820FBE" w:rsidP="00820FBE">
      <w:pPr>
        <w:pStyle w:val="Frspaiere"/>
        <w:rPr>
          <w:rFonts w:ascii="Times New Roman" w:hAnsi="Times New Roman" w:cs="Times New Roman"/>
          <w:b/>
        </w:rPr>
      </w:pPr>
      <w:r>
        <w:rPr>
          <w:rFonts w:ascii="Times New Roman" w:hAnsi="Times New Roman" w:cs="Times New Roman"/>
          <w:b/>
        </w:rPr>
        <w:t>2.2. Particularităţi ale amplasamentului /amplasamentelor propus/propuse pentru realizarea obiectivului de investiţii, după caz:</w:t>
      </w:r>
    </w:p>
    <w:p w14:paraId="285553DA" w14:textId="77777777" w:rsidR="00820FBE" w:rsidRDefault="00820FBE" w:rsidP="00820FBE">
      <w:pPr>
        <w:pStyle w:val="Frspaiere"/>
        <w:rPr>
          <w:rFonts w:ascii="Times New Roman" w:hAnsi="Times New Roman" w:cs="Times New Roman"/>
          <w:b/>
        </w:rPr>
      </w:pPr>
    </w:p>
    <w:p w14:paraId="6C7EACEE" w14:textId="77777777" w:rsidR="00820FBE" w:rsidRDefault="00820FBE" w:rsidP="00820FBE">
      <w:pPr>
        <w:pStyle w:val="Frspaiere"/>
        <w:rPr>
          <w:rFonts w:ascii="Times New Roman" w:hAnsi="Times New Roman" w:cs="Times New Roman"/>
          <w:b/>
        </w:rPr>
      </w:pPr>
      <w:r>
        <w:rPr>
          <w:rFonts w:ascii="Times New Roman" w:hAnsi="Times New Roman" w:cs="Times New Roman"/>
          <w:b/>
        </w:rPr>
        <w:t xml:space="preserve">a) descrierea succintă a amplasamentului /amplasamentelor propus/propuse (localizare, suprafaţa terenului, dimensiuni în plan); </w:t>
      </w:r>
    </w:p>
    <w:p w14:paraId="52BD2563" w14:textId="77777777" w:rsidR="00820FBE" w:rsidRDefault="00820FBE" w:rsidP="00820FBE">
      <w:pPr>
        <w:pStyle w:val="Frspaiere"/>
        <w:rPr>
          <w:rFonts w:ascii="Times New Roman" w:hAnsi="Times New Roman" w:cs="Times New Roman"/>
          <w:b/>
        </w:rPr>
      </w:pPr>
    </w:p>
    <w:p w14:paraId="3D503BC7"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 xml:space="preserve">              Amplasament situat in satul Crucea,comuna Crucea - lungime aprox. 8,00 km avand o latime variabila , intre 3,5 - 10,0 m.</w:t>
      </w:r>
    </w:p>
    <w:p w14:paraId="4A1221F3" w14:textId="77777777" w:rsidR="00820FBE" w:rsidRDefault="00820FBE" w:rsidP="00820FBE">
      <w:pPr>
        <w:pStyle w:val="Frspaiere"/>
        <w:jc w:val="both"/>
        <w:rPr>
          <w:rFonts w:ascii="Times New Roman" w:hAnsi="Times New Roman" w:cs="Times New Roman"/>
        </w:rPr>
      </w:pPr>
    </w:p>
    <w:p w14:paraId="34AD4D41"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b) relaţiile cu zone învecinate, accesuri existente şi/sau căi de acces posibile;</w:t>
      </w:r>
    </w:p>
    <w:p w14:paraId="7779989E"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 xml:space="preserve">           </w:t>
      </w:r>
    </w:p>
    <w:p w14:paraId="0EE0D5B8" w14:textId="77777777" w:rsidR="00820FBE" w:rsidRDefault="00820FBE" w:rsidP="00820FBE">
      <w:pPr>
        <w:pStyle w:val="Listparagraf"/>
        <w:numPr>
          <w:ilvl w:val="0"/>
          <w:numId w:val="1"/>
        </w:numPr>
        <w:spacing w:after="200" w:line="276" w:lineRule="auto"/>
        <w:ind w:left="360"/>
        <w:rPr>
          <w:sz w:val="22"/>
          <w:szCs w:val="22"/>
        </w:rPr>
      </w:pPr>
      <w:r>
        <w:rPr>
          <w:sz w:val="22"/>
          <w:szCs w:val="22"/>
        </w:rPr>
        <w:t xml:space="preserve"> Drumul Național DN 2A, care face legatura dintre satele Crucea – Gălbiori și Stupina în interiorul comunei,  asigurând și legatura cu orașele Harșova și Constanța , reședința de județ.</w:t>
      </w:r>
    </w:p>
    <w:p w14:paraId="6273B21B" w14:textId="77777777" w:rsidR="00820FBE" w:rsidRDefault="00820FBE" w:rsidP="00820FBE">
      <w:pPr>
        <w:pStyle w:val="Listparagraf"/>
        <w:numPr>
          <w:ilvl w:val="0"/>
          <w:numId w:val="1"/>
        </w:numPr>
        <w:spacing w:after="200" w:line="276" w:lineRule="auto"/>
        <w:ind w:left="360"/>
        <w:rPr>
          <w:sz w:val="22"/>
          <w:szCs w:val="22"/>
        </w:rPr>
      </w:pPr>
      <w:r>
        <w:rPr>
          <w:sz w:val="22"/>
          <w:szCs w:val="22"/>
        </w:rPr>
        <w:t>Drumul judetean DJ224,  care face legatura între satul de resedință și satul Baltăgești și în continuare cu comuna Siliștea și orașul Medgidia.</w:t>
      </w:r>
    </w:p>
    <w:p w14:paraId="0B84B3D7"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c) surse de poluare existente în zonă;</w:t>
      </w:r>
    </w:p>
    <w:p w14:paraId="7CF40682"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ab/>
      </w:r>
    </w:p>
    <w:p w14:paraId="38AAAD67"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Nu este cazul.</w:t>
      </w:r>
    </w:p>
    <w:p w14:paraId="06CB0BC8" w14:textId="77777777" w:rsidR="00820FBE" w:rsidRDefault="00820FBE" w:rsidP="00820FBE">
      <w:pPr>
        <w:pStyle w:val="Frspaiere"/>
        <w:jc w:val="both"/>
        <w:rPr>
          <w:rFonts w:ascii="Times New Roman" w:hAnsi="Times New Roman" w:cs="Times New Roman"/>
        </w:rPr>
      </w:pPr>
    </w:p>
    <w:p w14:paraId="368FB672"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d) particularităţi de relief;</w:t>
      </w:r>
    </w:p>
    <w:p w14:paraId="4257157F" w14:textId="77777777" w:rsidR="00820FBE" w:rsidRDefault="00820FBE" w:rsidP="00820FBE">
      <w:pPr>
        <w:pStyle w:val="Frspaiere"/>
        <w:jc w:val="both"/>
        <w:rPr>
          <w:rFonts w:ascii="Times New Roman" w:hAnsi="Times New Roman" w:cs="Times New Roman"/>
          <w:b/>
        </w:rPr>
      </w:pPr>
    </w:p>
    <w:p w14:paraId="21E07A10"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Drumurile din comuna Crucea sunt situate in zona de campie a judetului Constanta  prezentand declivitati intre 1,00 % si 7,00 %</w:t>
      </w:r>
    </w:p>
    <w:p w14:paraId="3BB771E2" w14:textId="77777777" w:rsidR="00820FBE" w:rsidRDefault="00820FBE" w:rsidP="00820FBE">
      <w:pPr>
        <w:pStyle w:val="Frspaiere"/>
        <w:ind w:firstLine="720"/>
        <w:jc w:val="both"/>
        <w:rPr>
          <w:rFonts w:ascii="Times New Roman" w:hAnsi="Times New Roman" w:cs="Times New Roman"/>
          <w:b/>
        </w:rPr>
      </w:pPr>
    </w:p>
    <w:p w14:paraId="0798BC2E"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e) nivel de echipare tehnico-edilitară al zonei şi posibilităţi de asigurare a utilităţilor;</w:t>
      </w:r>
    </w:p>
    <w:p w14:paraId="0977D25B" w14:textId="77777777" w:rsidR="00820FBE" w:rsidRDefault="00820FBE" w:rsidP="00820FBE">
      <w:pPr>
        <w:pStyle w:val="Frspaiere"/>
        <w:jc w:val="both"/>
        <w:rPr>
          <w:rFonts w:ascii="Times New Roman" w:hAnsi="Times New Roman" w:cs="Times New Roman"/>
          <w:b/>
        </w:rPr>
      </w:pPr>
    </w:p>
    <w:p w14:paraId="54CDB5E3"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Majoritatea</w:t>
      </w:r>
      <w:r>
        <w:rPr>
          <w:rFonts w:ascii="Times New Roman" w:hAnsi="Times New Roman" w:cs="Times New Roman"/>
          <w:b/>
        </w:rPr>
        <w:t xml:space="preserve"> </w:t>
      </w:r>
      <w:r>
        <w:rPr>
          <w:rFonts w:ascii="Times New Roman" w:hAnsi="Times New Roman" w:cs="Times New Roman"/>
        </w:rPr>
        <w:t>strazilor prevazute pentru a fi modernizate dispun de retele de alimentare cu apa si reteaua de canalizare;iluminat public , sistem de distributie  energie electrica.</w:t>
      </w:r>
    </w:p>
    <w:p w14:paraId="72C7B495" w14:textId="77777777" w:rsidR="00820FBE" w:rsidRDefault="00820FBE" w:rsidP="00820FBE">
      <w:pPr>
        <w:pStyle w:val="Frspaiere"/>
        <w:ind w:firstLine="720"/>
        <w:jc w:val="both"/>
        <w:rPr>
          <w:rFonts w:ascii="Times New Roman" w:hAnsi="Times New Roman" w:cs="Times New Roman"/>
          <w:color w:val="FF0000"/>
        </w:rPr>
      </w:pPr>
    </w:p>
    <w:p w14:paraId="7267A047"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f) existenţa unor eventuale reţele edilitare în amplasament care ar necesita relocare/protejare, în măsura în care pot fi identificate;</w:t>
      </w:r>
    </w:p>
    <w:p w14:paraId="0C7CB038" w14:textId="77777777" w:rsidR="00820FBE" w:rsidRDefault="00820FBE" w:rsidP="00820FBE">
      <w:pPr>
        <w:pStyle w:val="Frspaiere"/>
        <w:jc w:val="both"/>
        <w:rPr>
          <w:rFonts w:ascii="Times New Roman" w:hAnsi="Times New Roman" w:cs="Times New Roman"/>
          <w:b/>
        </w:rPr>
      </w:pPr>
    </w:p>
    <w:p w14:paraId="26810187"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Prin proiect se va prevedea ridicarea la cota a caminelor existente in amplasament.</w:t>
      </w:r>
    </w:p>
    <w:p w14:paraId="3E245FD3" w14:textId="77777777" w:rsidR="00820FBE" w:rsidRDefault="00820FBE" w:rsidP="00820FBE">
      <w:pPr>
        <w:pStyle w:val="Frspaiere"/>
        <w:ind w:firstLine="720"/>
        <w:jc w:val="both"/>
        <w:rPr>
          <w:rFonts w:ascii="Times New Roman" w:hAnsi="Times New Roman" w:cs="Times New Roman"/>
        </w:rPr>
      </w:pPr>
    </w:p>
    <w:p w14:paraId="147CFBF2"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g) posibile obligaţii de servitute;</w:t>
      </w:r>
    </w:p>
    <w:p w14:paraId="19DA21AC" w14:textId="77777777" w:rsidR="00820FBE" w:rsidRDefault="00820FBE" w:rsidP="00820FBE">
      <w:pPr>
        <w:pStyle w:val="Frspaiere"/>
        <w:jc w:val="both"/>
        <w:rPr>
          <w:rFonts w:ascii="Times New Roman" w:hAnsi="Times New Roman" w:cs="Times New Roman"/>
          <w:b/>
        </w:rPr>
      </w:pPr>
    </w:p>
    <w:p w14:paraId="604A8425" w14:textId="77777777" w:rsidR="00820FBE" w:rsidRDefault="00820FBE" w:rsidP="00820FBE">
      <w:pPr>
        <w:pStyle w:val="Frspaiere"/>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Nu este cazul.</w:t>
      </w:r>
    </w:p>
    <w:p w14:paraId="25BC7648" w14:textId="77777777" w:rsidR="00820FBE" w:rsidRDefault="00820FBE" w:rsidP="00820FBE">
      <w:pPr>
        <w:pStyle w:val="Frspaiere"/>
        <w:jc w:val="both"/>
        <w:rPr>
          <w:rFonts w:ascii="Times New Roman" w:hAnsi="Times New Roman" w:cs="Times New Roman"/>
          <w:color w:val="FF0000"/>
        </w:rPr>
      </w:pPr>
    </w:p>
    <w:p w14:paraId="4A125EC7" w14:textId="77777777" w:rsidR="00820FBE" w:rsidRDefault="00820FBE" w:rsidP="00820FBE">
      <w:pPr>
        <w:pStyle w:val="Frspaiere"/>
        <w:jc w:val="both"/>
        <w:rPr>
          <w:rFonts w:ascii="Times New Roman" w:hAnsi="Times New Roman" w:cs="Times New Roman"/>
          <w:b/>
        </w:rPr>
      </w:pPr>
      <w:r>
        <w:rPr>
          <w:rFonts w:ascii="Times New Roman" w:hAnsi="Times New Roman" w:cs="Times New Roman"/>
          <w:b/>
        </w:rPr>
        <w:t>h) condiţionări constructive determinate de starea tehnică şi de sistemul constructiv al unor construcţii existente în amplasament, asupra cărora se vor face lucrări de intervenţii, după caz;</w:t>
      </w:r>
    </w:p>
    <w:p w14:paraId="3DCAE218" w14:textId="77777777" w:rsidR="00820FBE" w:rsidRDefault="00820FBE" w:rsidP="00820FBE">
      <w:pPr>
        <w:pStyle w:val="Frspaiere"/>
        <w:jc w:val="both"/>
        <w:rPr>
          <w:rFonts w:ascii="Times New Roman" w:hAnsi="Times New Roman" w:cs="Times New Roman"/>
          <w:b/>
        </w:rPr>
      </w:pPr>
    </w:p>
    <w:p w14:paraId="2B50787B"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Prin proiect se va prevedea ridicarea la cota a caminelor existente in amplasament.</w:t>
      </w:r>
    </w:p>
    <w:p w14:paraId="492ABE48" w14:textId="77777777" w:rsidR="00820FBE" w:rsidRDefault="00820FBE" w:rsidP="00820FBE">
      <w:pPr>
        <w:pStyle w:val="Frspaiere"/>
        <w:ind w:firstLine="720"/>
        <w:jc w:val="both"/>
        <w:rPr>
          <w:rFonts w:ascii="Times New Roman" w:hAnsi="Times New Roman" w:cs="Times New Roman"/>
        </w:rPr>
      </w:pPr>
    </w:p>
    <w:p w14:paraId="07D2A175" w14:textId="77777777" w:rsidR="00820FBE" w:rsidRDefault="00820FBE" w:rsidP="00820FBE">
      <w:pPr>
        <w:pStyle w:val="Frspaiere"/>
        <w:rPr>
          <w:rFonts w:ascii="Times New Roman" w:hAnsi="Times New Roman" w:cs="Times New Roman"/>
          <w:b/>
        </w:rPr>
      </w:pPr>
      <w:r>
        <w:rPr>
          <w:rFonts w:ascii="Times New Roman" w:hAnsi="Times New Roman" w:cs="Times New Roman"/>
          <w:b/>
        </w:rPr>
        <w:t>i) reglementări urbanistice aplicabile zonei conform documentaţiilor de urbanism aprobate - plan urbanistic general/plan urbanistic zonal şi regulamentul local de urbanism aferent;</w:t>
      </w:r>
    </w:p>
    <w:p w14:paraId="3688BC0D" w14:textId="77777777" w:rsidR="00820FBE" w:rsidRDefault="00820FBE" w:rsidP="00820FBE">
      <w:pPr>
        <w:pStyle w:val="Frspaiere"/>
        <w:rPr>
          <w:rFonts w:ascii="Times New Roman" w:hAnsi="Times New Roman" w:cs="Times New Roman"/>
          <w:b/>
        </w:rPr>
      </w:pPr>
    </w:p>
    <w:p w14:paraId="36A3218E"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 xml:space="preserve">Se vor respecta reglemantarile urbanistice prevazute in PUG Comuna Crucea, judetul Constanta.  </w:t>
      </w:r>
    </w:p>
    <w:p w14:paraId="2B4B0E78" w14:textId="77777777" w:rsidR="00820FBE" w:rsidRDefault="00820FBE" w:rsidP="00820FBE">
      <w:pPr>
        <w:pStyle w:val="Frspaiere"/>
        <w:ind w:firstLine="720"/>
        <w:rPr>
          <w:rFonts w:ascii="Times New Roman" w:hAnsi="Times New Roman" w:cs="Times New Roman"/>
          <w:b/>
          <w:color w:val="FF0000"/>
        </w:rPr>
      </w:pPr>
    </w:p>
    <w:p w14:paraId="7976C8D0" w14:textId="77777777" w:rsidR="00820FBE" w:rsidRDefault="00820FBE" w:rsidP="00820FBE">
      <w:pPr>
        <w:pStyle w:val="Frspaiere"/>
        <w:rPr>
          <w:rFonts w:ascii="Times New Roman" w:hAnsi="Times New Roman" w:cs="Times New Roman"/>
          <w:b/>
        </w:rPr>
      </w:pPr>
      <w:r>
        <w:rPr>
          <w:rFonts w:ascii="Times New Roman" w:hAnsi="Times New Roman" w:cs="Times New Roman"/>
          <w:b/>
        </w:rPr>
        <w:t>j) existenţa de monumente istorice/de arhitectură sau situri arheologice pe amplasament sau în zona imediat învecinată; existenţa condiţionărilor specific în cazul existenţei unor zone protejate sau de protecţie.</w:t>
      </w:r>
    </w:p>
    <w:p w14:paraId="5D02CEBE" w14:textId="77777777" w:rsidR="00820FBE" w:rsidRDefault="00820FBE" w:rsidP="00820FBE">
      <w:pPr>
        <w:pStyle w:val="Frspaiere"/>
        <w:rPr>
          <w:rFonts w:ascii="Times New Roman" w:hAnsi="Times New Roman" w:cs="Times New Roman"/>
          <w:b/>
        </w:rPr>
      </w:pPr>
    </w:p>
    <w:p w14:paraId="4FC2408A" w14:textId="77777777" w:rsidR="00820FBE" w:rsidRDefault="00820FBE" w:rsidP="00820FBE">
      <w:pPr>
        <w:pStyle w:val="Frspaiere"/>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rPr>
        <w:t>Nu este cazul.</w:t>
      </w:r>
    </w:p>
    <w:p w14:paraId="6A32CF16" w14:textId="77777777" w:rsidR="00820FBE" w:rsidRDefault="00820FBE" w:rsidP="00820FBE">
      <w:pPr>
        <w:pStyle w:val="Frspaiere"/>
        <w:rPr>
          <w:rFonts w:ascii="Times New Roman" w:hAnsi="Times New Roman" w:cs="Times New Roman"/>
          <w:b/>
        </w:rPr>
      </w:pPr>
    </w:p>
    <w:p w14:paraId="3A3F80D8" w14:textId="77777777" w:rsidR="00820FBE" w:rsidRDefault="00820FBE" w:rsidP="00820FBE">
      <w:pPr>
        <w:pStyle w:val="Frspaiere"/>
        <w:jc w:val="center"/>
        <w:rPr>
          <w:rFonts w:ascii="Times New Roman" w:hAnsi="Times New Roman" w:cs="Times New Roman"/>
          <w:b/>
        </w:rPr>
      </w:pPr>
      <w:r>
        <w:rPr>
          <w:rFonts w:ascii="Times New Roman" w:hAnsi="Times New Roman" w:cs="Times New Roman"/>
          <w:b/>
        </w:rPr>
        <w:t>2.3. Descrierea succintă a obiectivului de investiţii propus din punct de vedere tehnic şi funcţional:</w:t>
      </w:r>
    </w:p>
    <w:p w14:paraId="313EAFFE" w14:textId="77777777" w:rsidR="00820FBE" w:rsidRDefault="00820FBE" w:rsidP="00820FBE">
      <w:pPr>
        <w:pStyle w:val="Frspaiere"/>
        <w:rPr>
          <w:rFonts w:ascii="Times New Roman" w:hAnsi="Times New Roman" w:cs="Times New Roman"/>
          <w:b/>
        </w:rPr>
      </w:pPr>
    </w:p>
    <w:p w14:paraId="4CF26EBA" w14:textId="77777777" w:rsidR="00820FBE" w:rsidRDefault="00820FBE" w:rsidP="00820FBE">
      <w:pPr>
        <w:pStyle w:val="Frspaiere"/>
        <w:rPr>
          <w:rFonts w:ascii="Times New Roman" w:hAnsi="Times New Roman" w:cs="Times New Roman"/>
          <w:b/>
        </w:rPr>
      </w:pPr>
      <w:r>
        <w:rPr>
          <w:rFonts w:ascii="Times New Roman" w:hAnsi="Times New Roman" w:cs="Times New Roman"/>
          <w:b/>
        </w:rPr>
        <w:t>a) destinaţie şi funcţiuni;</w:t>
      </w:r>
    </w:p>
    <w:p w14:paraId="0B8EAC0B" w14:textId="77777777" w:rsidR="00820FBE" w:rsidRDefault="00820FBE" w:rsidP="00820FBE">
      <w:pPr>
        <w:pStyle w:val="Frspaiere"/>
        <w:rPr>
          <w:rFonts w:ascii="Times New Roman" w:hAnsi="Times New Roman" w:cs="Times New Roman"/>
          <w:b/>
        </w:rPr>
      </w:pPr>
    </w:p>
    <w:p w14:paraId="7B6AC6A2"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Strazi principale si secundare.</w:t>
      </w:r>
    </w:p>
    <w:p w14:paraId="4A532E3C" w14:textId="77777777" w:rsidR="00820FBE" w:rsidRDefault="00820FBE" w:rsidP="00820FBE">
      <w:pPr>
        <w:pStyle w:val="Frspaiere"/>
        <w:rPr>
          <w:rFonts w:ascii="Times New Roman" w:hAnsi="Times New Roman" w:cs="Times New Roman"/>
          <w:b/>
        </w:rPr>
      </w:pPr>
    </w:p>
    <w:p w14:paraId="74219786" w14:textId="77777777" w:rsidR="00820FBE" w:rsidRDefault="00820FBE" w:rsidP="00820FBE">
      <w:pPr>
        <w:pStyle w:val="Frspaiere"/>
        <w:rPr>
          <w:rFonts w:ascii="Times New Roman" w:hAnsi="Times New Roman" w:cs="Times New Roman"/>
          <w:b/>
        </w:rPr>
      </w:pPr>
      <w:r>
        <w:rPr>
          <w:rFonts w:ascii="Times New Roman" w:hAnsi="Times New Roman" w:cs="Times New Roman"/>
          <w:b/>
        </w:rPr>
        <w:t>b) caracteristici, parametric şi date tehnice specifice, preconizate;</w:t>
      </w:r>
    </w:p>
    <w:p w14:paraId="47BEE6D1" w14:textId="77777777" w:rsidR="00820FBE" w:rsidRDefault="00820FBE" w:rsidP="00820FBE">
      <w:pPr>
        <w:pStyle w:val="Frspaiere"/>
        <w:rPr>
          <w:rFonts w:ascii="Times New Roman" w:hAnsi="Times New Roman" w:cs="Times New Roman"/>
          <w:b/>
        </w:rPr>
      </w:pPr>
    </w:p>
    <w:p w14:paraId="01A9B293" w14:textId="77777777" w:rsidR="00820FBE" w:rsidRDefault="00820FBE" w:rsidP="00820FBE">
      <w:pPr>
        <w:pStyle w:val="Frspaiere"/>
        <w:jc w:val="both"/>
        <w:rPr>
          <w:rFonts w:ascii="Times New Roman" w:hAnsi="Times New Roman" w:cs="Times New Roman"/>
          <w:lang w:val="ro-RO"/>
        </w:rPr>
      </w:pPr>
      <w:r>
        <w:rPr>
          <w:rFonts w:ascii="Times New Roman" w:hAnsi="Times New Roman" w:cs="Times New Roman"/>
          <w:b/>
        </w:rPr>
        <w:tab/>
      </w:r>
      <w:r>
        <w:rPr>
          <w:rFonts w:ascii="Times New Roman" w:hAnsi="Times New Roman" w:cs="Times New Roman"/>
        </w:rPr>
        <w:t>Lungime: aproximativ 8,00 km. Aceasta va fi stabilit</w:t>
      </w:r>
      <w:r>
        <w:rPr>
          <w:rFonts w:ascii="Times New Roman" w:hAnsi="Times New Roman" w:cs="Times New Roman"/>
          <w:lang w:val="ro-RO"/>
        </w:rPr>
        <w:t>ă exact în urma întocmirii studiului topografic.</w:t>
      </w:r>
    </w:p>
    <w:p w14:paraId="6634724A"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 xml:space="preserve">Profile de strazi : </w:t>
      </w:r>
    </w:p>
    <w:p w14:paraId="05116644"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 xml:space="preserve">a) Alei pietonale </w:t>
      </w:r>
    </w:p>
    <w:p w14:paraId="078CF46E"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 latime alei intre 1.0-1.50 m</w:t>
      </w:r>
    </w:p>
    <w:p w14:paraId="4589DC81"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 xml:space="preserve">b) Rigole: </w:t>
      </w:r>
    </w:p>
    <w:p w14:paraId="54DD11B6" w14:textId="77777777" w:rsidR="00820FBE" w:rsidRDefault="00820FBE" w:rsidP="00820FBE">
      <w:pPr>
        <w:pStyle w:val="Frspaiere"/>
        <w:ind w:firstLine="720"/>
        <w:jc w:val="both"/>
        <w:rPr>
          <w:rFonts w:ascii="Times New Roman" w:hAnsi="Times New Roman" w:cs="Times New Roman"/>
        </w:rPr>
      </w:pPr>
      <w:r>
        <w:rPr>
          <w:rFonts w:ascii="Times New Roman" w:hAnsi="Times New Roman" w:cs="Times New Roman"/>
        </w:rPr>
        <w:t>- santuri/rigole de asostament/rigole: 1,10 m</w:t>
      </w:r>
    </w:p>
    <w:p w14:paraId="3FFD4C95" w14:textId="77777777" w:rsidR="00820FBE" w:rsidRDefault="00820FBE" w:rsidP="00820FBE">
      <w:pPr>
        <w:pStyle w:val="Frspaiere"/>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b) Accese in curti: </w:t>
      </w:r>
    </w:p>
    <w:p w14:paraId="736FC552"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lastRenderedPageBreak/>
        <w:tab/>
        <w:t>- latime accesului în funcție de lățimea portii;</w:t>
      </w:r>
    </w:p>
    <w:p w14:paraId="21F1C8C9" w14:textId="77777777" w:rsidR="00820FBE" w:rsidRDefault="00820FBE" w:rsidP="00820FBE">
      <w:pPr>
        <w:pStyle w:val="Frspaiere"/>
        <w:jc w:val="both"/>
        <w:rPr>
          <w:rFonts w:ascii="Times New Roman" w:hAnsi="Times New Roman" w:cs="Times New Roman"/>
        </w:rPr>
      </w:pPr>
    </w:p>
    <w:p w14:paraId="53B0935F" w14:textId="77777777" w:rsidR="00820FBE" w:rsidRDefault="00820FBE" w:rsidP="00820FBE">
      <w:pPr>
        <w:pStyle w:val="Frspaiere"/>
        <w:rPr>
          <w:rFonts w:ascii="Times New Roman" w:hAnsi="Times New Roman" w:cs="Times New Roman"/>
          <w:b/>
        </w:rPr>
      </w:pPr>
      <w:r>
        <w:rPr>
          <w:rFonts w:ascii="Times New Roman" w:hAnsi="Times New Roman" w:cs="Times New Roman"/>
          <w:b/>
        </w:rPr>
        <w:t>c) nivelul de echipare, de finisare şi de dotare, exigenţe tehnice ale construcţiei în conformitate cu cerinţele funcţionale stabilite prin reglementări tehnice, de patrimoniu şi de mediu în vigoare;</w:t>
      </w:r>
    </w:p>
    <w:p w14:paraId="381280E0" w14:textId="77777777" w:rsidR="00820FBE" w:rsidRDefault="00820FBE" w:rsidP="00820FBE">
      <w:pPr>
        <w:pStyle w:val="Frspaiere"/>
        <w:rPr>
          <w:rFonts w:ascii="Times New Roman" w:hAnsi="Times New Roman" w:cs="Times New Roman"/>
          <w:b/>
        </w:rPr>
      </w:pPr>
    </w:p>
    <w:p w14:paraId="38E6D14A" w14:textId="77777777" w:rsidR="00820FBE" w:rsidRDefault="00820FBE" w:rsidP="00820FBE">
      <w:pPr>
        <w:pStyle w:val="Frspaiere"/>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Conform stasurilor si reglemntarilor aflate in vigoare in anul 2021.     </w:t>
      </w:r>
    </w:p>
    <w:p w14:paraId="09F7DB67" w14:textId="77777777" w:rsidR="00820FBE" w:rsidRDefault="00820FBE" w:rsidP="00820FBE">
      <w:pPr>
        <w:pStyle w:val="Frspaiere"/>
        <w:rPr>
          <w:rFonts w:ascii="Times New Roman" w:hAnsi="Times New Roman" w:cs="Times New Roman"/>
          <w:b/>
        </w:rPr>
      </w:pPr>
    </w:p>
    <w:p w14:paraId="04A8B7E4" w14:textId="77777777" w:rsidR="00820FBE" w:rsidRDefault="00820FBE" w:rsidP="00820FBE">
      <w:pPr>
        <w:pStyle w:val="Frspaiere"/>
        <w:rPr>
          <w:rFonts w:ascii="Times New Roman" w:hAnsi="Times New Roman" w:cs="Times New Roman"/>
          <w:b/>
        </w:rPr>
      </w:pPr>
      <w:r>
        <w:rPr>
          <w:rFonts w:ascii="Times New Roman" w:hAnsi="Times New Roman" w:cs="Times New Roman"/>
          <w:b/>
        </w:rPr>
        <w:t xml:space="preserve">d) număr estimat de utilizatori; </w:t>
      </w:r>
    </w:p>
    <w:p w14:paraId="57A36584" w14:textId="77777777" w:rsidR="00820FBE" w:rsidRDefault="00820FBE" w:rsidP="00820FBE">
      <w:pPr>
        <w:pStyle w:val="Frspaiere"/>
        <w:ind w:firstLine="720"/>
        <w:rPr>
          <w:rFonts w:ascii="Times New Roman" w:hAnsi="Times New Roman" w:cs="Times New Roman"/>
        </w:rPr>
      </w:pPr>
    </w:p>
    <w:p w14:paraId="327A61EE" w14:textId="77777777" w:rsidR="00820FBE" w:rsidRDefault="00820FBE" w:rsidP="00820FBE">
      <w:pPr>
        <w:pStyle w:val="Frspaiere"/>
        <w:ind w:firstLine="720"/>
        <w:rPr>
          <w:rFonts w:ascii="Times New Roman" w:hAnsi="Times New Roman" w:cs="Times New Roman"/>
          <w:b/>
        </w:rPr>
      </w:pPr>
      <w:r>
        <w:rPr>
          <w:rFonts w:ascii="Times New Roman" w:hAnsi="Times New Roman" w:cs="Times New Roman"/>
        </w:rPr>
        <w:t>2945 locuitori</w:t>
      </w:r>
      <w:r>
        <w:rPr>
          <w:rFonts w:ascii="Times New Roman" w:hAnsi="Times New Roman" w:cs="Times New Roman"/>
          <w:b/>
        </w:rPr>
        <w:t xml:space="preserve"> </w:t>
      </w:r>
    </w:p>
    <w:p w14:paraId="1C0BAD4C" w14:textId="77777777" w:rsidR="00820FBE" w:rsidRDefault="00820FBE" w:rsidP="00820FBE">
      <w:pPr>
        <w:pStyle w:val="Frspaiere"/>
        <w:ind w:firstLine="720"/>
        <w:rPr>
          <w:rFonts w:ascii="Times New Roman" w:hAnsi="Times New Roman" w:cs="Times New Roman"/>
          <w:b/>
        </w:rPr>
      </w:pPr>
    </w:p>
    <w:p w14:paraId="0703FB2E" w14:textId="77777777" w:rsidR="00820FBE" w:rsidRDefault="00820FBE" w:rsidP="00820FBE">
      <w:pPr>
        <w:pStyle w:val="Frspaiere"/>
        <w:rPr>
          <w:rFonts w:ascii="Times New Roman" w:hAnsi="Times New Roman" w:cs="Times New Roman"/>
          <w:b/>
        </w:rPr>
      </w:pPr>
      <w:r>
        <w:rPr>
          <w:rFonts w:ascii="Times New Roman" w:hAnsi="Times New Roman" w:cs="Times New Roman"/>
          <w:b/>
        </w:rPr>
        <w:t>e) durata minimă de funcţionare, apreciată corespunzător destinaţiei/funcţiunilor propuse;</w:t>
      </w:r>
    </w:p>
    <w:p w14:paraId="3EC7BA86"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Conform perioadei de perspectiva de 10 ani.</w:t>
      </w:r>
    </w:p>
    <w:p w14:paraId="0F4B83F8" w14:textId="77777777" w:rsidR="00820FBE" w:rsidRDefault="00820FBE" w:rsidP="00820FBE">
      <w:pPr>
        <w:pStyle w:val="Frspaiere"/>
        <w:rPr>
          <w:rFonts w:ascii="Times New Roman" w:hAnsi="Times New Roman" w:cs="Times New Roman"/>
        </w:rPr>
      </w:pPr>
    </w:p>
    <w:p w14:paraId="5F127A0A" w14:textId="77777777" w:rsidR="00820FBE" w:rsidRDefault="00820FBE" w:rsidP="00820FBE">
      <w:pPr>
        <w:pStyle w:val="Frspaiere"/>
        <w:rPr>
          <w:rFonts w:ascii="Times New Roman" w:hAnsi="Times New Roman" w:cs="Times New Roman"/>
          <w:b/>
        </w:rPr>
      </w:pPr>
      <w:r>
        <w:rPr>
          <w:rFonts w:ascii="Times New Roman" w:hAnsi="Times New Roman" w:cs="Times New Roman"/>
          <w:b/>
        </w:rPr>
        <w:t>f) nevoi/solicitări funcţionale specifice;</w:t>
      </w:r>
    </w:p>
    <w:p w14:paraId="62E0AD45" w14:textId="77777777" w:rsidR="00820FBE" w:rsidRDefault="00820FBE" w:rsidP="00820FBE">
      <w:pPr>
        <w:pStyle w:val="Frspaiere"/>
        <w:rPr>
          <w:rFonts w:ascii="Times New Roman" w:hAnsi="Times New Roman" w:cs="Times New Roman"/>
        </w:rPr>
      </w:pPr>
      <w:r>
        <w:rPr>
          <w:rFonts w:ascii="Times New Roman" w:hAnsi="Times New Roman" w:cs="Times New Roman"/>
          <w:b/>
        </w:rPr>
        <w:tab/>
      </w:r>
      <w:r>
        <w:rPr>
          <w:rFonts w:ascii="Times New Roman" w:hAnsi="Times New Roman" w:cs="Times New Roman"/>
        </w:rPr>
        <w:t>Asigurarea traficului rutier in deplina siguranta atat pentru autovehicule cat si pentru pietoni prin executarea lucrarilor de colectare si dirijarea apelor pluviale prin executarea de santuri si podete precum si lucrari de semnalizare orizontala si verticala.</w:t>
      </w:r>
    </w:p>
    <w:p w14:paraId="60640F86" w14:textId="77777777" w:rsidR="00820FBE" w:rsidRDefault="00820FBE" w:rsidP="00820FBE">
      <w:pPr>
        <w:pStyle w:val="Frspaiere"/>
        <w:rPr>
          <w:rFonts w:ascii="Times New Roman" w:hAnsi="Times New Roman" w:cs="Times New Roman"/>
        </w:rPr>
      </w:pPr>
    </w:p>
    <w:p w14:paraId="79B47140" w14:textId="77777777" w:rsidR="00820FBE" w:rsidRDefault="00820FBE" w:rsidP="00820FBE">
      <w:pPr>
        <w:pStyle w:val="Frspaiere"/>
        <w:rPr>
          <w:rFonts w:ascii="Times New Roman" w:hAnsi="Times New Roman" w:cs="Times New Roman"/>
          <w:b/>
        </w:rPr>
      </w:pPr>
      <w:r>
        <w:rPr>
          <w:rFonts w:ascii="Times New Roman" w:hAnsi="Times New Roman" w:cs="Times New Roman"/>
          <w:b/>
        </w:rPr>
        <w:t>g) corelarea soluţiilor tehnice cu condiţionările urbanistice, de protecţie a mediului şi a patrimoniului;</w:t>
      </w:r>
    </w:p>
    <w:p w14:paraId="1A69A1D5" w14:textId="77777777" w:rsidR="00820FBE" w:rsidRDefault="00820FBE" w:rsidP="00820FBE">
      <w:pPr>
        <w:pStyle w:val="Frspaiere"/>
        <w:rPr>
          <w:rFonts w:ascii="Times New Roman" w:hAnsi="Times New Roman" w:cs="Times New Roman"/>
        </w:rPr>
      </w:pPr>
      <w:r>
        <w:rPr>
          <w:rFonts w:ascii="Times New Roman" w:hAnsi="Times New Roman" w:cs="Times New Roman"/>
          <w:b/>
        </w:rPr>
        <w:tab/>
      </w:r>
      <w:r>
        <w:rPr>
          <w:rFonts w:ascii="Times New Roman" w:hAnsi="Times New Roman" w:cs="Times New Roman"/>
        </w:rPr>
        <w:t>Traseul strazilor proiectate se suprapun pe terenul existent si se respecta PUG Comuna Crucea nefiind necesare expropieri.</w:t>
      </w:r>
    </w:p>
    <w:p w14:paraId="61722C56" w14:textId="77777777" w:rsidR="00820FBE" w:rsidRDefault="00820FBE" w:rsidP="00820FBE">
      <w:pPr>
        <w:pStyle w:val="Frspaiere"/>
        <w:rPr>
          <w:rFonts w:ascii="Times New Roman" w:hAnsi="Times New Roman" w:cs="Times New Roman"/>
        </w:rPr>
      </w:pPr>
    </w:p>
    <w:p w14:paraId="741BD5C7" w14:textId="77777777" w:rsidR="00820FBE" w:rsidRDefault="00820FBE" w:rsidP="00820FBE">
      <w:pPr>
        <w:pStyle w:val="Frspaiere"/>
        <w:rPr>
          <w:rFonts w:ascii="Times New Roman" w:hAnsi="Times New Roman" w:cs="Times New Roman"/>
          <w:b/>
        </w:rPr>
      </w:pPr>
      <w:r>
        <w:rPr>
          <w:rFonts w:ascii="Times New Roman" w:hAnsi="Times New Roman" w:cs="Times New Roman"/>
          <w:b/>
        </w:rPr>
        <w:t>h) stabilirea unor criterii clare în vederea soluţionării nevoii beneficiarului.</w:t>
      </w:r>
    </w:p>
    <w:p w14:paraId="6AE51AC4" w14:textId="77777777" w:rsidR="00820FBE" w:rsidRDefault="00820FBE" w:rsidP="00820FBE">
      <w:pPr>
        <w:pStyle w:val="Frspaiere"/>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Prin modernizarea acestor drumuri se realizeaza si obiectivele operationale ale strategiei de dezvoltare a comunei Crucea precum si a judetului Constanta.</w:t>
      </w:r>
    </w:p>
    <w:p w14:paraId="7240CB8F"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Imbunatarirea infrastructurii fizice de baza in spatiul urban si rural.</w:t>
      </w:r>
    </w:p>
    <w:p w14:paraId="3ACE1E9E"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Imbunatatirea accesului populatiei la servicii de baza (canalizare, alimentare cu apa, drumuri, sanatate, invatamant)</w:t>
      </w:r>
    </w:p>
    <w:p w14:paraId="10795C02" w14:textId="77777777" w:rsidR="00820FBE" w:rsidRDefault="00820FBE" w:rsidP="00820FBE">
      <w:pPr>
        <w:pStyle w:val="Frspaiere"/>
        <w:jc w:val="both"/>
        <w:rPr>
          <w:rFonts w:ascii="Times New Roman" w:hAnsi="Times New Roman" w:cs="Times New Roman"/>
        </w:rPr>
      </w:pPr>
      <w:r>
        <w:rPr>
          <w:rFonts w:ascii="Times New Roman" w:hAnsi="Times New Roman" w:cs="Times New Roman"/>
        </w:rPr>
        <w:tab/>
        <w:t>Asigurarea traficului rutier in deplina siguranta atat pentru autovehicule cat si pentru pietoni.</w:t>
      </w:r>
    </w:p>
    <w:p w14:paraId="1ACB6C94" w14:textId="77777777" w:rsidR="00820FBE" w:rsidRDefault="00820FBE" w:rsidP="00820FBE">
      <w:pPr>
        <w:pStyle w:val="Frspaiere"/>
        <w:jc w:val="both"/>
        <w:rPr>
          <w:rFonts w:ascii="Times New Roman" w:hAnsi="Times New Roman" w:cs="Times New Roman"/>
        </w:rPr>
      </w:pPr>
    </w:p>
    <w:p w14:paraId="091137EB" w14:textId="77777777" w:rsidR="00820FBE" w:rsidRDefault="00820FBE" w:rsidP="00820FBE">
      <w:pPr>
        <w:pStyle w:val="Frspaiere"/>
        <w:jc w:val="center"/>
        <w:rPr>
          <w:rFonts w:ascii="Times New Roman" w:hAnsi="Times New Roman" w:cs="Times New Roman"/>
          <w:b/>
        </w:rPr>
      </w:pPr>
      <w:r>
        <w:rPr>
          <w:rFonts w:ascii="Times New Roman" w:hAnsi="Times New Roman" w:cs="Times New Roman"/>
          <w:b/>
        </w:rPr>
        <w:t>2.4. Cadrul legislativ aplicabil şi impunerile ce rezultă din aplicarea acestuia</w:t>
      </w:r>
    </w:p>
    <w:p w14:paraId="749AF727" w14:textId="77777777" w:rsidR="00820FBE" w:rsidRDefault="00820FBE" w:rsidP="00820FBE">
      <w:pPr>
        <w:pStyle w:val="Frspaiere"/>
        <w:jc w:val="center"/>
        <w:rPr>
          <w:rFonts w:ascii="Times New Roman" w:hAnsi="Times New Roman" w:cs="Times New Roman"/>
          <w:b/>
        </w:rPr>
      </w:pPr>
    </w:p>
    <w:p w14:paraId="780889A0" w14:textId="77777777" w:rsidR="00820FBE" w:rsidRDefault="00820FBE" w:rsidP="00820FBE">
      <w:pPr>
        <w:pStyle w:val="Subsol"/>
        <w:rPr>
          <w:rFonts w:ascii="Times New Roman" w:hAnsi="Times New Roman"/>
          <w:b/>
          <w:bCs/>
          <w:iCs/>
        </w:rPr>
      </w:pPr>
      <w:r>
        <w:rPr>
          <w:rFonts w:ascii="Times New Roman" w:hAnsi="Times New Roman"/>
          <w:b/>
          <w:bCs/>
          <w:iCs/>
        </w:rPr>
        <w:t>A. Legi, ordonante şi hotărâri</w:t>
      </w:r>
    </w:p>
    <w:p w14:paraId="7A94C611" w14:textId="77777777" w:rsidR="00820FBE" w:rsidRDefault="00820FBE" w:rsidP="00820FBE">
      <w:pPr>
        <w:pStyle w:val="Subsol"/>
        <w:rPr>
          <w:rFonts w:ascii="Times New Roman" w:hAnsi="Times New Roman"/>
          <w:bCs/>
          <w:iCs/>
        </w:rPr>
      </w:pPr>
      <w:r>
        <w:rPr>
          <w:rFonts w:ascii="Times New Roman" w:hAnsi="Times New Roman"/>
          <w:bCs/>
          <w:iCs/>
        </w:rPr>
        <w:t xml:space="preserve"> - H.G. 907 / 2016 privind “Etapele de elaborare si continutul cadru al documentatiilor tehnice economice ale obiectivelor /proiectelor de investitii finantate din fonduri publie. </w:t>
      </w:r>
    </w:p>
    <w:p w14:paraId="387F7FA0"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Ordonanţa Guvernului 43/1997- privind regimul juridic al drumurilor, aprobată şi modificată prin Legea nr. 82/98 republicată.</w:t>
      </w:r>
    </w:p>
    <w:p w14:paraId="0E4FE3F0"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Ordinul ministrului transporturilor nr. 49/ 98 – pentru aprobarea “Normelor tehnice privind proiectarea şi realizarea străzilor în localitaţi urbane”</w:t>
      </w:r>
    </w:p>
    <w:p w14:paraId="29E81441"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Legea nr. 137/95 republicată – privind protecţia mediului</w:t>
      </w:r>
    </w:p>
    <w:p w14:paraId="475DBF94"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Legea nr. 90/1996 – privind protecţia muncii</w:t>
      </w:r>
    </w:p>
    <w:p w14:paraId="728B72EB"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Ordinul ministrului muncii şi protecţiei sociale nr. 357/98 – privind aprobarea “Normelor specifice de protecţie a muncii pentru exploatarea şi întreţinerea drumurilor şi podurilor"</w:t>
      </w:r>
    </w:p>
    <w:p w14:paraId="6AC49F9F"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Legea nr. 10/95 – privind calitatea în construcţii</w:t>
      </w:r>
    </w:p>
    <w:p w14:paraId="142C9984"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Ordinul ministrului transporturilor nr. 73/99 –privind aprobarea nomenclatorului activitaţilor de administrare, exploatare, întreţinere şi reparaţii la drumuri publice, cu modificările ulterioare</w:t>
      </w:r>
    </w:p>
    <w:p w14:paraId="0E0A0F15"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HG 766/97, Anexa nr. 4 – Hotărârea de Guvern pentru aprobarea unor regulamente privind calitatea în construcţii</w:t>
      </w:r>
    </w:p>
    <w:p w14:paraId="32F15FF6" w14:textId="77777777" w:rsidR="00820FBE" w:rsidRDefault="00820FBE" w:rsidP="00820FBE">
      <w:pPr>
        <w:pStyle w:val="Subsol"/>
        <w:rPr>
          <w:rFonts w:ascii="Times New Roman" w:hAnsi="Times New Roman"/>
          <w:b/>
          <w:bCs/>
          <w:iCs/>
        </w:rPr>
      </w:pPr>
      <w:r>
        <w:rPr>
          <w:rFonts w:ascii="Times New Roman" w:hAnsi="Times New Roman"/>
          <w:b/>
          <w:bCs/>
          <w:iCs/>
        </w:rPr>
        <w:t>B. Terasamente</w:t>
      </w:r>
    </w:p>
    <w:p w14:paraId="70FB3735"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lastRenderedPageBreak/>
        <w:t xml:space="preserve"> - </w:t>
      </w:r>
      <w:r>
        <w:rPr>
          <w:rFonts w:ascii="Times New Roman" w:eastAsia="Arial" w:hAnsi="Times New Roman"/>
        </w:rPr>
        <w:t>STAS 9 824/3-74- Măsurători terestre. Trasarea pe teren a drumurilor publice proiectate.</w:t>
      </w:r>
    </w:p>
    <w:p w14:paraId="7081DA19"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2 914/84 – Terasamente – condiţii generale.</w:t>
      </w:r>
    </w:p>
    <w:p w14:paraId="4098D603"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2 916/1-82 – Terenul de fundaţie. Pământuri. Determinarea umiditaţii.</w:t>
      </w:r>
    </w:p>
    <w:p w14:paraId="4256FE57"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1 243/88 – Teren de fundaţie. Clasificarea şi identificarea pământurilor.</w:t>
      </w:r>
    </w:p>
    <w:p w14:paraId="1E6833DD"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w:t>
      </w:r>
      <w:r>
        <w:rPr>
          <w:rFonts w:ascii="Times New Roman" w:eastAsia="Arial" w:hAnsi="Times New Roman"/>
        </w:rPr>
        <w:t>STAS 1 913/13-83 – Teren de fundare. Determinarea caracteristicilor de compactare.   Încercarea Proctor modificată.</w:t>
      </w:r>
    </w:p>
    <w:p w14:paraId="1E9A5A1D"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863/85 – Elemente geometrice ale traseelor. Prescripţii de proiectare.</w:t>
      </w:r>
    </w:p>
    <w:p w14:paraId="227FC030"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-STAS 1 242/2 – 83 – Teren de fundare. Cercetări geologico-tehnice specifice traseelor de căi ferate, drumuri şi autostrăzi</w:t>
      </w:r>
    </w:p>
    <w:p w14:paraId="19FCA704" w14:textId="77777777" w:rsidR="00820FBE" w:rsidRDefault="00820FBE" w:rsidP="00820FBE">
      <w:pPr>
        <w:pStyle w:val="Subsol"/>
        <w:jc w:val="both"/>
        <w:rPr>
          <w:rFonts w:ascii="Times New Roman" w:eastAsia="Arial" w:hAnsi="Times New Roman"/>
          <w:lang w:eastAsia="ar-SA"/>
        </w:rPr>
      </w:pPr>
      <w:r>
        <w:rPr>
          <w:rFonts w:ascii="Times New Roman" w:eastAsia="Arial" w:hAnsi="Times New Roman"/>
          <w:lang w:eastAsia="ar-SA"/>
        </w:rPr>
        <w:t>- STAS 6054-77 – Teren de fundare. Adâncimea maximă de înghe</w:t>
      </w:r>
      <w:r>
        <w:rPr>
          <w:rFonts w:ascii="Times New Roman" w:eastAsia="Arial" w:hAnsi="Times New Roman"/>
          <w:lang w:val="ro-RO" w:eastAsia="ar-SA"/>
        </w:rPr>
        <w:t>ţ .</w:t>
      </w:r>
      <w:r>
        <w:rPr>
          <w:rFonts w:ascii="Times New Roman" w:eastAsia="Arial" w:hAnsi="Times New Roman"/>
          <w:lang w:eastAsia="ar-SA"/>
        </w:rPr>
        <w:t xml:space="preserve"> Zonarea teritoriului României.</w:t>
      </w:r>
    </w:p>
    <w:p w14:paraId="0C9FF310" w14:textId="77777777" w:rsidR="00820FBE" w:rsidRDefault="00820FBE" w:rsidP="00820FBE">
      <w:pPr>
        <w:pStyle w:val="Subsol"/>
        <w:jc w:val="both"/>
        <w:rPr>
          <w:rFonts w:ascii="Times New Roman" w:hAnsi="Times New Roman"/>
          <w:lang w:eastAsia="ar-SA"/>
        </w:rPr>
      </w:pPr>
      <w:r>
        <w:rPr>
          <w:rFonts w:ascii="Times New Roman" w:hAnsi="Times New Roman"/>
          <w:lang w:eastAsia="ar-SA"/>
        </w:rPr>
        <w:t>- STAS 1709/1-90 – Acţiunea fenomenului de îngheţ-dezgheţ la lucrări de drumuri.</w:t>
      </w:r>
    </w:p>
    <w:p w14:paraId="6F3C5F89" w14:textId="77777777" w:rsidR="00820FBE" w:rsidRDefault="00820FBE" w:rsidP="00820FBE">
      <w:pPr>
        <w:pStyle w:val="Subsol"/>
        <w:jc w:val="both"/>
        <w:rPr>
          <w:rFonts w:ascii="Times New Roman" w:hAnsi="Times New Roman"/>
          <w:lang w:eastAsia="ar-SA"/>
        </w:rPr>
      </w:pPr>
      <w:r>
        <w:rPr>
          <w:rFonts w:ascii="Times New Roman" w:hAnsi="Times New Roman"/>
          <w:lang w:eastAsia="ar-SA"/>
        </w:rPr>
        <w:t xml:space="preserve">Adâncimea de îngheţ în complexul rutier. Prescripţii de calcul.  </w:t>
      </w:r>
    </w:p>
    <w:p w14:paraId="7A2A09D8" w14:textId="77777777" w:rsidR="00820FBE" w:rsidRDefault="00820FBE" w:rsidP="00820FBE">
      <w:pPr>
        <w:pStyle w:val="Subsol"/>
        <w:jc w:val="both"/>
        <w:rPr>
          <w:rFonts w:ascii="Times New Roman" w:hAnsi="Times New Roman"/>
          <w:lang w:eastAsia="ar-SA"/>
        </w:rPr>
      </w:pPr>
      <w:r>
        <w:rPr>
          <w:rFonts w:ascii="Times New Roman" w:hAnsi="Times New Roman"/>
          <w:lang w:eastAsia="ar-SA"/>
        </w:rPr>
        <w:t>- STAS 1709/2-90 – Acţiunea fenomenului de îngheţ-</w:t>
      </w:r>
      <w:r>
        <w:rPr>
          <w:rFonts w:ascii="Times New Roman" w:hAnsi="Times New Roman"/>
          <w:lang w:val="ro-RO" w:eastAsia="ar-SA"/>
        </w:rPr>
        <w:t>dezgheţ</w:t>
      </w:r>
      <w:r>
        <w:rPr>
          <w:rFonts w:ascii="Times New Roman" w:hAnsi="Times New Roman"/>
          <w:lang w:eastAsia="ar-SA"/>
        </w:rPr>
        <w:t xml:space="preserve"> la lucrări de drumuri. Prevenirea şi remedierea degradărilor. Prescripţii tehnice.</w:t>
      </w:r>
    </w:p>
    <w:p w14:paraId="39C8A612" w14:textId="77777777" w:rsidR="00820FBE" w:rsidRDefault="00820FBE" w:rsidP="00820FBE">
      <w:pPr>
        <w:pStyle w:val="Subsol"/>
        <w:jc w:val="both"/>
        <w:rPr>
          <w:rFonts w:ascii="Times New Roman" w:eastAsia="Times New Roman" w:hAnsi="Times New Roman"/>
          <w:lang w:val="ro-RO" w:eastAsia="ar-SA"/>
        </w:rPr>
      </w:pPr>
      <w:r>
        <w:rPr>
          <w:rFonts w:ascii="Times New Roman" w:eastAsia="Times New Roman" w:hAnsi="Times New Roman"/>
          <w:lang w:val="ro-RO" w:eastAsia="ar-SA"/>
        </w:rPr>
        <w:t>- STAS 1709/3-90 – Acţiunea fenomenului de îngheţ-dezgheţ la lucrări de drumuri.</w:t>
      </w:r>
    </w:p>
    <w:p w14:paraId="6197CB17" w14:textId="77777777" w:rsidR="00820FBE" w:rsidRDefault="00820FBE" w:rsidP="00820FBE">
      <w:pPr>
        <w:pStyle w:val="Subsol"/>
        <w:jc w:val="both"/>
        <w:rPr>
          <w:rFonts w:ascii="Times New Roman" w:eastAsia="Times New Roman" w:hAnsi="Times New Roman"/>
          <w:lang w:val="ro-RO" w:eastAsia="ar-SA"/>
        </w:rPr>
      </w:pPr>
      <w:r>
        <w:rPr>
          <w:rFonts w:ascii="Times New Roman" w:eastAsia="Times New Roman" w:hAnsi="Times New Roman"/>
          <w:lang w:val="ro-RO" w:eastAsia="ar-SA"/>
        </w:rPr>
        <w:t>Determinarea sensibilităţii la îngheţ a pământurilor de fundaţie. Metode de determinare.</w:t>
      </w:r>
    </w:p>
    <w:p w14:paraId="1757274C" w14:textId="77777777" w:rsidR="00820FBE" w:rsidRDefault="00820FBE" w:rsidP="00820FBE">
      <w:pPr>
        <w:pStyle w:val="Subsol"/>
        <w:jc w:val="both"/>
        <w:rPr>
          <w:rFonts w:ascii="Times New Roman" w:eastAsia="Arial" w:hAnsi="Times New Roman"/>
          <w:lang w:eastAsia="ar-SA"/>
        </w:rPr>
      </w:pPr>
      <w:r>
        <w:rPr>
          <w:rFonts w:ascii="Times New Roman" w:eastAsia="Times New Roman" w:hAnsi="Times New Roman"/>
          <w:lang w:val="ro-RO" w:eastAsia="ar-SA"/>
        </w:rPr>
        <w:t xml:space="preserve">- </w:t>
      </w:r>
      <w:r>
        <w:rPr>
          <w:rFonts w:ascii="Times New Roman" w:eastAsia="Arial" w:hAnsi="Times New Roman"/>
          <w:lang w:eastAsia="ar-SA"/>
        </w:rPr>
        <w:t>C 182 – 87 – Normativ pentru executarea mecanizata a terasamentelor de drum</w:t>
      </w:r>
    </w:p>
    <w:p w14:paraId="058B3E58" w14:textId="77777777" w:rsidR="00820FBE" w:rsidRDefault="00820FBE" w:rsidP="00820FBE">
      <w:pPr>
        <w:pStyle w:val="Subsol"/>
        <w:rPr>
          <w:rFonts w:ascii="Times New Roman" w:hAnsi="Times New Roman"/>
          <w:b/>
          <w:bCs/>
          <w:iCs/>
        </w:rPr>
      </w:pPr>
      <w:r>
        <w:rPr>
          <w:rFonts w:ascii="Times New Roman" w:hAnsi="Times New Roman"/>
          <w:b/>
          <w:bCs/>
          <w:iCs/>
        </w:rPr>
        <w:t>C. Fundaţii</w:t>
      </w:r>
    </w:p>
    <w:p w14:paraId="49E35E21"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6 400/84 – Fundaţii. Condiţii generale şi de recepţie.</w:t>
      </w:r>
    </w:p>
    <w:p w14:paraId="329EFF9E"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2 900/89 – Laţimea stratului de fundaţie.</w:t>
      </w:r>
    </w:p>
    <w:p w14:paraId="18C10BE5" w14:textId="77777777" w:rsidR="00820FBE" w:rsidRDefault="00820FBE" w:rsidP="00820FBE">
      <w:pPr>
        <w:pStyle w:val="Subsol"/>
        <w:jc w:val="both"/>
        <w:rPr>
          <w:rFonts w:ascii="Times New Roman" w:eastAsia="Arial" w:hAnsi="Times New Roman"/>
          <w:lang w:eastAsia="ar-SA"/>
        </w:rPr>
      </w:pPr>
      <w:r>
        <w:rPr>
          <w:rFonts w:ascii="Times New Roman" w:eastAsia="Arial" w:hAnsi="Times New Roman"/>
          <w:lang w:eastAsia="ar-SA"/>
        </w:rPr>
        <w:t xml:space="preserve"> - SR 662-2002 – Lucrări de drumuri. Agregate naturale de balastieră.</w:t>
      </w:r>
    </w:p>
    <w:p w14:paraId="40F20C36" w14:textId="77777777" w:rsidR="00820FBE" w:rsidRDefault="00820FBE" w:rsidP="00820FBE">
      <w:pPr>
        <w:pStyle w:val="Subsol"/>
        <w:jc w:val="both"/>
        <w:rPr>
          <w:rFonts w:ascii="Times New Roman" w:hAnsi="Times New Roman"/>
          <w:lang w:eastAsia="ar-SA"/>
        </w:rPr>
      </w:pPr>
      <w:r>
        <w:rPr>
          <w:rFonts w:ascii="Times New Roman" w:eastAsia="Arial" w:hAnsi="Times New Roman"/>
          <w:lang w:eastAsia="ar-SA"/>
        </w:rPr>
        <w:t xml:space="preserve"> - </w:t>
      </w:r>
      <w:r>
        <w:rPr>
          <w:rFonts w:ascii="Times New Roman" w:hAnsi="Times New Roman"/>
          <w:lang w:eastAsia="ar-SA"/>
        </w:rPr>
        <w:t>SR 667/2001 – Agregate naturale şi piatră prelucrată pentru lucrări de drumuri. Condiţii  tehnice generale de calitate.</w:t>
      </w:r>
    </w:p>
    <w:p w14:paraId="20CB3A0D"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SR 179/95 – Macadam</w:t>
      </w:r>
    </w:p>
    <w:p w14:paraId="2F7ED4AC" w14:textId="77777777" w:rsidR="00820FBE" w:rsidRDefault="00820FBE" w:rsidP="00820FBE">
      <w:pPr>
        <w:pStyle w:val="Subsol"/>
        <w:rPr>
          <w:rFonts w:ascii="Times New Roman" w:hAnsi="Times New Roman"/>
          <w:b/>
          <w:bCs/>
          <w:iCs/>
        </w:rPr>
      </w:pPr>
      <w:r>
        <w:rPr>
          <w:rFonts w:ascii="Times New Roman" w:hAnsi="Times New Roman"/>
          <w:b/>
          <w:bCs/>
          <w:iCs/>
        </w:rPr>
        <w:t>D. Strat de bază</w:t>
      </w:r>
    </w:p>
    <w:p w14:paraId="2FB19D0F"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w:t>
      </w:r>
      <w:r>
        <w:rPr>
          <w:rFonts w:ascii="Times New Roman" w:eastAsia="Arial" w:hAnsi="Times New Roman"/>
        </w:rPr>
        <w:t>STAS 6400/84 – Fundaţii. Conditii generale si de receptie.</w:t>
      </w:r>
    </w:p>
    <w:p w14:paraId="4BE3025E"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w:t>
      </w:r>
      <w:r>
        <w:rPr>
          <w:rFonts w:ascii="Times New Roman" w:eastAsia="Arial" w:hAnsi="Times New Roman"/>
        </w:rPr>
        <w:t>STAS 10473/1-1987- Straturi din agregate naturale stabilizate cu ciment.</w:t>
      </w:r>
    </w:p>
    <w:p w14:paraId="5EDEB9A5"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w:t>
      </w:r>
      <w:r>
        <w:rPr>
          <w:rFonts w:ascii="Times New Roman" w:eastAsia="Arial" w:hAnsi="Times New Roman"/>
        </w:rPr>
        <w:t>STAS 10473/2-1986- Compozitia granulometrica a amestecului de agregate naturale, ciment si adaus.</w:t>
      </w:r>
    </w:p>
    <w:p w14:paraId="2184E58E" w14:textId="77777777" w:rsidR="00820FBE" w:rsidRDefault="00820FBE" w:rsidP="00820FBE">
      <w:pPr>
        <w:pStyle w:val="Subsol"/>
        <w:rPr>
          <w:rFonts w:ascii="Times New Roman" w:hAnsi="Times New Roman"/>
          <w:b/>
          <w:bCs/>
          <w:iCs/>
        </w:rPr>
      </w:pPr>
      <w:r>
        <w:rPr>
          <w:rFonts w:ascii="Times New Roman" w:hAnsi="Times New Roman"/>
          <w:b/>
          <w:bCs/>
          <w:iCs/>
        </w:rPr>
        <w:t>E. Îmbracaminţi</w:t>
      </w:r>
    </w:p>
    <w:p w14:paraId="026740AC" w14:textId="77777777" w:rsidR="00820FBE" w:rsidRDefault="00820FBE" w:rsidP="00820FBE">
      <w:pPr>
        <w:pStyle w:val="Subsol"/>
        <w:jc w:val="both"/>
        <w:rPr>
          <w:rFonts w:ascii="Times New Roman" w:hAnsi="Times New Roman"/>
        </w:rPr>
      </w:pPr>
      <w:r>
        <w:rPr>
          <w:rFonts w:ascii="Times New Roman" w:eastAsia="Arial" w:hAnsi="Times New Roman"/>
        </w:rPr>
        <w:t xml:space="preserve"> - SR 174/1-2009 – Condiţii tehnice de calitate. Îmbracaminţi bituminoase cilindrate </w:t>
      </w:r>
      <w:r>
        <w:rPr>
          <w:rFonts w:ascii="Times New Roman" w:hAnsi="Times New Roman"/>
        </w:rPr>
        <w:t>executate la cald.</w:t>
      </w:r>
    </w:p>
    <w:p w14:paraId="4E28AFEB"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SR 174/2-1997 – Condiţii tehnice pentru preparare şi punerea în operă. Îmbracaminţi bituminoase cilindrate executate la cald</w:t>
      </w:r>
    </w:p>
    <w:p w14:paraId="09F1B560" w14:textId="77777777" w:rsidR="00820FBE" w:rsidRDefault="00820FBE" w:rsidP="00820FBE">
      <w:pPr>
        <w:pStyle w:val="Subsol"/>
        <w:jc w:val="both"/>
        <w:rPr>
          <w:rFonts w:ascii="Times New Roman" w:hAnsi="Times New Roman"/>
        </w:rPr>
      </w:pPr>
      <w:r>
        <w:rPr>
          <w:rFonts w:ascii="Times New Roman" w:eastAsia="Arial" w:hAnsi="Times New Roman"/>
        </w:rPr>
        <w:t xml:space="preserve"> - STAS 1338/3 – 1984 – Îmbracaminiţi bituminoase executate la cald, tipare şi </w:t>
      </w:r>
      <w:r>
        <w:rPr>
          <w:rFonts w:ascii="Times New Roman" w:hAnsi="Times New Roman"/>
        </w:rPr>
        <w:t>accesorii metalice pentru confecţionarea şi decofrarea epruvetelor</w:t>
      </w:r>
    </w:p>
    <w:p w14:paraId="18C7D6AE" w14:textId="77777777" w:rsidR="00820FBE" w:rsidRDefault="00820FBE" w:rsidP="00820FBE">
      <w:pPr>
        <w:pStyle w:val="Subsol"/>
        <w:jc w:val="both"/>
        <w:rPr>
          <w:rFonts w:ascii="Times New Roman" w:hAnsi="Times New Roman"/>
        </w:rPr>
      </w:pPr>
      <w:r>
        <w:rPr>
          <w:rFonts w:ascii="Times New Roman" w:eastAsia="Arial" w:hAnsi="Times New Roman"/>
        </w:rPr>
        <w:t xml:space="preserve"> - STAS 8877/72 – Emulsii bituminoase cationice cu rupere rapidă pentru lucrări de </w:t>
      </w:r>
      <w:r>
        <w:rPr>
          <w:rFonts w:ascii="Times New Roman" w:hAnsi="Times New Roman"/>
        </w:rPr>
        <w:t>drumuri.</w:t>
      </w:r>
    </w:p>
    <w:p w14:paraId="45838A88"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10144/3 – 91- Prescripţii de proiectare - trotuare, alei de pietoni.</w:t>
      </w:r>
    </w:p>
    <w:p w14:paraId="62665B85"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10144/3 – 91- Prescripţii de proiectare - elemente geometrice pentru străzi.</w:t>
      </w:r>
    </w:p>
    <w:p w14:paraId="0BD1EE89"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10144/1 – 90- Prescripţii de proiectare - profiluri transversale pentru străzi.</w:t>
      </w:r>
    </w:p>
    <w:p w14:paraId="0FB8C2DB" w14:textId="77777777" w:rsidR="00820FBE" w:rsidRDefault="00820FBE" w:rsidP="00820FBE">
      <w:pPr>
        <w:pStyle w:val="Subsol"/>
        <w:rPr>
          <w:rFonts w:ascii="Times New Roman" w:hAnsi="Times New Roman"/>
          <w:b/>
          <w:bCs/>
          <w:iCs/>
        </w:rPr>
      </w:pPr>
      <w:r>
        <w:rPr>
          <w:rFonts w:ascii="Times New Roman" w:hAnsi="Times New Roman"/>
          <w:b/>
          <w:bCs/>
          <w:iCs/>
        </w:rPr>
        <w:t>F. Materiale</w:t>
      </w:r>
    </w:p>
    <w:p w14:paraId="3E18112B"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662/2002 – Lucrări de drumuri. Agregate naturale de balastieră.</w:t>
      </w:r>
    </w:p>
    <w:p w14:paraId="3C576EA5"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SR 667/2001 – Agregate naturale concasate de carieră.</w:t>
      </w:r>
    </w:p>
    <w:p w14:paraId="013C897C"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730/1989 - Agregate naturale pentru lucrări de căi ferate şi drumuri Metode de determinare.</w:t>
      </w:r>
    </w:p>
    <w:p w14:paraId="0A730FD9"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790/84 – Ape pentru betoane şi mortare.</w:t>
      </w:r>
    </w:p>
    <w:p w14:paraId="7B33BB57"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754/99 – Bitum pentru lucrări de drumuri.</w:t>
      </w:r>
    </w:p>
    <w:p w14:paraId="0AA6F733"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8098/ 68 – Bitum. Determinarea conţinutului de parafină.</w:t>
      </w:r>
    </w:p>
    <w:p w14:paraId="426621B0"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SR EN 1427/2002 – Bitumuri. Determinarea punctului de înmuiere. Metodă inel şi bilă.</w:t>
      </w:r>
    </w:p>
    <w:p w14:paraId="632745AF"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539/79 – Filer</w:t>
      </w:r>
    </w:p>
    <w:p w14:paraId="74A9483A" w14:textId="77777777" w:rsidR="00820FBE" w:rsidRDefault="00820FBE" w:rsidP="00820FBE">
      <w:pPr>
        <w:pStyle w:val="Subsol"/>
        <w:jc w:val="both"/>
        <w:rPr>
          <w:rFonts w:ascii="Times New Roman" w:eastAsia="Arial" w:hAnsi="Times New Roman"/>
        </w:rPr>
      </w:pPr>
      <w:r>
        <w:rPr>
          <w:rFonts w:ascii="Times New Roman" w:eastAsia="ArialUnicodeMS-WinCharSetFFFF-H" w:hAnsi="Times New Roman"/>
        </w:rPr>
        <w:t xml:space="preserve"> - </w:t>
      </w:r>
      <w:r>
        <w:rPr>
          <w:rFonts w:ascii="Times New Roman" w:eastAsia="Arial" w:hAnsi="Times New Roman"/>
        </w:rPr>
        <w:t>STAS 730/89 – Agregate naturale pentru lucrări de drumuri .</w:t>
      </w:r>
    </w:p>
    <w:p w14:paraId="1D44CA5D"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1500 – 78 – Cimenturi cu adaosuri .</w:t>
      </w:r>
    </w:p>
    <w:p w14:paraId="73141DD6"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388 – 80 – Ciment Portland.</w:t>
      </w:r>
    </w:p>
    <w:p w14:paraId="65C98297" w14:textId="77777777" w:rsidR="00820FBE" w:rsidRDefault="00820FBE" w:rsidP="00820FBE">
      <w:pPr>
        <w:pStyle w:val="Subsol"/>
        <w:rPr>
          <w:rFonts w:ascii="Times New Roman" w:hAnsi="Times New Roman"/>
          <w:b/>
          <w:bCs/>
          <w:iCs/>
        </w:rPr>
      </w:pPr>
      <w:r>
        <w:rPr>
          <w:rFonts w:ascii="Times New Roman" w:hAnsi="Times New Roman"/>
          <w:b/>
          <w:bCs/>
          <w:iCs/>
        </w:rPr>
        <w:t>G. Diverse</w:t>
      </w:r>
    </w:p>
    <w:p w14:paraId="7EA3D1C3" w14:textId="77777777" w:rsidR="00820FBE" w:rsidRDefault="00820FBE" w:rsidP="00820FBE">
      <w:pPr>
        <w:pStyle w:val="Subsol"/>
        <w:jc w:val="both"/>
        <w:rPr>
          <w:rFonts w:ascii="Times New Roman" w:hAnsi="Times New Roman"/>
        </w:rPr>
      </w:pPr>
      <w:r>
        <w:rPr>
          <w:rFonts w:ascii="Times New Roman" w:eastAsia="Arial" w:hAnsi="Times New Roman"/>
        </w:rPr>
        <w:lastRenderedPageBreak/>
        <w:t xml:space="preserve"> - STAS 10796/2 – Construcţii anexe pentru colectarea şi evacuarea apelor: rigole, </w:t>
      </w:r>
      <w:r>
        <w:rPr>
          <w:rFonts w:ascii="Times New Roman" w:hAnsi="Times New Roman"/>
        </w:rPr>
        <w:t xml:space="preserve">şanţuri </w:t>
      </w:r>
    </w:p>
    <w:p w14:paraId="6DB33028" w14:textId="77777777" w:rsidR="00820FBE" w:rsidRDefault="00820FBE" w:rsidP="00820FBE">
      <w:pPr>
        <w:pStyle w:val="Subsol"/>
        <w:jc w:val="both"/>
        <w:rPr>
          <w:rFonts w:ascii="Times New Roman" w:eastAsia="Arial" w:hAnsi="Times New Roman"/>
        </w:rPr>
      </w:pPr>
      <w:r>
        <w:rPr>
          <w:rFonts w:ascii="Times New Roman" w:eastAsia="Arial" w:hAnsi="Times New Roman"/>
        </w:rPr>
        <w:t xml:space="preserve"> - STAS 10796/1- Construcţii anexe pentru colectarea şi evacuarea apelor, prescripţii</w:t>
      </w:r>
    </w:p>
    <w:p w14:paraId="0E4B545D" w14:textId="77777777" w:rsidR="00820FBE" w:rsidRDefault="00820FBE" w:rsidP="00820FBE">
      <w:pPr>
        <w:pStyle w:val="Subsol"/>
        <w:jc w:val="both"/>
        <w:rPr>
          <w:rFonts w:ascii="Times New Roman" w:hAnsi="Times New Roman"/>
        </w:rPr>
      </w:pPr>
      <w:r>
        <w:rPr>
          <w:rFonts w:ascii="Times New Roman" w:hAnsi="Times New Roman"/>
        </w:rPr>
        <w:t>generale de proiectare .</w:t>
      </w:r>
    </w:p>
    <w:p w14:paraId="7AF02190" w14:textId="77777777" w:rsidR="00820FBE" w:rsidRDefault="00820FBE" w:rsidP="00820FBE">
      <w:pPr>
        <w:pStyle w:val="Subsol"/>
        <w:jc w:val="both"/>
        <w:rPr>
          <w:rFonts w:ascii="Times New Roman" w:eastAsia="Arial" w:hAnsi="Times New Roman"/>
        </w:rPr>
      </w:pPr>
      <w:r>
        <w:rPr>
          <w:rFonts w:ascii="Times New Roman" w:eastAsia="Arial" w:hAnsi="Times New Roman"/>
        </w:rPr>
        <w:t>- STAS 1809/2-90 – Acţiunea fenomenului de îngheţ – dezgheţ la lucrările de drumuri .</w:t>
      </w:r>
    </w:p>
    <w:p w14:paraId="694490D7" w14:textId="77777777" w:rsidR="00820FBE" w:rsidRDefault="00820FBE" w:rsidP="00820FBE">
      <w:pPr>
        <w:pStyle w:val="Subsol"/>
        <w:jc w:val="both"/>
        <w:rPr>
          <w:rFonts w:ascii="Times New Roman" w:eastAsia="Arial" w:hAnsi="Times New Roman"/>
        </w:rPr>
      </w:pPr>
      <w:r>
        <w:rPr>
          <w:rFonts w:ascii="Times New Roman" w:eastAsia="Arial" w:hAnsi="Times New Roman"/>
        </w:rPr>
        <w:t>- STAS 1848/1,2,3,7 – 2004 – Semnalizarea rutieră. Prescripţii tehnice .</w:t>
      </w:r>
    </w:p>
    <w:p w14:paraId="067567F1" w14:textId="77777777" w:rsidR="00820FBE" w:rsidRDefault="00820FBE" w:rsidP="00820FBE">
      <w:pPr>
        <w:pStyle w:val="Subsol"/>
        <w:jc w:val="both"/>
        <w:rPr>
          <w:rFonts w:ascii="Times New Roman" w:eastAsia="Arial" w:hAnsi="Times New Roman"/>
          <w:lang w:eastAsia="ar-SA"/>
        </w:rPr>
      </w:pPr>
      <w:r>
        <w:rPr>
          <w:rFonts w:ascii="Times New Roman" w:eastAsia="Arial" w:hAnsi="Times New Roman"/>
          <w:lang w:eastAsia="ar-SA"/>
        </w:rPr>
        <w:t xml:space="preserve">- NP 116 – 2004 – Normativ privind alcatuirea structurilor rutiere rigide </w:t>
      </w:r>
      <w:r>
        <w:rPr>
          <w:rFonts w:ascii="Times New Roman" w:eastAsia="Arial" w:hAnsi="Times New Roman"/>
          <w:lang w:val="ro-RO" w:eastAsia="ar-SA"/>
        </w:rPr>
        <w:t>ş</w:t>
      </w:r>
      <w:r>
        <w:rPr>
          <w:rFonts w:ascii="Times New Roman" w:eastAsia="Arial" w:hAnsi="Times New Roman"/>
          <w:lang w:eastAsia="ar-SA"/>
        </w:rPr>
        <w:t xml:space="preserve">i suple pentru </w:t>
      </w:r>
      <w:r>
        <w:rPr>
          <w:rFonts w:ascii="Times New Roman" w:eastAsia="Arial" w:hAnsi="Times New Roman"/>
          <w:lang w:val="ro-RO" w:eastAsia="ar-SA"/>
        </w:rPr>
        <w:t>străzi</w:t>
      </w:r>
      <w:r>
        <w:rPr>
          <w:rFonts w:ascii="Times New Roman" w:eastAsia="Arial" w:hAnsi="Times New Roman"/>
          <w:lang w:eastAsia="ar-SA"/>
        </w:rPr>
        <w:t>;</w:t>
      </w:r>
    </w:p>
    <w:p w14:paraId="6121483D" w14:textId="77777777" w:rsidR="00820FBE" w:rsidRDefault="00820FBE" w:rsidP="00820FBE">
      <w:pPr>
        <w:pStyle w:val="Subsol"/>
        <w:jc w:val="both"/>
        <w:rPr>
          <w:rFonts w:ascii="Times New Roman" w:eastAsia="Arial" w:hAnsi="Times New Roman"/>
        </w:rPr>
      </w:pPr>
      <w:r>
        <w:rPr>
          <w:rFonts w:ascii="Times New Roman" w:eastAsia="Arial" w:hAnsi="Times New Roman"/>
        </w:rPr>
        <w:t>- CP 012/1 – 2007 – Cod de practică pentru prod. Betoanelor .</w:t>
      </w:r>
    </w:p>
    <w:p w14:paraId="54DD3522" w14:textId="77777777" w:rsidR="00820FBE" w:rsidRDefault="00820FBE" w:rsidP="00820FBE">
      <w:pPr>
        <w:pStyle w:val="Subsol"/>
        <w:jc w:val="both"/>
        <w:rPr>
          <w:rFonts w:ascii="Times New Roman" w:hAnsi="Times New Roman"/>
          <w:lang w:eastAsia="ar-SA"/>
        </w:rPr>
      </w:pPr>
      <w:r>
        <w:rPr>
          <w:rFonts w:ascii="Times New Roman" w:eastAsia="Arial" w:hAnsi="Times New Roman"/>
        </w:rPr>
        <w:t xml:space="preserve">- PD 177 – 2001 </w:t>
      </w:r>
      <w:r>
        <w:rPr>
          <w:rFonts w:ascii="Times New Roman" w:hAnsi="Times New Roman"/>
          <w:lang w:eastAsia="ar-SA"/>
        </w:rPr>
        <w:t>Normativ pentru dimensionarea sistemelor rutiere suple şi semirigide  (metoda analitică), indicativ .</w:t>
      </w:r>
    </w:p>
    <w:p w14:paraId="454C458C" w14:textId="77777777" w:rsidR="00820FBE" w:rsidRDefault="00820FBE" w:rsidP="00820FBE">
      <w:pPr>
        <w:pStyle w:val="Subsol"/>
        <w:jc w:val="both"/>
        <w:rPr>
          <w:rFonts w:ascii="Times New Roman" w:hAnsi="Times New Roman"/>
          <w:lang w:eastAsia="ar-SA"/>
        </w:rPr>
      </w:pPr>
      <w:r>
        <w:rPr>
          <w:rFonts w:ascii="Times New Roman" w:eastAsia="Arial" w:hAnsi="Times New Roman"/>
        </w:rPr>
        <w:t xml:space="preserve">- C  16 – 84 </w:t>
      </w:r>
      <w:r>
        <w:rPr>
          <w:rFonts w:ascii="Times New Roman" w:hAnsi="Times New Roman"/>
          <w:lang w:eastAsia="ar-SA"/>
        </w:rPr>
        <w:t xml:space="preserve"> Normativ pentru realizarea pe timp friguros a lucrărilor de construcţii şi  instalaţii aferente;</w:t>
      </w:r>
    </w:p>
    <w:p w14:paraId="1A14F0CA" w14:textId="77777777" w:rsidR="00820FBE" w:rsidRDefault="00820FBE" w:rsidP="00820FBE">
      <w:pPr>
        <w:pStyle w:val="Subsol"/>
        <w:jc w:val="both"/>
        <w:rPr>
          <w:rFonts w:ascii="Times New Roman" w:hAnsi="Times New Roman"/>
          <w:lang w:eastAsia="ar-SA"/>
        </w:rPr>
      </w:pPr>
      <w:r>
        <w:rPr>
          <w:rFonts w:ascii="Times New Roman" w:eastAsia="Arial" w:hAnsi="Times New Roman"/>
        </w:rPr>
        <w:t xml:space="preserve">- AND 514/2000 </w:t>
      </w:r>
      <w:r>
        <w:rPr>
          <w:rFonts w:ascii="Times New Roman" w:hAnsi="Times New Roman"/>
          <w:lang w:eastAsia="ar-SA"/>
        </w:rPr>
        <w:t xml:space="preserve"> – „Regulament privind efectuarea recepţiilor lucrărilor şi serviciilor de  întreţinere şi reparaţii curente la drumurile publice”.</w:t>
      </w:r>
    </w:p>
    <w:p w14:paraId="3066428F" w14:textId="77777777" w:rsidR="00820FBE" w:rsidRDefault="00820FBE" w:rsidP="00820FBE">
      <w:pPr>
        <w:pStyle w:val="Subsol"/>
        <w:jc w:val="both"/>
        <w:rPr>
          <w:rFonts w:ascii="Times New Roman" w:hAnsi="Times New Roman"/>
          <w:lang w:val="ro-RO" w:eastAsia="ar-SA"/>
        </w:rPr>
      </w:pPr>
      <w:r>
        <w:rPr>
          <w:rFonts w:ascii="Times New Roman" w:hAnsi="Times New Roman"/>
          <w:lang w:val="ro-RO" w:eastAsia="ar-SA"/>
        </w:rPr>
        <w:t>- C 56- 85 – Normativ privind verificarea calitaţii şi recepţiei lucrărilor de construcţii şi  instalaţii aferente.</w:t>
      </w:r>
    </w:p>
    <w:p w14:paraId="5E14453C" w14:textId="77777777" w:rsidR="00820FBE" w:rsidRDefault="00820FBE" w:rsidP="00820FBE">
      <w:pPr>
        <w:pStyle w:val="Subsol"/>
        <w:jc w:val="both"/>
        <w:rPr>
          <w:rFonts w:ascii="Times New Roman" w:hAnsi="Times New Roman"/>
          <w:lang w:val="ro-RO" w:eastAsia="ar-SA"/>
        </w:rPr>
      </w:pPr>
      <w:r>
        <w:rPr>
          <w:rFonts w:ascii="Times New Roman" w:hAnsi="Times New Roman"/>
          <w:lang w:val="ro-RO" w:eastAsia="ar-SA"/>
        </w:rPr>
        <w:t>- H.G. 297 – 1994 – Regulament de recepţie a lucrărilor de construcţii şi instalaţii   aferente acestora. Anexă : Cartea tehnică a construcţiei .</w:t>
      </w:r>
    </w:p>
    <w:p w14:paraId="4AB0EE1B" w14:textId="77777777" w:rsidR="00820FBE" w:rsidRDefault="00820FBE" w:rsidP="00820FBE">
      <w:pPr>
        <w:pStyle w:val="Subsol"/>
        <w:jc w:val="both"/>
        <w:rPr>
          <w:rFonts w:ascii="Times New Roman" w:hAnsi="Times New Roman"/>
          <w:lang w:val="ro-RO" w:eastAsia="ar-SA"/>
        </w:rPr>
      </w:pPr>
      <w:r>
        <w:rPr>
          <w:rFonts w:ascii="Times New Roman" w:hAnsi="Times New Roman"/>
          <w:lang w:val="ro-RO" w:eastAsia="ar-SA"/>
        </w:rPr>
        <w:t xml:space="preserve"> - P 130 – 97 – Normativ privind urmărirea comportării în timp a construcţiilor </w:t>
      </w:r>
    </w:p>
    <w:p w14:paraId="00AB5D73" w14:textId="77777777" w:rsidR="00820FBE" w:rsidRDefault="00820FBE" w:rsidP="00820FBE">
      <w:pPr>
        <w:pStyle w:val="Subsol"/>
        <w:tabs>
          <w:tab w:val="left" w:pos="6255"/>
        </w:tabs>
        <w:jc w:val="both"/>
        <w:rPr>
          <w:rFonts w:ascii="Times New Roman" w:hAnsi="Times New Roman"/>
          <w:lang w:val="ro-RO" w:eastAsia="ar-SA"/>
        </w:rPr>
      </w:pPr>
      <w:r>
        <w:rPr>
          <w:rStyle w:val="Hyperlink"/>
          <w:rFonts w:ascii="Times New Roman" w:hAnsi="Times New Roman"/>
          <w:lang w:val="ro-RO" w:eastAsia="ar-SA"/>
        </w:rPr>
        <w:t xml:space="preserve">-  </w:t>
      </w:r>
      <w:hyperlink r:id="rId5" w:anchor="_blank" w:history="1">
        <w:r>
          <w:rPr>
            <w:rStyle w:val="Hyperlink"/>
            <w:rFonts w:ascii="Times New Roman" w:hAnsi="Times New Roman"/>
          </w:rPr>
          <w:t>Legea 319 / 2006 a Securitaţii şi sănătaţii în muncă .</w:t>
        </w:r>
      </w:hyperlink>
      <w:r>
        <w:rPr>
          <w:rFonts w:ascii="Times New Roman" w:hAnsi="Times New Roman"/>
          <w:lang w:val="ro-RO" w:eastAsia="ar-SA"/>
        </w:rPr>
        <w:tab/>
        <w:t xml:space="preserve">  </w:t>
      </w:r>
    </w:p>
    <w:p w14:paraId="492CBDDF" w14:textId="77777777" w:rsidR="00820FBE" w:rsidRDefault="00820FBE" w:rsidP="00820FBE">
      <w:pPr>
        <w:pStyle w:val="Subsol"/>
        <w:jc w:val="both"/>
        <w:rPr>
          <w:rFonts w:ascii="Times New Roman" w:hAnsi="Times New Roman"/>
        </w:rPr>
      </w:pPr>
      <w:hyperlink r:id="rId6" w:anchor="_blank" w:history="1">
        <w:r>
          <w:rPr>
            <w:rStyle w:val="Hyperlink"/>
            <w:rFonts w:ascii="Times New Roman" w:hAnsi="Times New Roman"/>
          </w:rPr>
          <w:t xml:space="preserve">- </w:t>
        </w:r>
      </w:hyperlink>
      <w:r>
        <w:rPr>
          <w:rFonts w:ascii="Times New Roman" w:hAnsi="Times New Roman"/>
          <w:lang w:eastAsia="ar-SA"/>
        </w:rPr>
        <w:t>HG</w:t>
      </w:r>
      <w:hyperlink r:id="rId7" w:anchor="_blank" w:history="1">
        <w:r>
          <w:rPr>
            <w:rStyle w:val="Hyperlink"/>
            <w:rFonts w:ascii="Times New Roman" w:hAnsi="Times New Roman"/>
          </w:rPr>
          <w:t xml:space="preserve"> 1425 / 2006 Norma de aplicare a legii  319 / 2009.</w:t>
        </w:r>
      </w:hyperlink>
    </w:p>
    <w:p w14:paraId="547CFD96" w14:textId="77777777" w:rsidR="00820FBE" w:rsidRDefault="00820FBE" w:rsidP="00820FBE">
      <w:pPr>
        <w:pStyle w:val="Subsol"/>
        <w:jc w:val="both"/>
        <w:rPr>
          <w:rStyle w:val="Hyperlink"/>
        </w:rPr>
      </w:pPr>
      <w:hyperlink r:id="rId8" w:anchor="_blank" w:history="1">
        <w:r>
          <w:rPr>
            <w:rStyle w:val="Hyperlink"/>
            <w:rFonts w:ascii="Times New Roman" w:hAnsi="Times New Roman"/>
          </w:rPr>
          <w:t xml:space="preserve"> - </w:t>
        </w:r>
      </w:hyperlink>
      <w:r>
        <w:rPr>
          <w:rFonts w:ascii="Times New Roman" w:hAnsi="Times New Roman"/>
          <w:lang w:eastAsia="ar-SA"/>
        </w:rPr>
        <w:t>HG</w:t>
      </w:r>
      <w:hyperlink r:id="rId9" w:anchor="_blank" w:history="1">
        <w:r>
          <w:rPr>
            <w:rStyle w:val="Hyperlink"/>
            <w:rFonts w:ascii="Times New Roman" w:hAnsi="Times New Roman"/>
          </w:rPr>
          <w:t xml:space="preserve"> 1425 / 2006 Modificat  şi completat de HG 955 / 2010 .</w:t>
        </w:r>
      </w:hyperlink>
    </w:p>
    <w:p w14:paraId="5A19462C" w14:textId="77777777" w:rsidR="00820FBE" w:rsidRDefault="00820FBE" w:rsidP="00820FBE">
      <w:pPr>
        <w:pStyle w:val="Subsol"/>
        <w:jc w:val="both"/>
        <w:rPr>
          <w:lang w:val="ro-RO" w:eastAsia="ar-SA"/>
        </w:rPr>
      </w:pPr>
      <w:r>
        <w:rPr>
          <w:rStyle w:val="Hyperlink"/>
          <w:rFonts w:ascii="Times New Roman" w:hAnsi="Times New Roman"/>
        </w:rPr>
        <w:t xml:space="preserve"> </w:t>
      </w:r>
      <w:hyperlink r:id="rId10" w:anchor="_blank" w:history="1">
        <w:r>
          <w:rPr>
            <w:rStyle w:val="Hyperlink"/>
            <w:rFonts w:ascii="Times New Roman" w:hAnsi="Times New Roman"/>
          </w:rPr>
          <w:t>- H</w:t>
        </w:r>
      </w:hyperlink>
      <w:r>
        <w:rPr>
          <w:rFonts w:ascii="Times New Roman" w:hAnsi="Times New Roman"/>
          <w:lang w:val="ro-RO" w:eastAsia="ar-SA"/>
        </w:rPr>
        <w:t xml:space="preserve">otărârea </w:t>
      </w:r>
      <w:r>
        <w:rPr>
          <w:rFonts w:ascii="Times New Roman" w:hAnsi="Times New Roman"/>
          <w:lang w:eastAsia="ar-SA"/>
        </w:rPr>
        <w:t xml:space="preserve"> nr. 300 din 2 martie 2006 privind </w:t>
      </w:r>
      <w:r>
        <w:rPr>
          <w:rFonts w:ascii="Times New Roman" w:hAnsi="Times New Roman"/>
          <w:lang w:val="ro-RO" w:eastAsia="ar-SA"/>
        </w:rPr>
        <w:t>cerinţele</w:t>
      </w:r>
      <w:r>
        <w:rPr>
          <w:rFonts w:ascii="Times New Roman" w:hAnsi="Times New Roman"/>
          <w:lang w:eastAsia="ar-SA"/>
        </w:rPr>
        <w:t xml:space="preserve"> minime de securitate </w:t>
      </w:r>
      <w:r>
        <w:rPr>
          <w:rFonts w:ascii="Times New Roman" w:hAnsi="Times New Roman"/>
          <w:lang w:val="ro-RO" w:eastAsia="ar-SA"/>
        </w:rPr>
        <w:t>ş</w:t>
      </w:r>
      <w:r>
        <w:rPr>
          <w:rFonts w:ascii="Times New Roman" w:hAnsi="Times New Roman"/>
          <w:lang w:eastAsia="ar-SA"/>
        </w:rPr>
        <w:t xml:space="preserve">i </w:t>
      </w:r>
      <w:r>
        <w:rPr>
          <w:rFonts w:ascii="Times New Roman" w:hAnsi="Times New Roman"/>
          <w:lang w:val="ro-RO" w:eastAsia="ar-SA"/>
        </w:rPr>
        <w:t>sănătate</w:t>
      </w:r>
      <w:r>
        <w:rPr>
          <w:rFonts w:ascii="Times New Roman" w:hAnsi="Times New Roman"/>
          <w:lang w:eastAsia="ar-SA"/>
        </w:rPr>
        <w:t xml:space="preserve"> pentru </w:t>
      </w:r>
      <w:r>
        <w:rPr>
          <w:rFonts w:ascii="Times New Roman" w:hAnsi="Times New Roman"/>
          <w:lang w:val="ro-RO" w:eastAsia="ar-SA"/>
        </w:rPr>
        <w:t>ş</w:t>
      </w:r>
      <w:r>
        <w:rPr>
          <w:rFonts w:ascii="Times New Roman" w:hAnsi="Times New Roman"/>
          <w:lang w:eastAsia="ar-SA"/>
        </w:rPr>
        <w:t>antierele temporare sau mobile.</w:t>
      </w:r>
    </w:p>
    <w:p w14:paraId="16A5E84B" w14:textId="77777777" w:rsidR="00820FBE" w:rsidRDefault="00820FBE" w:rsidP="00820FBE">
      <w:pPr>
        <w:pStyle w:val="Frspaiere"/>
        <w:rPr>
          <w:rFonts w:ascii="Times New Roman" w:hAnsi="Times New Roman" w:cs="Times New Roman"/>
        </w:rPr>
      </w:pPr>
    </w:p>
    <w:p w14:paraId="75CD44B5" w14:textId="77777777" w:rsidR="00820FBE" w:rsidRDefault="00820FBE" w:rsidP="00820FBE">
      <w:pPr>
        <w:pStyle w:val="Frspaiere"/>
        <w:rPr>
          <w:rFonts w:ascii="Times New Roman" w:hAnsi="Times New Roman" w:cs="Times New Roman"/>
        </w:rPr>
      </w:pPr>
      <w:r>
        <w:rPr>
          <w:rFonts w:ascii="Times New Roman" w:hAnsi="Times New Roman" w:cs="Times New Roman"/>
        </w:rPr>
        <w:t xml:space="preserve">   Aprob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Luat la cunoştinţă</w:t>
      </w:r>
      <w:r>
        <w:rPr>
          <w:rFonts w:ascii="Times New Roman" w:hAnsi="Times New Roman" w:cs="Times New Roman"/>
        </w:rPr>
        <w:br/>
        <w:t>Beneficiar,</w:t>
      </w:r>
    </w:p>
    <w:p w14:paraId="5ED1CE2F" w14:textId="77777777" w:rsidR="00820FBE" w:rsidRDefault="00820FBE" w:rsidP="00820FBE">
      <w:pPr>
        <w:pStyle w:val="Frspaiere"/>
        <w:rPr>
          <w:rFonts w:ascii="Times New Roman" w:hAnsi="Times New Roman" w:cs="Times New Roman"/>
        </w:rPr>
      </w:pPr>
      <w:r>
        <w:rPr>
          <w:rFonts w:ascii="Times New Roman" w:hAnsi="Times New Roman" w:cs="Times New Roman"/>
        </w:rPr>
        <w:t>Comuna Crucea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Investitor,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1DFD9C9" w14:textId="77777777" w:rsidR="00820FBE" w:rsidRDefault="00820FBE" w:rsidP="00820FBE">
      <w:pPr>
        <w:pStyle w:val="Frspaiere"/>
        <w:rPr>
          <w:rFonts w:ascii="Times New Roman" w:hAnsi="Times New Roman" w:cs="Times New Roman"/>
        </w:rPr>
      </w:pPr>
    </w:p>
    <w:p w14:paraId="584E111E" w14:textId="77777777" w:rsidR="008E318E" w:rsidRDefault="008E318E">
      <w:bookmarkStart w:id="1" w:name="_GoBack"/>
      <w:bookmarkEnd w:id="1"/>
    </w:p>
    <w:sectPr w:rsidR="008E3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UnicodeMS-WinCharSetFFFF-H">
    <w:altName w:val="Arial"/>
    <w:charset w:val="EE"/>
    <w:family w:val="swiss"/>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47CC9"/>
    <w:multiLevelType w:val="hybridMultilevel"/>
    <w:tmpl w:val="9E26AC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41"/>
    <w:rsid w:val="003C7999"/>
    <w:rsid w:val="00820FBE"/>
    <w:rsid w:val="008E318E"/>
    <w:rsid w:val="00F22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DD13D-5D0D-4717-B3E0-3933EF4E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unhideWhenUsed/>
    <w:rsid w:val="00820FBE"/>
    <w:rPr>
      <w:color w:val="0000FF"/>
      <w:u w:val="single"/>
    </w:rPr>
  </w:style>
  <w:style w:type="paragraph" w:styleId="Subsol">
    <w:name w:val="footer"/>
    <w:basedOn w:val="Normal"/>
    <w:link w:val="SubsolCaracter"/>
    <w:semiHidden/>
    <w:unhideWhenUsed/>
    <w:rsid w:val="00820FBE"/>
    <w:pPr>
      <w:tabs>
        <w:tab w:val="center" w:pos="4680"/>
        <w:tab w:val="right" w:pos="9360"/>
      </w:tabs>
      <w:spacing w:after="0" w:line="240" w:lineRule="auto"/>
    </w:pPr>
    <w:rPr>
      <w:rFonts w:ascii="Calibri" w:eastAsia="Calibri" w:hAnsi="Calibri" w:cs="Times New Roman"/>
    </w:rPr>
  </w:style>
  <w:style w:type="character" w:customStyle="1" w:styleId="SubsolCaracter">
    <w:name w:val="Subsol Caracter"/>
    <w:basedOn w:val="Fontdeparagrafimplicit"/>
    <w:link w:val="Subsol"/>
    <w:semiHidden/>
    <w:rsid w:val="00820FBE"/>
    <w:rPr>
      <w:rFonts w:ascii="Calibri" w:eastAsia="Calibri" w:hAnsi="Calibri" w:cs="Times New Roman"/>
    </w:rPr>
  </w:style>
  <w:style w:type="character" w:customStyle="1" w:styleId="FrspaiereCaracter">
    <w:name w:val="Fără spațiere Caracter"/>
    <w:link w:val="Frspaiere"/>
    <w:uiPriority w:val="1"/>
    <w:locked/>
    <w:rsid w:val="00820FBE"/>
  </w:style>
  <w:style w:type="paragraph" w:styleId="Frspaiere">
    <w:name w:val="No Spacing"/>
    <w:link w:val="FrspaiereCaracter"/>
    <w:uiPriority w:val="1"/>
    <w:qFormat/>
    <w:rsid w:val="00820FBE"/>
    <w:pPr>
      <w:spacing w:after="0" w:line="240" w:lineRule="auto"/>
    </w:pPr>
  </w:style>
  <w:style w:type="character" w:customStyle="1" w:styleId="ListparagrafCaracter">
    <w:name w:val="Listă paragraf Caracter"/>
    <w:aliases w:val="Normal bullet 2 Caracter,List Paragraph1 Caracter"/>
    <w:link w:val="Listparagraf"/>
    <w:locked/>
    <w:rsid w:val="00820FBE"/>
    <w:rPr>
      <w:rFonts w:ascii="Times New Roman" w:eastAsia="Calibri" w:hAnsi="Times New Roman" w:cs="Times New Roman"/>
      <w:sz w:val="24"/>
      <w:szCs w:val="24"/>
    </w:rPr>
  </w:style>
  <w:style w:type="paragraph" w:styleId="Listparagraf">
    <w:name w:val="List Paragraph"/>
    <w:aliases w:val="Normal bullet 2,List Paragraph1"/>
    <w:basedOn w:val="Normal"/>
    <w:link w:val="ListparagrafCaracter"/>
    <w:qFormat/>
    <w:rsid w:val="00820FBE"/>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ortssm.ro/images/Uploaded/newsletter/file20_NORMA%20DE%20APLICARE%20HG1425.doc" TargetMode="External"/><Relationship Id="rId3" Type="http://schemas.openxmlformats.org/officeDocument/2006/relationships/settings" Target="settings.xml"/><Relationship Id="rId7" Type="http://schemas.openxmlformats.org/officeDocument/2006/relationships/hyperlink" Target="http://www.suportssm.ro/images/Uploaded/newsletter/file20_NORMA%20DE%20APLICARE%20HG142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ortssm.ro/images/Uploaded/newsletter/file61_LEGE%20nr%20319.doc" TargetMode="External"/><Relationship Id="rId11" Type="http://schemas.openxmlformats.org/officeDocument/2006/relationships/fontTable" Target="fontTable.xml"/><Relationship Id="rId5" Type="http://schemas.openxmlformats.org/officeDocument/2006/relationships/hyperlink" Target="http://www.suportssm.ro/images/Uploaded/newsletter/file61_LEGE%20nr%20319.doc" TargetMode="External"/><Relationship Id="rId10" Type="http://schemas.openxmlformats.org/officeDocument/2006/relationships/hyperlink" Target="http://www.suportssm.ro/images/Uploaded/newsletter/file86_HG%201425_2006%20Modificat%20prin%20HG%20955_2010.pdf" TargetMode="External"/><Relationship Id="rId4" Type="http://schemas.openxmlformats.org/officeDocument/2006/relationships/webSettings" Target="webSettings.xml"/><Relationship Id="rId9" Type="http://schemas.openxmlformats.org/officeDocument/2006/relationships/hyperlink" Target="http://www.suportssm.ro/images/Uploaded/newsletter/file86_HG%201425_2006%20Modificat%20prin%20HG%20955_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1860</Words>
  <Characters>10603</Characters>
  <Application>Microsoft Office Word</Application>
  <DocSecurity>0</DocSecurity>
  <Lines>88</Lines>
  <Paragraphs>24</Paragraphs>
  <ScaleCrop>false</ScaleCrop>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3</cp:revision>
  <dcterms:created xsi:type="dcterms:W3CDTF">2021-06-24T13:04:00Z</dcterms:created>
  <dcterms:modified xsi:type="dcterms:W3CDTF">2021-06-24T13:04:00Z</dcterms:modified>
</cp:coreProperties>
</file>