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16A" w:rsidRDefault="0045616A" w:rsidP="0045616A">
      <w:pPr>
        <w:jc w:val="center"/>
        <w:rPr>
          <w:b/>
        </w:rPr>
      </w:pPr>
    </w:p>
    <w:p w:rsidR="0045616A" w:rsidRDefault="0045616A" w:rsidP="0045616A">
      <w:pPr>
        <w:ind w:left="360"/>
        <w:jc w:val="both"/>
        <w:rPr>
          <w:b/>
          <w:sz w:val="28"/>
          <w:szCs w:val="28"/>
        </w:rPr>
      </w:pPr>
      <w:r>
        <w:rPr>
          <w:b/>
          <w:sz w:val="28"/>
          <w:szCs w:val="28"/>
        </w:rPr>
        <w:t xml:space="preserve">        R O M Â N I A</w:t>
      </w:r>
    </w:p>
    <w:p w:rsidR="0045616A" w:rsidRDefault="0045616A" w:rsidP="0045616A">
      <w:pPr>
        <w:ind w:left="360"/>
        <w:jc w:val="both"/>
        <w:rPr>
          <w:b/>
          <w:sz w:val="28"/>
          <w:szCs w:val="28"/>
        </w:rPr>
      </w:pPr>
      <w:r>
        <w:rPr>
          <w:b/>
          <w:sz w:val="28"/>
          <w:szCs w:val="28"/>
        </w:rPr>
        <w:t xml:space="preserve">JUDEŢUL HUNEDOARA </w:t>
      </w:r>
    </w:p>
    <w:p w:rsidR="0045616A" w:rsidRDefault="0045616A" w:rsidP="0045616A">
      <w:pPr>
        <w:ind w:left="360"/>
        <w:jc w:val="both"/>
        <w:rPr>
          <w:b/>
          <w:sz w:val="28"/>
          <w:szCs w:val="28"/>
        </w:rPr>
      </w:pPr>
      <w:r>
        <w:rPr>
          <w:b/>
          <w:sz w:val="28"/>
          <w:szCs w:val="28"/>
        </w:rPr>
        <w:t xml:space="preserve">  MUNICIPIUL  BRAD</w:t>
      </w:r>
    </w:p>
    <w:p w:rsidR="0045616A" w:rsidRDefault="0045616A" w:rsidP="0045616A">
      <w:pPr>
        <w:ind w:left="360"/>
        <w:jc w:val="both"/>
        <w:rPr>
          <w:b/>
          <w:sz w:val="28"/>
          <w:szCs w:val="28"/>
        </w:rPr>
      </w:pPr>
      <w:r>
        <w:rPr>
          <w:b/>
          <w:sz w:val="28"/>
          <w:szCs w:val="28"/>
        </w:rPr>
        <w:t xml:space="preserve">           P R I M A R</w:t>
      </w:r>
    </w:p>
    <w:p w:rsidR="0045616A" w:rsidRDefault="0045616A" w:rsidP="0045616A">
      <w:pPr>
        <w:ind w:left="360" w:right="-337"/>
        <w:jc w:val="both"/>
        <w:rPr>
          <w:b/>
          <w:sz w:val="28"/>
          <w:szCs w:val="28"/>
        </w:rPr>
      </w:pPr>
      <w:r>
        <w:rPr>
          <w:b/>
          <w:sz w:val="28"/>
          <w:szCs w:val="28"/>
        </w:rPr>
        <w:t xml:space="preserve">Nr. </w:t>
      </w:r>
      <w:r w:rsidR="0037545B">
        <w:rPr>
          <w:b/>
          <w:sz w:val="28"/>
          <w:szCs w:val="28"/>
        </w:rPr>
        <w:t>94/11829/18.06.2021</w:t>
      </w:r>
    </w:p>
    <w:p w:rsidR="0045616A" w:rsidRDefault="0045616A" w:rsidP="0045616A">
      <w:pPr>
        <w:ind w:left="360"/>
        <w:jc w:val="center"/>
        <w:rPr>
          <w:b/>
          <w:sz w:val="28"/>
          <w:szCs w:val="28"/>
        </w:rPr>
      </w:pPr>
    </w:p>
    <w:p w:rsidR="0045616A" w:rsidRDefault="0045616A" w:rsidP="0045616A">
      <w:pPr>
        <w:ind w:right="-337"/>
        <w:jc w:val="center"/>
        <w:rPr>
          <w:b/>
          <w:sz w:val="28"/>
          <w:szCs w:val="28"/>
          <w:u w:val="single"/>
        </w:rPr>
      </w:pPr>
      <w:r>
        <w:rPr>
          <w:b/>
          <w:sz w:val="28"/>
          <w:szCs w:val="28"/>
          <w:u w:val="single"/>
        </w:rPr>
        <w:t xml:space="preserve">R E F E R A T  DE  A P R O B A R E </w:t>
      </w:r>
    </w:p>
    <w:p w:rsidR="004E30C2" w:rsidRDefault="0045616A" w:rsidP="0072405F">
      <w:pPr>
        <w:ind w:right="-337"/>
        <w:jc w:val="center"/>
        <w:rPr>
          <w:b/>
          <w:sz w:val="28"/>
          <w:szCs w:val="28"/>
        </w:rPr>
      </w:pPr>
      <w:r>
        <w:rPr>
          <w:b/>
          <w:sz w:val="28"/>
          <w:szCs w:val="28"/>
        </w:rPr>
        <w:t xml:space="preserve">privind  </w:t>
      </w:r>
      <w:r w:rsidR="0037545B">
        <w:rPr>
          <w:b/>
          <w:sz w:val="28"/>
          <w:szCs w:val="28"/>
        </w:rPr>
        <w:t xml:space="preserve">trecerea unui imobil </w:t>
      </w:r>
      <w:r w:rsidR="004E30C2">
        <w:rPr>
          <w:b/>
          <w:sz w:val="28"/>
          <w:szCs w:val="28"/>
        </w:rPr>
        <w:t>–</w:t>
      </w:r>
      <w:r w:rsidR="0037545B">
        <w:rPr>
          <w:b/>
          <w:sz w:val="28"/>
          <w:szCs w:val="28"/>
        </w:rPr>
        <w:t xml:space="preserve"> teren</w:t>
      </w:r>
      <w:r w:rsidR="004E30C2">
        <w:rPr>
          <w:b/>
          <w:sz w:val="28"/>
          <w:szCs w:val="28"/>
        </w:rPr>
        <w:t xml:space="preserve"> </w:t>
      </w:r>
      <w:r>
        <w:rPr>
          <w:b/>
          <w:sz w:val="28"/>
          <w:szCs w:val="28"/>
        </w:rPr>
        <w:t xml:space="preserve">din domeniul privat în </w:t>
      </w:r>
    </w:p>
    <w:p w:rsidR="007759E5" w:rsidRPr="0072405F" w:rsidRDefault="0045616A" w:rsidP="0072405F">
      <w:pPr>
        <w:ind w:right="-337"/>
        <w:jc w:val="center"/>
        <w:rPr>
          <w:b/>
          <w:sz w:val="28"/>
          <w:szCs w:val="28"/>
        </w:rPr>
      </w:pPr>
      <w:r>
        <w:rPr>
          <w:b/>
          <w:sz w:val="28"/>
          <w:szCs w:val="28"/>
        </w:rPr>
        <w:t xml:space="preserve"> domeniul public al Municipiului Brad</w:t>
      </w:r>
    </w:p>
    <w:p w:rsidR="007759E5" w:rsidRDefault="007759E5" w:rsidP="0045616A">
      <w:pPr>
        <w:ind w:right="-337"/>
        <w:rPr>
          <w:sz w:val="28"/>
          <w:szCs w:val="28"/>
        </w:rPr>
      </w:pPr>
    </w:p>
    <w:p w:rsidR="004E30C2" w:rsidRPr="00582AF9" w:rsidRDefault="0072405F" w:rsidP="0072405F">
      <w:pPr>
        <w:jc w:val="both"/>
        <w:rPr>
          <w:sz w:val="28"/>
          <w:szCs w:val="28"/>
        </w:rPr>
      </w:pPr>
      <w:r w:rsidRPr="0072405F">
        <w:rPr>
          <w:sz w:val="28"/>
          <w:szCs w:val="28"/>
        </w:rPr>
        <w:tab/>
      </w:r>
      <w:r w:rsidR="00451D00" w:rsidRPr="0072405F">
        <w:rPr>
          <w:sz w:val="28"/>
          <w:szCs w:val="28"/>
        </w:rPr>
        <w:t xml:space="preserve">În conformitate cu prevederile </w:t>
      </w:r>
      <w:r w:rsidRPr="0072405F">
        <w:rPr>
          <w:sz w:val="28"/>
          <w:szCs w:val="28"/>
        </w:rPr>
        <w:t>art. 286</w:t>
      </w:r>
      <w:r w:rsidR="004E30C2">
        <w:rPr>
          <w:sz w:val="28"/>
          <w:szCs w:val="28"/>
        </w:rPr>
        <w:t xml:space="preserve"> alin. 4</w:t>
      </w:r>
      <w:r w:rsidRPr="0072405F">
        <w:rPr>
          <w:sz w:val="28"/>
          <w:szCs w:val="28"/>
        </w:rPr>
        <w:t xml:space="preserve"> din O.U.G. nr. 57/2019 privind Codul administrativ, cu modificările și completările ulterioare </w:t>
      </w:r>
      <w:r w:rsidR="004E30C2">
        <w:rPr>
          <w:i/>
          <w:sz w:val="28"/>
          <w:szCs w:val="28"/>
        </w:rPr>
        <w:t>„</w:t>
      </w:r>
      <w:r w:rsidRPr="0072405F">
        <w:rPr>
          <w:i/>
          <w:sz w:val="28"/>
          <w:szCs w:val="28"/>
        </w:rPr>
        <w:t>(4) Domeniul public al comunei, al oraşului sau al municipiului este alcătuit din bunurile prevăzute în anexa nr. 4, precum şi din alte bunuri de uz sau de interes public local, declarate ca atare prin hotărâre a consiliului local, dacă nu sunt declarate prin lege ca fiind bunuri de uz sau de interes public naţional ori judeţean</w:t>
      </w:r>
      <w:r w:rsidR="004E30C2">
        <w:rPr>
          <w:i/>
          <w:sz w:val="28"/>
          <w:szCs w:val="28"/>
        </w:rPr>
        <w:t>”</w:t>
      </w:r>
      <w:r w:rsidRPr="0072405F">
        <w:rPr>
          <w:i/>
          <w:sz w:val="28"/>
          <w:szCs w:val="28"/>
        </w:rPr>
        <w:t>.</w:t>
      </w:r>
    </w:p>
    <w:p w:rsidR="004E30C2" w:rsidRDefault="004E30C2" w:rsidP="0072405F">
      <w:pPr>
        <w:jc w:val="both"/>
        <w:rPr>
          <w:sz w:val="28"/>
          <w:szCs w:val="28"/>
        </w:rPr>
      </w:pPr>
      <w:r>
        <w:rPr>
          <w:i/>
          <w:sz w:val="28"/>
          <w:szCs w:val="28"/>
        </w:rPr>
        <w:tab/>
      </w:r>
      <w:r>
        <w:rPr>
          <w:sz w:val="28"/>
          <w:szCs w:val="28"/>
        </w:rPr>
        <w:t>Întrucât clădirea în care își desfășoară activitatea clasele I</w:t>
      </w:r>
      <w:r w:rsidR="00F61855">
        <w:rPr>
          <w:sz w:val="28"/>
          <w:szCs w:val="28"/>
        </w:rPr>
        <w:t xml:space="preserve"> </w:t>
      </w:r>
      <w:r>
        <w:rPr>
          <w:sz w:val="28"/>
          <w:szCs w:val="28"/>
        </w:rPr>
        <w:t>-</w:t>
      </w:r>
      <w:r w:rsidR="00F61855">
        <w:rPr>
          <w:sz w:val="28"/>
          <w:szCs w:val="28"/>
        </w:rPr>
        <w:t xml:space="preserve"> </w:t>
      </w:r>
      <w:r>
        <w:rPr>
          <w:sz w:val="28"/>
          <w:szCs w:val="28"/>
        </w:rPr>
        <w:t>IV a Școlii Gimnaziale „Mircea Sântimbreanu” Brad</w:t>
      </w:r>
      <w:r w:rsidR="00C21A57">
        <w:rPr>
          <w:sz w:val="28"/>
          <w:szCs w:val="28"/>
        </w:rPr>
        <w:t xml:space="preserve"> – Corp 2</w:t>
      </w:r>
      <w:r>
        <w:rPr>
          <w:sz w:val="28"/>
          <w:szCs w:val="28"/>
        </w:rPr>
        <w:t>, imobil inventariat în domeniul public al Municipiului Brad, este situată pe terenul aparținând domeniului privat al Municipiului Brad</w:t>
      </w:r>
      <w:r w:rsidR="00F61855">
        <w:rPr>
          <w:sz w:val="28"/>
          <w:szCs w:val="28"/>
        </w:rPr>
        <w:t xml:space="preserve"> și ținând cont de prevederile legale enunțate mai sus, </w:t>
      </w:r>
      <w:r>
        <w:rPr>
          <w:sz w:val="28"/>
          <w:szCs w:val="28"/>
        </w:rPr>
        <w:t xml:space="preserve">am inițiat prezentul proiect de hotărâre prin care am propus trecerea acestui imobil </w:t>
      </w:r>
      <w:r w:rsidR="00F61855">
        <w:rPr>
          <w:sz w:val="28"/>
          <w:szCs w:val="28"/>
        </w:rPr>
        <w:t>– teren din domeniul privat în domeniul public al Municipiului Brad.</w:t>
      </w:r>
    </w:p>
    <w:p w:rsidR="0045616A" w:rsidRPr="0072405F" w:rsidRDefault="00F61855" w:rsidP="0072405F">
      <w:pPr>
        <w:jc w:val="both"/>
        <w:rPr>
          <w:sz w:val="28"/>
          <w:szCs w:val="28"/>
        </w:rPr>
      </w:pPr>
      <w:r>
        <w:rPr>
          <w:i/>
          <w:sz w:val="28"/>
          <w:szCs w:val="28"/>
        </w:rPr>
        <w:tab/>
      </w:r>
      <w:r w:rsidRPr="00F61855">
        <w:rPr>
          <w:sz w:val="28"/>
          <w:szCs w:val="28"/>
        </w:rPr>
        <w:t xml:space="preserve">Precizez </w:t>
      </w:r>
      <w:r>
        <w:rPr>
          <w:sz w:val="28"/>
          <w:szCs w:val="28"/>
        </w:rPr>
        <w:t>că im</w:t>
      </w:r>
      <w:r w:rsidR="0045616A" w:rsidRPr="0072405F">
        <w:rPr>
          <w:sz w:val="28"/>
          <w:szCs w:val="28"/>
        </w:rPr>
        <w:t>obilul – teren</w:t>
      </w:r>
      <w:r>
        <w:rPr>
          <w:sz w:val="28"/>
          <w:szCs w:val="28"/>
        </w:rPr>
        <w:t xml:space="preserve"> în suprafață</w:t>
      </w:r>
      <w:r w:rsidRPr="0072405F">
        <w:rPr>
          <w:sz w:val="28"/>
          <w:szCs w:val="28"/>
        </w:rPr>
        <w:t xml:space="preserve"> de 4.715 </w:t>
      </w:r>
      <w:r>
        <w:rPr>
          <w:sz w:val="28"/>
          <w:szCs w:val="28"/>
        </w:rPr>
        <w:t xml:space="preserve"> mp., identificat prin C.F.</w:t>
      </w:r>
      <w:r w:rsidR="0045616A" w:rsidRPr="0072405F">
        <w:rPr>
          <w:sz w:val="28"/>
          <w:szCs w:val="28"/>
        </w:rPr>
        <w:t xml:space="preserve"> nr. 67</w:t>
      </w:r>
      <w:r w:rsidR="0037545B" w:rsidRPr="0072405F">
        <w:rPr>
          <w:sz w:val="28"/>
          <w:szCs w:val="28"/>
        </w:rPr>
        <w:t>622 Brad, număr cadastral 67622</w:t>
      </w:r>
      <w:r>
        <w:rPr>
          <w:sz w:val="28"/>
          <w:szCs w:val="28"/>
        </w:rPr>
        <w:t>, având</w:t>
      </w:r>
      <w:r w:rsidR="0045616A" w:rsidRPr="0072405F">
        <w:rPr>
          <w:sz w:val="28"/>
          <w:szCs w:val="28"/>
        </w:rPr>
        <w:t xml:space="preserve"> categoria de folosință „curț</w:t>
      </w:r>
      <w:r>
        <w:rPr>
          <w:sz w:val="28"/>
          <w:szCs w:val="28"/>
        </w:rPr>
        <w:t>i, construcții” este situat în municipiul Brad, strada Victoriei, nr. 2, județul Hunedoara.</w:t>
      </w:r>
    </w:p>
    <w:p w:rsidR="0045616A" w:rsidRPr="0072405F" w:rsidRDefault="0045616A" w:rsidP="00C21A57">
      <w:pPr>
        <w:jc w:val="both"/>
        <w:rPr>
          <w:sz w:val="28"/>
          <w:szCs w:val="28"/>
        </w:rPr>
      </w:pPr>
      <w:r w:rsidRPr="0072405F">
        <w:rPr>
          <w:sz w:val="28"/>
          <w:szCs w:val="28"/>
        </w:rPr>
        <w:tab/>
        <w:t>În Inventarul bunurilor care aparțin domeniului public al Munici</w:t>
      </w:r>
      <w:r w:rsidR="00F61855">
        <w:rPr>
          <w:sz w:val="28"/>
          <w:szCs w:val="28"/>
        </w:rPr>
        <w:t>piului Brad, atestat prin H.G.</w:t>
      </w:r>
      <w:r w:rsidRPr="0072405F">
        <w:rPr>
          <w:sz w:val="28"/>
          <w:szCs w:val="28"/>
        </w:rPr>
        <w:t xml:space="preserve"> nr. 1352/2001, la poziția 274</w:t>
      </w:r>
      <w:r w:rsidR="00C21A57">
        <w:rPr>
          <w:sz w:val="28"/>
          <w:szCs w:val="28"/>
        </w:rPr>
        <w:t xml:space="preserve"> figurează</w:t>
      </w:r>
      <w:r w:rsidR="00C21A57" w:rsidRPr="00C21A57">
        <w:rPr>
          <w:sz w:val="28"/>
          <w:szCs w:val="28"/>
        </w:rPr>
        <w:t xml:space="preserve"> </w:t>
      </w:r>
      <w:r w:rsidR="00C21A57" w:rsidRPr="0072405F">
        <w:rPr>
          <w:sz w:val="28"/>
          <w:szCs w:val="28"/>
        </w:rPr>
        <w:t>imobilul Școala Gimnazială „Mi</w:t>
      </w:r>
      <w:r w:rsidR="00C21A57">
        <w:rPr>
          <w:sz w:val="28"/>
          <w:szCs w:val="28"/>
        </w:rPr>
        <w:t>rcea Sântimbreanu” Brad – Corp 2 situată pe strada Victoriei, nr. 2, municipiul Brad, județul Hunedoara.</w:t>
      </w:r>
    </w:p>
    <w:p w:rsidR="0045616A" w:rsidRPr="0072405F" w:rsidRDefault="0045616A" w:rsidP="004E30C2">
      <w:pPr>
        <w:jc w:val="both"/>
        <w:rPr>
          <w:sz w:val="28"/>
          <w:szCs w:val="28"/>
        </w:rPr>
      </w:pPr>
      <w:r w:rsidRPr="0072405F">
        <w:rPr>
          <w:sz w:val="28"/>
          <w:szCs w:val="28"/>
        </w:rPr>
        <w:tab/>
        <w:t xml:space="preserve"> </w:t>
      </w:r>
      <w:r w:rsidR="00582AF9">
        <w:rPr>
          <w:sz w:val="28"/>
          <w:szCs w:val="28"/>
        </w:rPr>
        <w:t xml:space="preserve"> În contextul celor de mai sus </w:t>
      </w:r>
      <w:r w:rsidRPr="0072405F">
        <w:rPr>
          <w:sz w:val="28"/>
          <w:szCs w:val="28"/>
        </w:rPr>
        <w:t>supun</w:t>
      </w:r>
      <w:r w:rsidR="00582AF9" w:rsidRPr="00582AF9">
        <w:rPr>
          <w:sz w:val="28"/>
          <w:szCs w:val="28"/>
        </w:rPr>
        <w:t xml:space="preserve"> </w:t>
      </w:r>
      <w:r w:rsidR="00582AF9">
        <w:rPr>
          <w:sz w:val="28"/>
          <w:szCs w:val="28"/>
        </w:rPr>
        <w:t xml:space="preserve">spre dezbatere </w:t>
      </w:r>
      <w:r w:rsidRPr="0072405F">
        <w:rPr>
          <w:sz w:val="28"/>
          <w:szCs w:val="28"/>
        </w:rPr>
        <w:t>plenului Consiliului Local</w:t>
      </w:r>
      <w:r w:rsidR="00582AF9">
        <w:rPr>
          <w:sz w:val="28"/>
          <w:szCs w:val="28"/>
        </w:rPr>
        <w:t xml:space="preserve"> al Municipiului</w:t>
      </w:r>
      <w:r w:rsidRPr="0072405F">
        <w:rPr>
          <w:sz w:val="28"/>
          <w:szCs w:val="28"/>
        </w:rPr>
        <w:t xml:space="preserve"> Brad </w:t>
      </w:r>
      <w:r w:rsidR="00582AF9">
        <w:rPr>
          <w:sz w:val="28"/>
          <w:szCs w:val="28"/>
        </w:rPr>
        <w:t xml:space="preserve">proiectul de hotărâre </w:t>
      </w:r>
      <w:r w:rsidRPr="0072405F">
        <w:rPr>
          <w:sz w:val="28"/>
          <w:szCs w:val="28"/>
        </w:rPr>
        <w:t>în  forma prezentată.</w:t>
      </w:r>
    </w:p>
    <w:p w:rsidR="0045616A" w:rsidRDefault="0045616A" w:rsidP="004E30C2">
      <w:pPr>
        <w:pStyle w:val="BodyText"/>
        <w:spacing w:after="0"/>
        <w:ind w:firstLine="708"/>
        <w:jc w:val="both"/>
        <w:rPr>
          <w:sz w:val="28"/>
          <w:szCs w:val="28"/>
        </w:rPr>
      </w:pPr>
      <w:r w:rsidRPr="0072405F">
        <w:rPr>
          <w:rFonts w:ascii="Times New Roman" w:hAnsi="Times New Roman"/>
          <w:sz w:val="28"/>
          <w:szCs w:val="28"/>
        </w:rPr>
        <w:t xml:space="preserve">   În susţinerea propunerii mele invoc prevederile </w:t>
      </w:r>
      <w:r w:rsidR="00451D00" w:rsidRPr="0072405F">
        <w:rPr>
          <w:rFonts w:ascii="Times New Roman" w:hAnsi="Times New Roman"/>
          <w:sz w:val="28"/>
          <w:szCs w:val="28"/>
        </w:rPr>
        <w:t>art.</w:t>
      </w:r>
      <w:r w:rsidR="00582AF9">
        <w:rPr>
          <w:rFonts w:ascii="Times New Roman" w:hAnsi="Times New Roman"/>
          <w:sz w:val="28"/>
          <w:szCs w:val="28"/>
        </w:rPr>
        <w:t xml:space="preserve"> </w:t>
      </w:r>
      <w:r w:rsidR="00451D00" w:rsidRPr="0072405F">
        <w:rPr>
          <w:rFonts w:ascii="Times New Roman" w:hAnsi="Times New Roman"/>
          <w:sz w:val="28"/>
          <w:szCs w:val="28"/>
        </w:rPr>
        <w:t>286 alin.</w:t>
      </w:r>
      <w:r w:rsidR="00582AF9">
        <w:rPr>
          <w:rFonts w:ascii="Times New Roman" w:hAnsi="Times New Roman"/>
          <w:sz w:val="28"/>
          <w:szCs w:val="28"/>
        </w:rPr>
        <w:t xml:space="preserve"> </w:t>
      </w:r>
      <w:r w:rsidR="00451D00" w:rsidRPr="0072405F">
        <w:rPr>
          <w:rFonts w:ascii="Times New Roman" w:hAnsi="Times New Roman"/>
          <w:sz w:val="28"/>
          <w:szCs w:val="28"/>
        </w:rPr>
        <w:t xml:space="preserve">4 și </w:t>
      </w:r>
      <w:r w:rsidR="00582AF9">
        <w:rPr>
          <w:rFonts w:ascii="Times New Roman" w:hAnsi="Times New Roman"/>
          <w:sz w:val="28"/>
          <w:szCs w:val="28"/>
        </w:rPr>
        <w:t xml:space="preserve">ale </w:t>
      </w:r>
      <w:r w:rsidRPr="0072405F">
        <w:rPr>
          <w:rFonts w:ascii="Times New Roman" w:hAnsi="Times New Roman"/>
          <w:sz w:val="28"/>
          <w:szCs w:val="28"/>
        </w:rPr>
        <w:t xml:space="preserve"> art. 296 alin. 2 </w:t>
      </w:r>
      <w:r w:rsidRPr="0072405F">
        <w:rPr>
          <w:sz w:val="28"/>
          <w:szCs w:val="28"/>
        </w:rPr>
        <w:t>din O.</w:t>
      </w:r>
      <w:r w:rsidR="007759E5" w:rsidRPr="0072405F">
        <w:rPr>
          <w:sz w:val="28"/>
          <w:szCs w:val="28"/>
        </w:rPr>
        <w:t>U.G. nr. 57/2019 privind Codul a</w:t>
      </w:r>
      <w:r w:rsidRPr="0072405F">
        <w:rPr>
          <w:sz w:val="28"/>
          <w:szCs w:val="28"/>
        </w:rPr>
        <w:t>dministrativ, cu modificările și completările ulterioare.</w:t>
      </w:r>
    </w:p>
    <w:p w:rsidR="00582AF9" w:rsidRPr="0072405F" w:rsidRDefault="00582AF9" w:rsidP="004E30C2">
      <w:pPr>
        <w:pStyle w:val="BodyText"/>
        <w:spacing w:after="0"/>
        <w:ind w:firstLine="708"/>
        <w:jc w:val="both"/>
        <w:rPr>
          <w:sz w:val="28"/>
          <w:szCs w:val="28"/>
        </w:rPr>
      </w:pPr>
    </w:p>
    <w:p w:rsidR="0045616A" w:rsidRPr="0072405F" w:rsidRDefault="0045616A" w:rsidP="0045616A">
      <w:pPr>
        <w:pStyle w:val="BodyText"/>
        <w:spacing w:after="0"/>
        <w:jc w:val="both"/>
        <w:rPr>
          <w:sz w:val="28"/>
          <w:szCs w:val="28"/>
        </w:rPr>
      </w:pPr>
    </w:p>
    <w:p w:rsidR="0045616A" w:rsidRDefault="0045616A" w:rsidP="007759E5">
      <w:pPr>
        <w:ind w:left="360"/>
        <w:jc w:val="center"/>
        <w:rPr>
          <w:b/>
          <w:sz w:val="28"/>
          <w:szCs w:val="28"/>
        </w:rPr>
      </w:pPr>
      <w:r>
        <w:rPr>
          <w:b/>
          <w:sz w:val="28"/>
          <w:szCs w:val="28"/>
        </w:rPr>
        <w:t>P R I M A R</w:t>
      </w:r>
    </w:p>
    <w:p w:rsidR="0045616A" w:rsidRDefault="0045616A" w:rsidP="007759E5">
      <w:pPr>
        <w:ind w:left="360"/>
        <w:jc w:val="center"/>
        <w:rPr>
          <w:b/>
          <w:sz w:val="28"/>
          <w:szCs w:val="28"/>
        </w:rPr>
      </w:pPr>
      <w:r>
        <w:rPr>
          <w:b/>
          <w:sz w:val="28"/>
          <w:szCs w:val="28"/>
        </w:rPr>
        <w:t>Florin Cazacu</w:t>
      </w:r>
    </w:p>
    <w:p w:rsidR="0045616A" w:rsidRDefault="0045616A" w:rsidP="007759E5">
      <w:pPr>
        <w:jc w:val="center"/>
        <w:rPr>
          <w:b/>
          <w:sz w:val="28"/>
          <w:szCs w:val="28"/>
        </w:rPr>
      </w:pPr>
    </w:p>
    <w:p w:rsidR="0045616A" w:rsidRDefault="0045616A" w:rsidP="0045616A">
      <w:pPr>
        <w:rPr>
          <w:sz w:val="28"/>
          <w:szCs w:val="28"/>
        </w:rPr>
      </w:pPr>
    </w:p>
    <w:p w:rsidR="0045616A" w:rsidRDefault="0045616A" w:rsidP="0045616A"/>
    <w:sectPr w:rsidR="0045616A" w:rsidSect="004E30C2">
      <w:pgSz w:w="11906" w:h="16838"/>
      <w:pgMar w:top="426" w:right="70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616A"/>
    <w:rsid w:val="00044B62"/>
    <w:rsid w:val="000655E8"/>
    <w:rsid w:val="000E7658"/>
    <w:rsid w:val="001F3745"/>
    <w:rsid w:val="002171EF"/>
    <w:rsid w:val="0037545B"/>
    <w:rsid w:val="004248A8"/>
    <w:rsid w:val="00451D00"/>
    <w:rsid w:val="0045616A"/>
    <w:rsid w:val="004E30C2"/>
    <w:rsid w:val="005342C5"/>
    <w:rsid w:val="00582AF9"/>
    <w:rsid w:val="0072405F"/>
    <w:rsid w:val="007759E5"/>
    <w:rsid w:val="007D6CBF"/>
    <w:rsid w:val="00883B43"/>
    <w:rsid w:val="0091599C"/>
    <w:rsid w:val="00B5183E"/>
    <w:rsid w:val="00C21A57"/>
    <w:rsid w:val="00E111DF"/>
    <w:rsid w:val="00F6185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16A"/>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45616A"/>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16A"/>
    <w:rPr>
      <w:rFonts w:ascii="Arial" w:eastAsia="Times New Roman" w:hAnsi="Arial" w:cs="Arial"/>
      <w:b/>
      <w:bCs/>
      <w:kern w:val="32"/>
      <w:sz w:val="32"/>
      <w:szCs w:val="32"/>
    </w:rPr>
  </w:style>
  <w:style w:type="paragraph" w:styleId="BodyText">
    <w:name w:val="Body Text"/>
    <w:basedOn w:val="Normal"/>
    <w:link w:val="BodyTextChar1"/>
    <w:semiHidden/>
    <w:unhideWhenUsed/>
    <w:rsid w:val="0045616A"/>
    <w:pPr>
      <w:spacing w:after="120"/>
    </w:pPr>
    <w:rPr>
      <w:rFonts w:ascii="CenturionOld" w:hAnsi="CenturionOld"/>
      <w:szCs w:val="20"/>
      <w:lang w:eastAsia="en-US"/>
    </w:rPr>
  </w:style>
  <w:style w:type="character" w:customStyle="1" w:styleId="BodyTextChar">
    <w:name w:val="Body Text Char"/>
    <w:basedOn w:val="DefaultParagraphFont"/>
    <w:link w:val="BodyText"/>
    <w:uiPriority w:val="99"/>
    <w:semiHidden/>
    <w:rsid w:val="0045616A"/>
    <w:rPr>
      <w:rFonts w:ascii="Times New Roman" w:eastAsia="Times New Roman" w:hAnsi="Times New Roman" w:cs="Times New Roman"/>
      <w:sz w:val="24"/>
      <w:szCs w:val="24"/>
      <w:lang w:eastAsia="ro-RO"/>
    </w:rPr>
  </w:style>
  <w:style w:type="paragraph" w:styleId="NoSpacing">
    <w:name w:val="No Spacing"/>
    <w:qFormat/>
    <w:rsid w:val="0045616A"/>
    <w:pPr>
      <w:suppressAutoHyphens/>
      <w:spacing w:after="0" w:line="240" w:lineRule="auto"/>
    </w:pPr>
    <w:rPr>
      <w:rFonts w:ascii="Liberation Serif" w:eastAsia="SimSun" w:hAnsi="Liberation Serif" w:cs="Arial"/>
      <w:color w:val="00000A"/>
      <w:kern w:val="2"/>
      <w:sz w:val="24"/>
      <w:szCs w:val="24"/>
      <w:lang w:eastAsia="zh-CN" w:bidi="hi-IN"/>
    </w:rPr>
  </w:style>
  <w:style w:type="character" w:customStyle="1" w:styleId="BodyTextChar1">
    <w:name w:val="Body Text Char1"/>
    <w:basedOn w:val="DefaultParagraphFont"/>
    <w:link w:val="BodyText"/>
    <w:semiHidden/>
    <w:locked/>
    <w:rsid w:val="0045616A"/>
    <w:rPr>
      <w:rFonts w:ascii="CenturionOld" w:eastAsia="Times New Roman" w:hAnsi="CenturionOld" w:cs="Times New Roman"/>
      <w:sz w:val="24"/>
      <w:szCs w:val="20"/>
    </w:rPr>
  </w:style>
  <w:style w:type="character" w:customStyle="1" w:styleId="panchor">
    <w:name w:val="panchor"/>
    <w:basedOn w:val="DefaultParagraphFont"/>
    <w:rsid w:val="0072405F"/>
  </w:style>
</w:styles>
</file>

<file path=word/webSettings.xml><?xml version="1.0" encoding="utf-8"?>
<w:webSettings xmlns:r="http://schemas.openxmlformats.org/officeDocument/2006/relationships" xmlns:w="http://schemas.openxmlformats.org/wordprocessingml/2006/main">
  <w:divs>
    <w:div w:id="2877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305</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11</cp:revision>
  <dcterms:created xsi:type="dcterms:W3CDTF">2021-06-18T07:46:00Z</dcterms:created>
  <dcterms:modified xsi:type="dcterms:W3CDTF">2021-06-24T12:35:00Z</dcterms:modified>
</cp:coreProperties>
</file>