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CE15F" w14:textId="77777777" w:rsidR="007F0C89" w:rsidRDefault="001722A4" w:rsidP="007F0C8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4FDEC7F6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30AA0907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06291129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2FF79EF8" w14:textId="5521B9D9" w:rsidR="009C0D60" w:rsidRDefault="007F0C89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AE76BF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1724B0">
        <w:rPr>
          <w:rFonts w:ascii="Times New Roman" w:hAnsi="Times New Roman" w:cs="Times New Roman"/>
          <w:b/>
          <w:sz w:val="28"/>
          <w:szCs w:val="28"/>
        </w:rPr>
        <w:t>1</w:t>
      </w:r>
      <w:r w:rsidR="00894278">
        <w:rPr>
          <w:rFonts w:ascii="Times New Roman" w:hAnsi="Times New Roman" w:cs="Times New Roman"/>
          <w:b/>
          <w:sz w:val="28"/>
          <w:szCs w:val="28"/>
        </w:rPr>
        <w:t>41</w:t>
      </w:r>
      <w:r w:rsidR="00AE76BF">
        <w:rPr>
          <w:rFonts w:ascii="Times New Roman" w:hAnsi="Times New Roman" w:cs="Times New Roman"/>
          <w:b/>
          <w:sz w:val="28"/>
          <w:szCs w:val="28"/>
        </w:rPr>
        <w:t>/1</w:t>
      </w:r>
      <w:r w:rsidR="001724B0">
        <w:rPr>
          <w:rFonts w:ascii="Times New Roman" w:hAnsi="Times New Roman" w:cs="Times New Roman"/>
          <w:b/>
          <w:sz w:val="28"/>
          <w:szCs w:val="28"/>
        </w:rPr>
        <w:t>2077</w:t>
      </w:r>
      <w:r w:rsidR="00AE76BF">
        <w:rPr>
          <w:rFonts w:ascii="Times New Roman" w:hAnsi="Times New Roman" w:cs="Times New Roman"/>
          <w:b/>
          <w:sz w:val="28"/>
          <w:szCs w:val="28"/>
        </w:rPr>
        <w:t>/</w:t>
      </w:r>
      <w:r w:rsidR="00894278">
        <w:rPr>
          <w:rFonts w:ascii="Times New Roman" w:hAnsi="Times New Roman" w:cs="Times New Roman"/>
          <w:b/>
          <w:sz w:val="28"/>
          <w:szCs w:val="28"/>
        </w:rPr>
        <w:t>2</w:t>
      </w:r>
      <w:r w:rsidR="00B73EB0">
        <w:rPr>
          <w:rFonts w:ascii="Times New Roman" w:hAnsi="Times New Roman" w:cs="Times New Roman"/>
          <w:b/>
          <w:sz w:val="28"/>
          <w:szCs w:val="28"/>
        </w:rPr>
        <w:t>6</w:t>
      </w:r>
      <w:r w:rsidR="001724B0">
        <w:rPr>
          <w:rFonts w:ascii="Times New Roman" w:hAnsi="Times New Roman" w:cs="Times New Roman"/>
          <w:b/>
          <w:sz w:val="28"/>
          <w:szCs w:val="28"/>
        </w:rPr>
        <w:t>.0</w:t>
      </w:r>
      <w:r w:rsidR="00B6423A">
        <w:rPr>
          <w:rFonts w:ascii="Times New Roman" w:hAnsi="Times New Roman" w:cs="Times New Roman"/>
          <w:b/>
          <w:sz w:val="28"/>
          <w:szCs w:val="28"/>
        </w:rPr>
        <w:t>9</w:t>
      </w:r>
      <w:r w:rsidR="001724B0">
        <w:rPr>
          <w:rFonts w:ascii="Times New Roman" w:hAnsi="Times New Roman" w:cs="Times New Roman"/>
          <w:b/>
          <w:sz w:val="28"/>
          <w:szCs w:val="28"/>
        </w:rPr>
        <w:t>.2024</w:t>
      </w:r>
    </w:p>
    <w:p w14:paraId="75C1946D" w14:textId="77777777" w:rsidR="00AA524C" w:rsidRDefault="00AA524C" w:rsidP="007F0C89">
      <w:pPr>
        <w:rPr>
          <w:b/>
          <w:sz w:val="28"/>
          <w:szCs w:val="28"/>
        </w:rPr>
      </w:pPr>
    </w:p>
    <w:p w14:paraId="7235EC88" w14:textId="77777777" w:rsidR="0032688A" w:rsidRDefault="0032688A" w:rsidP="007F0C89">
      <w:pPr>
        <w:rPr>
          <w:b/>
          <w:sz w:val="28"/>
          <w:szCs w:val="28"/>
        </w:rPr>
      </w:pPr>
    </w:p>
    <w:p w14:paraId="570BF625" w14:textId="77777777" w:rsidR="00B003F6" w:rsidRDefault="00B003F6" w:rsidP="007F0C89">
      <w:pPr>
        <w:rPr>
          <w:b/>
          <w:sz w:val="28"/>
          <w:szCs w:val="28"/>
        </w:rPr>
      </w:pPr>
    </w:p>
    <w:p w14:paraId="77C6A4DB" w14:textId="77777777" w:rsidR="00894278" w:rsidRDefault="00894278" w:rsidP="007F0C89">
      <w:pPr>
        <w:rPr>
          <w:b/>
          <w:sz w:val="28"/>
          <w:szCs w:val="28"/>
        </w:rPr>
      </w:pPr>
    </w:p>
    <w:p w14:paraId="1E680785" w14:textId="77777777" w:rsidR="007F0C89" w:rsidRPr="00AA524C" w:rsidRDefault="007F0C89" w:rsidP="007F0C8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24C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6D14C42F" w14:textId="211FD1B3" w:rsidR="00B81779" w:rsidRDefault="007F0C89" w:rsidP="00F1224E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bookmarkStart w:id="0" w:name="_Hlk178230906"/>
      <w:r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privind rectificarea  bugetului local a</w:t>
      </w:r>
      <w:r w:rsidR="0049676F"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l Municipiului Brad pe anul 202</w:t>
      </w:r>
      <w:r w:rsidR="001724B0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4</w:t>
      </w:r>
    </w:p>
    <w:bookmarkEnd w:id="0"/>
    <w:p w14:paraId="63562C5C" w14:textId="77777777" w:rsidR="00B003F6" w:rsidRPr="00AA524C" w:rsidRDefault="00B003F6" w:rsidP="00F1224E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</w:p>
    <w:p w14:paraId="255F2BC5" w14:textId="3C47F877" w:rsidR="009D4EC8" w:rsidRDefault="00AB7E6D" w:rsidP="001724B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La</w:t>
      </w:r>
      <w:r w:rsidR="007F0C89" w:rsidRPr="00AA524C">
        <w:rPr>
          <w:sz w:val="28"/>
          <w:szCs w:val="28"/>
          <w:lang w:val="it-IT"/>
        </w:rPr>
        <w:t xml:space="preserve"> bugetul local a</w:t>
      </w:r>
      <w:r w:rsidR="00F904AB" w:rsidRPr="00AA524C">
        <w:rPr>
          <w:sz w:val="28"/>
          <w:szCs w:val="28"/>
          <w:lang w:val="it-IT"/>
        </w:rPr>
        <w:t>l Municipiului Brad pe anul 202</w:t>
      </w:r>
      <w:r w:rsidR="001724B0">
        <w:rPr>
          <w:sz w:val="28"/>
          <w:szCs w:val="28"/>
          <w:lang w:val="it-IT"/>
        </w:rPr>
        <w:t>4</w:t>
      </w:r>
      <w:r w:rsidR="00370BF2">
        <w:rPr>
          <w:sz w:val="28"/>
          <w:szCs w:val="28"/>
          <w:lang w:val="it-IT"/>
        </w:rPr>
        <w:t xml:space="preserve"> s</w:t>
      </w:r>
      <w:r w:rsidR="0063491B">
        <w:rPr>
          <w:sz w:val="28"/>
          <w:szCs w:val="28"/>
          <w:lang w:val="it-IT"/>
        </w:rPr>
        <w:t>-</w:t>
      </w:r>
      <w:r w:rsidR="00370BF2">
        <w:rPr>
          <w:sz w:val="28"/>
          <w:szCs w:val="28"/>
          <w:lang w:val="it-IT"/>
        </w:rPr>
        <w:t>au încasat</w:t>
      </w:r>
      <w:r w:rsidR="007F0C89" w:rsidRPr="00AA524C">
        <w:rPr>
          <w:sz w:val="28"/>
          <w:szCs w:val="28"/>
          <w:lang w:val="it-IT"/>
        </w:rPr>
        <w:t xml:space="preserve"> venituri în plus față de c</w:t>
      </w:r>
      <w:r w:rsidR="00CE1B96" w:rsidRPr="00AA524C">
        <w:rPr>
          <w:sz w:val="28"/>
          <w:szCs w:val="28"/>
          <w:lang w:val="it-IT"/>
        </w:rPr>
        <w:t xml:space="preserve">ele prognozate în </w:t>
      </w:r>
      <w:r w:rsidR="00740574">
        <w:rPr>
          <w:sz w:val="28"/>
          <w:szCs w:val="28"/>
          <w:lang w:val="it-IT"/>
        </w:rPr>
        <w:t>cuantum</w:t>
      </w:r>
      <w:r w:rsidR="00CE1B96" w:rsidRPr="00AA524C">
        <w:rPr>
          <w:sz w:val="28"/>
          <w:szCs w:val="28"/>
          <w:lang w:val="it-IT"/>
        </w:rPr>
        <w:t xml:space="preserve"> de </w:t>
      </w:r>
      <w:r w:rsidR="00894278">
        <w:rPr>
          <w:sz w:val="28"/>
          <w:szCs w:val="28"/>
          <w:lang w:val="it-IT"/>
        </w:rPr>
        <w:t>35</w:t>
      </w:r>
      <w:r w:rsidR="00B6423A">
        <w:rPr>
          <w:sz w:val="28"/>
          <w:szCs w:val="28"/>
          <w:lang w:val="it-IT"/>
        </w:rPr>
        <w:t>,00</w:t>
      </w:r>
      <w:r w:rsidR="00F904AB" w:rsidRPr="00AA524C">
        <w:rPr>
          <w:sz w:val="28"/>
          <w:szCs w:val="28"/>
          <w:lang w:val="it-IT"/>
        </w:rPr>
        <w:t xml:space="preserve"> </w:t>
      </w:r>
      <w:r w:rsidR="007F0C89" w:rsidRPr="00AA524C">
        <w:rPr>
          <w:sz w:val="28"/>
          <w:szCs w:val="28"/>
          <w:lang w:val="it-IT"/>
        </w:rPr>
        <w:t>mii lei</w:t>
      </w:r>
      <w:r w:rsidR="00903C68">
        <w:rPr>
          <w:sz w:val="28"/>
          <w:szCs w:val="28"/>
          <w:lang w:val="it-IT"/>
        </w:rPr>
        <w:t xml:space="preserve"> </w:t>
      </w:r>
      <w:r w:rsidR="009D4EC8">
        <w:rPr>
          <w:sz w:val="28"/>
          <w:szCs w:val="28"/>
          <w:lang w:val="it-IT"/>
        </w:rPr>
        <w:t>provenite din taxe locale</w:t>
      </w:r>
      <w:r w:rsidR="00894278">
        <w:rPr>
          <w:sz w:val="28"/>
          <w:szCs w:val="28"/>
          <w:lang w:val="it-IT"/>
        </w:rPr>
        <w:t xml:space="preserve"> </w:t>
      </w:r>
      <w:r w:rsidR="009D4EC8">
        <w:rPr>
          <w:sz w:val="28"/>
          <w:szCs w:val="28"/>
          <w:lang w:val="it-IT"/>
        </w:rPr>
        <w:t>și sponsorizări.</w:t>
      </w:r>
    </w:p>
    <w:p w14:paraId="122D75FE" w14:textId="35421C78" w:rsidR="00F366F2" w:rsidRPr="00C272C4" w:rsidRDefault="000B2968" w:rsidP="00A4671A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 w:rsidR="00F366F2">
        <w:rPr>
          <w:sz w:val="28"/>
          <w:szCs w:val="28"/>
          <w:lang w:val="it-IT"/>
        </w:rPr>
        <w:t>Astfel</w:t>
      </w:r>
      <w:r w:rsidR="00A21946">
        <w:rPr>
          <w:sz w:val="28"/>
          <w:szCs w:val="28"/>
          <w:lang w:val="it-IT"/>
        </w:rPr>
        <w:t>,</w:t>
      </w:r>
      <w:r w:rsidR="00A70856">
        <w:rPr>
          <w:sz w:val="28"/>
          <w:szCs w:val="28"/>
          <w:shd w:val="clear" w:color="auto" w:fill="FFFFFF"/>
        </w:rPr>
        <w:t xml:space="preserve"> veniturile se stabilesc</w:t>
      </w:r>
      <w:r w:rsidR="00AE76BF">
        <w:rPr>
          <w:sz w:val="28"/>
          <w:szCs w:val="28"/>
          <w:shd w:val="clear" w:color="auto" w:fill="FFFFFF"/>
        </w:rPr>
        <w:t xml:space="preserve"> în sumă de </w:t>
      </w:r>
      <w:r w:rsidR="009B4B56">
        <w:rPr>
          <w:sz w:val="28"/>
          <w:szCs w:val="28"/>
          <w:shd w:val="clear" w:color="auto" w:fill="FFFFFF"/>
        </w:rPr>
        <w:t>75.</w:t>
      </w:r>
      <w:r w:rsidR="00894278">
        <w:rPr>
          <w:sz w:val="28"/>
          <w:szCs w:val="28"/>
          <w:shd w:val="clear" w:color="auto" w:fill="FFFFFF"/>
        </w:rPr>
        <w:t>813,29</w:t>
      </w:r>
      <w:r w:rsidR="009B4B56">
        <w:rPr>
          <w:sz w:val="28"/>
          <w:szCs w:val="28"/>
          <w:shd w:val="clear" w:color="auto" w:fill="FFFFFF"/>
        </w:rPr>
        <w:t> </w:t>
      </w:r>
      <w:r w:rsidR="00F366F2" w:rsidRPr="00AA524C">
        <w:rPr>
          <w:sz w:val="28"/>
          <w:szCs w:val="28"/>
          <w:shd w:val="clear" w:color="auto" w:fill="FFFFFF"/>
        </w:rPr>
        <w:t>mii lei, iar c</w:t>
      </w:r>
      <w:r w:rsidR="00AE76BF">
        <w:rPr>
          <w:sz w:val="28"/>
          <w:szCs w:val="28"/>
          <w:shd w:val="clear" w:color="auto" w:fill="FFFFFF"/>
        </w:rPr>
        <w:t xml:space="preserve">heltuielile în sumă de </w:t>
      </w:r>
      <w:bookmarkStart w:id="1" w:name="_Hlk174348304"/>
      <w:r w:rsidR="00B81779">
        <w:rPr>
          <w:sz w:val="28"/>
          <w:szCs w:val="28"/>
          <w:shd w:val="clear" w:color="auto" w:fill="FFFFFF"/>
        </w:rPr>
        <w:t>7</w:t>
      </w:r>
      <w:r w:rsidR="009B4B56">
        <w:rPr>
          <w:sz w:val="28"/>
          <w:szCs w:val="28"/>
          <w:shd w:val="clear" w:color="auto" w:fill="FFFFFF"/>
        </w:rPr>
        <w:t>9.</w:t>
      </w:r>
      <w:r w:rsidR="009D4EC8">
        <w:rPr>
          <w:sz w:val="28"/>
          <w:szCs w:val="28"/>
          <w:shd w:val="clear" w:color="auto" w:fill="FFFFFF"/>
        </w:rPr>
        <w:t>6</w:t>
      </w:r>
      <w:r w:rsidR="00894278">
        <w:rPr>
          <w:sz w:val="28"/>
          <w:szCs w:val="28"/>
          <w:shd w:val="clear" w:color="auto" w:fill="FFFFFF"/>
        </w:rPr>
        <w:t>90,89</w:t>
      </w:r>
      <w:r w:rsidR="003D242B">
        <w:rPr>
          <w:sz w:val="28"/>
          <w:szCs w:val="28"/>
          <w:shd w:val="clear" w:color="auto" w:fill="FFFFFF"/>
        </w:rPr>
        <w:t> </w:t>
      </w:r>
      <w:bookmarkEnd w:id="1"/>
      <w:r w:rsidR="003D242B">
        <w:rPr>
          <w:sz w:val="28"/>
          <w:szCs w:val="28"/>
          <w:shd w:val="clear" w:color="auto" w:fill="FFFFFF"/>
        </w:rPr>
        <w:t xml:space="preserve">mii lei, </w:t>
      </w:r>
      <w:r w:rsidR="00E007E3">
        <w:rPr>
          <w:sz w:val="28"/>
          <w:szCs w:val="28"/>
          <w:shd w:val="clear" w:color="auto" w:fill="FFFFFF"/>
        </w:rPr>
        <w:t>după</w:t>
      </w:r>
      <w:r w:rsidR="00F366F2" w:rsidRPr="00AA524C">
        <w:rPr>
          <w:sz w:val="28"/>
          <w:szCs w:val="28"/>
          <w:shd w:val="clear" w:color="auto" w:fill="FFFFFF"/>
        </w:rPr>
        <w:t xml:space="preserve"> cum rezultă din Referatul nr. </w:t>
      </w:r>
      <w:r w:rsidR="00124007" w:rsidRPr="00F519BB">
        <w:rPr>
          <w:sz w:val="28"/>
          <w:szCs w:val="28"/>
          <w:shd w:val="clear" w:color="auto" w:fill="FFFFFF"/>
        </w:rPr>
        <w:t>4</w:t>
      </w:r>
      <w:r w:rsidR="00F519BB" w:rsidRPr="00F519BB">
        <w:rPr>
          <w:sz w:val="28"/>
          <w:szCs w:val="28"/>
          <w:shd w:val="clear" w:color="auto" w:fill="FFFFFF"/>
        </w:rPr>
        <w:t>4529</w:t>
      </w:r>
      <w:r w:rsidR="00124007" w:rsidRPr="00F519BB">
        <w:rPr>
          <w:sz w:val="28"/>
          <w:szCs w:val="28"/>
          <w:shd w:val="clear" w:color="auto" w:fill="FFFFFF"/>
        </w:rPr>
        <w:t>/</w:t>
      </w:r>
      <w:r w:rsidR="00F519BB" w:rsidRPr="00F519BB">
        <w:rPr>
          <w:sz w:val="28"/>
          <w:szCs w:val="28"/>
          <w:shd w:val="clear" w:color="auto" w:fill="FFFFFF"/>
        </w:rPr>
        <w:t>26</w:t>
      </w:r>
      <w:r w:rsidR="00124007" w:rsidRPr="00F519BB">
        <w:rPr>
          <w:sz w:val="28"/>
          <w:szCs w:val="28"/>
          <w:shd w:val="clear" w:color="auto" w:fill="FFFFFF"/>
        </w:rPr>
        <w:t>.09</w:t>
      </w:r>
      <w:r w:rsidR="001724B0" w:rsidRPr="00F519BB">
        <w:rPr>
          <w:sz w:val="28"/>
          <w:szCs w:val="28"/>
          <w:shd w:val="clear" w:color="auto" w:fill="FFFFFF"/>
        </w:rPr>
        <w:t xml:space="preserve">.2024 </w:t>
      </w:r>
      <w:r w:rsidR="00F366F2" w:rsidRPr="00AA524C">
        <w:rPr>
          <w:sz w:val="28"/>
          <w:szCs w:val="28"/>
          <w:shd w:val="clear" w:color="auto" w:fill="FFFFFF"/>
        </w:rPr>
        <w:t xml:space="preserve">al Serviciului Buget, Finanțe, Contabilitate, Taxe și Impozite Locale din aparatul de </w:t>
      </w:r>
      <w:r w:rsidR="00F366F2" w:rsidRPr="001C2848">
        <w:rPr>
          <w:bCs/>
          <w:sz w:val="28"/>
          <w:szCs w:val="28"/>
          <w:shd w:val="clear" w:color="auto" w:fill="FFFFFF"/>
        </w:rPr>
        <w:t>specialitate</w:t>
      </w:r>
      <w:r w:rsidR="00F366F2" w:rsidRPr="00AA524C">
        <w:rPr>
          <w:sz w:val="28"/>
          <w:szCs w:val="28"/>
          <w:shd w:val="clear" w:color="auto" w:fill="FFFFFF"/>
        </w:rPr>
        <w:t xml:space="preserve"> al Primarului Municipiului Brad.</w:t>
      </w:r>
    </w:p>
    <w:p w14:paraId="4B93E5E2" w14:textId="1B3D9BED" w:rsidR="009B4B56" w:rsidRPr="00894278" w:rsidRDefault="00BD7ADD" w:rsidP="00894278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Accentuat"/>
          <w:sz w:val="28"/>
          <w:szCs w:val="28"/>
          <w:shd w:val="clear" w:color="auto" w:fill="FFFFFF"/>
        </w:rPr>
      </w:pPr>
      <w:r w:rsidRPr="00894278">
        <w:rPr>
          <w:sz w:val="28"/>
          <w:szCs w:val="28"/>
          <w:shd w:val="clear" w:color="auto" w:fill="FFFFFF"/>
        </w:rPr>
        <w:tab/>
      </w:r>
      <w:r w:rsidR="001C2848" w:rsidRPr="00894278">
        <w:rPr>
          <w:sz w:val="28"/>
          <w:szCs w:val="28"/>
        </w:rPr>
        <w:t>Urmare celor de mai sus</w:t>
      </w:r>
      <w:r w:rsidR="00F904AB" w:rsidRPr="00894278">
        <w:rPr>
          <w:sz w:val="28"/>
          <w:szCs w:val="28"/>
        </w:rPr>
        <w:t xml:space="preserve">, </w:t>
      </w:r>
      <w:r w:rsidR="0019104C" w:rsidRPr="00894278">
        <w:rPr>
          <w:sz w:val="28"/>
          <w:szCs w:val="28"/>
        </w:rPr>
        <w:t>v</w:t>
      </w:r>
      <w:r w:rsidR="00DB489F" w:rsidRPr="00894278">
        <w:rPr>
          <w:sz w:val="28"/>
          <w:szCs w:val="28"/>
        </w:rPr>
        <w:t>eniturile bugetului local al Municipiului Brad pe anul</w:t>
      </w:r>
      <w:r w:rsidR="00E007E3" w:rsidRPr="00894278">
        <w:rPr>
          <w:sz w:val="28"/>
          <w:szCs w:val="28"/>
        </w:rPr>
        <w:t xml:space="preserve"> </w:t>
      </w:r>
      <w:r w:rsidR="00DB489F" w:rsidRPr="00894278">
        <w:rPr>
          <w:sz w:val="28"/>
          <w:szCs w:val="28"/>
        </w:rPr>
        <w:t>202</w:t>
      </w:r>
      <w:r w:rsidR="001724B0" w:rsidRPr="00894278">
        <w:rPr>
          <w:sz w:val="28"/>
          <w:szCs w:val="28"/>
        </w:rPr>
        <w:t>4</w:t>
      </w:r>
      <w:r w:rsidR="00DB489F" w:rsidRPr="00894278">
        <w:rPr>
          <w:sz w:val="28"/>
          <w:szCs w:val="28"/>
        </w:rPr>
        <w:t xml:space="preserve"> </w:t>
      </w:r>
      <w:r w:rsidR="00AE76BF" w:rsidRPr="00894278">
        <w:rPr>
          <w:sz w:val="28"/>
          <w:szCs w:val="28"/>
        </w:rPr>
        <w:t xml:space="preserve">se </w:t>
      </w:r>
      <w:r w:rsidR="00944B05" w:rsidRPr="00894278">
        <w:rPr>
          <w:sz w:val="28"/>
          <w:szCs w:val="28"/>
        </w:rPr>
        <w:t>m</w:t>
      </w:r>
      <w:r w:rsidR="00122F8A" w:rsidRPr="00894278">
        <w:rPr>
          <w:sz w:val="28"/>
          <w:szCs w:val="28"/>
        </w:rPr>
        <w:t>ajorează</w:t>
      </w:r>
      <w:r w:rsidR="00AE76BF" w:rsidRPr="00894278">
        <w:rPr>
          <w:sz w:val="28"/>
          <w:szCs w:val="28"/>
        </w:rPr>
        <w:t xml:space="preserve"> cu suma de</w:t>
      </w:r>
      <w:r w:rsidR="00122F8A" w:rsidRPr="00894278">
        <w:rPr>
          <w:sz w:val="28"/>
          <w:szCs w:val="28"/>
        </w:rPr>
        <w:t xml:space="preserve"> </w:t>
      </w:r>
      <w:r w:rsidR="00894278" w:rsidRPr="00894278">
        <w:rPr>
          <w:sz w:val="28"/>
          <w:szCs w:val="28"/>
        </w:rPr>
        <w:t>35</w:t>
      </w:r>
      <w:r w:rsidR="00B6423A" w:rsidRPr="00894278">
        <w:rPr>
          <w:sz w:val="28"/>
          <w:szCs w:val="28"/>
        </w:rPr>
        <w:t>,00</w:t>
      </w:r>
      <w:r w:rsidR="00DB489F" w:rsidRPr="00894278">
        <w:rPr>
          <w:sz w:val="28"/>
          <w:szCs w:val="28"/>
        </w:rPr>
        <w:t xml:space="preserve"> mii lei la </w:t>
      </w:r>
      <w:r w:rsidR="00894278" w:rsidRPr="00894278">
        <w:rPr>
          <w:sz w:val="28"/>
          <w:szCs w:val="28"/>
        </w:rPr>
        <w:t>următoarele capitole bugetare:</w:t>
      </w:r>
    </w:p>
    <w:p w14:paraId="23833B7D" w14:textId="46BC9BD7" w:rsidR="00894278" w:rsidRPr="00894278" w:rsidRDefault="00894278" w:rsidP="0063491B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4278">
        <w:rPr>
          <w:sz w:val="28"/>
          <w:szCs w:val="28"/>
        </w:rPr>
        <w:t>36.02.  </w:t>
      </w:r>
      <w:r w:rsidRPr="00894278">
        <w:rPr>
          <w:rStyle w:val="Accentuat"/>
          <w:sz w:val="28"/>
          <w:szCs w:val="28"/>
        </w:rPr>
        <w:t>”Diverse venituri” , ....................................................................  </w:t>
      </w:r>
      <w:r w:rsidR="0063491B">
        <w:rPr>
          <w:rStyle w:val="Accentuat"/>
          <w:sz w:val="28"/>
          <w:szCs w:val="28"/>
        </w:rPr>
        <w:t xml:space="preserve"> </w:t>
      </w:r>
      <w:r w:rsidRPr="00894278">
        <w:rPr>
          <w:sz w:val="28"/>
          <w:szCs w:val="28"/>
        </w:rPr>
        <w:t>5 mii lei;</w:t>
      </w:r>
    </w:p>
    <w:p w14:paraId="4C08CEF0" w14:textId="359F98FB" w:rsidR="00894278" w:rsidRPr="00B6423A" w:rsidRDefault="00894278" w:rsidP="0063491B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4278">
        <w:rPr>
          <w:sz w:val="28"/>
          <w:szCs w:val="28"/>
        </w:rPr>
        <w:t>37.02.  </w:t>
      </w:r>
      <w:r w:rsidRPr="00894278">
        <w:rPr>
          <w:rStyle w:val="Accentuat"/>
          <w:sz w:val="28"/>
          <w:szCs w:val="28"/>
        </w:rPr>
        <w:t>”Transferuri voluntare altele decât subvențiile” ....................... </w:t>
      </w:r>
      <w:r w:rsidRPr="00894278">
        <w:rPr>
          <w:sz w:val="28"/>
          <w:szCs w:val="28"/>
        </w:rPr>
        <w:t>30 mii lei.</w:t>
      </w:r>
    </w:p>
    <w:p w14:paraId="4ED0E6E1" w14:textId="4AFF33F1" w:rsidR="00B6423A" w:rsidRDefault="00BD7ADD" w:rsidP="0089427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AA524C">
        <w:rPr>
          <w:sz w:val="28"/>
          <w:szCs w:val="28"/>
          <w:shd w:val="clear" w:color="auto" w:fill="FFFFFF"/>
        </w:rPr>
        <w:tab/>
      </w:r>
      <w:r w:rsidRPr="00AA524C">
        <w:rPr>
          <w:sz w:val="28"/>
          <w:szCs w:val="28"/>
        </w:rPr>
        <w:t xml:space="preserve"> </w:t>
      </w:r>
      <w:r w:rsidRPr="00B6423A">
        <w:rPr>
          <w:sz w:val="28"/>
          <w:szCs w:val="28"/>
        </w:rPr>
        <w:t xml:space="preserve">Cheltuielile </w:t>
      </w:r>
      <w:r w:rsidR="00DB489F" w:rsidRPr="00B6423A">
        <w:rPr>
          <w:sz w:val="28"/>
          <w:szCs w:val="28"/>
        </w:rPr>
        <w:t>bugetului local al Municipiului Brad pe anul 202</w:t>
      </w:r>
      <w:r w:rsidR="001724B0" w:rsidRPr="00B6423A">
        <w:rPr>
          <w:sz w:val="28"/>
          <w:szCs w:val="28"/>
        </w:rPr>
        <w:t>4</w:t>
      </w:r>
      <w:r w:rsidR="00DB489F" w:rsidRPr="00B6423A">
        <w:rPr>
          <w:sz w:val="28"/>
          <w:szCs w:val="28"/>
        </w:rPr>
        <w:t xml:space="preserve"> </w:t>
      </w:r>
      <w:r w:rsidR="00B6423A" w:rsidRPr="00B6423A">
        <w:rPr>
          <w:sz w:val="28"/>
          <w:szCs w:val="28"/>
          <w:shd w:val="clear" w:color="auto" w:fill="FFFFFF"/>
        </w:rPr>
        <w:t xml:space="preserve">se majorează cu suma de </w:t>
      </w:r>
      <w:r w:rsidR="00894278">
        <w:rPr>
          <w:sz w:val="28"/>
          <w:szCs w:val="28"/>
          <w:shd w:val="clear" w:color="auto" w:fill="FFFFFF"/>
        </w:rPr>
        <w:t>3</w:t>
      </w:r>
      <w:r w:rsidR="00B6423A" w:rsidRPr="00B6423A">
        <w:rPr>
          <w:sz w:val="28"/>
          <w:szCs w:val="28"/>
          <w:shd w:val="clear" w:color="auto" w:fill="FFFFFF"/>
        </w:rPr>
        <w:t xml:space="preserve">0,00 mii lei la </w:t>
      </w:r>
      <w:r w:rsidR="00894278">
        <w:rPr>
          <w:sz w:val="28"/>
          <w:szCs w:val="28"/>
          <w:shd w:val="clear" w:color="auto" w:fill="FFFFFF"/>
        </w:rPr>
        <w:t>următoarele capitole bugetare:</w:t>
      </w:r>
    </w:p>
    <w:p w14:paraId="27A12E51" w14:textId="5E3B22CF" w:rsidR="00894278" w:rsidRPr="00894278" w:rsidRDefault="00894278" w:rsidP="0089427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4278">
        <w:rPr>
          <w:sz w:val="28"/>
          <w:szCs w:val="28"/>
        </w:rPr>
        <w:t>- 51.02. </w:t>
      </w:r>
      <w:r w:rsidRPr="00894278">
        <w:rPr>
          <w:rStyle w:val="Accentuat"/>
          <w:sz w:val="28"/>
          <w:szCs w:val="28"/>
        </w:rPr>
        <w:t> ” Autorități publice și acțiuni externe”  .....................................</w:t>
      </w:r>
      <w:r w:rsidR="0063491B">
        <w:rPr>
          <w:rStyle w:val="Accentuat"/>
          <w:sz w:val="28"/>
          <w:szCs w:val="28"/>
        </w:rPr>
        <w:t xml:space="preserve">  </w:t>
      </w:r>
      <w:r w:rsidRPr="00894278">
        <w:rPr>
          <w:rStyle w:val="Accentuat"/>
          <w:sz w:val="28"/>
          <w:szCs w:val="28"/>
        </w:rPr>
        <w:t> </w:t>
      </w:r>
      <w:r w:rsidRPr="00894278">
        <w:rPr>
          <w:sz w:val="28"/>
          <w:szCs w:val="28"/>
        </w:rPr>
        <w:t>5 mii lei;</w:t>
      </w:r>
    </w:p>
    <w:p w14:paraId="62D33771" w14:textId="4CB36BF5" w:rsidR="00B6423A" w:rsidRPr="00B6423A" w:rsidRDefault="00894278" w:rsidP="0089427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4278">
        <w:rPr>
          <w:sz w:val="28"/>
          <w:szCs w:val="28"/>
        </w:rPr>
        <w:t>-</w:t>
      </w:r>
      <w:r w:rsidR="0063491B">
        <w:rPr>
          <w:sz w:val="28"/>
          <w:szCs w:val="28"/>
        </w:rPr>
        <w:t xml:space="preserve"> </w:t>
      </w:r>
      <w:r w:rsidRPr="00894278">
        <w:rPr>
          <w:sz w:val="28"/>
          <w:szCs w:val="28"/>
        </w:rPr>
        <w:t>67.02. </w:t>
      </w:r>
      <w:r w:rsidRPr="00894278">
        <w:rPr>
          <w:rStyle w:val="Accentuat"/>
          <w:sz w:val="28"/>
          <w:szCs w:val="28"/>
        </w:rPr>
        <w:t>” Cultură recreere și religie”  ...................................................  </w:t>
      </w:r>
      <w:r w:rsidRPr="00894278">
        <w:rPr>
          <w:sz w:val="28"/>
          <w:szCs w:val="28"/>
        </w:rPr>
        <w:t> 30 mii lei</w:t>
      </w:r>
      <w:r>
        <w:rPr>
          <w:sz w:val="28"/>
          <w:szCs w:val="28"/>
        </w:rPr>
        <w:t>.</w:t>
      </w:r>
    </w:p>
    <w:p w14:paraId="56D6B471" w14:textId="5B80C2D6" w:rsidR="0026213C" w:rsidRPr="00AA524C" w:rsidRDefault="007F0C89" w:rsidP="00E007E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</w:rPr>
        <w:tab/>
        <w:t>În contextul celor de mai sus</w:t>
      </w:r>
      <w:r w:rsidR="00371C35" w:rsidRPr="00AA524C">
        <w:rPr>
          <w:sz w:val="28"/>
          <w:szCs w:val="28"/>
        </w:rPr>
        <w:t>,</w:t>
      </w:r>
      <w:r w:rsidRPr="00AA524C">
        <w:rPr>
          <w:sz w:val="28"/>
          <w:szCs w:val="28"/>
        </w:rPr>
        <w:t xml:space="preserve"> am inițiat prezentul proiect de hotărâre prin care am propus rectificarea bugetului local a</w:t>
      </w:r>
      <w:r w:rsidR="00F904AB" w:rsidRPr="00AA524C">
        <w:rPr>
          <w:sz w:val="28"/>
          <w:szCs w:val="28"/>
        </w:rPr>
        <w:t xml:space="preserve">l </w:t>
      </w:r>
      <w:r w:rsidR="00AA524C">
        <w:rPr>
          <w:sz w:val="28"/>
          <w:szCs w:val="28"/>
        </w:rPr>
        <w:t>M</w:t>
      </w:r>
      <w:r w:rsidR="00F904AB" w:rsidRPr="00AA524C">
        <w:rPr>
          <w:sz w:val="28"/>
          <w:szCs w:val="28"/>
        </w:rPr>
        <w:t>unicipiului Brad pe anul 202</w:t>
      </w:r>
      <w:r w:rsidR="001724B0">
        <w:rPr>
          <w:sz w:val="28"/>
          <w:szCs w:val="28"/>
        </w:rPr>
        <w:t>4</w:t>
      </w:r>
      <w:r w:rsidR="00371C35" w:rsidRPr="00AA524C">
        <w:rPr>
          <w:sz w:val="28"/>
          <w:szCs w:val="28"/>
        </w:rPr>
        <w:t xml:space="preserve"> și î</w:t>
      </w:r>
      <w:r w:rsidRPr="00AA524C">
        <w:rPr>
          <w:sz w:val="28"/>
          <w:szCs w:val="28"/>
        </w:rPr>
        <w:t xml:space="preserve">l supun spre dezbatere și aprobare plenului Consiliului Local al Municipiului Brad în forma prezentată.     </w:t>
      </w:r>
    </w:p>
    <w:p w14:paraId="4730935A" w14:textId="2D91C268" w:rsidR="000667BE" w:rsidRDefault="0001439C" w:rsidP="0001439C">
      <w:pPr>
        <w:pStyle w:val="NormalWeb"/>
        <w:spacing w:before="0" w:beforeAutospacing="0"/>
        <w:jc w:val="both"/>
        <w:rPr>
          <w:sz w:val="28"/>
          <w:szCs w:val="28"/>
        </w:rPr>
      </w:pPr>
      <w:r w:rsidRPr="00AA524C">
        <w:rPr>
          <w:sz w:val="28"/>
          <w:szCs w:val="28"/>
        </w:rPr>
        <w:tab/>
      </w:r>
      <w:r w:rsidR="009C0D60" w:rsidRPr="004A50DC">
        <w:rPr>
          <w:sz w:val="28"/>
          <w:szCs w:val="28"/>
        </w:rPr>
        <w:t xml:space="preserve">Invoc în </w:t>
      </w:r>
      <w:proofErr w:type="spellStart"/>
      <w:r w:rsidR="009C0D60" w:rsidRPr="004A50DC">
        <w:rPr>
          <w:sz w:val="28"/>
          <w:szCs w:val="28"/>
        </w:rPr>
        <w:t>susţinerea</w:t>
      </w:r>
      <w:proofErr w:type="spellEnd"/>
      <w:r w:rsidR="009C0D60" w:rsidRPr="004A50DC">
        <w:rPr>
          <w:sz w:val="28"/>
          <w:szCs w:val="28"/>
        </w:rPr>
        <w:t xml:space="preserve"> propunerii mele prevederile </w:t>
      </w:r>
      <w:bookmarkStart w:id="2" w:name="_Hlk178230934"/>
      <w:proofErr w:type="spellStart"/>
      <w:r w:rsidR="009C0D60" w:rsidRPr="004A50DC">
        <w:rPr>
          <w:sz w:val="28"/>
          <w:szCs w:val="28"/>
        </w:rPr>
        <w:t>Secţiunii</w:t>
      </w:r>
      <w:proofErr w:type="spellEnd"/>
      <w:r w:rsidR="009C0D60" w:rsidRPr="004A50DC">
        <w:rPr>
          <w:sz w:val="28"/>
          <w:szCs w:val="28"/>
        </w:rPr>
        <w:t xml:space="preserve"> a 2-a din Legea nr. </w:t>
      </w:r>
      <w:r w:rsidR="009C0D60">
        <w:rPr>
          <w:sz w:val="28"/>
          <w:szCs w:val="28"/>
        </w:rPr>
        <w:t>421</w:t>
      </w:r>
      <w:r w:rsidR="009C0D60" w:rsidRPr="004A50DC">
        <w:rPr>
          <w:sz w:val="28"/>
          <w:szCs w:val="28"/>
        </w:rPr>
        <w:t>/202</w:t>
      </w:r>
      <w:r w:rsidR="009C0D60">
        <w:rPr>
          <w:sz w:val="28"/>
          <w:szCs w:val="28"/>
        </w:rPr>
        <w:t>3</w:t>
      </w:r>
      <w:r w:rsidR="009C0D60" w:rsidRPr="004A50DC">
        <w:rPr>
          <w:sz w:val="28"/>
          <w:szCs w:val="28"/>
        </w:rPr>
        <w:t xml:space="preserve"> a bugetului de stat pe anul 202</w:t>
      </w:r>
      <w:r w:rsidR="009C0D60">
        <w:rPr>
          <w:sz w:val="28"/>
          <w:szCs w:val="28"/>
        </w:rPr>
        <w:t>4</w:t>
      </w:r>
      <w:r w:rsidR="009C0D60" w:rsidRPr="004A50DC">
        <w:rPr>
          <w:sz w:val="28"/>
          <w:szCs w:val="28"/>
        </w:rPr>
        <w:t>, cu modificările și completările ulterioare</w:t>
      </w:r>
      <w:r w:rsidR="009C0D60">
        <w:rPr>
          <w:color w:val="000000"/>
          <w:sz w:val="28"/>
          <w:szCs w:val="28"/>
          <w:shd w:val="clear" w:color="auto" w:fill="FFFFFF"/>
        </w:rPr>
        <w:t>, ale</w:t>
      </w:r>
      <w:r w:rsidR="009C0D60">
        <w:rPr>
          <w:sz w:val="28"/>
          <w:szCs w:val="28"/>
        </w:rPr>
        <w:t xml:space="preserve"> </w:t>
      </w:r>
      <w:r w:rsidR="009C0D60" w:rsidRPr="00AA524C">
        <w:rPr>
          <w:sz w:val="28"/>
          <w:szCs w:val="28"/>
        </w:rPr>
        <w:t>art.1 alin. 2, art. 8</w:t>
      </w:r>
      <w:r w:rsidR="009C0D60">
        <w:rPr>
          <w:sz w:val="28"/>
          <w:szCs w:val="28"/>
        </w:rPr>
        <w:t xml:space="preserve"> și</w:t>
      </w:r>
      <w:r w:rsidR="009C0D60" w:rsidRPr="00AA524C">
        <w:rPr>
          <w:sz w:val="28"/>
          <w:szCs w:val="28"/>
        </w:rPr>
        <w:t xml:space="preserve">  art. 39  din  Legea nr. 273/2006 privind </w:t>
      </w:r>
      <w:proofErr w:type="spellStart"/>
      <w:r w:rsidR="009C0D60" w:rsidRPr="00AA524C">
        <w:rPr>
          <w:sz w:val="28"/>
          <w:szCs w:val="28"/>
        </w:rPr>
        <w:t>finanţele</w:t>
      </w:r>
      <w:proofErr w:type="spellEnd"/>
      <w:r w:rsidR="009C0D60" w:rsidRPr="00AA524C">
        <w:rPr>
          <w:sz w:val="28"/>
          <w:szCs w:val="28"/>
        </w:rPr>
        <w:t xml:space="preserve"> publice locale, cu modificările </w:t>
      </w:r>
      <w:proofErr w:type="spellStart"/>
      <w:r w:rsidR="009C0D60" w:rsidRPr="00AA524C">
        <w:rPr>
          <w:sz w:val="28"/>
          <w:szCs w:val="28"/>
        </w:rPr>
        <w:t>şi</w:t>
      </w:r>
      <w:proofErr w:type="spellEnd"/>
      <w:r w:rsidR="009C0D60" w:rsidRPr="00AA524C">
        <w:rPr>
          <w:sz w:val="28"/>
          <w:szCs w:val="28"/>
        </w:rPr>
        <w:t xml:space="preserve"> completările ulterioare, ale art. 88, art. 129 alin. 4 lit. a din O.U.G. nr. 57/2019 privind Codul administrativ, cu modificările </w:t>
      </w:r>
      <w:proofErr w:type="spellStart"/>
      <w:r w:rsidR="009C0D60" w:rsidRPr="00AA524C">
        <w:rPr>
          <w:sz w:val="28"/>
          <w:szCs w:val="28"/>
        </w:rPr>
        <w:t>şi</w:t>
      </w:r>
      <w:proofErr w:type="spellEnd"/>
      <w:r w:rsidR="009C0D60" w:rsidRPr="00AA524C">
        <w:rPr>
          <w:sz w:val="28"/>
          <w:szCs w:val="28"/>
        </w:rPr>
        <w:t xml:space="preserve"> completările ulterioare, precum și ale art. 11 alin. 4 din Legea nr. 554/2004 a contenciosului administrativ, actualizată</w:t>
      </w:r>
      <w:bookmarkEnd w:id="2"/>
      <w:r w:rsidR="009C0D60">
        <w:rPr>
          <w:sz w:val="28"/>
          <w:szCs w:val="28"/>
        </w:rPr>
        <w:t>.</w:t>
      </w:r>
    </w:p>
    <w:p w14:paraId="54A24381" w14:textId="77777777" w:rsidR="00894278" w:rsidRPr="00AA524C" w:rsidRDefault="00894278" w:rsidP="0001439C">
      <w:pPr>
        <w:pStyle w:val="NormalWeb"/>
        <w:spacing w:before="0" w:beforeAutospacing="0"/>
        <w:jc w:val="both"/>
        <w:rPr>
          <w:sz w:val="28"/>
          <w:szCs w:val="28"/>
        </w:rPr>
      </w:pPr>
    </w:p>
    <w:p w14:paraId="7C111870" w14:textId="77777777" w:rsidR="007F0C89" w:rsidRPr="00AA524C" w:rsidRDefault="007F0C89" w:rsidP="0001439C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P R I M A R</w:t>
      </w:r>
    </w:p>
    <w:p w14:paraId="36E37880" w14:textId="77777777" w:rsidR="007D6CBF" w:rsidRPr="00AA524C" w:rsidRDefault="007F0C89" w:rsidP="0049676F">
      <w:pPr>
        <w:pStyle w:val="Corptext"/>
        <w:spacing w:after="0"/>
        <w:jc w:val="center"/>
        <w:rPr>
          <w:b/>
          <w:bCs/>
          <w:sz w:val="28"/>
          <w:szCs w:val="28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sectPr w:rsidR="007D6CBF" w:rsidRPr="00AA524C" w:rsidSect="000667BE">
      <w:pgSz w:w="11906" w:h="16838"/>
      <w:pgMar w:top="709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2A2041"/>
    <w:multiLevelType w:val="hybridMultilevel"/>
    <w:tmpl w:val="CA769FA0"/>
    <w:lvl w:ilvl="0" w:tplc="2874700A">
      <w:numFmt w:val="bullet"/>
      <w:lvlText w:val="-"/>
      <w:lvlJc w:val="left"/>
      <w:pPr>
        <w:ind w:left="720" w:hanging="360"/>
      </w:pPr>
      <w:rPr>
        <w:rFonts w:ascii="Times New Roman" w:eastAsia="MS PGothic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A3196"/>
    <w:multiLevelType w:val="hybridMultilevel"/>
    <w:tmpl w:val="86F4AEA4"/>
    <w:lvl w:ilvl="0" w:tplc="7D4E9B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03AC3"/>
    <w:multiLevelType w:val="multilevel"/>
    <w:tmpl w:val="4F203AC3"/>
    <w:lvl w:ilvl="0">
      <w:numFmt w:val="bullet"/>
      <w:lvlText w:val="-"/>
      <w:lvlJc w:val="left"/>
      <w:pPr>
        <w:tabs>
          <w:tab w:val="num" w:pos="2202"/>
        </w:tabs>
        <w:ind w:left="2202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</w:abstractNum>
  <w:abstractNum w:abstractNumId="3" w15:restartNumberingAfterBreak="0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 w15:restartNumberingAfterBreak="0">
    <w:nsid w:val="6A57522B"/>
    <w:multiLevelType w:val="hybridMultilevel"/>
    <w:tmpl w:val="55400E7C"/>
    <w:lvl w:ilvl="0" w:tplc="7A0458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675709"/>
    <w:multiLevelType w:val="hybridMultilevel"/>
    <w:tmpl w:val="8F80BAF2"/>
    <w:lvl w:ilvl="0" w:tplc="178EF94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1632203446">
    <w:abstractNumId w:val="3"/>
  </w:num>
  <w:num w:numId="2" w16cid:durableId="748697142">
    <w:abstractNumId w:val="0"/>
  </w:num>
  <w:num w:numId="3" w16cid:durableId="1342856554">
    <w:abstractNumId w:val="2"/>
  </w:num>
  <w:num w:numId="4" w16cid:durableId="229997294">
    <w:abstractNumId w:val="4"/>
  </w:num>
  <w:num w:numId="5" w16cid:durableId="2030059919">
    <w:abstractNumId w:val="1"/>
  </w:num>
  <w:num w:numId="6" w16cid:durableId="852257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A9"/>
    <w:rsid w:val="00010E49"/>
    <w:rsid w:val="0001126D"/>
    <w:rsid w:val="0001439C"/>
    <w:rsid w:val="00022DB4"/>
    <w:rsid w:val="00052221"/>
    <w:rsid w:val="0005338D"/>
    <w:rsid w:val="00064633"/>
    <w:rsid w:val="000655E8"/>
    <w:rsid w:val="000667BE"/>
    <w:rsid w:val="000B2968"/>
    <w:rsid w:val="000B3470"/>
    <w:rsid w:val="000C2FD2"/>
    <w:rsid w:val="000D2D37"/>
    <w:rsid w:val="000E12CB"/>
    <w:rsid w:val="000E3E04"/>
    <w:rsid w:val="000E7658"/>
    <w:rsid w:val="000F2333"/>
    <w:rsid w:val="000F4B62"/>
    <w:rsid w:val="00102AEB"/>
    <w:rsid w:val="00104AA1"/>
    <w:rsid w:val="00106D5C"/>
    <w:rsid w:val="00117AD1"/>
    <w:rsid w:val="00122F8A"/>
    <w:rsid w:val="00124007"/>
    <w:rsid w:val="00125EB5"/>
    <w:rsid w:val="0013318E"/>
    <w:rsid w:val="00133C23"/>
    <w:rsid w:val="001378C8"/>
    <w:rsid w:val="001541D4"/>
    <w:rsid w:val="001722A4"/>
    <w:rsid w:val="001724B0"/>
    <w:rsid w:val="0018480D"/>
    <w:rsid w:val="0019104C"/>
    <w:rsid w:val="001A0FFF"/>
    <w:rsid w:val="001A6582"/>
    <w:rsid w:val="001B034A"/>
    <w:rsid w:val="001C2848"/>
    <w:rsid w:val="001E5D6A"/>
    <w:rsid w:val="001F3745"/>
    <w:rsid w:val="002015B4"/>
    <w:rsid w:val="00214551"/>
    <w:rsid w:val="00230A93"/>
    <w:rsid w:val="00241343"/>
    <w:rsid w:val="0024251F"/>
    <w:rsid w:val="002612AB"/>
    <w:rsid w:val="0026213C"/>
    <w:rsid w:val="002812C2"/>
    <w:rsid w:val="002A3057"/>
    <w:rsid w:val="002C14C4"/>
    <w:rsid w:val="002C2CDE"/>
    <w:rsid w:val="002D6D95"/>
    <w:rsid w:val="002F09AA"/>
    <w:rsid w:val="002F0C97"/>
    <w:rsid w:val="00305CD0"/>
    <w:rsid w:val="00324D5B"/>
    <w:rsid w:val="0032688A"/>
    <w:rsid w:val="00353E79"/>
    <w:rsid w:val="00370BF2"/>
    <w:rsid w:val="00371C35"/>
    <w:rsid w:val="00391AEE"/>
    <w:rsid w:val="00393509"/>
    <w:rsid w:val="003D242B"/>
    <w:rsid w:val="003D3E26"/>
    <w:rsid w:val="003E7866"/>
    <w:rsid w:val="004012C2"/>
    <w:rsid w:val="00406F5B"/>
    <w:rsid w:val="00410B5F"/>
    <w:rsid w:val="0041354A"/>
    <w:rsid w:val="004248A8"/>
    <w:rsid w:val="0046607F"/>
    <w:rsid w:val="00470213"/>
    <w:rsid w:val="00472C18"/>
    <w:rsid w:val="0048523A"/>
    <w:rsid w:val="0049676F"/>
    <w:rsid w:val="004A20C8"/>
    <w:rsid w:val="004C6F90"/>
    <w:rsid w:val="004D65FB"/>
    <w:rsid w:val="004F43A9"/>
    <w:rsid w:val="00503A0A"/>
    <w:rsid w:val="00504EB0"/>
    <w:rsid w:val="00504F70"/>
    <w:rsid w:val="005116B6"/>
    <w:rsid w:val="00513945"/>
    <w:rsid w:val="005248B5"/>
    <w:rsid w:val="00530DF8"/>
    <w:rsid w:val="00531796"/>
    <w:rsid w:val="005342C5"/>
    <w:rsid w:val="00535610"/>
    <w:rsid w:val="005412A1"/>
    <w:rsid w:val="00541B46"/>
    <w:rsid w:val="0055259D"/>
    <w:rsid w:val="00554D63"/>
    <w:rsid w:val="0055531A"/>
    <w:rsid w:val="00557C47"/>
    <w:rsid w:val="00562273"/>
    <w:rsid w:val="0056502A"/>
    <w:rsid w:val="005764EF"/>
    <w:rsid w:val="005837D9"/>
    <w:rsid w:val="0059621B"/>
    <w:rsid w:val="005A3E8B"/>
    <w:rsid w:val="005A581F"/>
    <w:rsid w:val="005C083F"/>
    <w:rsid w:val="005F4438"/>
    <w:rsid w:val="0060317C"/>
    <w:rsid w:val="006341E0"/>
    <w:rsid w:val="0063491B"/>
    <w:rsid w:val="00634B38"/>
    <w:rsid w:val="006443E1"/>
    <w:rsid w:val="00660630"/>
    <w:rsid w:val="0069404D"/>
    <w:rsid w:val="006951DA"/>
    <w:rsid w:val="006A22F0"/>
    <w:rsid w:val="006B0699"/>
    <w:rsid w:val="006D04C9"/>
    <w:rsid w:val="006D1010"/>
    <w:rsid w:val="006E0373"/>
    <w:rsid w:val="006F461C"/>
    <w:rsid w:val="00705610"/>
    <w:rsid w:val="007365F6"/>
    <w:rsid w:val="00740574"/>
    <w:rsid w:val="0074171A"/>
    <w:rsid w:val="007514A4"/>
    <w:rsid w:val="007877AA"/>
    <w:rsid w:val="00787E07"/>
    <w:rsid w:val="007A3351"/>
    <w:rsid w:val="007A637A"/>
    <w:rsid w:val="007C5464"/>
    <w:rsid w:val="007D4D43"/>
    <w:rsid w:val="007D6CBF"/>
    <w:rsid w:val="007F0C89"/>
    <w:rsid w:val="007F1B09"/>
    <w:rsid w:val="00810CF4"/>
    <w:rsid w:val="00810EB5"/>
    <w:rsid w:val="00811EB1"/>
    <w:rsid w:val="008239B3"/>
    <w:rsid w:val="00825009"/>
    <w:rsid w:val="0084382A"/>
    <w:rsid w:val="008447D0"/>
    <w:rsid w:val="00845A5F"/>
    <w:rsid w:val="00856931"/>
    <w:rsid w:val="00861470"/>
    <w:rsid w:val="008805EC"/>
    <w:rsid w:val="008828A0"/>
    <w:rsid w:val="00894278"/>
    <w:rsid w:val="008979F2"/>
    <w:rsid w:val="008A513C"/>
    <w:rsid w:val="008C2692"/>
    <w:rsid w:val="008E2C54"/>
    <w:rsid w:val="008E6012"/>
    <w:rsid w:val="00903C68"/>
    <w:rsid w:val="00940D81"/>
    <w:rsid w:val="00944B05"/>
    <w:rsid w:val="00945E21"/>
    <w:rsid w:val="00954669"/>
    <w:rsid w:val="009570C7"/>
    <w:rsid w:val="00986DC2"/>
    <w:rsid w:val="009A59E8"/>
    <w:rsid w:val="009B2322"/>
    <w:rsid w:val="009B4B56"/>
    <w:rsid w:val="009B6DF4"/>
    <w:rsid w:val="009C0D60"/>
    <w:rsid w:val="009D4EC8"/>
    <w:rsid w:val="009F756D"/>
    <w:rsid w:val="00A01545"/>
    <w:rsid w:val="00A10E08"/>
    <w:rsid w:val="00A21946"/>
    <w:rsid w:val="00A21D72"/>
    <w:rsid w:val="00A4321A"/>
    <w:rsid w:val="00A44702"/>
    <w:rsid w:val="00A4671A"/>
    <w:rsid w:val="00A549BA"/>
    <w:rsid w:val="00A70856"/>
    <w:rsid w:val="00A76276"/>
    <w:rsid w:val="00A829C2"/>
    <w:rsid w:val="00A85D84"/>
    <w:rsid w:val="00A9435E"/>
    <w:rsid w:val="00AA1F26"/>
    <w:rsid w:val="00AA524C"/>
    <w:rsid w:val="00AB06EB"/>
    <w:rsid w:val="00AB3D88"/>
    <w:rsid w:val="00AB7E6D"/>
    <w:rsid w:val="00AC4964"/>
    <w:rsid w:val="00AC7C7F"/>
    <w:rsid w:val="00AE76BF"/>
    <w:rsid w:val="00B003F6"/>
    <w:rsid w:val="00B0299F"/>
    <w:rsid w:val="00B15428"/>
    <w:rsid w:val="00B16713"/>
    <w:rsid w:val="00B30F59"/>
    <w:rsid w:val="00B31B37"/>
    <w:rsid w:val="00B6423A"/>
    <w:rsid w:val="00B6688B"/>
    <w:rsid w:val="00B73EB0"/>
    <w:rsid w:val="00B74858"/>
    <w:rsid w:val="00B81779"/>
    <w:rsid w:val="00BB41B8"/>
    <w:rsid w:val="00BC4B5D"/>
    <w:rsid w:val="00BD7ADD"/>
    <w:rsid w:val="00BF2335"/>
    <w:rsid w:val="00C01B40"/>
    <w:rsid w:val="00C05561"/>
    <w:rsid w:val="00C05949"/>
    <w:rsid w:val="00C065EB"/>
    <w:rsid w:val="00C15BB5"/>
    <w:rsid w:val="00C15F14"/>
    <w:rsid w:val="00C22C67"/>
    <w:rsid w:val="00C258B3"/>
    <w:rsid w:val="00C272C4"/>
    <w:rsid w:val="00C743C2"/>
    <w:rsid w:val="00C94935"/>
    <w:rsid w:val="00CA1E3B"/>
    <w:rsid w:val="00CB4504"/>
    <w:rsid w:val="00CB5B48"/>
    <w:rsid w:val="00CC398C"/>
    <w:rsid w:val="00CE1B96"/>
    <w:rsid w:val="00CF7C42"/>
    <w:rsid w:val="00D15CE8"/>
    <w:rsid w:val="00D34E19"/>
    <w:rsid w:val="00D410C5"/>
    <w:rsid w:val="00D42B57"/>
    <w:rsid w:val="00D50866"/>
    <w:rsid w:val="00D557E6"/>
    <w:rsid w:val="00D55C26"/>
    <w:rsid w:val="00D838DB"/>
    <w:rsid w:val="00D858E8"/>
    <w:rsid w:val="00D92B2A"/>
    <w:rsid w:val="00DB368C"/>
    <w:rsid w:val="00DB489F"/>
    <w:rsid w:val="00DB6816"/>
    <w:rsid w:val="00DB7E17"/>
    <w:rsid w:val="00DC2AB1"/>
    <w:rsid w:val="00DE7AFF"/>
    <w:rsid w:val="00E007E3"/>
    <w:rsid w:val="00E034EB"/>
    <w:rsid w:val="00E111DF"/>
    <w:rsid w:val="00E13D7F"/>
    <w:rsid w:val="00E21DEA"/>
    <w:rsid w:val="00E27DA0"/>
    <w:rsid w:val="00E27E11"/>
    <w:rsid w:val="00E61E14"/>
    <w:rsid w:val="00E83E59"/>
    <w:rsid w:val="00EB0A2B"/>
    <w:rsid w:val="00ED6C13"/>
    <w:rsid w:val="00EE2178"/>
    <w:rsid w:val="00EE6787"/>
    <w:rsid w:val="00EF14E7"/>
    <w:rsid w:val="00F03AA0"/>
    <w:rsid w:val="00F06517"/>
    <w:rsid w:val="00F072B5"/>
    <w:rsid w:val="00F1224E"/>
    <w:rsid w:val="00F35993"/>
    <w:rsid w:val="00F366F2"/>
    <w:rsid w:val="00F4265F"/>
    <w:rsid w:val="00F46987"/>
    <w:rsid w:val="00F519BB"/>
    <w:rsid w:val="00F807D1"/>
    <w:rsid w:val="00F81333"/>
    <w:rsid w:val="00F84FA7"/>
    <w:rsid w:val="00F904AB"/>
    <w:rsid w:val="00FA3AA9"/>
    <w:rsid w:val="00FE1497"/>
    <w:rsid w:val="00FE7E28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A002"/>
  <w15:docId w15:val="{345701D1-C8FF-4E8A-AFB0-DEF583F3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04"/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C258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Titlu2Caracter">
    <w:name w:val="Titlu 2 Caracter"/>
    <w:basedOn w:val="Fontdeparagrafimplicit"/>
    <w:link w:val="Titlu2"/>
    <w:uiPriority w:val="9"/>
    <w:rsid w:val="00C258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328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Gigabyte</dc:creator>
  <cp:lastModifiedBy>Primaria Brad</cp:lastModifiedBy>
  <cp:revision>6</cp:revision>
  <cp:lastPrinted>2024-07-17T10:06:00Z</cp:lastPrinted>
  <dcterms:created xsi:type="dcterms:W3CDTF">2024-09-13T07:46:00Z</dcterms:created>
  <dcterms:modified xsi:type="dcterms:W3CDTF">2024-09-26T07:04:00Z</dcterms:modified>
</cp:coreProperties>
</file>