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E1FFA" w14:textId="77777777" w:rsidR="00B5209A" w:rsidRDefault="00B5209A" w:rsidP="00F4593F">
      <w:pPr>
        <w:spacing w:line="276" w:lineRule="auto"/>
        <w:ind w:right="-567"/>
        <w:rPr>
          <w:rFonts w:ascii="Bookman Old Style" w:hAnsi="Bookman Old Style"/>
          <w:bCs/>
        </w:rPr>
      </w:pPr>
    </w:p>
    <w:p w14:paraId="3FCD4722" w14:textId="4CE7CADB" w:rsidR="00B5209A" w:rsidRPr="008B1D7D" w:rsidRDefault="00B5209A" w:rsidP="00B5209A">
      <w:pPr>
        <w:spacing w:line="276" w:lineRule="auto"/>
        <w:ind w:left="-567" w:right="-567"/>
        <w:rPr>
          <w:rFonts w:ascii="Bookman Old Style" w:hAnsi="Bookman Old Style"/>
          <w:bCs/>
        </w:rPr>
      </w:pPr>
      <w:r w:rsidRPr="008B1D7D">
        <w:rPr>
          <w:rFonts w:ascii="Bookman Old Style" w:hAnsi="Bookman Old Style"/>
          <w:bCs/>
        </w:rPr>
        <w:t>PRIMÂRIA COMUNEI PÂRSCOV</w:t>
      </w:r>
    </w:p>
    <w:p w14:paraId="412EBD6A" w14:textId="647913B5" w:rsidR="00B5209A" w:rsidRPr="008B1D7D" w:rsidRDefault="00B5209A" w:rsidP="00B5209A">
      <w:pPr>
        <w:spacing w:line="276" w:lineRule="auto"/>
        <w:ind w:left="-567" w:right="-567"/>
        <w:rPr>
          <w:rFonts w:ascii="Bookman Old Style" w:hAnsi="Bookman Old Style" w:cs="Tahoma"/>
          <w:bCs/>
        </w:rPr>
      </w:pPr>
      <w:r w:rsidRPr="008B1D7D">
        <w:rPr>
          <w:rFonts w:ascii="Bookman Old Style" w:hAnsi="Bookman Old Style"/>
          <w:bCs/>
        </w:rPr>
        <w:t xml:space="preserve">     </w:t>
      </w:r>
      <w:r w:rsidR="00F4593F">
        <w:rPr>
          <w:rFonts w:ascii="Bookman Old Style" w:hAnsi="Bookman Old Style"/>
          <w:bCs/>
        </w:rPr>
        <w:t xml:space="preserve">   </w:t>
      </w:r>
      <w:r w:rsidRPr="008B1D7D">
        <w:rPr>
          <w:rFonts w:ascii="Bookman Old Style" w:hAnsi="Bookman Old Style"/>
          <w:bCs/>
        </w:rPr>
        <w:t xml:space="preserve">  JUDE</w:t>
      </w:r>
      <w:r w:rsidRPr="008B1D7D">
        <w:rPr>
          <w:rFonts w:ascii="Cambria" w:hAnsi="Cambria" w:cs="Cambria"/>
          <w:bCs/>
        </w:rPr>
        <w:t>Ț</w:t>
      </w:r>
      <w:r w:rsidRPr="008B1D7D">
        <w:rPr>
          <w:rFonts w:ascii="Bookman Old Style" w:hAnsi="Bookman Old Style"/>
          <w:bCs/>
        </w:rPr>
        <w:t>UL BUZ</w:t>
      </w:r>
      <w:r w:rsidRPr="008B1D7D">
        <w:rPr>
          <w:rFonts w:ascii="Bookman Old Style" w:hAnsi="Bookman Old Style" w:cs="Bookman Old Style"/>
          <w:bCs/>
        </w:rPr>
        <w:t>Ă</w:t>
      </w:r>
      <w:r w:rsidRPr="008B1D7D">
        <w:rPr>
          <w:rFonts w:ascii="Bookman Old Style" w:hAnsi="Bookman Old Style"/>
          <w:bCs/>
        </w:rPr>
        <w:t>U</w:t>
      </w:r>
    </w:p>
    <w:p w14:paraId="1C15D3A2" w14:textId="714A073B" w:rsidR="00B5209A" w:rsidRPr="008B1D7D" w:rsidRDefault="00B5209A" w:rsidP="00121C0F">
      <w:pPr>
        <w:spacing w:line="276" w:lineRule="auto"/>
        <w:ind w:left="-567" w:right="-567"/>
        <w:jc w:val="both"/>
        <w:rPr>
          <w:rFonts w:ascii="Bookman Old Style" w:hAnsi="Bookman Old Style"/>
          <w:bCs/>
        </w:rPr>
      </w:pPr>
      <w:r w:rsidRPr="008B1D7D">
        <w:rPr>
          <w:rFonts w:ascii="Bookman Old Style" w:hAnsi="Bookman Old Style"/>
          <w:bCs/>
        </w:rPr>
        <w:t xml:space="preserve">   </w:t>
      </w:r>
      <w:r w:rsidR="00F4593F">
        <w:rPr>
          <w:rFonts w:ascii="Bookman Old Style" w:hAnsi="Bookman Old Style"/>
          <w:bCs/>
        </w:rPr>
        <w:t xml:space="preserve"> </w:t>
      </w:r>
      <w:r w:rsidRPr="008B1D7D">
        <w:rPr>
          <w:rFonts w:ascii="Bookman Old Style" w:hAnsi="Bookman Old Style"/>
          <w:bCs/>
        </w:rPr>
        <w:t xml:space="preserve"> Nr. </w:t>
      </w:r>
      <w:r w:rsidR="00183DDD">
        <w:rPr>
          <w:rFonts w:ascii="Bookman Old Style" w:hAnsi="Bookman Old Style"/>
          <w:bCs/>
        </w:rPr>
        <w:t>10714</w:t>
      </w:r>
      <w:r w:rsidR="00D57286">
        <w:rPr>
          <w:rFonts w:ascii="Bookman Old Style" w:hAnsi="Bookman Old Style"/>
          <w:bCs/>
        </w:rPr>
        <w:t xml:space="preserve"> </w:t>
      </w:r>
      <w:r w:rsidRPr="008B1D7D">
        <w:rPr>
          <w:rFonts w:ascii="Bookman Old Style" w:hAnsi="Bookman Old Style"/>
          <w:bCs/>
        </w:rPr>
        <w:t>/</w:t>
      </w:r>
      <w:r w:rsidR="00D57286">
        <w:rPr>
          <w:rFonts w:ascii="Bookman Old Style" w:hAnsi="Bookman Old Style"/>
          <w:bCs/>
        </w:rPr>
        <w:t xml:space="preserve"> </w:t>
      </w:r>
      <w:r w:rsidR="00036DE6">
        <w:rPr>
          <w:rFonts w:ascii="Bookman Old Style" w:hAnsi="Bookman Old Style"/>
          <w:bCs/>
        </w:rPr>
        <w:t>09</w:t>
      </w:r>
      <w:r w:rsidRPr="008B1D7D">
        <w:rPr>
          <w:rFonts w:ascii="Bookman Old Style" w:hAnsi="Bookman Old Style"/>
          <w:bCs/>
        </w:rPr>
        <w:t>.</w:t>
      </w:r>
      <w:r w:rsidR="00036DE6">
        <w:rPr>
          <w:rFonts w:ascii="Bookman Old Style" w:hAnsi="Bookman Old Style"/>
          <w:bCs/>
        </w:rPr>
        <w:t>10</w:t>
      </w:r>
      <w:r w:rsidRPr="008B1D7D">
        <w:rPr>
          <w:rFonts w:ascii="Bookman Old Style" w:hAnsi="Bookman Old Style"/>
          <w:bCs/>
        </w:rPr>
        <w:t>.2024</w:t>
      </w:r>
    </w:p>
    <w:p w14:paraId="652D262A" w14:textId="77777777" w:rsidR="00B5209A" w:rsidRPr="008B1D7D" w:rsidRDefault="00B5209A" w:rsidP="00B5209A">
      <w:pPr>
        <w:spacing w:line="276" w:lineRule="auto"/>
        <w:ind w:left="-567" w:right="-567" w:firstLine="720"/>
        <w:rPr>
          <w:rFonts w:ascii="Bookman Old Style" w:hAnsi="Bookman Old Style"/>
          <w:bCs/>
        </w:rPr>
      </w:pPr>
      <w:r w:rsidRPr="008B1D7D">
        <w:rPr>
          <w:rFonts w:ascii="Bookman Old Style" w:hAnsi="Bookman Old Style"/>
          <w:bCs/>
        </w:rPr>
        <w:t xml:space="preserve"> </w:t>
      </w:r>
    </w:p>
    <w:p w14:paraId="101E00E3" w14:textId="75B45C7F" w:rsidR="00B5209A" w:rsidRPr="008B1D7D" w:rsidRDefault="00B5209A" w:rsidP="002F4934">
      <w:pPr>
        <w:spacing w:line="276" w:lineRule="auto"/>
        <w:ind w:left="-567" w:right="-567" w:firstLine="720"/>
        <w:jc w:val="center"/>
        <w:rPr>
          <w:rFonts w:ascii="Bookman Old Style" w:hAnsi="Bookman Old Style"/>
          <w:bCs/>
        </w:rPr>
      </w:pPr>
      <w:r w:rsidRPr="008B1D7D">
        <w:rPr>
          <w:rFonts w:ascii="Bookman Old Style" w:hAnsi="Bookman Old Style"/>
          <w:bCs/>
        </w:rPr>
        <w:t>R</w:t>
      </w:r>
      <w:r w:rsidR="007B187F" w:rsidRPr="008B1D7D">
        <w:rPr>
          <w:rFonts w:ascii="Bookman Old Style" w:hAnsi="Bookman Old Style"/>
          <w:bCs/>
        </w:rPr>
        <w:t>APORT DE SPECIALITATE</w:t>
      </w:r>
    </w:p>
    <w:p w14:paraId="59000580" w14:textId="77777777" w:rsidR="00121C0F" w:rsidRPr="00121C0F" w:rsidRDefault="00121C0F" w:rsidP="00121C0F">
      <w:pPr>
        <w:spacing w:after="200"/>
        <w:contextualSpacing/>
        <w:jc w:val="center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 xml:space="preserve">al proiectului de hotărâre privind participarea la Programul privind creşterea eficienţei energetice a infrastructurii de iluminat public </w:t>
      </w:r>
      <w:r w:rsidRPr="00121C0F">
        <w:rPr>
          <w:rFonts w:ascii="Cambria" w:hAnsi="Cambria" w:cs="Cambria"/>
          <w:bCs/>
        </w:rPr>
        <w:t>ș</w:t>
      </w:r>
      <w:r w:rsidRPr="00121C0F">
        <w:rPr>
          <w:rFonts w:ascii="Bookman Old Style" w:hAnsi="Bookman Old Style"/>
          <w:bCs/>
        </w:rPr>
        <w:t xml:space="preserve">i pentru aprobarea indicatorilor tehnico-economici, pentru  proiectul </w:t>
      </w:r>
      <w:r w:rsidRPr="00121C0F">
        <w:rPr>
          <w:rFonts w:ascii="Bookman Old Style" w:hAnsi="Bookman Old Style" w:cs="Bookman Old Style"/>
          <w:bCs/>
        </w:rPr>
        <w:t>„</w:t>
      </w:r>
      <w:r w:rsidRPr="00121C0F">
        <w:rPr>
          <w:rFonts w:ascii="Bookman Old Style" w:hAnsi="Bookman Old Style"/>
          <w:bCs/>
        </w:rPr>
        <w:t xml:space="preserve">Modernizare Sistem Iluminat Public </w:t>
      </w:r>
      <w:r w:rsidRPr="00121C0F">
        <w:rPr>
          <w:rFonts w:ascii="Bookman Old Style" w:hAnsi="Bookman Old Style" w:cs="Bookman Old Style"/>
          <w:bCs/>
        </w:rPr>
        <w:t>î</w:t>
      </w:r>
      <w:r w:rsidRPr="00121C0F">
        <w:rPr>
          <w:rFonts w:ascii="Bookman Old Style" w:hAnsi="Bookman Old Style"/>
          <w:bCs/>
        </w:rPr>
        <w:t>n Comuna P</w:t>
      </w:r>
      <w:r w:rsidRPr="00121C0F">
        <w:rPr>
          <w:rFonts w:ascii="Bookman Old Style" w:hAnsi="Bookman Old Style" w:cs="Bookman Old Style"/>
          <w:bCs/>
        </w:rPr>
        <w:t>Â</w:t>
      </w:r>
      <w:r w:rsidRPr="00121C0F">
        <w:rPr>
          <w:rFonts w:ascii="Bookman Old Style" w:hAnsi="Bookman Old Style"/>
          <w:bCs/>
        </w:rPr>
        <w:t>RSCOV, Jude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>ul Buz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>u</w:t>
      </w:r>
      <w:r w:rsidRPr="00121C0F">
        <w:rPr>
          <w:rFonts w:ascii="Bookman Old Style" w:hAnsi="Bookman Old Style" w:cs="Bookman Old Style"/>
          <w:bCs/>
        </w:rPr>
        <w:t>”</w:t>
      </w:r>
    </w:p>
    <w:p w14:paraId="70DFE4CD" w14:textId="77777777" w:rsidR="00121C0F" w:rsidRPr="00121C0F" w:rsidRDefault="00121C0F" w:rsidP="00121C0F">
      <w:pPr>
        <w:spacing w:after="200"/>
        <w:contextualSpacing/>
        <w:jc w:val="both"/>
        <w:rPr>
          <w:rFonts w:ascii="Bookman Old Style" w:hAnsi="Bookman Old Style"/>
          <w:bCs/>
        </w:rPr>
      </w:pPr>
    </w:p>
    <w:p w14:paraId="7C09B687" w14:textId="77777777" w:rsidR="00121C0F" w:rsidRPr="00121C0F" w:rsidRDefault="00121C0F" w:rsidP="00121C0F">
      <w:pPr>
        <w:spacing w:after="200"/>
        <w:contextualSpacing/>
        <w:jc w:val="both"/>
        <w:rPr>
          <w:rFonts w:ascii="Bookman Old Style" w:hAnsi="Bookman Old Style"/>
          <w:bCs/>
        </w:rPr>
      </w:pPr>
    </w:p>
    <w:p w14:paraId="1BAC4132" w14:textId="1ABCFA4A" w:rsidR="00121C0F" w:rsidRPr="00121C0F" w:rsidRDefault="00121C0F" w:rsidP="00121C0F">
      <w:pPr>
        <w:spacing w:after="200"/>
        <w:ind w:firstLine="708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Ini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>ierea prezentului proiect de hot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>r</w:t>
      </w:r>
      <w:r w:rsidRPr="00121C0F">
        <w:rPr>
          <w:rFonts w:ascii="Bookman Old Style" w:hAnsi="Bookman Old Style" w:cs="Bookman Old Style"/>
          <w:bCs/>
        </w:rPr>
        <w:t>â</w:t>
      </w:r>
      <w:r w:rsidRPr="00121C0F">
        <w:rPr>
          <w:rFonts w:ascii="Bookman Old Style" w:hAnsi="Bookman Old Style"/>
          <w:bCs/>
        </w:rPr>
        <w:t>re este motivat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 de necesitatea </w:t>
      </w:r>
      <w:r w:rsidRPr="00121C0F">
        <w:rPr>
          <w:rFonts w:ascii="Cambria" w:hAnsi="Cambria" w:cs="Cambria"/>
          <w:bCs/>
        </w:rPr>
        <w:t>ș</w:t>
      </w:r>
      <w:r w:rsidRPr="00121C0F">
        <w:rPr>
          <w:rFonts w:ascii="Bookman Old Style" w:hAnsi="Bookman Old Style"/>
          <w:bCs/>
        </w:rPr>
        <w:t>i oportunitatea includerii  investi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 xml:space="preserve">iei </w:t>
      </w:r>
      <w:r w:rsidRPr="00121C0F">
        <w:rPr>
          <w:rFonts w:ascii="Bookman Old Style" w:hAnsi="Bookman Old Style" w:cs="Bookman Old Style"/>
          <w:bCs/>
        </w:rPr>
        <w:t>î</w:t>
      </w:r>
      <w:r w:rsidRPr="00121C0F">
        <w:rPr>
          <w:rFonts w:ascii="Bookman Old Style" w:hAnsi="Bookman Old Style"/>
          <w:bCs/>
        </w:rPr>
        <w:t>n cadrul Programul privind cre</w:t>
      </w:r>
      <w:r w:rsidRPr="00121C0F">
        <w:rPr>
          <w:rFonts w:ascii="Bookman Old Style" w:hAnsi="Bookman Old Style" w:cs="Bookman Old Style"/>
          <w:bCs/>
        </w:rPr>
        <w:t>ş</w:t>
      </w:r>
      <w:r w:rsidRPr="00121C0F">
        <w:rPr>
          <w:rFonts w:ascii="Bookman Old Style" w:hAnsi="Bookman Old Style"/>
          <w:bCs/>
        </w:rPr>
        <w:t>terea eficien</w:t>
      </w:r>
      <w:r w:rsidRPr="00121C0F">
        <w:rPr>
          <w:rFonts w:ascii="Bookman Old Style" w:hAnsi="Bookman Old Style" w:cs="Bookman Old Style"/>
          <w:bCs/>
        </w:rPr>
        <w:t>ţ</w:t>
      </w:r>
      <w:r w:rsidRPr="00121C0F">
        <w:rPr>
          <w:rFonts w:ascii="Bookman Old Style" w:hAnsi="Bookman Old Style"/>
          <w:bCs/>
        </w:rPr>
        <w:t>ei energetice a infrastructurii de iluminat public pentru anul 2024</w:t>
      </w:r>
      <w:r>
        <w:rPr>
          <w:rFonts w:ascii="Bookman Old Style" w:hAnsi="Bookman Old Style"/>
          <w:bCs/>
        </w:rPr>
        <w:t xml:space="preserve"> , derulat prin Administratia Fondului pentru Mediu </w:t>
      </w:r>
      <w:r w:rsidRPr="00121C0F">
        <w:rPr>
          <w:rFonts w:ascii="Bookman Old Style" w:hAnsi="Bookman Old Style"/>
          <w:bCs/>
        </w:rPr>
        <w:t>.</w:t>
      </w:r>
    </w:p>
    <w:p w14:paraId="3A4DE139" w14:textId="77777777" w:rsidR="00121C0F" w:rsidRPr="00121C0F" w:rsidRDefault="00121C0F" w:rsidP="00121C0F">
      <w:pPr>
        <w:spacing w:after="200"/>
        <w:ind w:firstLine="708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În cadrul investi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 xml:space="preserve">iei se propune </w:t>
      </w:r>
      <w:r w:rsidRPr="00121C0F">
        <w:rPr>
          <w:rFonts w:ascii="Bookman Old Style" w:hAnsi="Bookman Old Style" w:cs="Bookman Old Style"/>
          <w:bCs/>
        </w:rPr>
        <w:t>î</w:t>
      </w:r>
      <w:r w:rsidRPr="00121C0F">
        <w:rPr>
          <w:rFonts w:ascii="Bookman Old Style" w:hAnsi="Bookman Old Style"/>
          <w:bCs/>
        </w:rPr>
        <w:t>nlocuirea un num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r de 369 de corpuri de iluminat neeficiente din comuna si adaugare pana la 600 de corpuri de iluminat inteligente (corpuri LED de 30 W),  precum </w:t>
      </w:r>
      <w:r w:rsidRPr="00121C0F">
        <w:rPr>
          <w:rFonts w:ascii="Cambria" w:hAnsi="Cambria" w:cs="Cambria"/>
          <w:bCs/>
        </w:rPr>
        <w:t>ș</w:t>
      </w:r>
      <w:r w:rsidRPr="00121C0F">
        <w:rPr>
          <w:rFonts w:ascii="Bookman Old Style" w:hAnsi="Bookman Old Style"/>
          <w:bCs/>
        </w:rPr>
        <w:t xml:space="preserve">i introducerea unui sistem de telegestiune ce permite un reglaj al fluxului luminos si monitorizarea acestora. </w:t>
      </w:r>
    </w:p>
    <w:p w14:paraId="322BB250" w14:textId="77777777" w:rsidR="00121C0F" w:rsidRDefault="00121C0F" w:rsidP="00121C0F">
      <w:pPr>
        <w:spacing w:after="200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Astfel corpurile de iluminat vor fi instalate pe console noi si sisteme de prindere cu toate accesoriile necesare.</w:t>
      </w:r>
    </w:p>
    <w:p w14:paraId="06BAD2F6" w14:textId="662846A9" w:rsidR="00121C0F" w:rsidRPr="00121C0F" w:rsidRDefault="00121C0F" w:rsidP="00121C0F">
      <w:pPr>
        <w:spacing w:after="200"/>
        <w:ind w:firstLine="708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Prin proiect se urmăre</w:t>
      </w:r>
      <w:r w:rsidRPr="00121C0F">
        <w:rPr>
          <w:rFonts w:ascii="Cambria" w:hAnsi="Cambria" w:cs="Cambria"/>
          <w:bCs/>
        </w:rPr>
        <w:t>ș</w:t>
      </w:r>
      <w:r w:rsidRPr="00121C0F">
        <w:rPr>
          <w:rFonts w:ascii="Bookman Old Style" w:hAnsi="Bookman Old Style"/>
          <w:bCs/>
        </w:rPr>
        <w:t xml:space="preserve">te modernizarea sistemului de iluminat public prin </w:t>
      </w:r>
      <w:r w:rsidRPr="00121C0F">
        <w:rPr>
          <w:rFonts w:ascii="Bookman Old Style" w:hAnsi="Bookman Old Style" w:cs="Bookman Old Style"/>
          <w:bCs/>
        </w:rPr>
        <w:t>î</w:t>
      </w:r>
      <w:r w:rsidRPr="00121C0F">
        <w:rPr>
          <w:rFonts w:ascii="Bookman Old Style" w:hAnsi="Bookman Old Style"/>
          <w:bCs/>
        </w:rPr>
        <w:t>nlocuirea corpurilor de iluminat av</w:t>
      </w:r>
      <w:r w:rsidRPr="00121C0F">
        <w:rPr>
          <w:rFonts w:ascii="Bookman Old Style" w:hAnsi="Bookman Old Style" w:cs="Bookman Old Style"/>
          <w:bCs/>
        </w:rPr>
        <w:t>â</w:t>
      </w:r>
      <w:r w:rsidRPr="00121C0F">
        <w:rPr>
          <w:rFonts w:ascii="Bookman Old Style" w:hAnsi="Bookman Old Style"/>
          <w:bCs/>
        </w:rPr>
        <w:t>nd un consum ridicat de energie electric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 cu corpuri de iluminat cu LED, precum </w:t>
      </w:r>
      <w:r w:rsidRPr="00121C0F">
        <w:rPr>
          <w:rFonts w:ascii="Bookman Old Style" w:hAnsi="Bookman Old Style" w:cs="Bookman Old Style"/>
          <w:bCs/>
        </w:rPr>
        <w:t>ş</w:t>
      </w:r>
      <w:r w:rsidRPr="00121C0F">
        <w:rPr>
          <w:rFonts w:ascii="Bookman Old Style" w:hAnsi="Bookman Old Style"/>
          <w:bCs/>
        </w:rPr>
        <w:t>i achizi</w:t>
      </w:r>
      <w:r w:rsidRPr="00121C0F">
        <w:rPr>
          <w:rFonts w:ascii="Bookman Old Style" w:hAnsi="Bookman Old Style" w:cs="Bookman Old Style"/>
          <w:bCs/>
        </w:rPr>
        <w:t>ţ</w:t>
      </w:r>
      <w:r w:rsidRPr="00121C0F">
        <w:rPr>
          <w:rFonts w:ascii="Bookman Old Style" w:hAnsi="Bookman Old Style"/>
          <w:bCs/>
        </w:rPr>
        <w:t xml:space="preserve">ionarea </w:t>
      </w:r>
      <w:r w:rsidRPr="00121C0F">
        <w:rPr>
          <w:rFonts w:ascii="Bookman Old Style" w:hAnsi="Bookman Old Style" w:cs="Bookman Old Style"/>
          <w:bCs/>
        </w:rPr>
        <w:t>ş</w:t>
      </w:r>
      <w:r w:rsidRPr="00121C0F">
        <w:rPr>
          <w:rFonts w:ascii="Bookman Old Style" w:hAnsi="Bookman Old Style"/>
          <w:bCs/>
        </w:rPr>
        <w:t>i instalarea sistemului de telegestiune.</w:t>
      </w:r>
    </w:p>
    <w:p w14:paraId="483BD958" w14:textId="77777777" w:rsidR="00121C0F" w:rsidRPr="00121C0F" w:rsidRDefault="00121C0F" w:rsidP="00121C0F">
      <w:pPr>
        <w:spacing w:after="200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Indicatori tehnici:</w:t>
      </w:r>
    </w:p>
    <w:p w14:paraId="3B0DE4BA" w14:textId="77777777" w:rsidR="00121C0F" w:rsidRPr="00121C0F" w:rsidRDefault="00121C0F" w:rsidP="00121C0F">
      <w:pPr>
        <w:spacing w:after="200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•</w:t>
      </w:r>
      <w:r w:rsidRPr="00121C0F">
        <w:rPr>
          <w:rFonts w:ascii="Bookman Old Style" w:hAnsi="Bookman Old Style"/>
          <w:bCs/>
        </w:rPr>
        <w:tab/>
        <w:t xml:space="preserve">Obiectivul se referă la înlocuirea </w:t>
      </w:r>
      <w:r w:rsidRPr="00121C0F">
        <w:rPr>
          <w:rFonts w:ascii="Cambria" w:hAnsi="Cambria" w:cs="Cambria"/>
          <w:bCs/>
        </w:rPr>
        <w:t>ș</w:t>
      </w:r>
      <w:r w:rsidRPr="00121C0F">
        <w:rPr>
          <w:rFonts w:ascii="Bookman Old Style" w:hAnsi="Bookman Old Style"/>
          <w:bCs/>
        </w:rPr>
        <w:t xml:space="preserve">i completarea sistemului de iluminat public </w:t>
      </w:r>
      <w:r w:rsidRPr="00121C0F">
        <w:rPr>
          <w:rFonts w:ascii="Bookman Old Style" w:hAnsi="Bookman Old Style" w:cs="Bookman Old Style"/>
          <w:bCs/>
        </w:rPr>
        <w:t>î</w:t>
      </w:r>
      <w:r w:rsidRPr="00121C0F">
        <w:rPr>
          <w:rFonts w:ascii="Bookman Old Style" w:hAnsi="Bookman Old Style"/>
          <w:bCs/>
        </w:rPr>
        <w:t>n intravilanul Comunei P</w:t>
      </w:r>
      <w:r w:rsidRPr="00121C0F">
        <w:rPr>
          <w:rFonts w:ascii="Bookman Old Style" w:hAnsi="Bookman Old Style" w:cs="Bookman Old Style"/>
          <w:bCs/>
        </w:rPr>
        <w:t>Â</w:t>
      </w:r>
      <w:r w:rsidRPr="00121C0F">
        <w:rPr>
          <w:rFonts w:ascii="Bookman Old Style" w:hAnsi="Bookman Old Style"/>
          <w:bCs/>
        </w:rPr>
        <w:t>RSCOV, Jude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>ul BUZAU;</w:t>
      </w:r>
    </w:p>
    <w:p w14:paraId="1F0C92A8" w14:textId="77777777" w:rsidR="00121C0F" w:rsidRPr="00121C0F" w:rsidRDefault="00121C0F" w:rsidP="00121C0F">
      <w:pPr>
        <w:spacing w:after="200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-</w:t>
      </w:r>
      <w:r w:rsidRPr="00121C0F">
        <w:rPr>
          <w:rFonts w:ascii="Bookman Old Style" w:hAnsi="Bookman Old Style"/>
          <w:bCs/>
        </w:rPr>
        <w:tab/>
        <w:t>Modernizarea constă în achizitionarea a 600 corpuri de iluminat ce folosesc tehnologia LED astfel:</w:t>
      </w:r>
    </w:p>
    <w:p w14:paraId="30AE0DAA" w14:textId="2F8B3ABD" w:rsidR="00121C0F" w:rsidRPr="00121C0F" w:rsidRDefault="00121C0F" w:rsidP="00121C0F">
      <w:pPr>
        <w:spacing w:after="200"/>
        <w:contextualSpacing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-</w:t>
      </w:r>
      <w:r w:rsidRPr="00121C0F">
        <w:rPr>
          <w:rFonts w:ascii="Bookman Old Style" w:hAnsi="Bookman Old Style"/>
          <w:bCs/>
        </w:rPr>
        <w:tab/>
        <w:t xml:space="preserve">600 corpuri cu putere de  30 W si sistem de telegestiune; </w:t>
      </w:r>
    </w:p>
    <w:p w14:paraId="754779A4" w14:textId="77777777" w:rsidR="00121C0F" w:rsidRDefault="00121C0F" w:rsidP="00121C0F">
      <w:pPr>
        <w:spacing w:after="200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-</w:t>
      </w:r>
      <w:r w:rsidRPr="00121C0F">
        <w:rPr>
          <w:rFonts w:ascii="Bookman Old Style" w:hAnsi="Bookman Old Style"/>
          <w:bCs/>
        </w:rPr>
        <w:tab/>
        <w:t xml:space="preserve">9 puncte de aprindere </w:t>
      </w:r>
      <w:r w:rsidRPr="00121C0F">
        <w:rPr>
          <w:rFonts w:ascii="Cambria" w:hAnsi="Cambria" w:cs="Cambria"/>
          <w:bCs/>
        </w:rPr>
        <w:t>ș</w:t>
      </w:r>
      <w:r w:rsidRPr="00121C0F">
        <w:rPr>
          <w:rFonts w:ascii="Bookman Old Style" w:hAnsi="Bookman Old Style"/>
          <w:bCs/>
        </w:rPr>
        <w:t>i sistem de telegestiune.</w:t>
      </w:r>
    </w:p>
    <w:p w14:paraId="430D7486" w14:textId="0B5920AE" w:rsidR="00121C0F" w:rsidRPr="00121C0F" w:rsidRDefault="00121C0F" w:rsidP="00121C0F">
      <w:pPr>
        <w:spacing w:after="200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Se estimează astfel o economie de energie de aproximativ 27,87% /an, fa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 de situa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>ia existent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 </w:t>
      </w:r>
      <w:r w:rsidRPr="00121C0F">
        <w:rPr>
          <w:rFonts w:ascii="Bookman Old Style" w:hAnsi="Bookman Old Style" w:cs="Bookman Old Style"/>
          <w:bCs/>
        </w:rPr>
        <w:t>î</w:t>
      </w:r>
      <w:r w:rsidRPr="00121C0F">
        <w:rPr>
          <w:rFonts w:ascii="Bookman Old Style" w:hAnsi="Bookman Old Style"/>
          <w:bCs/>
        </w:rPr>
        <w:t xml:space="preserve">n acest moment. </w:t>
      </w:r>
    </w:p>
    <w:p w14:paraId="763C1716" w14:textId="00AD93FE" w:rsidR="00121C0F" w:rsidRPr="00121C0F" w:rsidRDefault="00121C0F" w:rsidP="00121C0F">
      <w:pPr>
        <w:spacing w:after="200"/>
        <w:ind w:firstLine="708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De asemenea, pentru realizarea investi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 xml:space="preserve">iei este necesar ca, </w:t>
      </w:r>
      <w:r w:rsidRPr="00121C0F">
        <w:rPr>
          <w:rFonts w:ascii="Bookman Old Style" w:hAnsi="Bookman Old Style" w:cs="Bookman Old Style"/>
          <w:bCs/>
        </w:rPr>
        <w:t>î</w:t>
      </w:r>
      <w:r w:rsidRPr="00121C0F">
        <w:rPr>
          <w:rFonts w:ascii="Bookman Old Style" w:hAnsi="Bookman Old Style"/>
          <w:bCs/>
        </w:rPr>
        <w:t>n conformitate cu prevederile Ghidului de finan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 xml:space="preserve">are, Consiliul local </w:t>
      </w:r>
      <w:r>
        <w:rPr>
          <w:rFonts w:ascii="Bookman Old Style" w:hAnsi="Bookman Old Style"/>
          <w:bCs/>
        </w:rPr>
        <w:t xml:space="preserve">Parscov </w:t>
      </w:r>
      <w:r w:rsidRPr="00121C0F">
        <w:rPr>
          <w:rFonts w:ascii="Bookman Old Style" w:hAnsi="Bookman Old Style"/>
          <w:bCs/>
        </w:rPr>
        <w:t>s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 asigure o contribu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>ie</w:t>
      </w:r>
      <w:r>
        <w:rPr>
          <w:rFonts w:ascii="Bookman Old Style" w:hAnsi="Bookman Old Style"/>
          <w:bCs/>
        </w:rPr>
        <w:t>, la</w:t>
      </w:r>
      <w:r w:rsidRPr="00121C0F">
        <w:rPr>
          <w:rFonts w:ascii="Bookman Old Style" w:hAnsi="Bookman Old Style"/>
          <w:bCs/>
        </w:rPr>
        <w:t xml:space="preserve"> totalul cheltuielilor eligibile la care se adaug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 </w:t>
      </w:r>
      <w:r w:rsidRPr="00121C0F">
        <w:rPr>
          <w:rFonts w:ascii="Cambria" w:hAnsi="Cambria" w:cs="Cambria"/>
          <w:bCs/>
        </w:rPr>
        <w:t>ș</w:t>
      </w:r>
      <w:r w:rsidRPr="00121C0F">
        <w:rPr>
          <w:rFonts w:ascii="Bookman Old Style" w:hAnsi="Bookman Old Style"/>
          <w:bCs/>
        </w:rPr>
        <w:t>i cheltuielile neeligibile ale proiectului.</w:t>
      </w:r>
    </w:p>
    <w:p w14:paraId="3E40D6B3" w14:textId="48E9F332" w:rsidR="00B5209A" w:rsidRDefault="00121C0F" w:rsidP="00121C0F">
      <w:pPr>
        <w:spacing w:after="200"/>
        <w:ind w:firstLine="708"/>
        <w:contextualSpacing/>
        <w:jc w:val="both"/>
        <w:rPr>
          <w:rFonts w:ascii="Bookman Old Style" w:hAnsi="Bookman Old Style"/>
          <w:bCs/>
        </w:rPr>
      </w:pPr>
      <w:r w:rsidRPr="00121C0F">
        <w:rPr>
          <w:rFonts w:ascii="Bookman Old Style" w:hAnsi="Bookman Old Style"/>
          <w:bCs/>
        </w:rPr>
        <w:t>Fa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 de considerentele de mai sus, </w:t>
      </w:r>
      <w:r>
        <w:rPr>
          <w:rFonts w:ascii="Bookman Old Style" w:hAnsi="Bookman Old Style"/>
          <w:bCs/>
        </w:rPr>
        <w:t>consider oportun</w:t>
      </w:r>
      <w:r w:rsidRPr="00121C0F">
        <w:rPr>
          <w:rFonts w:ascii="Bookman Old Style" w:hAnsi="Bookman Old Style"/>
          <w:bCs/>
        </w:rPr>
        <w:t xml:space="preserve"> Proiectul de hot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>r</w:t>
      </w:r>
      <w:r w:rsidRPr="00121C0F">
        <w:rPr>
          <w:rFonts w:ascii="Bookman Old Style" w:hAnsi="Bookman Old Style" w:cs="Bookman Old Style"/>
          <w:bCs/>
        </w:rPr>
        <w:t>â</w:t>
      </w:r>
      <w:r w:rsidRPr="00121C0F">
        <w:rPr>
          <w:rFonts w:ascii="Bookman Old Style" w:hAnsi="Bookman Old Style"/>
          <w:bCs/>
        </w:rPr>
        <w:t xml:space="preserve">re privind privind implementarea proiectului </w:t>
      </w:r>
      <w:r w:rsidRPr="00121C0F">
        <w:rPr>
          <w:rFonts w:ascii="Bookman Old Style" w:hAnsi="Bookman Old Style" w:cs="Bookman Old Style"/>
          <w:bCs/>
        </w:rPr>
        <w:t>„</w:t>
      </w:r>
      <w:r w:rsidRPr="00121C0F">
        <w:rPr>
          <w:rFonts w:ascii="Bookman Old Style" w:hAnsi="Bookman Old Style"/>
          <w:bCs/>
        </w:rPr>
        <w:t xml:space="preserve">Modernizare Sistem Iluminat Public </w:t>
      </w:r>
      <w:r w:rsidRPr="00121C0F">
        <w:rPr>
          <w:rFonts w:ascii="Bookman Old Style" w:hAnsi="Bookman Old Style" w:cs="Bookman Old Style"/>
          <w:bCs/>
        </w:rPr>
        <w:t>î</w:t>
      </w:r>
      <w:r w:rsidRPr="00121C0F">
        <w:rPr>
          <w:rFonts w:ascii="Bookman Old Style" w:hAnsi="Bookman Old Style"/>
          <w:bCs/>
        </w:rPr>
        <w:t>n Comuna P</w:t>
      </w:r>
      <w:r>
        <w:rPr>
          <w:rFonts w:ascii="Bookman Old Style" w:hAnsi="Bookman Old Style" w:cs="Bookman Old Style"/>
          <w:bCs/>
        </w:rPr>
        <w:t>arscov</w:t>
      </w:r>
      <w:r w:rsidRPr="00121C0F">
        <w:rPr>
          <w:rFonts w:ascii="Bookman Old Style" w:hAnsi="Bookman Old Style"/>
          <w:bCs/>
        </w:rPr>
        <w:t>, Jude</w:t>
      </w:r>
      <w:r w:rsidRPr="00121C0F">
        <w:rPr>
          <w:rFonts w:ascii="Cambria" w:hAnsi="Cambria" w:cs="Cambria"/>
          <w:bCs/>
        </w:rPr>
        <w:t>ț</w:t>
      </w:r>
      <w:r w:rsidRPr="00121C0F">
        <w:rPr>
          <w:rFonts w:ascii="Bookman Old Style" w:hAnsi="Bookman Old Style"/>
          <w:bCs/>
        </w:rPr>
        <w:t>ul Buz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>u</w:t>
      </w:r>
      <w:r w:rsidRPr="00121C0F">
        <w:rPr>
          <w:rFonts w:ascii="Bookman Old Style" w:hAnsi="Bookman Old Style" w:cs="Bookman Old Style"/>
          <w:bCs/>
        </w:rPr>
        <w:t>”</w:t>
      </w:r>
      <w:r w:rsidRPr="00121C0F">
        <w:rPr>
          <w:rFonts w:ascii="Bookman Old Style" w:hAnsi="Bookman Old Style"/>
          <w:bCs/>
        </w:rPr>
        <w:t>, cu respectarea prevederilor din Ordonanta de urgenta nr. 57/2019 privind Codul administrativ, cu modific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rile </w:t>
      </w:r>
      <w:r w:rsidRPr="00121C0F">
        <w:rPr>
          <w:rFonts w:ascii="Cambria" w:hAnsi="Cambria" w:cs="Cambria"/>
          <w:bCs/>
        </w:rPr>
        <w:t>ș</w:t>
      </w:r>
      <w:r w:rsidRPr="00121C0F">
        <w:rPr>
          <w:rFonts w:ascii="Bookman Old Style" w:hAnsi="Bookman Old Style"/>
          <w:bCs/>
        </w:rPr>
        <w:t>i complet</w:t>
      </w:r>
      <w:r w:rsidRPr="00121C0F">
        <w:rPr>
          <w:rFonts w:ascii="Bookman Old Style" w:hAnsi="Bookman Old Style" w:cs="Bookman Old Style"/>
          <w:bCs/>
        </w:rPr>
        <w:t>ă</w:t>
      </w:r>
      <w:r w:rsidRPr="00121C0F">
        <w:rPr>
          <w:rFonts w:ascii="Bookman Old Style" w:hAnsi="Bookman Old Style"/>
          <w:bCs/>
        </w:rPr>
        <w:t xml:space="preserve">rile ulterioare, urgenta adoptarii rezultand din faptul ca sesiunea </w:t>
      </w:r>
      <w:r>
        <w:rPr>
          <w:rFonts w:ascii="Bookman Old Style" w:hAnsi="Bookman Old Style"/>
          <w:bCs/>
        </w:rPr>
        <w:t xml:space="preserve">de finantare </w:t>
      </w:r>
      <w:r w:rsidRPr="00121C0F">
        <w:rPr>
          <w:rFonts w:ascii="Bookman Old Style" w:hAnsi="Bookman Old Style"/>
          <w:bCs/>
        </w:rPr>
        <w:t>AFM se deschide in perioada imediat urmatoare .</w:t>
      </w:r>
      <w:r w:rsidR="008B1D7D">
        <w:rPr>
          <w:rFonts w:ascii="Bookman Old Style" w:eastAsia="Calibri" w:hAnsi="Bookman Old Style"/>
          <w:lang w:eastAsia="en-US"/>
        </w:rPr>
        <w:tab/>
      </w:r>
    </w:p>
    <w:p w14:paraId="49C5456F" w14:textId="77777777" w:rsidR="00F4593F" w:rsidRDefault="00F4593F" w:rsidP="00121C0F">
      <w:pPr>
        <w:spacing w:line="276" w:lineRule="auto"/>
        <w:ind w:right="-172"/>
        <w:rPr>
          <w:rFonts w:ascii="Bookman Old Style" w:hAnsi="Bookman Old Style"/>
          <w:bCs/>
        </w:rPr>
      </w:pPr>
    </w:p>
    <w:p w14:paraId="03DB4507" w14:textId="77777777" w:rsidR="00121C0F" w:rsidRPr="00F4593F" w:rsidRDefault="00121C0F" w:rsidP="00121C0F">
      <w:pPr>
        <w:spacing w:line="276" w:lineRule="auto"/>
        <w:ind w:right="-172"/>
        <w:rPr>
          <w:rFonts w:ascii="Bookman Old Style" w:hAnsi="Bookman Old Style"/>
          <w:bCs/>
        </w:rPr>
      </w:pPr>
    </w:p>
    <w:p w14:paraId="34395541" w14:textId="0F742B33" w:rsidR="00B5209A" w:rsidRPr="00F4593F" w:rsidRDefault="00B5209A" w:rsidP="008B1D7D">
      <w:pPr>
        <w:spacing w:line="276" w:lineRule="auto"/>
        <w:ind w:right="-172"/>
        <w:jc w:val="center"/>
        <w:rPr>
          <w:rFonts w:ascii="Bookman Old Style" w:hAnsi="Bookman Old Style"/>
          <w:bCs/>
        </w:rPr>
      </w:pPr>
      <w:r w:rsidRPr="00F4593F">
        <w:rPr>
          <w:rFonts w:ascii="Bookman Old Style" w:hAnsi="Bookman Old Style"/>
          <w:bCs/>
        </w:rPr>
        <w:t>Compartiment</w:t>
      </w:r>
      <w:r w:rsidR="00036DE6" w:rsidRPr="00F4593F">
        <w:rPr>
          <w:rFonts w:ascii="Bookman Old Style" w:hAnsi="Bookman Old Style"/>
          <w:bCs/>
        </w:rPr>
        <w:t xml:space="preserve"> financiar-</w:t>
      </w:r>
      <w:r w:rsidR="008B1D7D" w:rsidRPr="00F4593F">
        <w:rPr>
          <w:rFonts w:ascii="Bookman Old Style" w:hAnsi="Bookman Old Style"/>
          <w:bCs/>
        </w:rPr>
        <w:t>contabil</w:t>
      </w:r>
      <w:r w:rsidRPr="00F4593F">
        <w:rPr>
          <w:rFonts w:ascii="Bookman Old Style" w:hAnsi="Bookman Old Style"/>
          <w:bCs/>
        </w:rPr>
        <w:t xml:space="preserve"> ,</w:t>
      </w:r>
      <w:r w:rsidR="008B1D7D" w:rsidRPr="00F4593F">
        <w:rPr>
          <w:rFonts w:ascii="Bookman Old Style" w:hAnsi="Bookman Old Style"/>
          <w:bCs/>
        </w:rPr>
        <w:t xml:space="preserve"> taxe </w:t>
      </w:r>
      <w:r w:rsidR="008B1D7D" w:rsidRPr="00F4593F">
        <w:rPr>
          <w:rFonts w:ascii="Cambria" w:hAnsi="Cambria" w:cs="Cambria"/>
          <w:bCs/>
        </w:rPr>
        <w:t>ș</w:t>
      </w:r>
      <w:r w:rsidR="008B1D7D" w:rsidRPr="00F4593F">
        <w:rPr>
          <w:rFonts w:ascii="Bookman Old Style" w:hAnsi="Bookman Old Style"/>
          <w:bCs/>
        </w:rPr>
        <w:t xml:space="preserve">i impozite </w:t>
      </w:r>
      <w:r w:rsidR="00F4593F">
        <w:rPr>
          <w:rFonts w:ascii="Bookman Old Style" w:hAnsi="Bookman Old Style"/>
          <w:bCs/>
        </w:rPr>
        <w:t>,</w:t>
      </w:r>
    </w:p>
    <w:p w14:paraId="43F26C63" w14:textId="6FD744BE" w:rsidR="001875A8" w:rsidRPr="00F4593F" w:rsidRDefault="00036DE6" w:rsidP="008B1D7D">
      <w:pPr>
        <w:ind w:left="-567" w:right="-172"/>
        <w:jc w:val="center"/>
        <w:rPr>
          <w:rFonts w:ascii="Bookman Old Style" w:hAnsi="Bookman Old Style"/>
          <w:bCs/>
        </w:rPr>
      </w:pPr>
      <w:r w:rsidRPr="00F4593F">
        <w:rPr>
          <w:rFonts w:ascii="Bookman Old Style" w:hAnsi="Bookman Old Style"/>
          <w:bCs/>
        </w:rPr>
        <w:t xml:space="preserve">Consilier </w:t>
      </w:r>
      <w:r w:rsidR="00121C0F">
        <w:rPr>
          <w:rFonts w:ascii="Bookman Old Style" w:hAnsi="Bookman Old Style"/>
          <w:bCs/>
        </w:rPr>
        <w:t xml:space="preserve">Pana Carmen </w:t>
      </w:r>
      <w:r w:rsidRPr="00F4593F">
        <w:rPr>
          <w:rFonts w:ascii="Bookman Old Style" w:hAnsi="Bookman Old Style"/>
          <w:bCs/>
        </w:rPr>
        <w:t xml:space="preserve"> </w:t>
      </w:r>
    </w:p>
    <w:sectPr w:rsidR="001875A8" w:rsidRPr="00F4593F" w:rsidSect="00B520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37" w:right="1021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F5247" w14:textId="77777777" w:rsidR="005A2DBE" w:rsidRDefault="005A2DBE">
      <w:r>
        <w:separator/>
      </w:r>
    </w:p>
  </w:endnote>
  <w:endnote w:type="continuationSeparator" w:id="0">
    <w:p w14:paraId="2A3B4D5B" w14:textId="77777777" w:rsidR="005A2DBE" w:rsidRDefault="005A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pM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1442A" w14:textId="77777777" w:rsidR="006C6FA4" w:rsidRDefault="006C6FA4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2E128" w14:textId="77777777" w:rsidR="006C6FA4" w:rsidRDefault="006C6FA4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993DF" w14:textId="77777777" w:rsidR="006C6FA4" w:rsidRDefault="006C6FA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DDD1C9" w14:textId="77777777" w:rsidR="005A2DBE" w:rsidRDefault="005A2DBE">
      <w:r>
        <w:separator/>
      </w:r>
    </w:p>
  </w:footnote>
  <w:footnote w:type="continuationSeparator" w:id="0">
    <w:p w14:paraId="677E663F" w14:textId="77777777" w:rsidR="005A2DBE" w:rsidRDefault="005A2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7AAFE" w14:textId="77777777" w:rsidR="006C6FA4" w:rsidRDefault="006C6FA4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2E245" w14:textId="77777777" w:rsidR="006C6FA4" w:rsidRDefault="006C6FA4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78A58" w14:textId="77777777" w:rsidR="006C6FA4" w:rsidRDefault="006C6FA4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47768"/>
    <w:rsid w:val="00036DE6"/>
    <w:rsid w:val="00040323"/>
    <w:rsid w:val="00121C0F"/>
    <w:rsid w:val="00183DDD"/>
    <w:rsid w:val="001875A8"/>
    <w:rsid w:val="002F4934"/>
    <w:rsid w:val="00347768"/>
    <w:rsid w:val="0051573B"/>
    <w:rsid w:val="00517C76"/>
    <w:rsid w:val="00537610"/>
    <w:rsid w:val="005A2DBE"/>
    <w:rsid w:val="005E6EAE"/>
    <w:rsid w:val="006C6FA4"/>
    <w:rsid w:val="007B187F"/>
    <w:rsid w:val="007E4381"/>
    <w:rsid w:val="00823EC4"/>
    <w:rsid w:val="008B1D7D"/>
    <w:rsid w:val="00923C84"/>
    <w:rsid w:val="0095466B"/>
    <w:rsid w:val="009A6A4B"/>
    <w:rsid w:val="00B5209A"/>
    <w:rsid w:val="00D57286"/>
    <w:rsid w:val="00F4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A100"/>
  <w15:chartTrackingRefBased/>
  <w15:docId w15:val="{A40494F3-0108-4C1E-8B2B-D9F26450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0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47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47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4776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47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4776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477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477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477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477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477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477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4776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47768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47768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4776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4776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4776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4776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477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47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477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47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477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4776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4776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47768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477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47768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47768"/>
    <w:rPr>
      <w:b/>
      <w:bCs/>
      <w:smallCaps/>
      <w:color w:val="365F9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B5209A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5209A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B5209A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5209A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arial12">
    <w:name w:val="arial12"/>
    <w:basedOn w:val="Normal"/>
    <w:rsid w:val="00B5209A"/>
    <w:pPr>
      <w:ind w:firstLine="720"/>
      <w:jc w:val="both"/>
    </w:pPr>
    <w:rPr>
      <w:rFonts w:ascii="Arial UpMR" w:hAnsi="Arial UpMR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381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12</cp:revision>
  <cp:lastPrinted>2024-08-22T11:54:00Z</cp:lastPrinted>
  <dcterms:created xsi:type="dcterms:W3CDTF">2024-08-22T11:47:00Z</dcterms:created>
  <dcterms:modified xsi:type="dcterms:W3CDTF">2024-10-09T09:03:00Z</dcterms:modified>
</cp:coreProperties>
</file>