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7F199" w14:textId="77777777" w:rsidR="00785658" w:rsidRPr="0073290E" w:rsidRDefault="00785658" w:rsidP="00785658">
      <w:pPr>
        <w:pStyle w:val="Titlu8"/>
        <w:ind w:right="679"/>
        <w:jc w:val="center"/>
        <w:rPr>
          <w:rFonts w:ascii="Bookman Old Style" w:hAnsi="Bookman Old Style"/>
          <w:b w:val="0"/>
          <w:szCs w:val="24"/>
          <w:lang w:val="fr-FR"/>
        </w:rPr>
      </w:pPr>
      <w:r w:rsidRPr="0073290E">
        <w:rPr>
          <w:rFonts w:ascii="Bookman Old Style" w:hAnsi="Bookman Old Style"/>
          <w:b w:val="0"/>
          <w:szCs w:val="24"/>
          <w:lang w:val="fr-FR"/>
        </w:rPr>
        <w:t>JUDETUL  BUZAU</w:t>
      </w:r>
    </w:p>
    <w:p w14:paraId="748C3E64" w14:textId="77777777" w:rsidR="00785658" w:rsidRPr="0073290E" w:rsidRDefault="00785658" w:rsidP="00785658">
      <w:pPr>
        <w:spacing w:after="0"/>
        <w:ind w:right="679"/>
        <w:jc w:val="center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>COMUNA PÂRSCOV</w:t>
      </w:r>
    </w:p>
    <w:p w14:paraId="43426AEE" w14:textId="77777777" w:rsidR="00785658" w:rsidRPr="0073290E" w:rsidRDefault="00785658" w:rsidP="00785658">
      <w:pPr>
        <w:spacing w:after="0"/>
        <w:ind w:right="679"/>
        <w:jc w:val="center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 xml:space="preserve">- Compartiment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Financiar-contabil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, taxe si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impozite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-</w:t>
      </w:r>
    </w:p>
    <w:p w14:paraId="660CF5D0" w14:textId="70D69D8D" w:rsidR="00785658" w:rsidRPr="0073290E" w:rsidRDefault="00785658" w:rsidP="00785658">
      <w:pPr>
        <w:pStyle w:val="Titlu1"/>
        <w:ind w:right="679"/>
        <w:rPr>
          <w:rFonts w:ascii="Bookman Old Style" w:hAnsi="Bookman Old Style"/>
          <w:b w:val="0"/>
          <w:sz w:val="24"/>
          <w:szCs w:val="24"/>
          <w:lang w:val="fr-FR"/>
        </w:rPr>
      </w:pPr>
      <w:r w:rsidRPr="008F3FAB">
        <w:rPr>
          <w:rFonts w:ascii="Bookman Old Style" w:hAnsi="Bookman Old Style"/>
          <w:b w:val="0"/>
          <w:sz w:val="24"/>
          <w:szCs w:val="24"/>
          <w:lang w:val="fr-FR"/>
        </w:rPr>
        <w:t xml:space="preserve">Nr. </w:t>
      </w:r>
      <w:r w:rsidR="008F3FAB" w:rsidRPr="008F3FAB">
        <w:rPr>
          <w:rFonts w:ascii="Bookman Old Style" w:hAnsi="Bookman Old Style"/>
          <w:b w:val="0"/>
          <w:sz w:val="24"/>
          <w:szCs w:val="24"/>
          <w:lang w:val="fr-FR"/>
        </w:rPr>
        <w:t>11</w:t>
      </w:r>
      <w:r w:rsidR="0039336E">
        <w:rPr>
          <w:rFonts w:ascii="Bookman Old Style" w:hAnsi="Bookman Old Style"/>
          <w:b w:val="0"/>
          <w:sz w:val="24"/>
          <w:szCs w:val="24"/>
          <w:lang w:val="fr-FR"/>
        </w:rPr>
        <w:t>288</w:t>
      </w:r>
      <w:r w:rsidRPr="008F3FAB">
        <w:rPr>
          <w:rFonts w:ascii="Bookman Old Style" w:hAnsi="Bookman Old Style"/>
          <w:b w:val="0"/>
          <w:sz w:val="24"/>
          <w:szCs w:val="24"/>
          <w:lang w:val="fr-FR"/>
        </w:rPr>
        <w:t xml:space="preserve"> / </w:t>
      </w:r>
      <w:r w:rsidR="0039336E">
        <w:rPr>
          <w:rFonts w:ascii="Bookman Old Style" w:hAnsi="Bookman Old Style"/>
          <w:b w:val="0"/>
          <w:sz w:val="24"/>
          <w:szCs w:val="24"/>
          <w:lang w:val="fr-FR"/>
        </w:rPr>
        <w:t>2</w:t>
      </w:r>
      <w:r w:rsidR="008F3FAB" w:rsidRPr="008F3FAB">
        <w:rPr>
          <w:rFonts w:ascii="Bookman Old Style" w:hAnsi="Bookman Old Style"/>
          <w:b w:val="0"/>
          <w:sz w:val="24"/>
          <w:szCs w:val="24"/>
          <w:lang w:val="fr-FR"/>
        </w:rPr>
        <w:t>1.10.202</w:t>
      </w:r>
      <w:r w:rsidR="0039336E">
        <w:rPr>
          <w:rFonts w:ascii="Bookman Old Style" w:hAnsi="Bookman Old Style"/>
          <w:b w:val="0"/>
          <w:sz w:val="24"/>
          <w:szCs w:val="24"/>
          <w:lang w:val="fr-FR"/>
        </w:rPr>
        <w:t>4</w:t>
      </w:r>
    </w:p>
    <w:p w14:paraId="1A3F2619" w14:textId="77777777" w:rsidR="00785658" w:rsidRPr="0073290E" w:rsidRDefault="00785658" w:rsidP="00785658">
      <w:pPr>
        <w:spacing w:after="0"/>
        <w:ind w:right="679"/>
        <w:rPr>
          <w:rFonts w:ascii="Bookman Old Style" w:hAnsi="Bookman Old Style"/>
          <w:sz w:val="24"/>
          <w:szCs w:val="24"/>
          <w:lang w:val="fr-FR"/>
        </w:rPr>
      </w:pPr>
    </w:p>
    <w:p w14:paraId="03A55864" w14:textId="77777777" w:rsidR="00785658" w:rsidRPr="0073290E" w:rsidRDefault="00785658" w:rsidP="00785658">
      <w:pPr>
        <w:spacing w:after="0"/>
        <w:ind w:right="679"/>
        <w:jc w:val="center"/>
        <w:rPr>
          <w:rFonts w:ascii="Bookman Old Style" w:hAnsi="Bookman Old Style"/>
          <w:b/>
          <w:sz w:val="24"/>
          <w:szCs w:val="24"/>
          <w:lang w:val="fr-FR"/>
        </w:rPr>
      </w:pPr>
      <w:r w:rsidRPr="0073290E">
        <w:rPr>
          <w:rFonts w:ascii="Bookman Old Style" w:hAnsi="Bookman Old Style"/>
          <w:b/>
          <w:sz w:val="24"/>
          <w:szCs w:val="24"/>
          <w:lang w:val="fr-FR"/>
        </w:rPr>
        <w:t>RAPORT DE SPECIALITATE</w:t>
      </w:r>
    </w:p>
    <w:p w14:paraId="793C967E" w14:textId="77777777" w:rsidR="006A5517" w:rsidRDefault="00785658" w:rsidP="00785658">
      <w:pPr>
        <w:spacing w:after="0"/>
        <w:ind w:right="769"/>
        <w:jc w:val="center"/>
        <w:rPr>
          <w:rFonts w:ascii="Bookman Old Style" w:hAnsi="Bookman Old Style" w:cs="Courier New"/>
          <w:sz w:val="24"/>
          <w:szCs w:val="24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 xml:space="preserve">la 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proiectul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 de 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 </w:t>
      </w:r>
      <w:r w:rsidRPr="0073290E">
        <w:rPr>
          <w:rFonts w:ascii="Bookman Old Style" w:hAnsi="Bookman Old Style" w:cs="Courier New"/>
          <w:sz w:val="24"/>
          <w:szCs w:val="24"/>
        </w:rPr>
        <w:t>privind stabilirea impozitelor şi taxelor locale,</w:t>
      </w:r>
    </w:p>
    <w:p w14:paraId="24665962" w14:textId="39B20FEB" w:rsidR="0073290E" w:rsidRDefault="00785658" w:rsidP="00785658">
      <w:pPr>
        <w:spacing w:after="0"/>
        <w:ind w:right="769"/>
        <w:jc w:val="center"/>
        <w:rPr>
          <w:rFonts w:ascii="Bookman Old Style" w:hAnsi="Bookman Old Style" w:cs="Courier New"/>
          <w:sz w:val="24"/>
          <w:szCs w:val="24"/>
        </w:rPr>
      </w:pPr>
      <w:r w:rsidRPr="0073290E">
        <w:rPr>
          <w:rFonts w:ascii="Bookman Old Style" w:hAnsi="Bookman Old Style" w:cs="Courier New"/>
          <w:sz w:val="24"/>
          <w:szCs w:val="24"/>
        </w:rPr>
        <w:t xml:space="preserve"> a taxelor speciale precum </w:t>
      </w:r>
      <w:r w:rsidRPr="0073290E">
        <w:rPr>
          <w:rFonts w:ascii="Bookman Old Style" w:hAnsi="Courier New" w:cs="Courier New"/>
          <w:sz w:val="24"/>
          <w:szCs w:val="24"/>
        </w:rPr>
        <w:t>ș</w:t>
      </w:r>
      <w:r w:rsidRPr="0073290E">
        <w:rPr>
          <w:rFonts w:ascii="Bookman Old Style" w:hAnsi="Bookman Old Style" w:cs="Courier New"/>
          <w:sz w:val="24"/>
          <w:szCs w:val="24"/>
        </w:rPr>
        <w:t>i a amenzilor aplicabile în anul 202</w:t>
      </w:r>
      <w:r w:rsidR="0039336E">
        <w:rPr>
          <w:rFonts w:ascii="Bookman Old Style" w:hAnsi="Bookman Old Style" w:cs="Courier New"/>
          <w:sz w:val="24"/>
          <w:szCs w:val="24"/>
        </w:rPr>
        <w:t>5</w:t>
      </w:r>
      <w:r w:rsidR="0073290E">
        <w:rPr>
          <w:rFonts w:ascii="Bookman Old Style" w:hAnsi="Bookman Old Style" w:cs="Courier New"/>
          <w:sz w:val="24"/>
          <w:szCs w:val="24"/>
        </w:rPr>
        <w:t xml:space="preserve">, </w:t>
      </w:r>
    </w:p>
    <w:p w14:paraId="057FD6F4" w14:textId="77777777" w:rsidR="00785658" w:rsidRPr="0073290E" w:rsidRDefault="0073290E" w:rsidP="00785658">
      <w:pPr>
        <w:spacing w:after="0"/>
        <w:ind w:right="769"/>
        <w:jc w:val="center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 w:cs="Courier New"/>
          <w:sz w:val="24"/>
          <w:szCs w:val="24"/>
        </w:rPr>
        <w:t>de la nivelul comunei Pârscov</w:t>
      </w:r>
      <w:r w:rsidR="00785658" w:rsidRPr="0073290E">
        <w:rPr>
          <w:rFonts w:ascii="Bookman Old Style" w:hAnsi="Bookman Old Style" w:cs="Courier New"/>
          <w:sz w:val="24"/>
          <w:szCs w:val="24"/>
        </w:rPr>
        <w:t>, jude</w:t>
      </w:r>
      <w:r w:rsidR="00785658" w:rsidRPr="0073290E">
        <w:rPr>
          <w:rFonts w:ascii="Bookman Old Style" w:hAnsi="Courier New" w:cs="Courier New"/>
          <w:sz w:val="24"/>
          <w:szCs w:val="24"/>
        </w:rPr>
        <w:t>ț</w:t>
      </w:r>
      <w:r w:rsidR="00785658" w:rsidRPr="0073290E">
        <w:rPr>
          <w:rFonts w:ascii="Bookman Old Style" w:hAnsi="Bookman Old Style" w:cs="Courier New"/>
          <w:sz w:val="24"/>
          <w:szCs w:val="24"/>
        </w:rPr>
        <w:t>ul Buzău</w:t>
      </w:r>
    </w:p>
    <w:p w14:paraId="1465F3A8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</w:p>
    <w:p w14:paraId="26414388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</w:p>
    <w:p w14:paraId="30C88788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</w:p>
    <w:p w14:paraId="18043F0E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Avand in vedere prevederile :</w:t>
      </w:r>
    </w:p>
    <w:p w14:paraId="75F3BCF9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 art. 120, alin.(1), art. 121, alin.(1), din Constitu</w:t>
      </w:r>
      <w:r w:rsidRPr="0073290E">
        <w:rPr>
          <w:rFonts w:ascii="Bookman Old Style" w:hAnsi="OpenSans-Regular" w:cs="OpenSans-Regular"/>
          <w:sz w:val="24"/>
          <w:szCs w:val="24"/>
        </w:rPr>
        <w:t>ț</w:t>
      </w:r>
      <w:r w:rsidRPr="0073290E">
        <w:rPr>
          <w:rFonts w:ascii="Bookman Old Style" w:hAnsi="Bookman Old Style" w:cs="OpenSans-Regular"/>
          <w:sz w:val="24"/>
          <w:szCs w:val="24"/>
        </w:rPr>
        <w:t>ia României, republicată;</w:t>
      </w:r>
    </w:p>
    <w:p w14:paraId="22A581D6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 art. 3 </w:t>
      </w:r>
      <w:r w:rsidRPr="0073290E">
        <w:rPr>
          <w:rFonts w:ascii="Bookman Old Style" w:hAnsi="OpenSans-Regular" w:cs="OpenSans-Regular"/>
          <w:sz w:val="24"/>
          <w:szCs w:val="24"/>
        </w:rPr>
        <w:t>ș</w:t>
      </w:r>
      <w:r w:rsidRPr="0073290E">
        <w:rPr>
          <w:rFonts w:ascii="Bookman Old Style" w:hAnsi="Bookman Old Style" w:cs="OpenSans-Regular"/>
          <w:sz w:val="24"/>
          <w:szCs w:val="24"/>
        </w:rPr>
        <w:t>i art.4 din Carta Europeană a autonomiei locale, adoptată la Strasbourg pe 15 octombrie1985, ratificată prin Legea nr. 199/1997;</w:t>
      </w:r>
    </w:p>
    <w:p w14:paraId="4272BF71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-art. 7, alin.(2) din Legea nr. 287/2009 privind Codul civil, republicată, cu modi</w:t>
      </w:r>
      <w:r w:rsidR="0073290E">
        <w:rPr>
          <w:rFonts w:ascii="Arial" w:hAnsi="Arial" w:cs="Arial"/>
          <w:sz w:val="24"/>
          <w:szCs w:val="24"/>
        </w:rPr>
        <w:t>fi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cările </w:t>
      </w:r>
      <w:r w:rsidRPr="0073290E">
        <w:rPr>
          <w:rFonts w:ascii="Bookman Old Style" w:hAnsi="OpenSans-Regular" w:cs="OpenSans-Regular"/>
          <w:sz w:val="24"/>
          <w:szCs w:val="24"/>
        </w:rPr>
        <w:t>ș</w:t>
      </w:r>
      <w:r w:rsidRPr="0073290E">
        <w:rPr>
          <w:rFonts w:ascii="Bookman Old Style" w:hAnsi="Bookman Old Style" w:cs="OpenSans-Regular"/>
          <w:sz w:val="24"/>
          <w:szCs w:val="24"/>
        </w:rPr>
        <w:t>i completările ulterioare;</w:t>
      </w:r>
    </w:p>
    <w:p w14:paraId="47271D94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 art. 266 din Codul de Procedura Fiscala – Legea nr. 207/2015, cu modi</w:t>
      </w:r>
      <w:r w:rsidR="0073290E">
        <w:rPr>
          <w:rFonts w:ascii="Arial" w:hAnsi="Arial" w:cs="Arial"/>
          <w:sz w:val="24"/>
          <w:szCs w:val="24"/>
        </w:rPr>
        <w:t>fi</w:t>
      </w:r>
      <w:r w:rsidRPr="0073290E">
        <w:rPr>
          <w:rFonts w:ascii="Bookman Old Style" w:hAnsi="Bookman Old Style" w:cs="OpenSans-Regular"/>
          <w:sz w:val="24"/>
          <w:szCs w:val="24"/>
        </w:rPr>
        <w:t>cările şi completărileulterioare ;</w:t>
      </w:r>
    </w:p>
    <w:p w14:paraId="42A69434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 prevederile art. 20, alin. (1), lit. b) şi art. 30 din Legea nr. 273/2006 privind </w:t>
      </w:r>
      <w:r w:rsidR="0073290E">
        <w:rPr>
          <w:rFonts w:ascii="Arial" w:hAnsi="Arial" w:cs="Arial"/>
          <w:sz w:val="24"/>
          <w:szCs w:val="24"/>
        </w:rPr>
        <w:t>fi</w:t>
      </w:r>
      <w:r w:rsidRPr="0073290E">
        <w:rPr>
          <w:rFonts w:ascii="Bookman Old Style" w:hAnsi="Bookman Old Style" w:cs="OpenSans-Regular"/>
          <w:sz w:val="24"/>
          <w:szCs w:val="24"/>
        </w:rPr>
        <w:t>nanţele publice, cu modificările şi completările ulterioare;</w:t>
      </w:r>
    </w:p>
    <w:p w14:paraId="0B9055C7" w14:textId="77777777" w:rsidR="0073290E" w:rsidRPr="0073290E" w:rsidRDefault="0073290E" w:rsidP="0073290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 prevederile Legii nr.227/2015, privind Codul </w:t>
      </w:r>
      <w:r w:rsidR="006A5517">
        <w:rPr>
          <w:rFonts w:ascii="Arial" w:hAnsi="Arial" w:cs="Arial"/>
          <w:sz w:val="24"/>
          <w:szCs w:val="24"/>
        </w:rPr>
        <w:t>Fi</w:t>
      </w:r>
      <w:r w:rsidRPr="0073290E">
        <w:rPr>
          <w:rFonts w:ascii="Bookman Old Style" w:hAnsi="Bookman Old Style" w:cs="OpenSans-Regular"/>
          <w:sz w:val="24"/>
          <w:szCs w:val="24"/>
        </w:rPr>
        <w:t>scal, Titlul IX, privind impozite şi taxe locale , cu modificările şi completă</w:t>
      </w:r>
      <w:r>
        <w:rPr>
          <w:rFonts w:ascii="Bookman Old Style" w:hAnsi="Bookman Old Style" w:cs="OpenSans-Regular"/>
          <w:sz w:val="24"/>
          <w:szCs w:val="24"/>
        </w:rPr>
        <w:t>rile ulterioare;</w:t>
      </w:r>
    </w:p>
    <w:p w14:paraId="3B376053" w14:textId="77777777" w:rsidR="00785658" w:rsidRPr="0073290E" w:rsidRDefault="0073290E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-prevederile H.G. nr. 1/2016 pentru aprobarea Normelor metodologice de aplicare a Legii nr. </w:t>
      </w:r>
      <w:r w:rsidR="00785658" w:rsidRPr="0073290E">
        <w:rPr>
          <w:rFonts w:ascii="Bookman Old Style" w:hAnsi="Bookman Old Style" w:cs="OpenSans-Regular"/>
          <w:sz w:val="24"/>
          <w:szCs w:val="24"/>
        </w:rPr>
        <w:t>227/2015 privind Codul fiscal, actualizată ;</w:t>
      </w:r>
    </w:p>
    <w:p w14:paraId="5677305C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 prevederile O.U.G. nr. 80/2013 privind taxele judiciare de timbru, cu modi</w:t>
      </w:r>
      <w:r w:rsidR="006A5517">
        <w:rPr>
          <w:rFonts w:ascii="Arial" w:hAnsi="Arial" w:cs="Arial"/>
          <w:sz w:val="24"/>
          <w:szCs w:val="24"/>
        </w:rPr>
        <w:t>fi</w:t>
      </w:r>
      <w:r w:rsidRPr="0073290E">
        <w:rPr>
          <w:rFonts w:ascii="Bookman Old Style" w:hAnsi="Bookman Old Style" w:cs="OpenSans-Regular"/>
          <w:sz w:val="24"/>
          <w:szCs w:val="24"/>
        </w:rPr>
        <w:t>cările şi completările ulterioare;</w:t>
      </w:r>
    </w:p>
    <w:p w14:paraId="35871BF4" w14:textId="77777777" w:rsidR="00785658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>-prevederile Legii nr. 52/2003 privind transparenţa decizională în administraţia publică , actualizată ,</w:t>
      </w:r>
    </w:p>
    <w:p w14:paraId="1B483403" w14:textId="77777777" w:rsidR="00164917" w:rsidRPr="0073290E" w:rsidRDefault="00164917" w:rsidP="00164917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-prevederile Legii nr. </w:t>
      </w:r>
      <w:r>
        <w:rPr>
          <w:rFonts w:ascii="Bookman Old Style" w:hAnsi="Bookman Old Style" w:cs="OpenSans-Regular"/>
          <w:sz w:val="24"/>
          <w:szCs w:val="24"/>
        </w:rPr>
        <w:t>296</w:t>
      </w:r>
      <w:r w:rsidRPr="0073290E">
        <w:rPr>
          <w:rFonts w:ascii="Bookman Old Style" w:hAnsi="Bookman Old Style" w:cs="OpenSans-Regular"/>
          <w:sz w:val="24"/>
          <w:szCs w:val="24"/>
        </w:rPr>
        <w:t>/</w:t>
      </w:r>
      <w:r>
        <w:rPr>
          <w:rFonts w:ascii="Bookman Old Style" w:hAnsi="Bookman Old Style" w:cs="OpenSans-Regular"/>
          <w:sz w:val="24"/>
          <w:szCs w:val="24"/>
        </w:rPr>
        <w:t>27.10.2023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 privind </w:t>
      </w:r>
      <w:r>
        <w:rPr>
          <w:rFonts w:ascii="Bookman Old Style" w:hAnsi="Bookman Old Style" w:cs="OpenSans-Regular"/>
          <w:sz w:val="24"/>
          <w:szCs w:val="24"/>
        </w:rPr>
        <w:t>unele masuri fiscal-bugetare pentru asigurarea sustenabilitatii financiare a Romaniei pe termen lung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 ,</w:t>
      </w:r>
    </w:p>
    <w:p w14:paraId="3C001ECC" w14:textId="77777777" w:rsidR="00AE5689" w:rsidRDefault="00AE5689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OpenSans-SemiBold" w:cs="OpenSans-SemiBold"/>
          <w:bCs/>
          <w:sz w:val="24"/>
          <w:szCs w:val="24"/>
        </w:rPr>
      </w:pPr>
    </w:p>
    <w:p w14:paraId="6BAA4B6D" w14:textId="77777777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SemiBold"/>
          <w:bCs/>
          <w:sz w:val="24"/>
          <w:szCs w:val="24"/>
        </w:rPr>
      </w:pPr>
      <w:r w:rsidRPr="0073290E">
        <w:rPr>
          <w:rFonts w:ascii="Bookman Old Style" w:hAnsi="OpenSans-SemiBold" w:cs="OpenSans-SemiBold"/>
          <w:bCs/>
          <w:sz w:val="24"/>
          <w:szCs w:val="24"/>
        </w:rPr>
        <w:t>Ț</w:t>
      </w:r>
      <w:r w:rsidRPr="0073290E">
        <w:rPr>
          <w:rFonts w:ascii="Bookman Old Style" w:hAnsi="Bookman Old Style" w:cs="OpenSans-SemiBold"/>
          <w:bCs/>
          <w:sz w:val="24"/>
          <w:szCs w:val="24"/>
        </w:rPr>
        <w:t>inând cont de:</w:t>
      </w:r>
    </w:p>
    <w:p w14:paraId="7F1C9432" w14:textId="34748DB0" w:rsidR="00785658" w:rsidRPr="0073290E" w:rsidRDefault="00785658" w:rsidP="0078565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OpenSans-Regular"/>
          <w:sz w:val="24"/>
          <w:szCs w:val="24"/>
        </w:rPr>
      </w:pPr>
      <w:r w:rsidRPr="0073290E">
        <w:rPr>
          <w:rFonts w:ascii="Bookman Old Style" w:hAnsi="Bookman Old Style" w:cs="OpenSans-Regular"/>
          <w:sz w:val="24"/>
          <w:szCs w:val="24"/>
        </w:rPr>
        <w:t xml:space="preserve">-comunicatul de presa al Institutului National de Statistica, conform caruia rata </w:t>
      </w:r>
      <w:proofErr w:type="spellStart"/>
      <w:r w:rsidRPr="0073290E">
        <w:rPr>
          <w:rFonts w:ascii="Bookman Old Style" w:hAnsi="Bookman Old Style" w:cs="OpenSans-Regular"/>
          <w:sz w:val="24"/>
          <w:szCs w:val="24"/>
        </w:rPr>
        <w:t>in</w:t>
      </w:r>
      <w:r w:rsidRPr="0073290E">
        <w:rPr>
          <w:rFonts w:ascii="Bookman Old Style" w:hAnsi="Bookman Old Style" w:cs="Arial"/>
          <w:sz w:val="24"/>
          <w:szCs w:val="24"/>
        </w:rPr>
        <w:t>fl</w:t>
      </w:r>
      <w:r w:rsidRPr="0073290E">
        <w:rPr>
          <w:rFonts w:ascii="Bookman Old Style" w:hAnsi="Bookman Old Style" w:cs="OpenSans-Regular"/>
          <w:sz w:val="24"/>
          <w:szCs w:val="24"/>
        </w:rPr>
        <w:t>atiei</w:t>
      </w:r>
      <w:proofErr w:type="spellEnd"/>
      <w:r w:rsidRPr="0073290E">
        <w:rPr>
          <w:rFonts w:ascii="Bookman Old Style" w:hAnsi="Bookman Old Style" w:cs="OpenSans-Regular"/>
          <w:sz w:val="24"/>
          <w:szCs w:val="24"/>
        </w:rPr>
        <w:t xml:space="preserve"> pentru anul 202</w:t>
      </w:r>
      <w:r w:rsidR="0039336E">
        <w:rPr>
          <w:rFonts w:ascii="Bookman Old Style" w:hAnsi="Bookman Old Style" w:cs="OpenSans-Regular"/>
          <w:sz w:val="24"/>
          <w:szCs w:val="24"/>
        </w:rPr>
        <w:t>3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 este de </w:t>
      </w:r>
      <w:r w:rsidR="00164825">
        <w:rPr>
          <w:rFonts w:ascii="Bookman Old Style" w:hAnsi="Bookman Old Style" w:cs="OpenSans-Regular"/>
          <w:sz w:val="24"/>
          <w:szCs w:val="24"/>
        </w:rPr>
        <w:t>1</w:t>
      </w:r>
      <w:r w:rsidR="0039336E">
        <w:rPr>
          <w:rFonts w:ascii="Bookman Old Style" w:hAnsi="Bookman Old Style" w:cs="OpenSans-Regular"/>
          <w:sz w:val="24"/>
          <w:szCs w:val="24"/>
        </w:rPr>
        <w:t>0</w:t>
      </w:r>
      <w:r w:rsidR="00164825">
        <w:rPr>
          <w:rFonts w:ascii="Bookman Old Style" w:hAnsi="Bookman Old Style" w:cs="OpenSans-Regular"/>
          <w:sz w:val="24"/>
          <w:szCs w:val="24"/>
        </w:rPr>
        <w:t>,</w:t>
      </w:r>
      <w:r w:rsidR="0039336E">
        <w:rPr>
          <w:rFonts w:ascii="Bookman Old Style" w:hAnsi="Bookman Old Style" w:cs="OpenSans-Regular"/>
          <w:sz w:val="24"/>
          <w:szCs w:val="24"/>
        </w:rPr>
        <w:t>4</w:t>
      </w:r>
      <w:r w:rsidRPr="0073290E">
        <w:rPr>
          <w:rFonts w:ascii="Bookman Old Style" w:hAnsi="Bookman Old Style" w:cs="OpenSans-Regular"/>
          <w:sz w:val="24"/>
          <w:szCs w:val="24"/>
        </w:rPr>
        <w:t xml:space="preserve"> % ,</w:t>
      </w:r>
    </w:p>
    <w:p w14:paraId="066E4F42" w14:textId="73E420A4" w:rsidR="00785658" w:rsidRPr="0073290E" w:rsidRDefault="00785658" w:rsidP="00785658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 xml:space="preserve">s-a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luat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decizia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promovarii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acestui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proiect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,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prin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care se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propune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a se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stabili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valoarea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impozitelor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si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taxelor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locale,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precum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si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amenzilor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aplicabile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in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anul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202</w:t>
      </w:r>
      <w:r w:rsidR="0039336E">
        <w:rPr>
          <w:rFonts w:ascii="Bookman Old Style" w:hAnsi="Bookman Old Style"/>
          <w:sz w:val="24"/>
          <w:szCs w:val="24"/>
          <w:lang w:val="fr-FR"/>
        </w:rPr>
        <w:t>5</w:t>
      </w:r>
      <w:r w:rsidRPr="0073290E">
        <w:rPr>
          <w:rFonts w:ascii="Bookman Old Style" w:hAnsi="Bookman Old Style"/>
          <w:sz w:val="24"/>
          <w:szCs w:val="24"/>
          <w:lang w:val="fr-FR"/>
        </w:rPr>
        <w:t>.</w:t>
      </w:r>
    </w:p>
    <w:p w14:paraId="50E34BA7" w14:textId="3B9574D3" w:rsidR="0073290E" w:rsidRPr="0073290E" w:rsidRDefault="00785658" w:rsidP="00785658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  <w:r w:rsidRPr="0073290E">
        <w:rPr>
          <w:rFonts w:ascii="Bookman Old Style" w:hAnsi="Bookman Old Style"/>
          <w:sz w:val="24"/>
          <w:szCs w:val="24"/>
          <w:lang w:val="fr-FR"/>
        </w:rPr>
        <w:t xml:space="preserve">Prin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proiectul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se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propune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indexarea</w:t>
      </w:r>
      <w:proofErr w:type="spellEnd"/>
      <w:r w:rsidR="006A5517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6A5517">
        <w:rPr>
          <w:rFonts w:ascii="Bookman Old Style" w:hAnsi="Bookman Old Style"/>
          <w:sz w:val="24"/>
          <w:szCs w:val="24"/>
          <w:lang w:val="fr-FR"/>
        </w:rPr>
        <w:t>impozitelor</w:t>
      </w:r>
      <w:proofErr w:type="spellEnd"/>
      <w:r w:rsidR="006A5517">
        <w:rPr>
          <w:rFonts w:ascii="Bookman Old Style" w:hAnsi="Bookman Old Style"/>
          <w:sz w:val="24"/>
          <w:szCs w:val="24"/>
          <w:lang w:val="fr-FR"/>
        </w:rPr>
        <w:t xml:space="preserve"> si </w:t>
      </w:r>
      <w:proofErr w:type="spellStart"/>
      <w:r w:rsidR="006A5517">
        <w:rPr>
          <w:rFonts w:ascii="Bookman Old Style" w:hAnsi="Bookman Old Style"/>
          <w:sz w:val="24"/>
          <w:szCs w:val="24"/>
          <w:lang w:val="fr-FR"/>
        </w:rPr>
        <w:t>taxelor</w:t>
      </w:r>
      <w:proofErr w:type="spellEnd"/>
      <w:r w:rsidR="006A5517">
        <w:rPr>
          <w:rFonts w:ascii="Bookman Old Style" w:hAnsi="Bookman Old Style"/>
          <w:sz w:val="24"/>
          <w:szCs w:val="24"/>
          <w:lang w:val="fr-FR"/>
        </w:rPr>
        <w:t xml:space="preserve"> locale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precum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si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amenzilor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aplicabile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la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nivelul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anului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202</w:t>
      </w:r>
      <w:r w:rsidR="0039336E">
        <w:rPr>
          <w:rFonts w:ascii="Bookman Old Style" w:hAnsi="Bookman Old Style"/>
          <w:sz w:val="24"/>
          <w:szCs w:val="24"/>
          <w:lang w:val="fr-FR"/>
        </w:rPr>
        <w:t>5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cu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indicele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inflatie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comunicat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institutul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national de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statistica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de </w:t>
      </w:r>
      <w:r w:rsidR="00164825">
        <w:rPr>
          <w:rFonts w:ascii="Bookman Old Style" w:hAnsi="Bookman Old Style"/>
          <w:sz w:val="24"/>
          <w:szCs w:val="24"/>
          <w:lang w:val="fr-FR"/>
        </w:rPr>
        <w:t>1</w:t>
      </w:r>
      <w:r w:rsidR="0039336E">
        <w:rPr>
          <w:rFonts w:ascii="Bookman Old Style" w:hAnsi="Bookman Old Style"/>
          <w:sz w:val="24"/>
          <w:szCs w:val="24"/>
          <w:lang w:val="fr-FR"/>
        </w:rPr>
        <w:t>0</w:t>
      </w:r>
      <w:r w:rsidR="00164825">
        <w:rPr>
          <w:rFonts w:ascii="Bookman Old Style" w:hAnsi="Bookman Old Style"/>
          <w:sz w:val="24"/>
          <w:szCs w:val="24"/>
          <w:lang w:val="fr-FR"/>
        </w:rPr>
        <w:t>,</w:t>
      </w:r>
      <w:r w:rsidR="0039336E">
        <w:rPr>
          <w:rFonts w:ascii="Bookman Old Style" w:hAnsi="Bookman Old Style"/>
          <w:sz w:val="24"/>
          <w:szCs w:val="24"/>
          <w:lang w:val="fr-FR"/>
        </w:rPr>
        <w:t>4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 % (rata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inflatiei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pentru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anul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202</w:t>
      </w:r>
      <w:r w:rsidR="0039336E">
        <w:rPr>
          <w:rFonts w:ascii="Bookman Old Style" w:hAnsi="Bookman Old Style"/>
          <w:sz w:val="24"/>
          <w:szCs w:val="24"/>
          <w:lang w:val="fr-FR"/>
        </w:rPr>
        <w:t>3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 ,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indexare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obligatorie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conform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prevederilor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art. 491 Cod Fiscal</w:t>
      </w:r>
      <w:r w:rsidR="006A5517">
        <w:rPr>
          <w:rFonts w:ascii="Bookman Old Style" w:hAnsi="Bookman Old Style"/>
          <w:sz w:val="24"/>
          <w:szCs w:val="24"/>
          <w:lang w:val="fr-FR"/>
        </w:rPr>
        <w:t>)</w:t>
      </w:r>
      <w:r w:rsidR="0039336E">
        <w:rPr>
          <w:rFonts w:ascii="Bookman Old Style" w:hAnsi="Bookman Old Style"/>
          <w:sz w:val="24"/>
          <w:szCs w:val="24"/>
          <w:lang w:val="fr-FR"/>
        </w:rPr>
        <w:t xml:space="preserve"> , </w:t>
      </w:r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fara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39336E">
        <w:rPr>
          <w:rFonts w:ascii="Bookman Old Style" w:hAnsi="Bookman Old Style"/>
          <w:sz w:val="24"/>
          <w:szCs w:val="24"/>
          <w:lang w:val="fr-FR"/>
        </w:rPr>
        <w:t>aplicarea</w:t>
      </w:r>
      <w:proofErr w:type="spellEnd"/>
      <w:r w:rsidR="0039336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nici</w:t>
      </w:r>
      <w:r w:rsidR="0039336E">
        <w:rPr>
          <w:rFonts w:ascii="Bookman Old Style" w:hAnsi="Bookman Old Style"/>
          <w:sz w:val="24"/>
          <w:szCs w:val="24"/>
          <w:lang w:val="fr-FR"/>
        </w:rPr>
        <w:t>unei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alt</w:t>
      </w:r>
      <w:r w:rsidR="0039336E">
        <w:rPr>
          <w:rFonts w:ascii="Bookman Old Style" w:hAnsi="Bookman Old Style"/>
          <w:sz w:val="24"/>
          <w:szCs w:val="24"/>
          <w:lang w:val="fr-FR"/>
        </w:rPr>
        <w:t>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majorar</w:t>
      </w:r>
      <w:r w:rsidR="0039336E">
        <w:rPr>
          <w:rFonts w:ascii="Bookman Old Style" w:hAnsi="Bookman Old Style"/>
          <w:sz w:val="24"/>
          <w:szCs w:val="24"/>
          <w:lang w:val="fr-FR"/>
        </w:rPr>
        <w:t>i</w:t>
      </w:r>
      <w:proofErr w:type="spellEnd"/>
      <w:r w:rsidR="0039336E">
        <w:rPr>
          <w:rFonts w:ascii="Bookman Old Style" w:hAnsi="Bookman Old Style"/>
          <w:sz w:val="24"/>
          <w:szCs w:val="24"/>
          <w:lang w:val="fr-FR"/>
        </w:rPr>
        <w:t xml:space="preserve"> la </w:t>
      </w:r>
      <w:proofErr w:type="spellStart"/>
      <w:r w:rsidR="0039336E">
        <w:rPr>
          <w:rFonts w:ascii="Bookman Old Style" w:hAnsi="Bookman Old Style"/>
          <w:sz w:val="24"/>
          <w:szCs w:val="24"/>
          <w:lang w:val="fr-FR"/>
        </w:rPr>
        <w:t>nivel</w:t>
      </w:r>
      <w:proofErr w:type="spellEnd"/>
      <w:r w:rsidR="0039336E">
        <w:rPr>
          <w:rFonts w:ascii="Bookman Old Style" w:hAnsi="Bookman Old Style"/>
          <w:sz w:val="24"/>
          <w:szCs w:val="24"/>
          <w:lang w:val="fr-FR"/>
        </w:rPr>
        <w:t xml:space="preserve"> local</w:t>
      </w:r>
      <w:r w:rsidR="008D5ABE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Pr="0073290E">
        <w:rPr>
          <w:rFonts w:ascii="Bookman Old Style" w:hAnsi="Bookman Old Style"/>
          <w:sz w:val="24"/>
          <w:szCs w:val="24"/>
          <w:lang w:val="fr-FR"/>
        </w:rPr>
        <w:t>.</w:t>
      </w:r>
    </w:p>
    <w:p w14:paraId="3ADA13BE" w14:textId="77777777" w:rsidR="0073290E" w:rsidRPr="00492A00" w:rsidRDefault="00785658" w:rsidP="00492A00">
      <w:pPr>
        <w:spacing w:after="0"/>
        <w:ind w:right="769" w:firstLine="720"/>
        <w:jc w:val="both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Avand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in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vedere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cele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expuse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mai sus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solicit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aprobarea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proiectului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de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hotarare</w:t>
      </w:r>
      <w:proofErr w:type="spellEnd"/>
      <w:r w:rsidR="0073290E" w:rsidRPr="0073290E">
        <w:rPr>
          <w:rFonts w:ascii="Bookman Old Style" w:hAnsi="Bookman Old Style"/>
          <w:sz w:val="24"/>
          <w:szCs w:val="24"/>
          <w:lang w:val="fr-FR"/>
        </w:rPr>
        <w:t xml:space="preserve"> in forma </w:t>
      </w:r>
      <w:proofErr w:type="spellStart"/>
      <w:r w:rsidR="0073290E" w:rsidRPr="0073290E">
        <w:rPr>
          <w:rFonts w:ascii="Bookman Old Style" w:hAnsi="Bookman Old Style"/>
          <w:sz w:val="24"/>
          <w:szCs w:val="24"/>
          <w:lang w:val="fr-FR"/>
        </w:rPr>
        <w:t>propusa</w:t>
      </w:r>
      <w:proofErr w:type="spellEnd"/>
      <w:r w:rsidR="0073290E" w:rsidRPr="0073290E">
        <w:rPr>
          <w:rFonts w:ascii="Bookman Old Style" w:hAnsi="Bookman Old Style"/>
          <w:sz w:val="24"/>
          <w:szCs w:val="24"/>
          <w:lang w:val="fr-FR"/>
        </w:rPr>
        <w:t xml:space="preserve"> , </w:t>
      </w:r>
      <w:proofErr w:type="spellStart"/>
      <w:r w:rsidR="0073290E" w:rsidRPr="0073290E">
        <w:rPr>
          <w:rFonts w:ascii="Bookman Old Style" w:hAnsi="Bookman Old Style"/>
          <w:sz w:val="24"/>
          <w:szCs w:val="24"/>
          <w:lang w:val="fr-FR"/>
        </w:rPr>
        <w:t>respectiv</w:t>
      </w:r>
      <w:proofErr w:type="spellEnd"/>
      <w:r w:rsidR="0073290E"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actualizarea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conform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actelor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normative in </w:t>
      </w:r>
      <w:proofErr w:type="spellStart"/>
      <w:r w:rsidRPr="0073290E">
        <w:rPr>
          <w:rFonts w:ascii="Bookman Old Style" w:hAnsi="Bookman Old Style"/>
          <w:sz w:val="24"/>
          <w:szCs w:val="24"/>
          <w:lang w:val="fr-FR"/>
        </w:rPr>
        <w:t>vigoare</w:t>
      </w:r>
      <w:proofErr w:type="spellEnd"/>
      <w:r w:rsidRPr="0073290E">
        <w:rPr>
          <w:rFonts w:ascii="Bookman Old Style" w:hAnsi="Bookman Old Style"/>
          <w:sz w:val="24"/>
          <w:szCs w:val="24"/>
          <w:lang w:val="fr-FR"/>
        </w:rPr>
        <w:t xml:space="preserve"> . </w:t>
      </w:r>
    </w:p>
    <w:p w14:paraId="5B344434" w14:textId="77777777" w:rsidR="00785658" w:rsidRPr="0073290E" w:rsidRDefault="0073290E" w:rsidP="0073290E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  <w:r w:rsidRPr="0073290E">
        <w:rPr>
          <w:rFonts w:ascii="Bookman Old Style" w:hAnsi="Bookman Old Style"/>
          <w:sz w:val="24"/>
          <w:szCs w:val="24"/>
        </w:rPr>
        <w:t>Intocmit ,</w:t>
      </w:r>
    </w:p>
    <w:p w14:paraId="7F29531B" w14:textId="77777777" w:rsidR="00D33617" w:rsidRPr="0073290E" w:rsidRDefault="0073290E" w:rsidP="00947CB2">
      <w:pPr>
        <w:spacing w:after="0"/>
        <w:ind w:right="679"/>
        <w:jc w:val="center"/>
        <w:rPr>
          <w:rFonts w:ascii="Bookman Old Style" w:hAnsi="Bookman Old Style"/>
          <w:sz w:val="24"/>
          <w:szCs w:val="24"/>
        </w:rPr>
      </w:pPr>
      <w:r w:rsidRPr="0073290E">
        <w:rPr>
          <w:rFonts w:ascii="Bookman Old Style" w:hAnsi="Bookman Old Style"/>
          <w:sz w:val="24"/>
          <w:szCs w:val="24"/>
        </w:rPr>
        <w:t>Consilier Neagu-Diaconu Maria-Diana</w:t>
      </w:r>
    </w:p>
    <w:sectPr w:rsidR="00D33617" w:rsidRPr="0073290E" w:rsidSect="00695074">
      <w:pgSz w:w="11907" w:h="16840" w:code="9"/>
      <w:pgMar w:top="720" w:right="284" w:bottom="27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Semi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658"/>
    <w:rsid w:val="000D4813"/>
    <w:rsid w:val="00164825"/>
    <w:rsid w:val="00164917"/>
    <w:rsid w:val="001F500D"/>
    <w:rsid w:val="00206D5C"/>
    <w:rsid w:val="003056E5"/>
    <w:rsid w:val="0039336E"/>
    <w:rsid w:val="00492A00"/>
    <w:rsid w:val="00514DEE"/>
    <w:rsid w:val="005D72E0"/>
    <w:rsid w:val="006A5517"/>
    <w:rsid w:val="0073290E"/>
    <w:rsid w:val="00785658"/>
    <w:rsid w:val="008D5ABE"/>
    <w:rsid w:val="008F3FAB"/>
    <w:rsid w:val="00947CB2"/>
    <w:rsid w:val="00AE5689"/>
    <w:rsid w:val="00C05FAA"/>
    <w:rsid w:val="00D11A1A"/>
    <w:rsid w:val="00D33617"/>
    <w:rsid w:val="00D41AA0"/>
    <w:rsid w:val="00D60563"/>
    <w:rsid w:val="00DE4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6FFE"/>
  <w15:docId w15:val="{004814F3-401E-4975-8265-D525BA71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2E0"/>
  </w:style>
  <w:style w:type="paragraph" w:styleId="Titlu1">
    <w:name w:val="heading 1"/>
    <w:basedOn w:val="Normal"/>
    <w:next w:val="Normal"/>
    <w:link w:val="Titlu1Caracter"/>
    <w:qFormat/>
    <w:rsid w:val="007856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paragraph" w:styleId="Titlu8">
    <w:name w:val="heading 8"/>
    <w:basedOn w:val="Normal"/>
    <w:next w:val="Normal"/>
    <w:link w:val="Titlu8Caracter"/>
    <w:qFormat/>
    <w:rsid w:val="00785658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85658"/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character" w:customStyle="1" w:styleId="Titlu8Caracter">
    <w:name w:val="Titlu 8 Caracter"/>
    <w:basedOn w:val="Fontdeparagrafimplicit"/>
    <w:link w:val="Titlu8"/>
    <w:rsid w:val="00785658"/>
    <w:rPr>
      <w:rFonts w:ascii="Times New Roman" w:eastAsia="Times New Roman" w:hAnsi="Times New Roman" w:cs="Times New Roman"/>
      <w:b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367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12</cp:revision>
  <cp:lastPrinted>2023-10-31T09:11:00Z</cp:lastPrinted>
  <dcterms:created xsi:type="dcterms:W3CDTF">2023-10-30T07:59:00Z</dcterms:created>
  <dcterms:modified xsi:type="dcterms:W3CDTF">2024-10-21T12:04:00Z</dcterms:modified>
</cp:coreProperties>
</file>