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3D093" w14:textId="77777777" w:rsidR="007E4CCB" w:rsidRPr="00A03619" w:rsidRDefault="007E4CCB" w:rsidP="00A11CFF">
      <w:pPr>
        <w:ind w:left="426" w:right="425"/>
        <w:jc w:val="both"/>
        <w:rPr>
          <w:b/>
          <w:sz w:val="28"/>
          <w:szCs w:val="28"/>
        </w:rPr>
      </w:pPr>
      <w:r w:rsidRPr="00A03619">
        <w:rPr>
          <w:b/>
          <w:sz w:val="28"/>
          <w:szCs w:val="28"/>
        </w:rPr>
        <w:t xml:space="preserve">      </w:t>
      </w:r>
      <w:r w:rsidR="0004532C">
        <w:rPr>
          <w:b/>
          <w:sz w:val="28"/>
          <w:szCs w:val="28"/>
        </w:rPr>
        <w:t xml:space="preserve"> </w:t>
      </w:r>
      <w:r w:rsidRPr="00A03619">
        <w:rPr>
          <w:b/>
          <w:sz w:val="28"/>
          <w:szCs w:val="28"/>
        </w:rPr>
        <w:t>R O M Â N I A</w:t>
      </w:r>
    </w:p>
    <w:p w14:paraId="35B551C6" w14:textId="77777777" w:rsidR="007E4CCB" w:rsidRPr="00A03619" w:rsidRDefault="007E4CCB" w:rsidP="00A11CFF">
      <w:pPr>
        <w:ind w:left="426" w:right="425"/>
        <w:jc w:val="both"/>
        <w:rPr>
          <w:b/>
          <w:sz w:val="28"/>
          <w:szCs w:val="28"/>
        </w:rPr>
      </w:pPr>
      <w:r w:rsidRPr="00A03619">
        <w:rPr>
          <w:b/>
          <w:sz w:val="28"/>
          <w:szCs w:val="28"/>
        </w:rPr>
        <w:t xml:space="preserve">JUDEŢUL HUNEDOARA </w:t>
      </w:r>
    </w:p>
    <w:p w14:paraId="080EDF84" w14:textId="77777777" w:rsidR="007E4CCB" w:rsidRPr="00A03619" w:rsidRDefault="007E4CCB" w:rsidP="00A11CFF">
      <w:pPr>
        <w:ind w:left="426" w:right="425"/>
        <w:jc w:val="both"/>
        <w:rPr>
          <w:b/>
          <w:sz w:val="28"/>
          <w:szCs w:val="28"/>
        </w:rPr>
      </w:pPr>
      <w:r w:rsidRPr="00A03619">
        <w:rPr>
          <w:b/>
          <w:sz w:val="28"/>
          <w:szCs w:val="28"/>
        </w:rPr>
        <w:t xml:space="preserve">   MUNICIPIUL  BRAD</w:t>
      </w:r>
    </w:p>
    <w:p w14:paraId="3DA1827A" w14:textId="77777777" w:rsidR="007E4CCB" w:rsidRPr="00A03619" w:rsidRDefault="007E4CCB" w:rsidP="00A11CFF">
      <w:pPr>
        <w:ind w:left="426" w:right="425"/>
        <w:jc w:val="both"/>
        <w:rPr>
          <w:b/>
          <w:sz w:val="28"/>
          <w:szCs w:val="28"/>
        </w:rPr>
      </w:pPr>
      <w:r w:rsidRPr="00A03619">
        <w:rPr>
          <w:b/>
          <w:sz w:val="28"/>
          <w:szCs w:val="28"/>
        </w:rPr>
        <w:t xml:space="preserve">       P R I M A R</w:t>
      </w:r>
      <w:r w:rsidR="001214DF">
        <w:rPr>
          <w:b/>
          <w:sz w:val="28"/>
          <w:szCs w:val="28"/>
        </w:rPr>
        <w:t xml:space="preserve"> U L</w:t>
      </w:r>
    </w:p>
    <w:p w14:paraId="78174CA5" w14:textId="03B0C9DC" w:rsidR="00B139F2" w:rsidRPr="00A03619" w:rsidRDefault="001214DF" w:rsidP="00A11CFF">
      <w:pPr>
        <w:ind w:left="426" w:right="425"/>
        <w:jc w:val="both"/>
        <w:rPr>
          <w:b/>
          <w:sz w:val="28"/>
          <w:szCs w:val="28"/>
        </w:rPr>
      </w:pPr>
      <w:r>
        <w:rPr>
          <w:b/>
          <w:sz w:val="28"/>
          <w:szCs w:val="28"/>
        </w:rPr>
        <w:t xml:space="preserve"> </w:t>
      </w:r>
      <w:r w:rsidR="007E4CCB" w:rsidRPr="00A03619">
        <w:rPr>
          <w:b/>
          <w:sz w:val="28"/>
          <w:szCs w:val="28"/>
        </w:rPr>
        <w:t>Nr.</w:t>
      </w:r>
      <w:r w:rsidR="0004532C">
        <w:rPr>
          <w:b/>
          <w:sz w:val="28"/>
          <w:szCs w:val="28"/>
        </w:rPr>
        <w:t xml:space="preserve"> </w:t>
      </w:r>
      <w:r w:rsidR="00DA4096">
        <w:rPr>
          <w:b/>
          <w:sz w:val="28"/>
          <w:szCs w:val="28"/>
        </w:rPr>
        <w:t>1</w:t>
      </w:r>
      <w:r w:rsidR="00D1571E">
        <w:rPr>
          <w:b/>
          <w:sz w:val="28"/>
          <w:szCs w:val="28"/>
        </w:rPr>
        <w:t>5</w:t>
      </w:r>
      <w:r w:rsidR="00DC4FF7">
        <w:rPr>
          <w:b/>
          <w:sz w:val="28"/>
          <w:szCs w:val="28"/>
        </w:rPr>
        <w:t>5</w:t>
      </w:r>
      <w:r w:rsidR="002504A7">
        <w:rPr>
          <w:b/>
          <w:sz w:val="28"/>
          <w:szCs w:val="28"/>
        </w:rPr>
        <w:t>/1</w:t>
      </w:r>
      <w:r w:rsidR="00027DC1">
        <w:rPr>
          <w:b/>
          <w:sz w:val="28"/>
          <w:szCs w:val="28"/>
        </w:rPr>
        <w:t>2077</w:t>
      </w:r>
      <w:r w:rsidR="007E4CCB" w:rsidRPr="00A03619">
        <w:rPr>
          <w:b/>
          <w:sz w:val="28"/>
          <w:szCs w:val="28"/>
        </w:rPr>
        <w:t>/</w:t>
      </w:r>
      <w:r w:rsidR="00C47C1B">
        <w:rPr>
          <w:b/>
          <w:sz w:val="28"/>
          <w:szCs w:val="28"/>
        </w:rPr>
        <w:t>21</w:t>
      </w:r>
      <w:r w:rsidR="00027DC1">
        <w:rPr>
          <w:b/>
          <w:sz w:val="28"/>
          <w:szCs w:val="28"/>
        </w:rPr>
        <w:t>.</w:t>
      </w:r>
      <w:r w:rsidR="00D1571E">
        <w:rPr>
          <w:b/>
          <w:sz w:val="28"/>
          <w:szCs w:val="28"/>
        </w:rPr>
        <w:t>10</w:t>
      </w:r>
      <w:r w:rsidR="00027DC1">
        <w:rPr>
          <w:b/>
          <w:sz w:val="28"/>
          <w:szCs w:val="28"/>
        </w:rPr>
        <w:t>.2024</w:t>
      </w:r>
    </w:p>
    <w:p w14:paraId="30E45D57" w14:textId="77777777" w:rsidR="00F40E0F" w:rsidRDefault="00F40E0F" w:rsidP="00A11CFF">
      <w:pPr>
        <w:ind w:left="426" w:right="425"/>
        <w:jc w:val="both"/>
        <w:rPr>
          <w:b/>
          <w:sz w:val="28"/>
          <w:szCs w:val="28"/>
        </w:rPr>
      </w:pPr>
    </w:p>
    <w:p w14:paraId="43DD8EC6" w14:textId="77777777" w:rsidR="00F3469C" w:rsidRDefault="00F3469C" w:rsidP="00A11CFF">
      <w:pPr>
        <w:ind w:left="426" w:right="425"/>
        <w:jc w:val="both"/>
        <w:rPr>
          <w:b/>
          <w:sz w:val="28"/>
          <w:szCs w:val="28"/>
        </w:rPr>
      </w:pPr>
    </w:p>
    <w:p w14:paraId="79A7915C" w14:textId="77777777" w:rsidR="001844F0" w:rsidRPr="00A03619" w:rsidRDefault="001844F0" w:rsidP="00A11CFF">
      <w:pPr>
        <w:ind w:left="426" w:right="425"/>
        <w:jc w:val="both"/>
        <w:rPr>
          <w:b/>
          <w:sz w:val="28"/>
          <w:szCs w:val="28"/>
        </w:rPr>
      </w:pPr>
    </w:p>
    <w:p w14:paraId="25BB164D" w14:textId="0D0F06E7" w:rsidR="007E4CCB" w:rsidRPr="00DC4FF7" w:rsidRDefault="00D513D5" w:rsidP="00A11CFF">
      <w:pPr>
        <w:ind w:left="426" w:right="425"/>
        <w:jc w:val="center"/>
        <w:rPr>
          <w:b/>
          <w:sz w:val="28"/>
          <w:szCs w:val="28"/>
          <w:u w:val="single"/>
        </w:rPr>
      </w:pPr>
      <w:r w:rsidRPr="00DC4FF7">
        <w:rPr>
          <w:b/>
          <w:sz w:val="28"/>
          <w:szCs w:val="28"/>
          <w:u w:val="single"/>
        </w:rPr>
        <w:t>R</w:t>
      </w:r>
      <w:r w:rsidR="00A03619" w:rsidRPr="00DC4FF7">
        <w:rPr>
          <w:b/>
          <w:sz w:val="28"/>
          <w:szCs w:val="28"/>
          <w:u w:val="single"/>
        </w:rPr>
        <w:t xml:space="preserve"> </w:t>
      </w:r>
      <w:r w:rsidRPr="00DC4FF7">
        <w:rPr>
          <w:b/>
          <w:sz w:val="28"/>
          <w:szCs w:val="28"/>
          <w:u w:val="single"/>
        </w:rPr>
        <w:t>E</w:t>
      </w:r>
      <w:r w:rsidR="00A03619" w:rsidRPr="00DC4FF7">
        <w:rPr>
          <w:b/>
          <w:sz w:val="28"/>
          <w:szCs w:val="28"/>
          <w:u w:val="single"/>
        </w:rPr>
        <w:t xml:space="preserve"> </w:t>
      </w:r>
      <w:r w:rsidRPr="00DC4FF7">
        <w:rPr>
          <w:b/>
          <w:sz w:val="28"/>
          <w:szCs w:val="28"/>
          <w:u w:val="single"/>
        </w:rPr>
        <w:t>F</w:t>
      </w:r>
      <w:r w:rsidR="00A03619" w:rsidRPr="00DC4FF7">
        <w:rPr>
          <w:b/>
          <w:sz w:val="28"/>
          <w:szCs w:val="28"/>
          <w:u w:val="single"/>
        </w:rPr>
        <w:t xml:space="preserve"> </w:t>
      </w:r>
      <w:r w:rsidRPr="00DC4FF7">
        <w:rPr>
          <w:b/>
          <w:sz w:val="28"/>
          <w:szCs w:val="28"/>
          <w:u w:val="single"/>
        </w:rPr>
        <w:t>E</w:t>
      </w:r>
      <w:r w:rsidR="00A03619" w:rsidRPr="00DC4FF7">
        <w:rPr>
          <w:b/>
          <w:sz w:val="28"/>
          <w:szCs w:val="28"/>
          <w:u w:val="single"/>
        </w:rPr>
        <w:t xml:space="preserve"> </w:t>
      </w:r>
      <w:r w:rsidRPr="00DC4FF7">
        <w:rPr>
          <w:b/>
          <w:sz w:val="28"/>
          <w:szCs w:val="28"/>
          <w:u w:val="single"/>
        </w:rPr>
        <w:t>R</w:t>
      </w:r>
      <w:r w:rsidR="00A03619" w:rsidRPr="00DC4FF7">
        <w:rPr>
          <w:b/>
          <w:sz w:val="28"/>
          <w:szCs w:val="28"/>
          <w:u w:val="single"/>
        </w:rPr>
        <w:t xml:space="preserve"> </w:t>
      </w:r>
      <w:r w:rsidRPr="00DC4FF7">
        <w:rPr>
          <w:b/>
          <w:sz w:val="28"/>
          <w:szCs w:val="28"/>
          <w:u w:val="single"/>
        </w:rPr>
        <w:t>A</w:t>
      </w:r>
      <w:r w:rsidR="00A03619" w:rsidRPr="00DC4FF7">
        <w:rPr>
          <w:b/>
          <w:sz w:val="28"/>
          <w:szCs w:val="28"/>
          <w:u w:val="single"/>
        </w:rPr>
        <w:t xml:space="preserve"> </w:t>
      </w:r>
      <w:r w:rsidRPr="00DC4FF7">
        <w:rPr>
          <w:b/>
          <w:sz w:val="28"/>
          <w:szCs w:val="28"/>
          <w:u w:val="single"/>
        </w:rPr>
        <w:t>T</w:t>
      </w:r>
      <w:r w:rsidR="00A03619" w:rsidRPr="00DC4FF7">
        <w:rPr>
          <w:b/>
          <w:sz w:val="28"/>
          <w:szCs w:val="28"/>
          <w:u w:val="single"/>
        </w:rPr>
        <w:t xml:space="preserve">  </w:t>
      </w:r>
      <w:r w:rsidRPr="00DC4FF7">
        <w:rPr>
          <w:b/>
          <w:sz w:val="28"/>
          <w:szCs w:val="28"/>
          <w:u w:val="single"/>
        </w:rPr>
        <w:t xml:space="preserve"> D</w:t>
      </w:r>
      <w:r w:rsidR="00A03619" w:rsidRPr="00DC4FF7">
        <w:rPr>
          <w:b/>
          <w:sz w:val="28"/>
          <w:szCs w:val="28"/>
          <w:u w:val="single"/>
        </w:rPr>
        <w:t xml:space="preserve"> </w:t>
      </w:r>
      <w:r w:rsidRPr="00DC4FF7">
        <w:rPr>
          <w:b/>
          <w:sz w:val="28"/>
          <w:szCs w:val="28"/>
          <w:u w:val="single"/>
        </w:rPr>
        <w:t xml:space="preserve">E </w:t>
      </w:r>
      <w:r w:rsidR="00A03619" w:rsidRPr="00DC4FF7">
        <w:rPr>
          <w:b/>
          <w:sz w:val="28"/>
          <w:szCs w:val="28"/>
          <w:u w:val="single"/>
        </w:rPr>
        <w:t xml:space="preserve"> </w:t>
      </w:r>
      <w:r w:rsidRPr="00DC4FF7">
        <w:rPr>
          <w:b/>
          <w:sz w:val="28"/>
          <w:szCs w:val="28"/>
          <w:u w:val="single"/>
        </w:rPr>
        <w:t>A</w:t>
      </w:r>
      <w:r w:rsidR="00A03619" w:rsidRPr="00DC4FF7">
        <w:rPr>
          <w:b/>
          <w:sz w:val="28"/>
          <w:szCs w:val="28"/>
          <w:u w:val="single"/>
        </w:rPr>
        <w:t xml:space="preserve"> </w:t>
      </w:r>
      <w:r w:rsidRPr="00DC4FF7">
        <w:rPr>
          <w:b/>
          <w:sz w:val="28"/>
          <w:szCs w:val="28"/>
          <w:u w:val="single"/>
        </w:rPr>
        <w:t>P</w:t>
      </w:r>
      <w:r w:rsidR="00A03619" w:rsidRPr="00DC4FF7">
        <w:rPr>
          <w:b/>
          <w:sz w:val="28"/>
          <w:szCs w:val="28"/>
          <w:u w:val="single"/>
        </w:rPr>
        <w:t xml:space="preserve"> </w:t>
      </w:r>
      <w:r w:rsidRPr="00DC4FF7">
        <w:rPr>
          <w:b/>
          <w:sz w:val="28"/>
          <w:szCs w:val="28"/>
          <w:u w:val="single"/>
        </w:rPr>
        <w:t>R</w:t>
      </w:r>
      <w:r w:rsidR="00A03619" w:rsidRPr="00DC4FF7">
        <w:rPr>
          <w:b/>
          <w:sz w:val="28"/>
          <w:szCs w:val="28"/>
          <w:u w:val="single"/>
        </w:rPr>
        <w:t xml:space="preserve"> </w:t>
      </w:r>
      <w:r w:rsidRPr="00DC4FF7">
        <w:rPr>
          <w:b/>
          <w:sz w:val="28"/>
          <w:szCs w:val="28"/>
          <w:u w:val="single"/>
        </w:rPr>
        <w:t>O</w:t>
      </w:r>
      <w:r w:rsidR="00A03619" w:rsidRPr="00DC4FF7">
        <w:rPr>
          <w:b/>
          <w:sz w:val="28"/>
          <w:szCs w:val="28"/>
          <w:u w:val="single"/>
        </w:rPr>
        <w:t xml:space="preserve"> </w:t>
      </w:r>
      <w:r w:rsidRPr="00DC4FF7">
        <w:rPr>
          <w:b/>
          <w:sz w:val="28"/>
          <w:szCs w:val="28"/>
          <w:u w:val="single"/>
        </w:rPr>
        <w:t>B</w:t>
      </w:r>
      <w:r w:rsidR="00A03619" w:rsidRPr="00DC4FF7">
        <w:rPr>
          <w:b/>
          <w:sz w:val="28"/>
          <w:szCs w:val="28"/>
          <w:u w:val="single"/>
        </w:rPr>
        <w:t xml:space="preserve"> </w:t>
      </w:r>
      <w:r w:rsidRPr="00DC4FF7">
        <w:rPr>
          <w:b/>
          <w:sz w:val="28"/>
          <w:szCs w:val="28"/>
          <w:u w:val="single"/>
        </w:rPr>
        <w:t>A</w:t>
      </w:r>
      <w:r w:rsidR="00A03619" w:rsidRPr="00DC4FF7">
        <w:rPr>
          <w:b/>
          <w:sz w:val="28"/>
          <w:szCs w:val="28"/>
          <w:u w:val="single"/>
        </w:rPr>
        <w:t xml:space="preserve"> </w:t>
      </w:r>
      <w:r w:rsidRPr="00DC4FF7">
        <w:rPr>
          <w:b/>
          <w:sz w:val="28"/>
          <w:szCs w:val="28"/>
          <w:u w:val="single"/>
        </w:rPr>
        <w:t>R</w:t>
      </w:r>
      <w:r w:rsidR="00A03619" w:rsidRPr="00DC4FF7">
        <w:rPr>
          <w:b/>
          <w:sz w:val="28"/>
          <w:szCs w:val="28"/>
          <w:u w:val="single"/>
        </w:rPr>
        <w:t xml:space="preserve"> </w:t>
      </w:r>
      <w:r w:rsidRPr="00DC4FF7">
        <w:rPr>
          <w:b/>
          <w:sz w:val="28"/>
          <w:szCs w:val="28"/>
          <w:u w:val="single"/>
        </w:rPr>
        <w:t>E</w:t>
      </w:r>
    </w:p>
    <w:p w14:paraId="0D393196" w14:textId="77777777" w:rsidR="00DC4FF7" w:rsidRDefault="00DC4FF7" w:rsidP="00A11CFF">
      <w:pPr>
        <w:widowControl w:val="0"/>
        <w:suppressAutoHyphens/>
        <w:ind w:left="426" w:right="425"/>
        <w:jc w:val="center"/>
        <w:rPr>
          <w:b/>
          <w:bCs/>
          <w:sz w:val="28"/>
          <w:szCs w:val="28"/>
          <w:bdr w:val="none" w:sz="0" w:space="0" w:color="auto" w:frame="1"/>
          <w:lang w:eastAsia="ar-SA"/>
        </w:rPr>
      </w:pPr>
      <w:r w:rsidRPr="00DC4FF7">
        <w:rPr>
          <w:b/>
          <w:bCs/>
          <w:iCs/>
          <w:sz w:val="28"/>
          <w:szCs w:val="28"/>
          <w:lang w:eastAsia="ar-SA"/>
        </w:rPr>
        <w:t xml:space="preserve">privind </w:t>
      </w:r>
      <w:r w:rsidRPr="00DC4FF7">
        <w:rPr>
          <w:b/>
          <w:sz w:val="28"/>
          <w:szCs w:val="28"/>
          <w:lang w:eastAsia="ar-SA"/>
        </w:rPr>
        <w:t xml:space="preserve">aprobarea </w:t>
      </w:r>
      <w:r w:rsidRPr="00DC4FF7">
        <w:rPr>
          <w:b/>
          <w:bCs/>
          <w:sz w:val="28"/>
          <w:szCs w:val="28"/>
          <w:bdr w:val="none" w:sz="0" w:space="0" w:color="auto" w:frame="1"/>
          <w:lang w:eastAsia="ar-SA"/>
        </w:rPr>
        <w:t xml:space="preserve">Planului de revitalizare și regenerare urbană a Parcului </w:t>
      </w:r>
    </w:p>
    <w:p w14:paraId="25D76D3E" w14:textId="4AF3FCE1" w:rsidR="00DC4FF7" w:rsidRDefault="00DC4FF7" w:rsidP="00A11CFF">
      <w:pPr>
        <w:widowControl w:val="0"/>
        <w:suppressAutoHyphens/>
        <w:ind w:left="426" w:right="425"/>
        <w:jc w:val="center"/>
        <w:rPr>
          <w:b/>
          <w:bCs/>
          <w:sz w:val="28"/>
          <w:szCs w:val="28"/>
          <w:bdr w:val="none" w:sz="0" w:space="0" w:color="auto" w:frame="1"/>
          <w:lang w:eastAsia="ar-SA"/>
        </w:rPr>
      </w:pPr>
      <w:r w:rsidRPr="00DC4FF7">
        <w:rPr>
          <w:b/>
          <w:bCs/>
          <w:sz w:val="28"/>
          <w:szCs w:val="28"/>
          <w:bdr w:val="none" w:sz="0" w:space="0" w:color="auto" w:frame="1"/>
          <w:lang w:eastAsia="ar-SA"/>
        </w:rPr>
        <w:t>Tineretului și Parcului Dacilor din municipiul Brad</w:t>
      </w:r>
    </w:p>
    <w:p w14:paraId="7D30419A" w14:textId="77777777" w:rsidR="00A11CFF" w:rsidRDefault="00A11CFF" w:rsidP="00A11CFF">
      <w:pPr>
        <w:widowControl w:val="0"/>
        <w:suppressAutoHyphens/>
        <w:ind w:left="426" w:right="425"/>
        <w:jc w:val="center"/>
        <w:rPr>
          <w:b/>
          <w:bCs/>
          <w:sz w:val="28"/>
          <w:szCs w:val="28"/>
          <w:bdr w:val="none" w:sz="0" w:space="0" w:color="auto" w:frame="1"/>
          <w:lang w:eastAsia="ar-SA"/>
        </w:rPr>
      </w:pPr>
    </w:p>
    <w:p w14:paraId="3C958A16" w14:textId="77777777" w:rsidR="00A11CFF" w:rsidRPr="00DC4FF7" w:rsidRDefault="00A11CFF" w:rsidP="00A11CFF">
      <w:pPr>
        <w:widowControl w:val="0"/>
        <w:suppressAutoHyphens/>
        <w:ind w:left="426" w:right="425"/>
        <w:jc w:val="center"/>
        <w:rPr>
          <w:b/>
          <w:sz w:val="28"/>
          <w:szCs w:val="28"/>
          <w:lang w:eastAsia="ar-SA"/>
        </w:rPr>
      </w:pPr>
    </w:p>
    <w:p w14:paraId="58A9BA8E" w14:textId="77777777" w:rsidR="001844F0" w:rsidRDefault="001844F0" w:rsidP="00A11CFF">
      <w:pPr>
        <w:pStyle w:val="Titlu2"/>
        <w:shd w:val="clear" w:color="auto" w:fill="FFFFFF"/>
        <w:spacing w:before="0" w:beforeAutospacing="0" w:after="0" w:afterAutospacing="0"/>
        <w:ind w:left="426" w:right="425"/>
        <w:rPr>
          <w:bCs w:val="0"/>
          <w:sz w:val="28"/>
          <w:szCs w:val="28"/>
        </w:rPr>
      </w:pPr>
    </w:p>
    <w:p w14:paraId="32B9368C" w14:textId="6280DC6A" w:rsidR="002C0BDF" w:rsidRPr="002C0BDF" w:rsidRDefault="002C0BDF" w:rsidP="00A11CFF">
      <w:pPr>
        <w:widowControl w:val="0"/>
        <w:suppressAutoHyphens/>
        <w:autoSpaceDE w:val="0"/>
        <w:autoSpaceDN w:val="0"/>
        <w:adjustRightInd w:val="0"/>
        <w:ind w:left="426" w:right="425" w:firstLine="706"/>
        <w:jc w:val="both"/>
        <w:rPr>
          <w:sz w:val="28"/>
          <w:szCs w:val="28"/>
          <w:lang w:eastAsia="ar-SA"/>
        </w:rPr>
      </w:pPr>
      <w:r w:rsidRPr="002C0BDF">
        <w:rPr>
          <w:sz w:val="28"/>
          <w:szCs w:val="28"/>
          <w:lang w:eastAsia="ar-SA"/>
        </w:rPr>
        <w:t xml:space="preserve">Obiectivele majore ale </w:t>
      </w:r>
      <w:r w:rsidR="00A11CFF">
        <w:rPr>
          <w:sz w:val="28"/>
          <w:szCs w:val="28"/>
          <w:lang w:eastAsia="ar-SA"/>
        </w:rPr>
        <w:t>M</w:t>
      </w:r>
      <w:r w:rsidRPr="002C0BDF">
        <w:rPr>
          <w:sz w:val="28"/>
          <w:szCs w:val="28"/>
          <w:lang w:eastAsia="ar-SA"/>
        </w:rPr>
        <w:t xml:space="preserve">unicipiului Brad au ca scop dezvoltarea acestuia pe multiple planuri, dar cu prioritate pe </w:t>
      </w:r>
      <w:r w:rsidR="00A11CFF">
        <w:rPr>
          <w:sz w:val="28"/>
          <w:szCs w:val="28"/>
          <w:lang w:eastAsia="ar-SA"/>
        </w:rPr>
        <w:t>cele</w:t>
      </w:r>
      <w:r w:rsidRPr="002C0BDF">
        <w:rPr>
          <w:sz w:val="28"/>
          <w:szCs w:val="28"/>
          <w:lang w:eastAsia="ar-SA"/>
        </w:rPr>
        <w:t xml:space="preserve"> care aduc o creştere a nivelului de trai şi</w:t>
      </w:r>
      <w:r w:rsidR="00A11CFF">
        <w:rPr>
          <w:sz w:val="28"/>
          <w:szCs w:val="28"/>
          <w:lang w:eastAsia="ar-SA"/>
        </w:rPr>
        <w:t>,</w:t>
      </w:r>
      <w:r w:rsidRPr="002C0BDF">
        <w:rPr>
          <w:sz w:val="28"/>
          <w:szCs w:val="28"/>
          <w:lang w:eastAsia="ar-SA"/>
        </w:rPr>
        <w:t xml:space="preserve"> implicit</w:t>
      </w:r>
      <w:r w:rsidR="00A11CFF">
        <w:rPr>
          <w:sz w:val="28"/>
          <w:szCs w:val="28"/>
          <w:lang w:eastAsia="ar-SA"/>
        </w:rPr>
        <w:t>,</w:t>
      </w:r>
      <w:r w:rsidRPr="002C0BDF">
        <w:rPr>
          <w:sz w:val="28"/>
          <w:szCs w:val="28"/>
          <w:lang w:eastAsia="ar-SA"/>
        </w:rPr>
        <w:t xml:space="preserve"> o îmbunătăţire a calităţii vieţii locuitorilor.</w:t>
      </w:r>
    </w:p>
    <w:p w14:paraId="066E5960" w14:textId="77777777" w:rsidR="002C0BDF" w:rsidRPr="002C0BDF" w:rsidRDefault="002C0BDF" w:rsidP="00A11CFF">
      <w:pPr>
        <w:widowControl w:val="0"/>
        <w:suppressAutoHyphens/>
        <w:autoSpaceDE w:val="0"/>
        <w:autoSpaceDN w:val="0"/>
        <w:adjustRightInd w:val="0"/>
        <w:ind w:left="426" w:right="425" w:firstLine="706"/>
        <w:jc w:val="both"/>
        <w:rPr>
          <w:sz w:val="28"/>
          <w:szCs w:val="28"/>
          <w:lang w:eastAsia="ar-SA"/>
        </w:rPr>
      </w:pPr>
      <w:r w:rsidRPr="002C0BDF">
        <w:rPr>
          <w:sz w:val="28"/>
          <w:szCs w:val="28"/>
          <w:lang w:eastAsia="ar-SA"/>
        </w:rPr>
        <w:t>Problematica regenerării urbane este de actualitate la nivel european, fiind subiect al reuniunilor şi declaraţiilor comune la nivelul Uniunii Europene şi al Consiliului Europei, precum şi al unor reglementări specifice la nivelul statelor membre ale Uniunii Europene.</w:t>
      </w:r>
    </w:p>
    <w:p w14:paraId="52677A69" w14:textId="70E45086" w:rsidR="002C0BDF" w:rsidRPr="002C0BDF" w:rsidRDefault="002C0BDF" w:rsidP="00A11CFF">
      <w:pPr>
        <w:widowControl w:val="0"/>
        <w:suppressAutoHyphens/>
        <w:autoSpaceDE w:val="0"/>
        <w:autoSpaceDN w:val="0"/>
        <w:adjustRightInd w:val="0"/>
        <w:ind w:left="426" w:right="425" w:firstLine="706"/>
        <w:jc w:val="both"/>
        <w:rPr>
          <w:sz w:val="28"/>
          <w:szCs w:val="28"/>
          <w:lang w:eastAsia="ar-SA"/>
        </w:rPr>
      </w:pPr>
      <w:r w:rsidRPr="002C0BDF">
        <w:rPr>
          <w:sz w:val="28"/>
          <w:szCs w:val="28"/>
          <w:lang w:eastAsia="ar-SA"/>
        </w:rPr>
        <w:t xml:space="preserve">Conform </w:t>
      </w:r>
      <w:r w:rsidR="00A11CFF">
        <w:rPr>
          <w:sz w:val="28"/>
          <w:szCs w:val="28"/>
          <w:lang w:eastAsia="ar-SA"/>
        </w:rPr>
        <w:t xml:space="preserve">prevederilor </w:t>
      </w:r>
      <w:r w:rsidRPr="002C0BDF">
        <w:rPr>
          <w:sz w:val="28"/>
          <w:szCs w:val="28"/>
          <w:lang w:eastAsia="ar-SA"/>
        </w:rPr>
        <w:t>O</w:t>
      </w:r>
      <w:r w:rsidR="00A11CFF">
        <w:rPr>
          <w:sz w:val="28"/>
          <w:szCs w:val="28"/>
          <w:lang w:eastAsia="ar-SA"/>
        </w:rPr>
        <w:t>.</w:t>
      </w:r>
      <w:r w:rsidRPr="002C0BDF">
        <w:rPr>
          <w:sz w:val="28"/>
          <w:szCs w:val="28"/>
          <w:lang w:eastAsia="ar-SA"/>
        </w:rPr>
        <w:t>U</w:t>
      </w:r>
      <w:r w:rsidR="00A11CFF">
        <w:rPr>
          <w:sz w:val="28"/>
          <w:szCs w:val="28"/>
          <w:lang w:eastAsia="ar-SA"/>
        </w:rPr>
        <w:t>.</w:t>
      </w:r>
      <w:r w:rsidRPr="002C0BDF">
        <w:rPr>
          <w:sz w:val="28"/>
          <w:szCs w:val="28"/>
          <w:lang w:eastAsia="ar-SA"/>
        </w:rPr>
        <w:t>G</w:t>
      </w:r>
      <w:r w:rsidR="00A11CFF">
        <w:rPr>
          <w:sz w:val="28"/>
          <w:szCs w:val="28"/>
          <w:lang w:eastAsia="ar-SA"/>
        </w:rPr>
        <w:t>. nr.</w:t>
      </w:r>
      <w:r w:rsidRPr="002C0BDF">
        <w:rPr>
          <w:sz w:val="28"/>
          <w:szCs w:val="28"/>
          <w:lang w:eastAsia="ar-SA"/>
        </w:rPr>
        <w:t xml:space="preserve"> 183/2022 regenerarea urbană este definită c</w:t>
      </w:r>
      <w:r w:rsidR="00A11CFF">
        <w:rPr>
          <w:sz w:val="28"/>
          <w:szCs w:val="28"/>
          <w:lang w:eastAsia="ar-SA"/>
        </w:rPr>
        <w:t>a</w:t>
      </w:r>
      <w:r w:rsidRPr="002C0BDF">
        <w:rPr>
          <w:sz w:val="28"/>
          <w:szCs w:val="28"/>
          <w:lang w:eastAsia="ar-SA"/>
        </w:rPr>
        <w:t xml:space="preserve"> </w:t>
      </w:r>
      <w:r w:rsidR="00A11CFF" w:rsidRPr="00A11CFF">
        <w:rPr>
          <w:i/>
          <w:iCs/>
          <w:sz w:val="28"/>
          <w:szCs w:val="28"/>
          <w:lang w:eastAsia="ar-SA"/>
        </w:rPr>
        <w:t>”</w:t>
      </w:r>
      <w:r w:rsidRPr="00A11CFF">
        <w:rPr>
          <w:i/>
          <w:iCs/>
          <w:sz w:val="28"/>
          <w:szCs w:val="28"/>
          <w:lang w:eastAsia="ar-SA"/>
        </w:rPr>
        <w:t xml:space="preserve">operaţiunea urbanistică de transformare, renovare şi reabilitare a unor zone din cadrul unităţilor administrativ- teritoriale, delimitate conform prevederilor </w:t>
      </w:r>
      <w:r w:rsidR="00A11CFF" w:rsidRPr="00A11CFF">
        <w:rPr>
          <w:i/>
          <w:iCs/>
          <w:sz w:val="28"/>
          <w:szCs w:val="28"/>
          <w:lang w:eastAsia="ar-SA"/>
        </w:rPr>
        <w:t>a</w:t>
      </w:r>
      <w:r w:rsidRPr="00A11CFF">
        <w:rPr>
          <w:i/>
          <w:iCs/>
          <w:sz w:val="28"/>
          <w:szCs w:val="28"/>
          <w:lang w:eastAsia="ar-SA"/>
        </w:rPr>
        <w:t>rt. 4 alin. (1)-(3), cu scopul îmbunătăţirii calităţii mediului construit şi natural din zonele supuse operaţiunii, prin intermediul acţiunilor integrate şi coordonate ce vizează îmbunătăţirea condiţiilor economice, sociale, culturale, ecologice de mediu, precum şi dezvoltarea echipamentelor şi serviciilor publice de interes general</w:t>
      </w:r>
      <w:r w:rsidR="00A11CFF" w:rsidRPr="00A11CFF">
        <w:rPr>
          <w:i/>
          <w:iCs/>
          <w:sz w:val="28"/>
          <w:szCs w:val="28"/>
          <w:lang w:eastAsia="ar-SA"/>
        </w:rPr>
        <w:t>”</w:t>
      </w:r>
      <w:r w:rsidRPr="00A11CFF">
        <w:rPr>
          <w:i/>
          <w:iCs/>
          <w:sz w:val="28"/>
          <w:szCs w:val="28"/>
          <w:lang w:eastAsia="ar-SA"/>
        </w:rPr>
        <w:t>.</w:t>
      </w:r>
    </w:p>
    <w:p w14:paraId="1FD09120" w14:textId="77777777" w:rsidR="00A11CFF" w:rsidRDefault="002C0BDF" w:rsidP="00A11CFF">
      <w:pPr>
        <w:widowControl w:val="0"/>
        <w:suppressAutoHyphens/>
        <w:autoSpaceDE w:val="0"/>
        <w:autoSpaceDN w:val="0"/>
        <w:adjustRightInd w:val="0"/>
        <w:ind w:left="426" w:right="425" w:firstLine="706"/>
        <w:jc w:val="both"/>
        <w:rPr>
          <w:sz w:val="28"/>
          <w:szCs w:val="28"/>
          <w:lang w:eastAsia="ar-SA"/>
        </w:rPr>
      </w:pPr>
      <w:r w:rsidRPr="002C0BDF">
        <w:rPr>
          <w:sz w:val="28"/>
          <w:szCs w:val="28"/>
          <w:lang w:eastAsia="ar-SA"/>
        </w:rPr>
        <w:t>Atât Parcul Tineretului, cât și Cartierul Micro I din cadrul căruia face parte Parcul Dacilor sunt zone multiculturale și variate din punct de vedere urbanistic</w:t>
      </w:r>
      <w:r w:rsidR="00A11CFF">
        <w:rPr>
          <w:sz w:val="28"/>
          <w:szCs w:val="28"/>
          <w:lang w:eastAsia="ar-SA"/>
        </w:rPr>
        <w:t>.</w:t>
      </w:r>
      <w:r w:rsidRPr="002C0BDF">
        <w:rPr>
          <w:sz w:val="28"/>
          <w:szCs w:val="28"/>
          <w:lang w:eastAsia="ar-SA"/>
        </w:rPr>
        <w:t xml:space="preserve"> </w:t>
      </w:r>
      <w:r w:rsidR="00A11CFF">
        <w:rPr>
          <w:sz w:val="28"/>
          <w:szCs w:val="28"/>
          <w:lang w:eastAsia="ar-SA"/>
        </w:rPr>
        <w:t>S</w:t>
      </w:r>
      <w:r w:rsidRPr="002C0BDF">
        <w:rPr>
          <w:sz w:val="28"/>
          <w:szCs w:val="28"/>
          <w:lang w:eastAsia="ar-SA"/>
        </w:rPr>
        <w:t xml:space="preserve">unt zone de o importanţă simbolică atât pentru cetăţenii municipiului, </w:t>
      </w:r>
      <w:r w:rsidR="00A11CFF">
        <w:rPr>
          <w:sz w:val="28"/>
          <w:szCs w:val="28"/>
          <w:lang w:eastAsia="ar-SA"/>
        </w:rPr>
        <w:t>cât</w:t>
      </w:r>
      <w:r w:rsidRPr="002C0BDF">
        <w:rPr>
          <w:sz w:val="28"/>
          <w:szCs w:val="28"/>
          <w:lang w:eastAsia="ar-SA"/>
        </w:rPr>
        <w:t xml:space="preserve"> şi ca reprezentativitate pentru cei care vizitează municipiul. </w:t>
      </w:r>
    </w:p>
    <w:p w14:paraId="66CFF35F" w14:textId="31EBC6E4" w:rsidR="002C0BDF" w:rsidRPr="002C0BDF" w:rsidRDefault="002C0BDF" w:rsidP="00A11CFF">
      <w:pPr>
        <w:widowControl w:val="0"/>
        <w:suppressAutoHyphens/>
        <w:autoSpaceDE w:val="0"/>
        <w:autoSpaceDN w:val="0"/>
        <w:adjustRightInd w:val="0"/>
        <w:ind w:left="426" w:right="425" w:firstLine="706"/>
        <w:jc w:val="both"/>
        <w:rPr>
          <w:sz w:val="28"/>
          <w:szCs w:val="28"/>
          <w:lang w:eastAsia="ar-SA"/>
        </w:rPr>
      </w:pPr>
      <w:r w:rsidRPr="002C0BDF">
        <w:rPr>
          <w:sz w:val="28"/>
          <w:szCs w:val="28"/>
          <w:lang w:eastAsia="ar-SA"/>
        </w:rPr>
        <w:t>În momentul actual, în condiţiile deteriorărilor avansate suferite, calitatea urbană a acestor zone este în scădere, prezentând disfuncţionalităţi, ceea ce poate conduce</w:t>
      </w:r>
      <w:r w:rsidR="00A11CFF">
        <w:rPr>
          <w:sz w:val="28"/>
          <w:szCs w:val="28"/>
          <w:lang w:eastAsia="ar-SA"/>
        </w:rPr>
        <w:t>,</w:t>
      </w:r>
      <w:r w:rsidRPr="002C0BDF">
        <w:rPr>
          <w:sz w:val="28"/>
          <w:szCs w:val="28"/>
          <w:lang w:eastAsia="ar-SA"/>
        </w:rPr>
        <w:t xml:space="preserve"> în timp</w:t>
      </w:r>
      <w:r w:rsidR="00A11CFF">
        <w:rPr>
          <w:sz w:val="28"/>
          <w:szCs w:val="28"/>
          <w:lang w:eastAsia="ar-SA"/>
        </w:rPr>
        <w:t>,</w:t>
      </w:r>
      <w:r w:rsidRPr="002C0BDF">
        <w:rPr>
          <w:sz w:val="28"/>
          <w:szCs w:val="28"/>
          <w:lang w:eastAsia="ar-SA"/>
        </w:rPr>
        <w:t xml:space="preserve"> la o scădere a potenţialului turistic şi economic a municipiului Brad.</w:t>
      </w:r>
    </w:p>
    <w:p w14:paraId="76A9BFD5" w14:textId="77777777" w:rsidR="00A11CFF" w:rsidRDefault="002C0BDF" w:rsidP="00A11CFF">
      <w:pPr>
        <w:widowControl w:val="0"/>
        <w:suppressAutoHyphens/>
        <w:autoSpaceDE w:val="0"/>
        <w:autoSpaceDN w:val="0"/>
        <w:adjustRightInd w:val="0"/>
        <w:ind w:left="426" w:right="425" w:firstLine="706"/>
        <w:jc w:val="both"/>
        <w:rPr>
          <w:sz w:val="28"/>
          <w:szCs w:val="28"/>
          <w:lang w:eastAsia="ar-SA"/>
        </w:rPr>
      </w:pPr>
      <w:r w:rsidRPr="002C0BDF">
        <w:rPr>
          <w:sz w:val="28"/>
          <w:szCs w:val="28"/>
          <w:lang w:eastAsia="ar-SA"/>
        </w:rPr>
        <w:t xml:space="preserve">Zona vizată prin proiectul de </w:t>
      </w:r>
      <w:r w:rsidRPr="002C0BDF">
        <w:rPr>
          <w:i/>
          <w:iCs/>
          <w:sz w:val="28"/>
          <w:szCs w:val="28"/>
          <w:lang w:eastAsia="ar-SA"/>
        </w:rPr>
        <w:t>„Revitalizare și Regenerare urbană în Municipiul Brad</w:t>
      </w:r>
      <w:r>
        <w:rPr>
          <w:i/>
          <w:iCs/>
          <w:sz w:val="28"/>
          <w:szCs w:val="28"/>
          <w:lang w:eastAsia="ar-SA"/>
        </w:rPr>
        <w:t>”</w:t>
      </w:r>
      <w:r w:rsidRPr="002C0BDF">
        <w:rPr>
          <w:sz w:val="28"/>
          <w:szCs w:val="28"/>
          <w:lang w:eastAsia="ar-SA"/>
        </w:rPr>
        <w:t xml:space="preserve"> este constituită din Parcul </w:t>
      </w:r>
      <w:r>
        <w:rPr>
          <w:sz w:val="28"/>
          <w:szCs w:val="28"/>
          <w:lang w:eastAsia="ar-SA"/>
        </w:rPr>
        <w:t>T</w:t>
      </w:r>
      <w:r w:rsidRPr="002C0BDF">
        <w:rPr>
          <w:sz w:val="28"/>
          <w:szCs w:val="28"/>
          <w:lang w:eastAsia="ar-SA"/>
        </w:rPr>
        <w:t>ineretului și Parcul Dacilor, ambele parte a zonelor care atrag și unesc membri</w:t>
      </w:r>
      <w:r w:rsidR="00A11CFF">
        <w:rPr>
          <w:sz w:val="28"/>
          <w:szCs w:val="28"/>
          <w:lang w:eastAsia="ar-SA"/>
        </w:rPr>
        <w:t>i</w:t>
      </w:r>
      <w:r w:rsidRPr="002C0BDF">
        <w:rPr>
          <w:sz w:val="28"/>
          <w:szCs w:val="28"/>
          <w:lang w:eastAsia="ar-SA"/>
        </w:rPr>
        <w:t xml:space="preserve"> comunității bradene și nu numai. </w:t>
      </w:r>
    </w:p>
    <w:p w14:paraId="52B86C8F" w14:textId="249F069F" w:rsidR="002C0BDF" w:rsidRPr="002C0BDF" w:rsidRDefault="002C0BDF" w:rsidP="00A11CFF">
      <w:pPr>
        <w:widowControl w:val="0"/>
        <w:suppressAutoHyphens/>
        <w:autoSpaceDE w:val="0"/>
        <w:autoSpaceDN w:val="0"/>
        <w:adjustRightInd w:val="0"/>
        <w:ind w:left="426" w:right="425" w:firstLine="706"/>
        <w:jc w:val="both"/>
        <w:rPr>
          <w:sz w:val="28"/>
          <w:szCs w:val="28"/>
          <w:lang w:eastAsia="ar-SA"/>
        </w:rPr>
      </w:pPr>
      <w:r w:rsidRPr="002C0BDF">
        <w:rPr>
          <w:sz w:val="28"/>
          <w:szCs w:val="28"/>
          <w:lang w:eastAsia="ar-SA"/>
        </w:rPr>
        <w:t>Investiția va asigura regenerarea urbană a zonei prin reabilitarea, modernizarea şi reorganizarea spațiilor publice urbane</w:t>
      </w:r>
      <w:r w:rsidR="00A11CFF">
        <w:rPr>
          <w:sz w:val="28"/>
          <w:szCs w:val="28"/>
          <w:lang w:eastAsia="ar-SA"/>
        </w:rPr>
        <w:t>.</w:t>
      </w:r>
    </w:p>
    <w:p w14:paraId="08299D1E" w14:textId="00B16476" w:rsidR="002C0BDF" w:rsidRPr="002C0BDF" w:rsidRDefault="002C0BDF" w:rsidP="00A11CFF">
      <w:pPr>
        <w:widowControl w:val="0"/>
        <w:suppressAutoHyphens/>
        <w:autoSpaceDE w:val="0"/>
        <w:autoSpaceDN w:val="0"/>
        <w:adjustRightInd w:val="0"/>
        <w:ind w:left="426" w:right="425" w:firstLine="706"/>
        <w:jc w:val="both"/>
        <w:rPr>
          <w:sz w:val="28"/>
          <w:szCs w:val="28"/>
          <w:lang w:eastAsia="ar-SA"/>
        </w:rPr>
      </w:pPr>
      <w:r w:rsidRPr="002C0BDF">
        <w:rPr>
          <w:sz w:val="28"/>
          <w:szCs w:val="28"/>
          <w:lang w:eastAsia="ar-SA"/>
        </w:rPr>
        <w:t>Programul Regional Vest 2021-2027 (PR Vest) reprezintă principalul instrument de finanțare din fonduri europene în cadrul Regiunii de Dezvoltare Vest alcătuită din 4 județe: Arad, Caraș-Severin, Hunedoara și Timiș. Viziunea strategică a PR Vest este ca Regiunea Vest să devină o regiune competitivă la nivel european, cu un nivel ridicat de cercetare- dezvoltare, inovare și digitalizare, capabilă să atragă și să capitalizeze investiții, conectată intern și internațional, ai cărei cetățeni beneficiază de servicii publice eficiente, în localități cu o calitate a vieții ridicată.</w:t>
      </w:r>
    </w:p>
    <w:p w14:paraId="4366F785" w14:textId="77777777" w:rsidR="002C0BDF" w:rsidRPr="002C0BDF" w:rsidRDefault="002C0BDF" w:rsidP="00A11CFF">
      <w:pPr>
        <w:widowControl w:val="0"/>
        <w:suppressAutoHyphens/>
        <w:autoSpaceDE w:val="0"/>
        <w:autoSpaceDN w:val="0"/>
        <w:adjustRightInd w:val="0"/>
        <w:ind w:left="426" w:right="425" w:firstLine="706"/>
        <w:jc w:val="both"/>
        <w:rPr>
          <w:sz w:val="28"/>
          <w:szCs w:val="28"/>
          <w:lang w:eastAsia="ar-SA"/>
        </w:rPr>
      </w:pPr>
      <w:r w:rsidRPr="002C0BDF">
        <w:rPr>
          <w:sz w:val="28"/>
          <w:szCs w:val="28"/>
          <w:lang w:eastAsia="ar-SA"/>
        </w:rPr>
        <w:lastRenderedPageBreak/>
        <w:t>În cadrul Ghidului Solicitantului de finanțare este prevăzută operațiunea de revitalizare și regenerare urbană prin care se finanțează redarea spațiilor publice cetățenilor prin investiții în amenajarea de: piețe și piațete publice, zone pietonale, zone de tip shared space, promenade, splaiuri etc..</w:t>
      </w:r>
    </w:p>
    <w:p w14:paraId="60328314" w14:textId="2030EDB2" w:rsidR="002C0BDF" w:rsidRPr="002C0BDF" w:rsidRDefault="002C0BDF" w:rsidP="00A11CFF">
      <w:pPr>
        <w:widowControl w:val="0"/>
        <w:suppressAutoHyphens/>
        <w:autoSpaceDE w:val="0"/>
        <w:autoSpaceDN w:val="0"/>
        <w:adjustRightInd w:val="0"/>
        <w:ind w:left="426" w:right="425" w:firstLine="706"/>
        <w:jc w:val="both"/>
        <w:rPr>
          <w:sz w:val="28"/>
          <w:szCs w:val="28"/>
          <w:lang w:eastAsia="ar-SA"/>
        </w:rPr>
      </w:pPr>
      <w:r w:rsidRPr="002C0BDF">
        <w:rPr>
          <w:sz w:val="28"/>
          <w:szCs w:val="28"/>
          <w:lang w:eastAsia="ar-SA"/>
        </w:rPr>
        <w:t xml:space="preserve"> Proiectul </w:t>
      </w:r>
      <w:r w:rsidRPr="002C0BDF">
        <w:rPr>
          <w:i/>
          <w:iCs/>
          <w:sz w:val="28"/>
          <w:szCs w:val="28"/>
          <w:lang w:eastAsia="ar-SA"/>
        </w:rPr>
        <w:t>„Revitalizare și Regenerare urbană în Municipiul Brad”</w:t>
      </w:r>
      <w:r w:rsidRPr="002C0BDF">
        <w:rPr>
          <w:sz w:val="28"/>
          <w:szCs w:val="28"/>
          <w:lang w:eastAsia="ar-SA"/>
        </w:rPr>
        <w:t xml:space="preserve"> este inclus, conform H</w:t>
      </w:r>
      <w:r w:rsidR="00A11CFF">
        <w:rPr>
          <w:sz w:val="28"/>
          <w:szCs w:val="28"/>
          <w:lang w:eastAsia="ar-SA"/>
        </w:rPr>
        <w:t>.</w:t>
      </w:r>
      <w:r w:rsidRPr="002C0BDF">
        <w:rPr>
          <w:sz w:val="28"/>
          <w:szCs w:val="28"/>
          <w:lang w:eastAsia="ar-SA"/>
        </w:rPr>
        <w:t>C</w:t>
      </w:r>
      <w:r w:rsidR="00A11CFF">
        <w:rPr>
          <w:sz w:val="28"/>
          <w:szCs w:val="28"/>
          <w:lang w:eastAsia="ar-SA"/>
        </w:rPr>
        <w:t>.</w:t>
      </w:r>
      <w:r w:rsidRPr="002C0BDF">
        <w:rPr>
          <w:sz w:val="28"/>
          <w:szCs w:val="28"/>
          <w:lang w:eastAsia="ar-SA"/>
        </w:rPr>
        <w:t>L</w:t>
      </w:r>
      <w:r w:rsidR="00A11CFF">
        <w:rPr>
          <w:sz w:val="28"/>
          <w:szCs w:val="28"/>
          <w:lang w:eastAsia="ar-SA"/>
        </w:rPr>
        <w:t>.</w:t>
      </w:r>
      <w:r w:rsidRPr="002C0BDF">
        <w:rPr>
          <w:sz w:val="28"/>
          <w:szCs w:val="28"/>
          <w:lang w:eastAsia="ar-SA"/>
        </w:rPr>
        <w:t xml:space="preserve"> nr. 168</w:t>
      </w:r>
      <w:r w:rsidR="00A11CFF">
        <w:rPr>
          <w:sz w:val="28"/>
          <w:szCs w:val="28"/>
          <w:lang w:eastAsia="ar-SA"/>
        </w:rPr>
        <w:t>/</w:t>
      </w:r>
      <w:r w:rsidRPr="002C0BDF">
        <w:rPr>
          <w:sz w:val="28"/>
          <w:szCs w:val="28"/>
          <w:lang w:eastAsia="ar-SA"/>
        </w:rPr>
        <w:t>2021 privind aprobarea Strategiei Integrate de Dezvoltare Urbană a Municipiului Brad pentru perioada de programare 2021-2027, în Lista de proiecte din SIDU finanțabile prin Programul Regional Vest 2021-2027</w:t>
      </w:r>
      <w:r w:rsidR="00FE026A">
        <w:rPr>
          <w:sz w:val="28"/>
          <w:szCs w:val="28"/>
          <w:lang w:eastAsia="ar-SA"/>
        </w:rPr>
        <w:t>.</w:t>
      </w:r>
    </w:p>
    <w:p w14:paraId="51DAC082" w14:textId="743138CB" w:rsidR="00A96B1A" w:rsidRPr="00D1571E" w:rsidRDefault="00A96B1A" w:rsidP="00A11CFF">
      <w:pPr>
        <w:shd w:val="clear" w:color="auto" w:fill="FFFFFF"/>
        <w:ind w:left="426" w:right="425" w:firstLine="706"/>
        <w:jc w:val="both"/>
        <w:textAlignment w:val="baseline"/>
        <w:rPr>
          <w:sz w:val="28"/>
          <w:szCs w:val="28"/>
          <w:shd w:val="clear" w:color="auto" w:fill="FFFFFF"/>
        </w:rPr>
      </w:pPr>
      <w:r w:rsidRPr="00D1571E">
        <w:rPr>
          <w:color w:val="000000" w:themeColor="text1"/>
          <w:sz w:val="28"/>
          <w:szCs w:val="28"/>
        </w:rPr>
        <w:t xml:space="preserve">În contextul celor de mai sus am inițiat prezentul proiect de hotărâre prin care am propus </w:t>
      </w:r>
      <w:r w:rsidR="00D1571E" w:rsidRPr="00D1571E">
        <w:rPr>
          <w:color w:val="000000" w:themeColor="text1"/>
          <w:sz w:val="28"/>
          <w:szCs w:val="28"/>
        </w:rPr>
        <w:t xml:space="preserve">aprobarea </w:t>
      </w:r>
      <w:r w:rsidR="00D1571E" w:rsidRPr="00D1571E">
        <w:rPr>
          <w:sz w:val="28"/>
          <w:szCs w:val="28"/>
          <w:shd w:val="clear" w:color="auto" w:fill="FFFFFF"/>
        </w:rPr>
        <w:t>Listei de proiecte prioritare din Strategia Integrată de Dezvoltare Urbană a Municipiului Brad 2021-2027 finanțabile din Programul Regional Vest 2021-2027- OS 5.1. – IR 7.1.A Revitalizare și regenerare urbană</w:t>
      </w:r>
      <w:r w:rsidR="00D1571E">
        <w:rPr>
          <w:sz w:val="28"/>
          <w:szCs w:val="28"/>
          <w:shd w:val="clear" w:color="auto" w:fill="FFFFFF"/>
        </w:rPr>
        <w:t xml:space="preserve"> </w:t>
      </w:r>
      <w:r w:rsidRPr="00D1571E">
        <w:rPr>
          <w:color w:val="000000" w:themeColor="text1"/>
          <w:sz w:val="28"/>
          <w:szCs w:val="28"/>
        </w:rPr>
        <w:t>și îl supun spre dezbatere și aprobare plenului Consiliului Local al Municipiului Brad în forma prezentată.</w:t>
      </w:r>
    </w:p>
    <w:p w14:paraId="7B86F799" w14:textId="0CE89EE1" w:rsidR="0046634E" w:rsidRPr="0046634E" w:rsidRDefault="007E4CCB" w:rsidP="00A11CFF">
      <w:pPr>
        <w:pStyle w:val="NormalWeb"/>
        <w:spacing w:before="0" w:beforeAutospacing="0" w:after="0" w:afterAutospacing="0"/>
        <w:ind w:left="426" w:right="425"/>
        <w:jc w:val="both"/>
        <w:rPr>
          <w:sz w:val="28"/>
          <w:szCs w:val="28"/>
        </w:rPr>
      </w:pPr>
      <w:r w:rsidRPr="0046634E">
        <w:rPr>
          <w:sz w:val="28"/>
          <w:szCs w:val="28"/>
        </w:rPr>
        <w:t xml:space="preserve">            Invoc în susţinerea propunerii mele prevede</w:t>
      </w:r>
      <w:r w:rsidR="00795FB8" w:rsidRPr="0046634E">
        <w:rPr>
          <w:sz w:val="28"/>
          <w:szCs w:val="28"/>
        </w:rPr>
        <w:t xml:space="preserve">rile </w:t>
      </w:r>
      <w:r w:rsidR="0046634E" w:rsidRPr="0046634E">
        <w:rPr>
          <w:sz w:val="28"/>
          <w:szCs w:val="28"/>
        </w:rPr>
        <w:t>Programului Regional Vest pentru perioada de programare 2021-2027 – DECIZIA DE PUNERE ÎN APLICARE A COMISIEI nr. 7252 din 7.10.2022 de aprobare a programului regional “Vest” pentru sprijin din partea Fondului european de dezvoltare regională în cadrul obiectivului „Investiții pentru ocuparea forței de muncă și creștere economică” pentru regiunea Vest din România, CCI 2021RO16RFPR007, ale Legii nr. 277/2021 pentru aprobarea Ordonanţei de urgenţă a Guvernului nr. 122/2020 privind unele măsuri pentru asigurarea eficientizării procesului decizional al fondurilor externe nerambursabile destinate dezvoltării regionale în România, ale O.U.G. nr. 156/2020 privind unele măsuri pentru susţinerea dezvoltării teritoriale a localităţilor urbane şi rurale din România cu finanţare din fonduri externe nerambursabile, ale Regulamentului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ale art. 129 alin. (1) și alin. (2) lit. b), alin. (4) lit. e) și alin. (14) din O.U.G. nr. 57/2019 privind Codul administrativ, cu modificările şi completările ulterioare</w:t>
      </w:r>
      <w:r w:rsidR="00FE026A">
        <w:rPr>
          <w:sz w:val="28"/>
          <w:szCs w:val="28"/>
        </w:rPr>
        <w:t>.</w:t>
      </w:r>
    </w:p>
    <w:p w14:paraId="6ACBE1C3" w14:textId="03D5A9D6" w:rsidR="001844F0" w:rsidRPr="00A544BF" w:rsidRDefault="001844F0" w:rsidP="00A11CFF">
      <w:pPr>
        <w:pStyle w:val="NormalWeb"/>
        <w:spacing w:before="0" w:beforeAutospacing="0" w:after="0" w:afterAutospacing="0"/>
        <w:ind w:left="426" w:right="425"/>
        <w:jc w:val="both"/>
        <w:rPr>
          <w:sz w:val="28"/>
          <w:szCs w:val="28"/>
        </w:rPr>
      </w:pPr>
    </w:p>
    <w:p w14:paraId="07B329FF" w14:textId="77777777" w:rsidR="002238B6" w:rsidRPr="00A544BF" w:rsidRDefault="002238B6" w:rsidP="00A11CFF">
      <w:pPr>
        <w:ind w:left="426" w:right="425"/>
        <w:jc w:val="both"/>
        <w:rPr>
          <w:sz w:val="28"/>
          <w:szCs w:val="28"/>
        </w:rPr>
      </w:pPr>
    </w:p>
    <w:p w14:paraId="406808CC" w14:textId="77777777" w:rsidR="00401758" w:rsidRPr="00A544BF" w:rsidRDefault="00401758" w:rsidP="00A11CFF">
      <w:pPr>
        <w:ind w:left="426" w:right="425"/>
        <w:jc w:val="both"/>
        <w:rPr>
          <w:sz w:val="28"/>
          <w:szCs w:val="28"/>
        </w:rPr>
      </w:pPr>
    </w:p>
    <w:p w14:paraId="7226585E" w14:textId="77777777" w:rsidR="007E4CCB" w:rsidRPr="00A544BF" w:rsidRDefault="007E4CCB" w:rsidP="00A11CFF">
      <w:pPr>
        <w:ind w:left="426" w:right="425"/>
        <w:jc w:val="center"/>
        <w:rPr>
          <w:b/>
          <w:sz w:val="28"/>
          <w:szCs w:val="28"/>
        </w:rPr>
      </w:pPr>
      <w:r w:rsidRPr="00A544BF">
        <w:rPr>
          <w:b/>
          <w:sz w:val="28"/>
          <w:szCs w:val="28"/>
        </w:rPr>
        <w:t>P R I M A R</w:t>
      </w:r>
    </w:p>
    <w:p w14:paraId="4418FB52" w14:textId="77777777" w:rsidR="00F40E0F" w:rsidRPr="00A544BF" w:rsidRDefault="007E4CCB" w:rsidP="00A11CFF">
      <w:pPr>
        <w:ind w:left="426" w:right="425"/>
        <w:jc w:val="center"/>
        <w:rPr>
          <w:b/>
          <w:sz w:val="28"/>
          <w:szCs w:val="28"/>
        </w:rPr>
      </w:pPr>
      <w:r w:rsidRPr="00A544BF">
        <w:rPr>
          <w:b/>
          <w:sz w:val="28"/>
          <w:szCs w:val="28"/>
        </w:rPr>
        <w:t xml:space="preserve">Florin </w:t>
      </w:r>
      <w:r w:rsidR="00406056" w:rsidRPr="00A544BF">
        <w:rPr>
          <w:b/>
          <w:sz w:val="28"/>
          <w:szCs w:val="28"/>
        </w:rPr>
        <w:t>CAZACU</w:t>
      </w:r>
    </w:p>
    <w:sectPr w:rsidR="00F40E0F" w:rsidRPr="00A544BF" w:rsidSect="00947FC8">
      <w:pgSz w:w="11906" w:h="16838"/>
      <w:pgMar w:top="851" w:right="424" w:bottom="72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ionOld">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11B71"/>
    <w:multiLevelType w:val="hybridMultilevel"/>
    <w:tmpl w:val="CD9EC01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928"/>
        </w:tabs>
        <w:ind w:left="928"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A0622F"/>
    <w:multiLevelType w:val="hybridMultilevel"/>
    <w:tmpl w:val="284E8876"/>
    <w:lvl w:ilvl="0" w:tplc="04180001">
      <w:start w:val="1"/>
      <w:numFmt w:val="bullet"/>
      <w:lvlText w:val=""/>
      <w:lvlJc w:val="left"/>
      <w:pPr>
        <w:tabs>
          <w:tab w:val="num" w:pos="720"/>
        </w:tabs>
        <w:ind w:left="720" w:hanging="360"/>
      </w:pPr>
      <w:rPr>
        <w:rFonts w:ascii="Symbol" w:hAnsi="Symbol" w:hint="default"/>
      </w:rPr>
    </w:lvl>
    <w:lvl w:ilvl="1" w:tplc="3CD4087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27585C"/>
    <w:multiLevelType w:val="hybridMultilevel"/>
    <w:tmpl w:val="2B027B5A"/>
    <w:lvl w:ilvl="0" w:tplc="04090001">
      <w:start w:val="1"/>
      <w:numFmt w:val="bullet"/>
      <w:lvlText w:val=""/>
      <w:lvlJc w:val="left"/>
      <w:pPr>
        <w:tabs>
          <w:tab w:val="num" w:pos="1080"/>
        </w:tabs>
        <w:ind w:left="1080" w:hanging="360"/>
      </w:pPr>
      <w:rPr>
        <w:rFonts w:ascii="Symbol" w:hAnsi="Symbol" w:hint="default"/>
      </w:rPr>
    </w:lvl>
    <w:lvl w:ilvl="1" w:tplc="8C203C1C">
      <w:start w:val="1"/>
      <w:numFmt w:val="bullet"/>
      <w:lvlText w:val="o"/>
      <w:lvlJc w:val="left"/>
      <w:pPr>
        <w:tabs>
          <w:tab w:val="num" w:pos="1800"/>
        </w:tabs>
        <w:ind w:left="1800" w:hanging="360"/>
      </w:pPr>
      <w:rPr>
        <w:rFonts w:ascii="Courier New" w:hAnsi="Courier New" w:cs="Courier New" w:hint="default"/>
        <w:b/>
        <w:bCs/>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FDF05D3"/>
    <w:multiLevelType w:val="hybridMultilevel"/>
    <w:tmpl w:val="D92C26C2"/>
    <w:lvl w:ilvl="0" w:tplc="04180001">
      <w:start w:val="1"/>
      <w:numFmt w:val="bullet"/>
      <w:lvlText w:val=""/>
      <w:lvlJc w:val="left"/>
      <w:pPr>
        <w:tabs>
          <w:tab w:val="num" w:pos="720"/>
        </w:tabs>
        <w:ind w:left="720" w:hanging="360"/>
      </w:pPr>
      <w:rPr>
        <w:rFonts w:ascii="Symbol" w:hAnsi="Symbol" w:hint="default"/>
      </w:rPr>
    </w:lvl>
    <w:lvl w:ilvl="1" w:tplc="0418000B">
      <w:start w:val="1"/>
      <w:numFmt w:val="bullet"/>
      <w:lvlText w:val=""/>
      <w:lvlJc w:val="left"/>
      <w:pPr>
        <w:tabs>
          <w:tab w:val="num" w:pos="1440"/>
        </w:tabs>
        <w:ind w:left="1440" w:hanging="360"/>
      </w:pPr>
      <w:rPr>
        <w:rFonts w:ascii="Wingdings" w:hAnsi="Wingdings"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6750EAA8">
      <w:start w:val="1"/>
      <w:numFmt w:val="bullet"/>
      <w:lvlText w:val="o"/>
      <w:lvlJc w:val="left"/>
      <w:pPr>
        <w:tabs>
          <w:tab w:val="num" w:pos="3600"/>
        </w:tabs>
        <w:ind w:left="3600" w:hanging="360"/>
      </w:pPr>
      <w:rPr>
        <w:rFonts w:ascii="Courier New" w:hAnsi="Courier New" w:cs="Courier New" w:hint="default"/>
        <w:b/>
        <w:bCs/>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D364E"/>
    <w:multiLevelType w:val="hybridMultilevel"/>
    <w:tmpl w:val="2BEE99BE"/>
    <w:lvl w:ilvl="0" w:tplc="04090001">
      <w:start w:val="1"/>
      <w:numFmt w:val="bullet"/>
      <w:lvlText w:val=""/>
      <w:lvlJc w:val="left"/>
      <w:pPr>
        <w:tabs>
          <w:tab w:val="num" w:pos="1068"/>
        </w:tabs>
        <w:ind w:left="1068" w:hanging="360"/>
      </w:pPr>
      <w:rPr>
        <w:rFonts w:ascii="Symbol" w:hAnsi="Symbol" w:hint="default"/>
      </w:rPr>
    </w:lvl>
    <w:lvl w:ilvl="1" w:tplc="0409000F">
      <w:start w:val="1"/>
      <w:numFmt w:val="decimal"/>
      <w:lvlText w:val="%2."/>
      <w:lvlJc w:val="left"/>
      <w:pPr>
        <w:tabs>
          <w:tab w:val="num" w:pos="1788"/>
        </w:tabs>
        <w:ind w:left="1788" w:hanging="360"/>
      </w:pPr>
      <w:rPr>
        <w:rFonts w:hint="default"/>
      </w:rPr>
    </w:lvl>
    <w:lvl w:ilvl="2" w:tplc="04090005">
      <w:start w:val="1"/>
      <w:numFmt w:val="bullet"/>
      <w:lvlText w:val=""/>
      <w:lvlJc w:val="left"/>
      <w:pPr>
        <w:tabs>
          <w:tab w:val="num" w:pos="2508"/>
        </w:tabs>
        <w:ind w:left="2508" w:hanging="360"/>
      </w:pPr>
      <w:rPr>
        <w:rFonts w:ascii="Wingdings" w:hAnsi="Wingdings" w:hint="default"/>
      </w:rPr>
    </w:lvl>
    <w:lvl w:ilvl="3" w:tplc="04090001">
      <w:start w:val="1"/>
      <w:numFmt w:val="bullet"/>
      <w:lvlText w:val=""/>
      <w:lvlJc w:val="left"/>
      <w:pPr>
        <w:tabs>
          <w:tab w:val="num" w:pos="3228"/>
        </w:tabs>
        <w:ind w:left="3228" w:hanging="360"/>
      </w:pPr>
      <w:rPr>
        <w:rFonts w:ascii="Symbol" w:hAnsi="Symbol" w:hint="default"/>
      </w:rPr>
    </w:lvl>
    <w:lvl w:ilvl="4" w:tplc="AB8ED1AC">
      <w:start w:val="5"/>
      <w:numFmt w:val="bullet"/>
      <w:lvlText w:val="-"/>
      <w:lvlJc w:val="left"/>
      <w:pPr>
        <w:tabs>
          <w:tab w:val="num" w:pos="4548"/>
        </w:tabs>
        <w:ind w:left="4548" w:hanging="960"/>
      </w:pPr>
      <w:rPr>
        <w:rFonts w:ascii="Times New Roman" w:eastAsia="Times New Roman" w:hAnsi="Times New Roman" w:cs="Times New Roman" w:hint="default"/>
      </w:rPr>
    </w:lvl>
    <w:lvl w:ilvl="5" w:tplc="04090005">
      <w:start w:val="1"/>
      <w:numFmt w:val="bullet"/>
      <w:lvlText w:val=""/>
      <w:lvlJc w:val="left"/>
      <w:pPr>
        <w:tabs>
          <w:tab w:val="num" w:pos="4668"/>
        </w:tabs>
        <w:ind w:left="4668" w:hanging="360"/>
      </w:pPr>
      <w:rPr>
        <w:rFonts w:ascii="Wingdings" w:hAnsi="Wingdings" w:hint="default"/>
      </w:rPr>
    </w:lvl>
    <w:lvl w:ilvl="6" w:tplc="0409000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686B1AA0"/>
    <w:multiLevelType w:val="hybridMultilevel"/>
    <w:tmpl w:val="7228C2B6"/>
    <w:lvl w:ilvl="0" w:tplc="04180001">
      <w:start w:val="1"/>
      <w:numFmt w:val="bullet"/>
      <w:lvlText w:val=""/>
      <w:lvlJc w:val="left"/>
      <w:pPr>
        <w:tabs>
          <w:tab w:val="num" w:pos="720"/>
        </w:tabs>
        <w:ind w:left="720" w:hanging="360"/>
      </w:pPr>
      <w:rPr>
        <w:rFonts w:ascii="Symbol" w:hAnsi="Symbol" w:hint="default"/>
      </w:rPr>
    </w:lvl>
    <w:lvl w:ilvl="1" w:tplc="3CD4087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1290361962">
    <w:abstractNumId w:val="4"/>
  </w:num>
  <w:num w:numId="2" w16cid:durableId="179125565">
    <w:abstractNumId w:val="4"/>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 w16cid:durableId="2112504299">
    <w:abstractNumId w:val="2"/>
  </w:num>
  <w:num w:numId="4" w16cid:durableId="297541420">
    <w:abstractNumId w:val="3"/>
  </w:num>
  <w:num w:numId="5" w16cid:durableId="993266155">
    <w:abstractNumId w:val="5"/>
  </w:num>
  <w:num w:numId="6" w16cid:durableId="1834298493">
    <w:abstractNumId w:val="1"/>
  </w:num>
  <w:num w:numId="7" w16cid:durableId="5042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CB"/>
    <w:rsid w:val="0000567B"/>
    <w:rsid w:val="0001192F"/>
    <w:rsid w:val="0001654F"/>
    <w:rsid w:val="00026592"/>
    <w:rsid w:val="00026801"/>
    <w:rsid w:val="00027DC1"/>
    <w:rsid w:val="000348C4"/>
    <w:rsid w:val="0004532C"/>
    <w:rsid w:val="00054C0D"/>
    <w:rsid w:val="00063314"/>
    <w:rsid w:val="000655E8"/>
    <w:rsid w:val="000E7658"/>
    <w:rsid w:val="000F5433"/>
    <w:rsid w:val="000F5BE0"/>
    <w:rsid w:val="00106266"/>
    <w:rsid w:val="00111772"/>
    <w:rsid w:val="001214DF"/>
    <w:rsid w:val="00123666"/>
    <w:rsid w:val="001567A0"/>
    <w:rsid w:val="001844F0"/>
    <w:rsid w:val="001A4D8A"/>
    <w:rsid w:val="001C19A6"/>
    <w:rsid w:val="001C36D0"/>
    <w:rsid w:val="001E4255"/>
    <w:rsid w:val="001F3745"/>
    <w:rsid w:val="001F7071"/>
    <w:rsid w:val="002238B6"/>
    <w:rsid w:val="00231DCE"/>
    <w:rsid w:val="002504A7"/>
    <w:rsid w:val="00252A49"/>
    <w:rsid w:val="00273AB6"/>
    <w:rsid w:val="0028384C"/>
    <w:rsid w:val="002841C5"/>
    <w:rsid w:val="002C0BDF"/>
    <w:rsid w:val="002D222C"/>
    <w:rsid w:val="002D48EE"/>
    <w:rsid w:val="0031461E"/>
    <w:rsid w:val="00332E2E"/>
    <w:rsid w:val="00336BEB"/>
    <w:rsid w:val="00337161"/>
    <w:rsid w:val="00337956"/>
    <w:rsid w:val="003409A3"/>
    <w:rsid w:val="003907BD"/>
    <w:rsid w:val="003A792C"/>
    <w:rsid w:val="003B6A07"/>
    <w:rsid w:val="003C265F"/>
    <w:rsid w:val="003D428A"/>
    <w:rsid w:val="003F04F9"/>
    <w:rsid w:val="00400BB9"/>
    <w:rsid w:val="00401758"/>
    <w:rsid w:val="00406056"/>
    <w:rsid w:val="004248A8"/>
    <w:rsid w:val="00426BAD"/>
    <w:rsid w:val="00454DC4"/>
    <w:rsid w:val="0046634E"/>
    <w:rsid w:val="004A1A25"/>
    <w:rsid w:val="004A4194"/>
    <w:rsid w:val="004A5E09"/>
    <w:rsid w:val="004B7134"/>
    <w:rsid w:val="004E44CC"/>
    <w:rsid w:val="004E4F44"/>
    <w:rsid w:val="004E51B7"/>
    <w:rsid w:val="004F46D9"/>
    <w:rsid w:val="005057DA"/>
    <w:rsid w:val="00526F01"/>
    <w:rsid w:val="005342C5"/>
    <w:rsid w:val="0054043C"/>
    <w:rsid w:val="00552FBD"/>
    <w:rsid w:val="00563508"/>
    <w:rsid w:val="00580852"/>
    <w:rsid w:val="005823A8"/>
    <w:rsid w:val="00584C5F"/>
    <w:rsid w:val="005A6D0C"/>
    <w:rsid w:val="005F06BB"/>
    <w:rsid w:val="00626EB9"/>
    <w:rsid w:val="00633F7D"/>
    <w:rsid w:val="00655DA3"/>
    <w:rsid w:val="00670193"/>
    <w:rsid w:val="00691522"/>
    <w:rsid w:val="00693A8C"/>
    <w:rsid w:val="006A16F7"/>
    <w:rsid w:val="006A2550"/>
    <w:rsid w:val="006D2733"/>
    <w:rsid w:val="006D558D"/>
    <w:rsid w:val="006E0FC7"/>
    <w:rsid w:val="00754589"/>
    <w:rsid w:val="00766F72"/>
    <w:rsid w:val="00795FB8"/>
    <w:rsid w:val="007A2304"/>
    <w:rsid w:val="007D4C51"/>
    <w:rsid w:val="007D6CBF"/>
    <w:rsid w:val="007E4CCB"/>
    <w:rsid w:val="00816D55"/>
    <w:rsid w:val="00823D71"/>
    <w:rsid w:val="00825980"/>
    <w:rsid w:val="00883633"/>
    <w:rsid w:val="00887DFD"/>
    <w:rsid w:val="008B4EEF"/>
    <w:rsid w:val="008E2D01"/>
    <w:rsid w:val="008F625D"/>
    <w:rsid w:val="00933B41"/>
    <w:rsid w:val="00937AF0"/>
    <w:rsid w:val="00947FC8"/>
    <w:rsid w:val="00966F42"/>
    <w:rsid w:val="009750F0"/>
    <w:rsid w:val="00981DE5"/>
    <w:rsid w:val="00995771"/>
    <w:rsid w:val="00997626"/>
    <w:rsid w:val="009C5956"/>
    <w:rsid w:val="009D1167"/>
    <w:rsid w:val="00A03619"/>
    <w:rsid w:val="00A11CFF"/>
    <w:rsid w:val="00A377BC"/>
    <w:rsid w:val="00A37A00"/>
    <w:rsid w:val="00A533A5"/>
    <w:rsid w:val="00A544BF"/>
    <w:rsid w:val="00A76DD1"/>
    <w:rsid w:val="00A86DD8"/>
    <w:rsid w:val="00A96B1A"/>
    <w:rsid w:val="00A9792F"/>
    <w:rsid w:val="00AF6F6A"/>
    <w:rsid w:val="00AF7662"/>
    <w:rsid w:val="00B139F2"/>
    <w:rsid w:val="00B32E5E"/>
    <w:rsid w:val="00B514E7"/>
    <w:rsid w:val="00B62494"/>
    <w:rsid w:val="00B6397A"/>
    <w:rsid w:val="00B639E9"/>
    <w:rsid w:val="00B67728"/>
    <w:rsid w:val="00B75159"/>
    <w:rsid w:val="00B810BF"/>
    <w:rsid w:val="00B90B34"/>
    <w:rsid w:val="00BC7142"/>
    <w:rsid w:val="00BD0F3F"/>
    <w:rsid w:val="00BE1B8B"/>
    <w:rsid w:val="00C04348"/>
    <w:rsid w:val="00C166A6"/>
    <w:rsid w:val="00C26176"/>
    <w:rsid w:val="00C4378A"/>
    <w:rsid w:val="00C478FC"/>
    <w:rsid w:val="00C47C1B"/>
    <w:rsid w:val="00CA42A0"/>
    <w:rsid w:val="00CA6AD4"/>
    <w:rsid w:val="00CB742D"/>
    <w:rsid w:val="00CC11FC"/>
    <w:rsid w:val="00CC1CD5"/>
    <w:rsid w:val="00CC5FAE"/>
    <w:rsid w:val="00D03986"/>
    <w:rsid w:val="00D1339E"/>
    <w:rsid w:val="00D1571E"/>
    <w:rsid w:val="00D20A13"/>
    <w:rsid w:val="00D47D7F"/>
    <w:rsid w:val="00D513D5"/>
    <w:rsid w:val="00D533AA"/>
    <w:rsid w:val="00D564A8"/>
    <w:rsid w:val="00D86B21"/>
    <w:rsid w:val="00DA4096"/>
    <w:rsid w:val="00DC4FF7"/>
    <w:rsid w:val="00DE3B96"/>
    <w:rsid w:val="00DE7FE5"/>
    <w:rsid w:val="00E00519"/>
    <w:rsid w:val="00E02395"/>
    <w:rsid w:val="00E03FF8"/>
    <w:rsid w:val="00E07D9C"/>
    <w:rsid w:val="00E111DF"/>
    <w:rsid w:val="00E16C4D"/>
    <w:rsid w:val="00E4038A"/>
    <w:rsid w:val="00EB1BA4"/>
    <w:rsid w:val="00EB2C49"/>
    <w:rsid w:val="00EC0B8F"/>
    <w:rsid w:val="00EC10C6"/>
    <w:rsid w:val="00EF69C3"/>
    <w:rsid w:val="00F030DD"/>
    <w:rsid w:val="00F1134C"/>
    <w:rsid w:val="00F3469C"/>
    <w:rsid w:val="00F34AC3"/>
    <w:rsid w:val="00F359C5"/>
    <w:rsid w:val="00F40E0F"/>
    <w:rsid w:val="00F45E69"/>
    <w:rsid w:val="00F512AD"/>
    <w:rsid w:val="00F6298D"/>
    <w:rsid w:val="00F853B9"/>
    <w:rsid w:val="00FA2FFD"/>
    <w:rsid w:val="00FB17EF"/>
    <w:rsid w:val="00FB2938"/>
    <w:rsid w:val="00FB5B88"/>
    <w:rsid w:val="00FC341A"/>
    <w:rsid w:val="00FE026A"/>
    <w:rsid w:val="00FF69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5132E"/>
  <w15:docId w15:val="{36B83277-61B0-4785-87BB-4B9B3BBC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CCB"/>
    <w:pPr>
      <w:spacing w:after="0" w:line="240" w:lineRule="auto"/>
    </w:pPr>
    <w:rPr>
      <w:rFonts w:ascii="Times New Roman" w:eastAsia="Times New Roman" w:hAnsi="Times New Roman" w:cs="Times New Roman"/>
      <w:sz w:val="24"/>
      <w:szCs w:val="24"/>
      <w:lang w:eastAsia="ro-RO"/>
    </w:rPr>
  </w:style>
  <w:style w:type="paragraph" w:styleId="Titlu2">
    <w:name w:val="heading 2"/>
    <w:basedOn w:val="Normal"/>
    <w:link w:val="Titlu2Caracter"/>
    <w:uiPriority w:val="9"/>
    <w:qFormat/>
    <w:rsid w:val="001214DF"/>
    <w:pPr>
      <w:spacing w:before="100" w:beforeAutospacing="1" w:after="100" w:afterAutospacing="1"/>
      <w:outlineLvl w:val="1"/>
    </w:pPr>
    <w:rPr>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locked/>
    <w:rsid w:val="007E4CCB"/>
    <w:rPr>
      <w:rFonts w:ascii="CenturionOld" w:hAnsi="CenturionOld"/>
      <w:sz w:val="24"/>
    </w:rPr>
  </w:style>
  <w:style w:type="paragraph" w:styleId="Corptext">
    <w:name w:val="Body Text"/>
    <w:basedOn w:val="Normal"/>
    <w:link w:val="CorptextCaracter"/>
    <w:rsid w:val="007E4CCB"/>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7E4CCB"/>
    <w:rPr>
      <w:rFonts w:ascii="Times New Roman" w:eastAsia="Times New Roman" w:hAnsi="Times New Roman" w:cs="Times New Roman"/>
      <w:sz w:val="24"/>
      <w:szCs w:val="24"/>
      <w:lang w:eastAsia="ro-RO"/>
    </w:rPr>
  </w:style>
  <w:style w:type="paragraph" w:styleId="Antet">
    <w:name w:val="header"/>
    <w:basedOn w:val="Normal"/>
    <w:link w:val="AntetCaracter"/>
    <w:rsid w:val="007E4CCB"/>
    <w:pPr>
      <w:tabs>
        <w:tab w:val="center" w:pos="4320"/>
        <w:tab w:val="right" w:pos="8640"/>
      </w:tabs>
    </w:pPr>
    <w:rPr>
      <w:lang w:val="en-US" w:eastAsia="en-US"/>
    </w:rPr>
  </w:style>
  <w:style w:type="character" w:customStyle="1" w:styleId="AntetCaracter">
    <w:name w:val="Antet Caracter"/>
    <w:basedOn w:val="Fontdeparagrafimplicit"/>
    <w:link w:val="Antet"/>
    <w:rsid w:val="007E4CCB"/>
    <w:rPr>
      <w:rFonts w:ascii="Times New Roman" w:eastAsia="Times New Roman" w:hAnsi="Times New Roman" w:cs="Times New Roman"/>
      <w:sz w:val="24"/>
      <w:szCs w:val="24"/>
      <w:lang w:val="en-US"/>
    </w:rPr>
  </w:style>
  <w:style w:type="character" w:customStyle="1" w:styleId="panchor">
    <w:name w:val="panchor"/>
    <w:basedOn w:val="Fontdeparagrafimplicit"/>
    <w:rsid w:val="007E4CCB"/>
  </w:style>
  <w:style w:type="character" w:customStyle="1" w:styleId="Titlu2Caracter">
    <w:name w:val="Titlu 2 Caracter"/>
    <w:basedOn w:val="Fontdeparagrafimplicit"/>
    <w:link w:val="Titlu2"/>
    <w:uiPriority w:val="9"/>
    <w:rsid w:val="001214DF"/>
    <w:rPr>
      <w:rFonts w:ascii="Times New Roman" w:eastAsia="Times New Roman" w:hAnsi="Times New Roman" w:cs="Times New Roman"/>
      <w:b/>
      <w:bCs/>
      <w:sz w:val="36"/>
      <w:szCs w:val="36"/>
      <w:lang w:eastAsia="ro-RO"/>
    </w:rPr>
  </w:style>
  <w:style w:type="paragraph" w:styleId="Listparagraf">
    <w:name w:val="List Paragraph"/>
    <w:basedOn w:val="Normal"/>
    <w:uiPriority w:val="34"/>
    <w:qFormat/>
    <w:rsid w:val="00D03986"/>
    <w:pPr>
      <w:ind w:left="720"/>
      <w:contextualSpacing/>
    </w:pPr>
  </w:style>
  <w:style w:type="paragraph" w:styleId="NormalWeb">
    <w:name w:val="Normal (Web)"/>
    <w:basedOn w:val="Normal"/>
    <w:uiPriority w:val="99"/>
    <w:unhideWhenUsed/>
    <w:rsid w:val="00A544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45038">
      <w:bodyDiv w:val="1"/>
      <w:marLeft w:val="0"/>
      <w:marRight w:val="0"/>
      <w:marTop w:val="0"/>
      <w:marBottom w:val="0"/>
      <w:divBdr>
        <w:top w:val="none" w:sz="0" w:space="0" w:color="auto"/>
        <w:left w:val="none" w:sz="0" w:space="0" w:color="auto"/>
        <w:bottom w:val="none" w:sz="0" w:space="0" w:color="auto"/>
        <w:right w:val="none" w:sz="0" w:space="0" w:color="auto"/>
      </w:divBdr>
    </w:div>
    <w:div w:id="119612368">
      <w:bodyDiv w:val="1"/>
      <w:marLeft w:val="0"/>
      <w:marRight w:val="0"/>
      <w:marTop w:val="0"/>
      <w:marBottom w:val="0"/>
      <w:divBdr>
        <w:top w:val="none" w:sz="0" w:space="0" w:color="auto"/>
        <w:left w:val="none" w:sz="0" w:space="0" w:color="auto"/>
        <w:bottom w:val="none" w:sz="0" w:space="0" w:color="auto"/>
        <w:right w:val="none" w:sz="0" w:space="0" w:color="auto"/>
      </w:divBdr>
    </w:div>
    <w:div w:id="318734272">
      <w:bodyDiv w:val="1"/>
      <w:marLeft w:val="0"/>
      <w:marRight w:val="0"/>
      <w:marTop w:val="0"/>
      <w:marBottom w:val="0"/>
      <w:divBdr>
        <w:top w:val="none" w:sz="0" w:space="0" w:color="auto"/>
        <w:left w:val="none" w:sz="0" w:space="0" w:color="auto"/>
        <w:bottom w:val="none" w:sz="0" w:space="0" w:color="auto"/>
        <w:right w:val="none" w:sz="0" w:space="0" w:color="auto"/>
      </w:divBdr>
    </w:div>
    <w:div w:id="445463624">
      <w:bodyDiv w:val="1"/>
      <w:marLeft w:val="0"/>
      <w:marRight w:val="0"/>
      <w:marTop w:val="0"/>
      <w:marBottom w:val="0"/>
      <w:divBdr>
        <w:top w:val="none" w:sz="0" w:space="0" w:color="auto"/>
        <w:left w:val="none" w:sz="0" w:space="0" w:color="auto"/>
        <w:bottom w:val="none" w:sz="0" w:space="0" w:color="auto"/>
        <w:right w:val="none" w:sz="0" w:space="0" w:color="auto"/>
      </w:divBdr>
    </w:div>
    <w:div w:id="804087347">
      <w:bodyDiv w:val="1"/>
      <w:marLeft w:val="0"/>
      <w:marRight w:val="0"/>
      <w:marTop w:val="0"/>
      <w:marBottom w:val="0"/>
      <w:divBdr>
        <w:top w:val="none" w:sz="0" w:space="0" w:color="auto"/>
        <w:left w:val="none" w:sz="0" w:space="0" w:color="auto"/>
        <w:bottom w:val="none" w:sz="0" w:space="0" w:color="auto"/>
        <w:right w:val="none" w:sz="0" w:space="0" w:color="auto"/>
      </w:divBdr>
    </w:div>
    <w:div w:id="855922729">
      <w:bodyDiv w:val="1"/>
      <w:marLeft w:val="0"/>
      <w:marRight w:val="0"/>
      <w:marTop w:val="0"/>
      <w:marBottom w:val="0"/>
      <w:divBdr>
        <w:top w:val="none" w:sz="0" w:space="0" w:color="auto"/>
        <w:left w:val="none" w:sz="0" w:space="0" w:color="auto"/>
        <w:bottom w:val="none" w:sz="0" w:space="0" w:color="auto"/>
        <w:right w:val="none" w:sz="0" w:space="0" w:color="auto"/>
      </w:divBdr>
    </w:div>
    <w:div w:id="173974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0668D-5112-42EF-BD56-7E28556FF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811</Words>
  <Characters>4706</Characters>
  <Application>Microsoft Office Word</Application>
  <DocSecurity>0</DocSecurity>
  <Lines>39</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4</cp:revision>
  <cp:lastPrinted>2023-09-28T10:09:00Z</cp:lastPrinted>
  <dcterms:created xsi:type="dcterms:W3CDTF">2024-10-21T14:40:00Z</dcterms:created>
  <dcterms:modified xsi:type="dcterms:W3CDTF">2024-10-22T07:46:00Z</dcterms:modified>
</cp:coreProperties>
</file>