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BF" w:rsidRDefault="00E85F28" w:rsidP="00C91937">
      <w:pPr>
        <w:jc w:val="center"/>
        <w:rPr>
          <w:lang w:val="fr-FR"/>
        </w:rPr>
      </w:pPr>
      <w:r>
        <w:rPr>
          <w:lang w:val="fr-FR"/>
        </w:rPr>
        <w:t>JUDETUL MEHEDINTI</w:t>
      </w:r>
    </w:p>
    <w:p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rsidR="00C91937" w:rsidRDefault="00C91937" w:rsidP="00C91937">
      <w:pPr>
        <w:jc w:val="center"/>
        <w:rPr>
          <w:lang w:val="fr-FR"/>
        </w:rPr>
      </w:pPr>
      <w:r>
        <w:rPr>
          <w:lang w:val="fr-FR"/>
        </w:rPr>
        <w:t>DIRECTIA DE ASISTENTA SOCIALA</w:t>
      </w:r>
    </w:p>
    <w:p w:rsidR="001316BB" w:rsidRPr="00E85F28" w:rsidRDefault="00E85F28" w:rsidP="00C91937">
      <w:pPr>
        <w:jc w:val="center"/>
        <w:rPr>
          <w:lang w:val="en-GB"/>
        </w:rPr>
      </w:pPr>
      <w:r w:rsidRPr="00E85F28">
        <w:rPr>
          <w:lang w:val="en-GB"/>
        </w:rPr>
        <w:t>Str. Romana, nr.1, tel</w:t>
      </w:r>
      <w:r>
        <w:rPr>
          <w:lang w:val="en-GB"/>
        </w:rPr>
        <w:t xml:space="preserve">. </w:t>
      </w:r>
      <w:r w:rsidRPr="00E85F28">
        <w:rPr>
          <w:lang w:val="en-GB"/>
        </w:rPr>
        <w:t>0252/329577, fax</w:t>
      </w:r>
      <w:r>
        <w:rPr>
          <w:lang w:val="en-GB"/>
        </w:rPr>
        <w:t xml:space="preserve"> </w:t>
      </w:r>
      <w:r w:rsidR="00221836">
        <w:rPr>
          <w:lang w:val="en-GB"/>
        </w:rPr>
        <w:t xml:space="preserve"> 0352/401029</w:t>
      </w:r>
    </w:p>
    <w:p w:rsidR="00717F02" w:rsidRDefault="00717F02" w:rsidP="00717F02">
      <w:pPr>
        <w:jc w:val="center"/>
        <w:rPr>
          <w:lang w:val="fr-FR"/>
        </w:rPr>
      </w:pPr>
      <w:r>
        <w:rPr>
          <w:lang w:val="en-GB"/>
        </w:rPr>
        <w:tab/>
      </w:r>
      <w:r>
        <w:rPr>
          <w:lang w:val="fr-FR"/>
        </w:rPr>
        <w:t>E-mail: dasdts@dasdts.ro, Web: www.dasdts.ro</w:t>
      </w:r>
    </w:p>
    <w:p w:rsidR="00E85F28" w:rsidRPr="00E85F28" w:rsidRDefault="00AF2C08" w:rsidP="00E85F28">
      <w:pPr>
        <w:pBdr>
          <w:bottom w:val="threeDEmboss" w:sz="24" w:space="1" w:color="auto"/>
        </w:pBdr>
        <w:rPr>
          <w:color w:val="000000"/>
          <w:lang w:val="en-GB"/>
        </w:rPr>
      </w:pPr>
      <w:r>
        <w:rPr>
          <w:color w:val="000000"/>
          <w:lang w:val="en-GB"/>
        </w:rPr>
        <w:t>Nr.</w:t>
      </w:r>
      <w:r w:rsidR="002857B5">
        <w:rPr>
          <w:color w:val="000000"/>
          <w:lang w:val="en-GB"/>
        </w:rPr>
        <w:t>464/07.11.2024</w:t>
      </w:r>
      <w:bookmarkStart w:id="0" w:name="_GoBack"/>
      <w:bookmarkEnd w:id="0"/>
    </w:p>
    <w:p w:rsidR="00E85F28" w:rsidRDefault="00E85F28">
      <w:pPr>
        <w:rPr>
          <w:lang w:val="en-GB"/>
        </w:rPr>
      </w:pPr>
    </w:p>
    <w:p w:rsidR="00A31C66" w:rsidRPr="00E85F28" w:rsidRDefault="00632F4D" w:rsidP="004B52DF">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A60F70" w:rsidRDefault="001316BB">
      <w:pPr>
        <w:rPr>
          <w:lang w:val="en-GB"/>
        </w:rPr>
      </w:pPr>
      <w:r w:rsidRPr="00E85F28">
        <w:rPr>
          <w:lang w:val="en-GB"/>
        </w:rPr>
        <w:t xml:space="preserve">                       </w:t>
      </w:r>
      <w:r w:rsidR="00BB45B1">
        <w:rPr>
          <w:lang w:val="en-GB"/>
        </w:rPr>
        <w:t xml:space="preserve">                           </w:t>
      </w:r>
      <w:r w:rsidR="00B51602">
        <w:rPr>
          <w:lang w:val="en-GB"/>
        </w:rPr>
        <w:t xml:space="preserve">     </w:t>
      </w:r>
    </w:p>
    <w:p w:rsidR="00607F71" w:rsidRPr="006443D5" w:rsidRDefault="00B51602">
      <w:pPr>
        <w:rPr>
          <w:lang w:val="en-US"/>
        </w:rPr>
      </w:pPr>
      <w:r>
        <w:rPr>
          <w:lang w:val="en-GB"/>
        </w:rPr>
        <w:t xml:space="preserve">    </w:t>
      </w:r>
      <w:r w:rsidR="0044426E" w:rsidRPr="00E85F28">
        <w:rPr>
          <w:lang w:val="en-GB"/>
        </w:rPr>
        <w:t xml:space="preserve">          </w:t>
      </w:r>
      <w:r w:rsidR="001316BB" w:rsidRPr="00E85F28">
        <w:rPr>
          <w:lang w:val="en-GB"/>
        </w:rPr>
        <w:t xml:space="preserve"> </w:t>
      </w:r>
    </w:p>
    <w:p w:rsidR="003668DC" w:rsidRPr="006443D5" w:rsidRDefault="003668DC" w:rsidP="004B52DF">
      <w:pPr>
        <w:jc w:val="center"/>
        <w:rPr>
          <w:lang w:val="en-US"/>
        </w:rPr>
      </w:pPr>
    </w:p>
    <w:p w:rsidR="00607F71" w:rsidRPr="00DD1E71" w:rsidRDefault="00632F4D" w:rsidP="004B52DF">
      <w:pPr>
        <w:pStyle w:val="Heading1"/>
        <w:rPr>
          <w:sz w:val="24"/>
          <w:lang w:val="en-GB"/>
        </w:rPr>
      </w:pPr>
      <w:r w:rsidRPr="00DD1E71">
        <w:rPr>
          <w:sz w:val="24"/>
          <w:lang w:val="en-GB"/>
        </w:rPr>
        <w:t>R</w:t>
      </w:r>
      <w:r w:rsidR="004B52DF" w:rsidRPr="00DD1E71">
        <w:rPr>
          <w:sz w:val="24"/>
          <w:lang w:val="en-GB"/>
        </w:rPr>
        <w:t>EFERAT DE APROBARE</w:t>
      </w:r>
      <w:r w:rsidR="00874CC1" w:rsidRPr="00DD1E71">
        <w:rPr>
          <w:sz w:val="24"/>
          <w:lang w:val="en-GB"/>
        </w:rPr>
        <w:t xml:space="preserve"> </w:t>
      </w:r>
    </w:p>
    <w:p w:rsidR="00A60F70" w:rsidRDefault="00874CC1" w:rsidP="00AA20C9">
      <w:pPr>
        <w:jc w:val="center"/>
        <w:rPr>
          <w:b/>
          <w:lang w:val="en-GB"/>
        </w:rPr>
      </w:pPr>
      <w:r w:rsidRPr="00DD1E71">
        <w:rPr>
          <w:b/>
          <w:lang w:val="en-GB"/>
        </w:rPr>
        <w:t>privind rectificarea bugetului de venituri și cheltuieli pe anul 2024</w:t>
      </w:r>
    </w:p>
    <w:p w:rsidR="00AA20C9" w:rsidRPr="00DD1E71" w:rsidRDefault="00874CC1" w:rsidP="00AA20C9">
      <w:pPr>
        <w:jc w:val="center"/>
        <w:rPr>
          <w:b/>
          <w:lang w:val="fr-FR"/>
        </w:rPr>
      </w:pPr>
      <w:r w:rsidRPr="00DD1E71">
        <w:rPr>
          <w:b/>
          <w:lang w:val="en-GB"/>
        </w:rPr>
        <w:t xml:space="preserve"> al Direcției de Asistență Socială</w:t>
      </w:r>
      <w:r w:rsidR="00AA20C9" w:rsidRPr="00DD1E71">
        <w:rPr>
          <w:b/>
          <w:lang w:val="fr-FR"/>
        </w:rPr>
        <w:t xml:space="preserve"> </w:t>
      </w:r>
    </w:p>
    <w:p w:rsidR="00607F71" w:rsidRDefault="00607F71">
      <w:pPr>
        <w:rPr>
          <w:b/>
          <w:lang w:val="fr-FR"/>
        </w:rPr>
      </w:pPr>
    </w:p>
    <w:p w:rsidR="00A60F70" w:rsidRDefault="00A60F70">
      <w:pPr>
        <w:rPr>
          <w:b/>
          <w:lang w:val="fr-FR"/>
        </w:rPr>
      </w:pPr>
    </w:p>
    <w:p w:rsidR="00A60F70" w:rsidRDefault="00A60F70">
      <w:pPr>
        <w:rPr>
          <w:b/>
          <w:lang w:val="fr-FR"/>
        </w:rPr>
      </w:pPr>
    </w:p>
    <w:p w:rsidR="00A60F70" w:rsidRPr="00DD1E71" w:rsidRDefault="00A60F70">
      <w:pPr>
        <w:rPr>
          <w:b/>
          <w:lang w:val="fr-FR"/>
        </w:rPr>
      </w:pPr>
    </w:p>
    <w:p w:rsidR="002C23C4" w:rsidRDefault="002C23C4" w:rsidP="00EC0FD6">
      <w:pPr>
        <w:ind w:firstLine="708"/>
        <w:jc w:val="both"/>
        <w:rPr>
          <w:lang w:val="fr-FR"/>
        </w:rPr>
      </w:pPr>
      <w:r>
        <w:rPr>
          <w:lang w:val="fr-FR"/>
        </w:rPr>
        <w:t>În vederea exercitării de către autoritățile administrației publice locale privind finanțarea cheltuielilor de personal aferente medicilor și asistenților medicali din unitățile de învățământ se asigură prin transfer de la bugetul de stat către bugetele locale, prin bugetul Ministerului Sănătății</w:t>
      </w:r>
    </w:p>
    <w:p w:rsidR="006F7920" w:rsidRPr="00DD1E71" w:rsidRDefault="002C23C4" w:rsidP="00EC0FD6">
      <w:pPr>
        <w:ind w:firstLine="708"/>
        <w:jc w:val="both"/>
        <w:rPr>
          <w:lang w:val="fr-FR"/>
        </w:rPr>
      </w:pPr>
      <w:r>
        <w:rPr>
          <w:lang w:val="fr-FR"/>
        </w:rPr>
        <w:t xml:space="preserve"> </w:t>
      </w:r>
      <w:r w:rsidR="00DD1E71">
        <w:rPr>
          <w:lang w:val="fr-FR"/>
        </w:rPr>
        <w:t>P</w:t>
      </w:r>
      <w:r w:rsidR="006F7920" w:rsidRPr="00DD1E71">
        <w:rPr>
          <w:lang w:val="fr-FR"/>
        </w:rPr>
        <w:t>rin cele zece cabinete de medicină generală și șase cabinete de medicină dentară</w:t>
      </w:r>
      <w:r>
        <w:rPr>
          <w:lang w:val="fr-FR"/>
        </w:rPr>
        <w:t xml:space="preserve"> din subordinea </w:t>
      </w:r>
      <w:r w:rsidR="00DD1E71" w:rsidRPr="00DD1E71">
        <w:rPr>
          <w:lang w:val="fr-FR"/>
        </w:rPr>
        <w:t>Direcți</w:t>
      </w:r>
      <w:r>
        <w:rPr>
          <w:lang w:val="fr-FR"/>
        </w:rPr>
        <w:t>ei</w:t>
      </w:r>
      <w:r w:rsidR="00DD1E71" w:rsidRPr="00DD1E71">
        <w:rPr>
          <w:lang w:val="fr-FR"/>
        </w:rPr>
        <w:t xml:space="preserve"> de Asistență Socială</w:t>
      </w:r>
      <w:r w:rsidR="00DD1E71">
        <w:rPr>
          <w:lang w:val="fr-FR"/>
        </w:rPr>
        <w:t xml:space="preserve">, </w:t>
      </w:r>
      <w:r>
        <w:rPr>
          <w:lang w:val="fr-FR"/>
        </w:rPr>
        <w:t xml:space="preserve">se </w:t>
      </w:r>
      <w:r w:rsidR="006F7920" w:rsidRPr="00DD1E71">
        <w:rPr>
          <w:lang w:val="fr-FR"/>
        </w:rPr>
        <w:t xml:space="preserve">oferă asistență medicală </w:t>
      </w:r>
      <w:r>
        <w:rPr>
          <w:lang w:val="fr-FR"/>
        </w:rPr>
        <w:t xml:space="preserve">preșcolarilor și școlarilor din </w:t>
      </w:r>
      <w:r w:rsidR="006F7920" w:rsidRPr="00DD1E71">
        <w:rPr>
          <w:lang w:val="fr-FR"/>
        </w:rPr>
        <w:t xml:space="preserve"> unitățile de învățământ de pe raza municipiului Drobeta Turnu Severin.</w:t>
      </w:r>
    </w:p>
    <w:p w:rsidR="006F7920" w:rsidRDefault="006F7920" w:rsidP="00DD1E71">
      <w:pPr>
        <w:spacing w:line="276" w:lineRule="auto"/>
        <w:ind w:firstLine="708"/>
        <w:jc w:val="both"/>
        <w:rPr>
          <w:lang w:val="fr-FR"/>
        </w:rPr>
      </w:pPr>
      <w:r w:rsidRPr="00DD1E71">
        <w:rPr>
          <w:lang w:val="fr-FR"/>
        </w:rPr>
        <w:t xml:space="preserve">Cheltuielile cu salarizarea personalului medical din cadrul Serviciului Cabinete Medicale Școlare </w:t>
      </w:r>
      <w:r w:rsidR="003D0509" w:rsidRPr="00DD1E71">
        <w:rPr>
          <w:lang w:val="fr-FR"/>
        </w:rPr>
        <w:t xml:space="preserve">din subordinea Direcției de Asistență Socială, </w:t>
      </w:r>
      <w:r w:rsidR="00DD1E71" w:rsidRPr="00DD1E71">
        <w:rPr>
          <w:lang w:val="fr-FR"/>
        </w:rPr>
        <w:t xml:space="preserve">sunt asigurate de </w:t>
      </w:r>
      <w:r w:rsidR="00DD1E71" w:rsidRPr="00DD1E71">
        <w:rPr>
          <w:lang w:val="en-GB"/>
        </w:rPr>
        <w:t>Direcția de Sănătate Publică Mehedinți</w:t>
      </w:r>
      <w:r w:rsidR="00DD1E71" w:rsidRPr="00DD1E71">
        <w:rPr>
          <w:lang w:val="fr-FR"/>
        </w:rPr>
        <w:t xml:space="preserve">, </w:t>
      </w:r>
      <w:r w:rsidR="00DD1E71" w:rsidRPr="00DD1E71">
        <w:rPr>
          <w:lang w:val="en-GB"/>
        </w:rPr>
        <w:t>conform Ordinului ministrului sănătății și al ministrului educației nr. 2508/4493/2023</w:t>
      </w:r>
      <w:r w:rsidR="00DD1E71" w:rsidRPr="00DD1E71">
        <w:rPr>
          <w:lang w:val="fr-FR"/>
        </w:rPr>
        <w:t xml:space="preserve"> pentru aprobarea Metodologiei privind asigurarea asistenței medicale </w:t>
      </w:r>
      <w:r w:rsidR="008A6685">
        <w:rPr>
          <w:lang w:val="fr-FR"/>
        </w:rPr>
        <w:t>a antepreșcolarilor, școlarilor,</w:t>
      </w:r>
      <w:r w:rsidR="00DD1E71" w:rsidRPr="00DD1E71">
        <w:rPr>
          <w:lang w:val="fr-FR"/>
        </w:rPr>
        <w:t xml:space="preserve"> elevilor din unitățile de învățământ preuniversitar și studenților din instituțiile de învățământ superior pentru menținerea stării de sănătate a colectivităților și pentru promovarea unui stil de viață sănătos </w:t>
      </w:r>
      <w:r w:rsidR="00DD1E71" w:rsidRPr="00DD1E71">
        <w:rPr>
          <w:lang w:val="en-GB"/>
        </w:rPr>
        <w:t xml:space="preserve">și </w:t>
      </w:r>
      <w:r w:rsidRPr="00DD1E71">
        <w:rPr>
          <w:lang w:val="fr-FR"/>
        </w:rPr>
        <w:t>se regăsesc în bugetul de venituri și cheltuieli pentru anul 2024, dar nu acoperă necesarul p</w:t>
      </w:r>
      <w:r w:rsidR="003F06B6" w:rsidRPr="00DD1E71">
        <w:rPr>
          <w:lang w:val="fr-FR"/>
        </w:rPr>
        <w:t xml:space="preserve">ână la finele anului curent, motiv pentru care este </w:t>
      </w:r>
      <w:r w:rsidR="003D7B7D">
        <w:rPr>
          <w:lang w:val="fr-FR"/>
        </w:rPr>
        <w:t>necesară rectificarea bugetului de venituri și cheltuieli cu suma de 1.030.000 lei</w:t>
      </w:r>
    </w:p>
    <w:p w:rsidR="0054574C" w:rsidRDefault="0054574C" w:rsidP="0054574C">
      <w:pPr>
        <w:spacing w:line="276" w:lineRule="auto"/>
        <w:ind w:firstLine="708"/>
        <w:jc w:val="both"/>
        <w:rPr>
          <w:lang w:val="en-GB"/>
        </w:rPr>
      </w:pPr>
      <w:r>
        <w:rPr>
          <w:lang w:val="en-GB"/>
        </w:rPr>
        <w:t xml:space="preserve">Pentru perioada sezonului rece, Direcția de Asistență Socială acordă  protecție socială pentru consumatorii vulnerabili, conform Legii nr. 226/2021. </w:t>
      </w:r>
    </w:p>
    <w:p w:rsidR="0054574C" w:rsidRDefault="0054574C" w:rsidP="0054574C">
      <w:pPr>
        <w:spacing w:line="276" w:lineRule="auto"/>
        <w:ind w:firstLine="708"/>
        <w:jc w:val="both"/>
        <w:rPr>
          <w:lang w:val="en-GB"/>
        </w:rPr>
      </w:pPr>
      <w:r>
        <w:rPr>
          <w:lang w:val="en-GB"/>
        </w:rPr>
        <w:t>Având în vedere numărul mare de dosare întocmite de persoanele care beneficiază de ajutor pentru încălzirea locuinței cu combustibili solizi pentru  sezonul rece (aproximativ 600 de dosare), precum și de suplimentul de energie ce se acordă lunar pe parcursul întregului an, s-a constatat că sumele prevăzute în bugetul pentru anul 2024 sunt insuficiente, motiv pentru care solicităm suplimentarea bugetului cu suma de 250.000 lei, care conform art.28 din Legea nr. 226/2021 privind stabilirea măsurilor de protecție socială pentru consumatorul vulnerabil de energie se asigură din bugetul de stat, prin bugetul Ministerului Muncii și Protecției Sociale.</w:t>
      </w:r>
    </w:p>
    <w:p w:rsidR="003D7B7D" w:rsidRPr="00DD1E71" w:rsidRDefault="003D7B7D" w:rsidP="00DD1E71">
      <w:pPr>
        <w:spacing w:line="276" w:lineRule="auto"/>
        <w:ind w:firstLine="708"/>
        <w:jc w:val="both"/>
        <w:rPr>
          <w:lang w:val="fr-FR"/>
        </w:rPr>
      </w:pPr>
    </w:p>
    <w:p w:rsidR="003F06B6" w:rsidRPr="00DD1E71" w:rsidRDefault="003D0509" w:rsidP="00AA20C9">
      <w:pPr>
        <w:ind w:firstLine="708"/>
        <w:jc w:val="both"/>
        <w:rPr>
          <w:lang w:val="fr-FR"/>
        </w:rPr>
      </w:pPr>
      <w:r w:rsidRPr="00DD1E71">
        <w:t xml:space="preserve">Față de cele prezentate </w:t>
      </w:r>
      <w:r w:rsidR="004B52DF" w:rsidRPr="00DD1E71">
        <w:rPr>
          <w:lang w:eastAsia="en-US"/>
        </w:rPr>
        <w:t xml:space="preserve">supunem spre dezbatere și aprobare </w:t>
      </w:r>
      <w:r w:rsidR="00992A54" w:rsidRPr="00DD1E71">
        <w:rPr>
          <w:lang w:eastAsia="en-US"/>
        </w:rPr>
        <w:t xml:space="preserve">Consiulului Local al municipiului Drobeta Turnu Severin, Proiectul de hotărâre privind </w:t>
      </w:r>
      <w:r w:rsidRPr="00DD1E71">
        <w:rPr>
          <w:lang w:eastAsia="en-US"/>
        </w:rPr>
        <w:t>rectificarea</w:t>
      </w:r>
      <w:r w:rsidR="00A90A13" w:rsidRPr="00DD1E71">
        <w:rPr>
          <w:lang w:eastAsia="en-US"/>
        </w:rPr>
        <w:t xml:space="preserve"> Bugetului de venituri și cheltuieli pe anul 202</w:t>
      </w:r>
      <w:r w:rsidRPr="00DD1E71">
        <w:rPr>
          <w:lang w:eastAsia="en-US"/>
        </w:rPr>
        <w:t>4</w:t>
      </w:r>
      <w:r w:rsidR="00A90A13" w:rsidRPr="00DD1E71">
        <w:rPr>
          <w:lang w:eastAsia="en-US"/>
        </w:rPr>
        <w:t xml:space="preserve"> </w:t>
      </w:r>
      <w:r w:rsidR="004B52DF" w:rsidRPr="00DD1E71">
        <w:rPr>
          <w:lang w:eastAsia="en-US"/>
        </w:rPr>
        <w:t>a</w:t>
      </w:r>
      <w:r w:rsidR="00A90A13" w:rsidRPr="00DD1E71">
        <w:rPr>
          <w:lang w:eastAsia="en-US"/>
        </w:rPr>
        <w:t>l</w:t>
      </w:r>
      <w:r w:rsidR="004B52DF" w:rsidRPr="00DD1E71">
        <w:rPr>
          <w:lang w:eastAsia="en-US"/>
        </w:rPr>
        <w:t xml:space="preserve"> </w:t>
      </w:r>
      <w:r w:rsidR="00F36B82" w:rsidRPr="00DD1E71">
        <w:rPr>
          <w:lang w:val="fr-FR"/>
        </w:rPr>
        <w:t>Direc</w:t>
      </w:r>
      <w:r w:rsidR="00F36B82" w:rsidRPr="00DD1E71">
        <w:t>ției de Asistență Socială</w:t>
      </w:r>
      <w:r w:rsidR="00303751" w:rsidRPr="00DD1E71">
        <w:rPr>
          <w:lang w:eastAsia="en-US"/>
        </w:rPr>
        <w:t xml:space="preserve"> Drobeta Turnu Severin</w:t>
      </w:r>
      <w:r w:rsidR="00A60F70">
        <w:rPr>
          <w:lang w:eastAsia="en-US"/>
        </w:rPr>
        <w:t>.</w:t>
      </w:r>
    </w:p>
    <w:p w:rsidR="00F12D7A" w:rsidRDefault="00F12D7A" w:rsidP="00C915BE">
      <w:pPr>
        <w:pStyle w:val="ListParagraph"/>
        <w:ind w:left="0" w:firstLine="708"/>
        <w:jc w:val="both"/>
        <w:rPr>
          <w:lang w:val="fr-FR"/>
        </w:rPr>
      </w:pPr>
    </w:p>
    <w:p w:rsidR="00A60F70" w:rsidRDefault="00A60F70" w:rsidP="00C915BE">
      <w:pPr>
        <w:pStyle w:val="ListParagraph"/>
        <w:ind w:left="0" w:firstLine="708"/>
        <w:jc w:val="both"/>
        <w:rPr>
          <w:lang w:val="fr-FR"/>
        </w:rPr>
      </w:pPr>
    </w:p>
    <w:p w:rsidR="00A60F70" w:rsidRPr="00DD1E71" w:rsidRDefault="00A60F70" w:rsidP="00C915BE">
      <w:pPr>
        <w:pStyle w:val="ListParagraph"/>
        <w:ind w:left="0" w:firstLine="708"/>
        <w:jc w:val="both"/>
        <w:rPr>
          <w:lang w:val="fr-FR"/>
        </w:rPr>
      </w:pPr>
    </w:p>
    <w:p w:rsidR="004B52DF" w:rsidRPr="00DD1E71" w:rsidRDefault="00F12D7A" w:rsidP="004B52DF">
      <w:pPr>
        <w:jc w:val="center"/>
        <w:rPr>
          <w:lang w:val="fr-FR"/>
        </w:rPr>
      </w:pPr>
      <w:r w:rsidRPr="00DD1E71">
        <w:rPr>
          <w:lang w:val="fr-FR"/>
        </w:rPr>
        <w:t>PRIMAR</w:t>
      </w:r>
    </w:p>
    <w:p w:rsidR="00F12D7A" w:rsidRPr="00DD1E71" w:rsidRDefault="00F12D7A" w:rsidP="004B52DF">
      <w:pPr>
        <w:jc w:val="center"/>
        <w:rPr>
          <w:lang w:val="fr-FR"/>
        </w:rPr>
      </w:pPr>
      <w:r w:rsidRPr="00DD1E71">
        <w:rPr>
          <w:lang w:val="fr-FR"/>
        </w:rPr>
        <w:t>MARIUS VASILE SCRECIU</w:t>
      </w:r>
    </w:p>
    <w:sectPr w:rsidR="00F12D7A" w:rsidRPr="00DD1E71" w:rsidSect="00A60F70">
      <w:pgSz w:w="11906" w:h="16838"/>
      <w:pgMar w:top="284" w:right="1274"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11"/>
  </w:num>
  <w:num w:numId="5">
    <w:abstractNumId w:val="5"/>
  </w:num>
  <w:num w:numId="6">
    <w:abstractNumId w:val="10"/>
  </w:num>
  <w:num w:numId="7">
    <w:abstractNumId w:val="0"/>
  </w:num>
  <w:num w:numId="8">
    <w:abstractNumId w:val="7"/>
  </w:num>
  <w:num w:numId="9">
    <w:abstractNumId w:val="1"/>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6D"/>
    <w:rsid w:val="000032D4"/>
    <w:rsid w:val="0000643C"/>
    <w:rsid w:val="00012B1A"/>
    <w:rsid w:val="000244E2"/>
    <w:rsid w:val="000278D4"/>
    <w:rsid w:val="0003217B"/>
    <w:rsid w:val="00036F3C"/>
    <w:rsid w:val="00037416"/>
    <w:rsid w:val="00042847"/>
    <w:rsid w:val="00047529"/>
    <w:rsid w:val="00050858"/>
    <w:rsid w:val="00054984"/>
    <w:rsid w:val="00056CBC"/>
    <w:rsid w:val="0006539D"/>
    <w:rsid w:val="00066A54"/>
    <w:rsid w:val="0007412A"/>
    <w:rsid w:val="00080D48"/>
    <w:rsid w:val="00086382"/>
    <w:rsid w:val="00092C52"/>
    <w:rsid w:val="0009532C"/>
    <w:rsid w:val="000B6732"/>
    <w:rsid w:val="000B7F26"/>
    <w:rsid w:val="000C3487"/>
    <w:rsid w:val="000C6662"/>
    <w:rsid w:val="000D58E3"/>
    <w:rsid w:val="000D7271"/>
    <w:rsid w:val="000E2565"/>
    <w:rsid w:val="000E60DB"/>
    <w:rsid w:val="000F3360"/>
    <w:rsid w:val="001039A6"/>
    <w:rsid w:val="001054F9"/>
    <w:rsid w:val="00116846"/>
    <w:rsid w:val="001239F5"/>
    <w:rsid w:val="001313C2"/>
    <w:rsid w:val="001316BB"/>
    <w:rsid w:val="00136EF0"/>
    <w:rsid w:val="00142675"/>
    <w:rsid w:val="00142947"/>
    <w:rsid w:val="00142FC0"/>
    <w:rsid w:val="001446CF"/>
    <w:rsid w:val="001504CC"/>
    <w:rsid w:val="0015483E"/>
    <w:rsid w:val="00160D41"/>
    <w:rsid w:val="00161870"/>
    <w:rsid w:val="00163814"/>
    <w:rsid w:val="00164C72"/>
    <w:rsid w:val="00165530"/>
    <w:rsid w:val="001860A2"/>
    <w:rsid w:val="00186CC8"/>
    <w:rsid w:val="0019796E"/>
    <w:rsid w:val="001A11C5"/>
    <w:rsid w:val="001B5E89"/>
    <w:rsid w:val="001B725B"/>
    <w:rsid w:val="001C1FB4"/>
    <w:rsid w:val="001D1B60"/>
    <w:rsid w:val="001E3C20"/>
    <w:rsid w:val="001E4038"/>
    <w:rsid w:val="001E4DB9"/>
    <w:rsid w:val="001F064E"/>
    <w:rsid w:val="001F2516"/>
    <w:rsid w:val="001F4D47"/>
    <w:rsid w:val="001F6892"/>
    <w:rsid w:val="001F7595"/>
    <w:rsid w:val="0020047B"/>
    <w:rsid w:val="00204262"/>
    <w:rsid w:val="00207286"/>
    <w:rsid w:val="002104EC"/>
    <w:rsid w:val="00221836"/>
    <w:rsid w:val="00233842"/>
    <w:rsid w:val="00241EEF"/>
    <w:rsid w:val="00242A3C"/>
    <w:rsid w:val="00274281"/>
    <w:rsid w:val="00280795"/>
    <w:rsid w:val="002835BB"/>
    <w:rsid w:val="002857B5"/>
    <w:rsid w:val="00294692"/>
    <w:rsid w:val="00296001"/>
    <w:rsid w:val="002A62CB"/>
    <w:rsid w:val="002B1F3F"/>
    <w:rsid w:val="002B351E"/>
    <w:rsid w:val="002C23C4"/>
    <w:rsid w:val="002D18E9"/>
    <w:rsid w:val="002D7DBC"/>
    <w:rsid w:val="002D7F30"/>
    <w:rsid w:val="002E2BA9"/>
    <w:rsid w:val="002E2FE4"/>
    <w:rsid w:val="002F0313"/>
    <w:rsid w:val="002F1347"/>
    <w:rsid w:val="002F70ED"/>
    <w:rsid w:val="00300ADF"/>
    <w:rsid w:val="00302D23"/>
    <w:rsid w:val="00303751"/>
    <w:rsid w:val="00306DDF"/>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7DF3"/>
    <w:rsid w:val="003A0061"/>
    <w:rsid w:val="003A667A"/>
    <w:rsid w:val="003B353A"/>
    <w:rsid w:val="003C7833"/>
    <w:rsid w:val="003D0509"/>
    <w:rsid w:val="003D603E"/>
    <w:rsid w:val="003D7B7D"/>
    <w:rsid w:val="003F06B6"/>
    <w:rsid w:val="003F40C5"/>
    <w:rsid w:val="003F632B"/>
    <w:rsid w:val="0040347A"/>
    <w:rsid w:val="004035D0"/>
    <w:rsid w:val="004066AC"/>
    <w:rsid w:val="00410BE6"/>
    <w:rsid w:val="00414952"/>
    <w:rsid w:val="0044426E"/>
    <w:rsid w:val="00452791"/>
    <w:rsid w:val="00452816"/>
    <w:rsid w:val="0045404D"/>
    <w:rsid w:val="00461C41"/>
    <w:rsid w:val="004629D9"/>
    <w:rsid w:val="004730CC"/>
    <w:rsid w:val="00476D2C"/>
    <w:rsid w:val="00486D6F"/>
    <w:rsid w:val="00496C10"/>
    <w:rsid w:val="004A4E74"/>
    <w:rsid w:val="004B09A8"/>
    <w:rsid w:val="004B3C0D"/>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4FD3"/>
    <w:rsid w:val="00537150"/>
    <w:rsid w:val="00541DDB"/>
    <w:rsid w:val="0054574C"/>
    <w:rsid w:val="0055040B"/>
    <w:rsid w:val="00565CE5"/>
    <w:rsid w:val="00570EED"/>
    <w:rsid w:val="00581985"/>
    <w:rsid w:val="00583C49"/>
    <w:rsid w:val="00584065"/>
    <w:rsid w:val="00584295"/>
    <w:rsid w:val="005A2EF5"/>
    <w:rsid w:val="005A5824"/>
    <w:rsid w:val="005A5A39"/>
    <w:rsid w:val="005A7A84"/>
    <w:rsid w:val="005B13ED"/>
    <w:rsid w:val="005C4451"/>
    <w:rsid w:val="005D5C69"/>
    <w:rsid w:val="005D78A2"/>
    <w:rsid w:val="005D7A23"/>
    <w:rsid w:val="005E4822"/>
    <w:rsid w:val="005E4C8A"/>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443D5"/>
    <w:rsid w:val="006534C4"/>
    <w:rsid w:val="00653E2E"/>
    <w:rsid w:val="0065548E"/>
    <w:rsid w:val="0066194C"/>
    <w:rsid w:val="00663A94"/>
    <w:rsid w:val="00682E4A"/>
    <w:rsid w:val="0068508B"/>
    <w:rsid w:val="00686895"/>
    <w:rsid w:val="00686CFE"/>
    <w:rsid w:val="0069096A"/>
    <w:rsid w:val="006914CC"/>
    <w:rsid w:val="0069309C"/>
    <w:rsid w:val="006931A9"/>
    <w:rsid w:val="006968F1"/>
    <w:rsid w:val="006B15C6"/>
    <w:rsid w:val="006B7AA5"/>
    <w:rsid w:val="006C0E16"/>
    <w:rsid w:val="006D08E1"/>
    <w:rsid w:val="006D0A77"/>
    <w:rsid w:val="006D1E4F"/>
    <w:rsid w:val="006D6C46"/>
    <w:rsid w:val="006D760B"/>
    <w:rsid w:val="006E4198"/>
    <w:rsid w:val="006F2EFE"/>
    <w:rsid w:val="006F2FC3"/>
    <w:rsid w:val="006F3128"/>
    <w:rsid w:val="006F7920"/>
    <w:rsid w:val="007039B3"/>
    <w:rsid w:val="007053B7"/>
    <w:rsid w:val="00707CBF"/>
    <w:rsid w:val="00710D50"/>
    <w:rsid w:val="007141A3"/>
    <w:rsid w:val="00714A08"/>
    <w:rsid w:val="00715886"/>
    <w:rsid w:val="00715CC5"/>
    <w:rsid w:val="007173B7"/>
    <w:rsid w:val="00717F02"/>
    <w:rsid w:val="00724B02"/>
    <w:rsid w:val="00726449"/>
    <w:rsid w:val="00727C1C"/>
    <w:rsid w:val="0073223F"/>
    <w:rsid w:val="00765E27"/>
    <w:rsid w:val="0077072B"/>
    <w:rsid w:val="00775628"/>
    <w:rsid w:val="0077785A"/>
    <w:rsid w:val="00781FB7"/>
    <w:rsid w:val="00785CA3"/>
    <w:rsid w:val="007918D8"/>
    <w:rsid w:val="00797C2D"/>
    <w:rsid w:val="007A141F"/>
    <w:rsid w:val="007A7A64"/>
    <w:rsid w:val="007B66FB"/>
    <w:rsid w:val="007C118A"/>
    <w:rsid w:val="007C1FF6"/>
    <w:rsid w:val="007D0292"/>
    <w:rsid w:val="007D376C"/>
    <w:rsid w:val="007D5272"/>
    <w:rsid w:val="007D60AF"/>
    <w:rsid w:val="007E644C"/>
    <w:rsid w:val="007E7A23"/>
    <w:rsid w:val="007F4413"/>
    <w:rsid w:val="00803835"/>
    <w:rsid w:val="008073EB"/>
    <w:rsid w:val="00814C0E"/>
    <w:rsid w:val="00817A9D"/>
    <w:rsid w:val="00835DDC"/>
    <w:rsid w:val="00836C2D"/>
    <w:rsid w:val="0084638D"/>
    <w:rsid w:val="0085150C"/>
    <w:rsid w:val="008519BE"/>
    <w:rsid w:val="0085363E"/>
    <w:rsid w:val="00866FB6"/>
    <w:rsid w:val="00874CC1"/>
    <w:rsid w:val="00886580"/>
    <w:rsid w:val="008A0CB3"/>
    <w:rsid w:val="008A6685"/>
    <w:rsid w:val="008C2A39"/>
    <w:rsid w:val="008D0933"/>
    <w:rsid w:val="008D69D3"/>
    <w:rsid w:val="008E7D14"/>
    <w:rsid w:val="008F0565"/>
    <w:rsid w:val="00902BE3"/>
    <w:rsid w:val="00911667"/>
    <w:rsid w:val="00914FB9"/>
    <w:rsid w:val="00917175"/>
    <w:rsid w:val="00920B0C"/>
    <w:rsid w:val="0092390B"/>
    <w:rsid w:val="009360B4"/>
    <w:rsid w:val="00937425"/>
    <w:rsid w:val="00941394"/>
    <w:rsid w:val="00941E09"/>
    <w:rsid w:val="0094248B"/>
    <w:rsid w:val="00943A34"/>
    <w:rsid w:val="00944653"/>
    <w:rsid w:val="00946F5A"/>
    <w:rsid w:val="009475ED"/>
    <w:rsid w:val="00951E21"/>
    <w:rsid w:val="00952A05"/>
    <w:rsid w:val="00953EC8"/>
    <w:rsid w:val="0095462A"/>
    <w:rsid w:val="00957C6A"/>
    <w:rsid w:val="009610F6"/>
    <w:rsid w:val="00966DDE"/>
    <w:rsid w:val="00967287"/>
    <w:rsid w:val="00982967"/>
    <w:rsid w:val="00982C14"/>
    <w:rsid w:val="00992A54"/>
    <w:rsid w:val="00996844"/>
    <w:rsid w:val="009C42E6"/>
    <w:rsid w:val="009D19F5"/>
    <w:rsid w:val="009D6D0C"/>
    <w:rsid w:val="009F0C19"/>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60F70"/>
    <w:rsid w:val="00A61178"/>
    <w:rsid w:val="00A81010"/>
    <w:rsid w:val="00A90566"/>
    <w:rsid w:val="00A90A13"/>
    <w:rsid w:val="00AA20C9"/>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2C08"/>
    <w:rsid w:val="00AF4D4A"/>
    <w:rsid w:val="00B06BFC"/>
    <w:rsid w:val="00B076C5"/>
    <w:rsid w:val="00B12906"/>
    <w:rsid w:val="00B133FF"/>
    <w:rsid w:val="00B1404B"/>
    <w:rsid w:val="00B14D75"/>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6C0F"/>
    <w:rsid w:val="00BE17AC"/>
    <w:rsid w:val="00BF123C"/>
    <w:rsid w:val="00BF14F1"/>
    <w:rsid w:val="00BF2066"/>
    <w:rsid w:val="00C007A3"/>
    <w:rsid w:val="00C07426"/>
    <w:rsid w:val="00C20518"/>
    <w:rsid w:val="00C20EC6"/>
    <w:rsid w:val="00C359BB"/>
    <w:rsid w:val="00C4116C"/>
    <w:rsid w:val="00C53231"/>
    <w:rsid w:val="00C60559"/>
    <w:rsid w:val="00C608C8"/>
    <w:rsid w:val="00C60A61"/>
    <w:rsid w:val="00C63C44"/>
    <w:rsid w:val="00C65780"/>
    <w:rsid w:val="00C6661E"/>
    <w:rsid w:val="00C844E9"/>
    <w:rsid w:val="00C915BE"/>
    <w:rsid w:val="00C91937"/>
    <w:rsid w:val="00C93754"/>
    <w:rsid w:val="00CA0923"/>
    <w:rsid w:val="00CB0662"/>
    <w:rsid w:val="00CB590D"/>
    <w:rsid w:val="00CC1718"/>
    <w:rsid w:val="00CE2619"/>
    <w:rsid w:val="00D044D7"/>
    <w:rsid w:val="00D053FA"/>
    <w:rsid w:val="00D057CD"/>
    <w:rsid w:val="00D0687B"/>
    <w:rsid w:val="00D11E78"/>
    <w:rsid w:val="00D1273D"/>
    <w:rsid w:val="00D14381"/>
    <w:rsid w:val="00D15BDE"/>
    <w:rsid w:val="00D2099B"/>
    <w:rsid w:val="00D22E8B"/>
    <w:rsid w:val="00D251F7"/>
    <w:rsid w:val="00D36452"/>
    <w:rsid w:val="00D421A7"/>
    <w:rsid w:val="00D51931"/>
    <w:rsid w:val="00D54D9A"/>
    <w:rsid w:val="00D574F6"/>
    <w:rsid w:val="00D5760C"/>
    <w:rsid w:val="00D7276E"/>
    <w:rsid w:val="00D76386"/>
    <w:rsid w:val="00D775B3"/>
    <w:rsid w:val="00D77FEA"/>
    <w:rsid w:val="00D80B21"/>
    <w:rsid w:val="00D81F17"/>
    <w:rsid w:val="00D8459F"/>
    <w:rsid w:val="00D87AEA"/>
    <w:rsid w:val="00D916DE"/>
    <w:rsid w:val="00DA4EB6"/>
    <w:rsid w:val="00DB1340"/>
    <w:rsid w:val="00DB312E"/>
    <w:rsid w:val="00DB5877"/>
    <w:rsid w:val="00DB72DE"/>
    <w:rsid w:val="00DD1C51"/>
    <w:rsid w:val="00DD1E71"/>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569EE"/>
    <w:rsid w:val="00E66B47"/>
    <w:rsid w:val="00E77621"/>
    <w:rsid w:val="00E85F28"/>
    <w:rsid w:val="00E93E99"/>
    <w:rsid w:val="00E957C8"/>
    <w:rsid w:val="00E96310"/>
    <w:rsid w:val="00E97FC9"/>
    <w:rsid w:val="00EA410F"/>
    <w:rsid w:val="00EA53D4"/>
    <w:rsid w:val="00EA77A3"/>
    <w:rsid w:val="00EB1CEB"/>
    <w:rsid w:val="00EB2A6D"/>
    <w:rsid w:val="00EB2DAD"/>
    <w:rsid w:val="00EC0FD6"/>
    <w:rsid w:val="00ED63A0"/>
    <w:rsid w:val="00ED6CA3"/>
    <w:rsid w:val="00EE0BA9"/>
    <w:rsid w:val="00EE138E"/>
    <w:rsid w:val="00EE158D"/>
    <w:rsid w:val="00EE6C03"/>
    <w:rsid w:val="00EE701B"/>
    <w:rsid w:val="00EE783E"/>
    <w:rsid w:val="00EF4FE8"/>
    <w:rsid w:val="00F03829"/>
    <w:rsid w:val="00F04EF9"/>
    <w:rsid w:val="00F12D7A"/>
    <w:rsid w:val="00F217A2"/>
    <w:rsid w:val="00F217A4"/>
    <w:rsid w:val="00F26AFF"/>
    <w:rsid w:val="00F26D0C"/>
    <w:rsid w:val="00F34F67"/>
    <w:rsid w:val="00F357B9"/>
    <w:rsid w:val="00F36B82"/>
    <w:rsid w:val="00F449C0"/>
    <w:rsid w:val="00F4545A"/>
    <w:rsid w:val="00F47810"/>
    <w:rsid w:val="00F51297"/>
    <w:rsid w:val="00F5578F"/>
    <w:rsid w:val="00F600E5"/>
    <w:rsid w:val="00F651E0"/>
    <w:rsid w:val="00F674DC"/>
    <w:rsid w:val="00F73545"/>
    <w:rsid w:val="00F76E9D"/>
    <w:rsid w:val="00F77060"/>
    <w:rsid w:val="00F77200"/>
    <w:rsid w:val="00F85339"/>
    <w:rsid w:val="00F918DB"/>
    <w:rsid w:val="00F93420"/>
    <w:rsid w:val="00F9393D"/>
    <w:rsid w:val="00F95F80"/>
    <w:rsid w:val="00FA4E57"/>
    <w:rsid w:val="00FA526C"/>
    <w:rsid w:val="00FA5540"/>
    <w:rsid w:val="00FB2F62"/>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CD94"/>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BB43-7358-459E-8CA3-8F815740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431</Words>
  <Characters>2502</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User</cp:lastModifiedBy>
  <cp:revision>8</cp:revision>
  <cp:lastPrinted>2024-11-07T07:56:00Z</cp:lastPrinted>
  <dcterms:created xsi:type="dcterms:W3CDTF">2024-11-06T11:11:00Z</dcterms:created>
  <dcterms:modified xsi:type="dcterms:W3CDTF">2024-11-07T09:55:00Z</dcterms:modified>
</cp:coreProperties>
</file>