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A8A" w:rsidRDefault="00167A8A" w:rsidP="00167A8A">
      <w:pPr>
        <w:rPr>
          <w:lang w:val="ro-RO"/>
        </w:rPr>
      </w:pPr>
      <w:bookmarkStart w:id="0" w:name="_GoBack"/>
      <w:bookmarkEnd w:id="0"/>
    </w:p>
    <w:p w:rsidR="00167A8A" w:rsidRPr="0071786F" w:rsidRDefault="00167A8A" w:rsidP="00167A8A">
      <w:pPr>
        <w:ind w:firstLine="720"/>
        <w:jc w:val="center"/>
        <w:rPr>
          <w:b/>
          <w:noProof/>
          <w:sz w:val="24"/>
          <w:szCs w:val="24"/>
          <w:lang w:val="ro-RO"/>
        </w:rPr>
      </w:pPr>
      <w:r>
        <w:rPr>
          <w:noProof/>
          <w:color w:val="000000"/>
        </w:rPr>
        <w:drawing>
          <wp:anchor distT="0" distB="0" distL="114300" distR="114300" simplePos="0" relativeHeight="251666432" behindDoc="0" locked="0" layoutInCell="1" allowOverlap="1" wp14:anchorId="3CDE666C" wp14:editId="3B0C132E">
            <wp:simplePos x="0" y="0"/>
            <wp:positionH relativeFrom="column">
              <wp:posOffset>5358765</wp:posOffset>
            </wp:positionH>
            <wp:positionV relativeFrom="paragraph">
              <wp:posOffset>-161925</wp:posOffset>
            </wp:positionV>
            <wp:extent cx="983615" cy="1228725"/>
            <wp:effectExtent l="0" t="0" r="6985" b="9525"/>
            <wp:wrapNone/>
            <wp:docPr id="5" name="Picture 4"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hon.ro/wp-content/uploads/2022/03/67852585stema12k.jpg"/>
                    <pic:cNvPicPr>
                      <a:picLocks noChangeAspect="1" noChangeArrowheads="1"/>
                    </pic:cNvPicPr>
                  </pic:nvPicPr>
                  <pic:blipFill>
                    <a:blip r:embed="rId5"/>
                    <a:srcRect/>
                    <a:stretch>
                      <a:fillRect/>
                    </a:stretch>
                  </pic:blipFill>
                  <pic:spPr bwMode="auto">
                    <a:xfrm>
                      <a:off x="0" y="0"/>
                      <a:ext cx="983615" cy="1228725"/>
                    </a:xfrm>
                    <a:prstGeom prst="rect">
                      <a:avLst/>
                    </a:prstGeom>
                    <a:noFill/>
                    <a:ln w="9525">
                      <a:noFill/>
                      <a:miter lim="800000"/>
                      <a:headEnd/>
                      <a:tailEnd/>
                    </a:ln>
                  </pic:spPr>
                </pic:pic>
              </a:graphicData>
            </a:graphic>
          </wp:anchor>
        </w:drawing>
      </w:r>
      <w:r>
        <w:rPr>
          <w:rFonts w:ascii="Calibri" w:hAnsi="Calibri"/>
          <w:noProof/>
          <w:sz w:val="22"/>
          <w:szCs w:val="22"/>
        </w:rPr>
        <w:drawing>
          <wp:anchor distT="0" distB="0" distL="114300" distR="114300" simplePos="0" relativeHeight="251665408" behindDoc="0" locked="0" layoutInCell="1" allowOverlap="1" wp14:anchorId="59488C4C" wp14:editId="4F3B2F7A">
            <wp:simplePos x="0" y="0"/>
            <wp:positionH relativeFrom="column">
              <wp:posOffset>123825</wp:posOffset>
            </wp:positionH>
            <wp:positionV relativeFrom="paragraph">
              <wp:posOffset>-107950</wp:posOffset>
            </wp:positionV>
            <wp:extent cx="814705" cy="1171575"/>
            <wp:effectExtent l="0" t="0" r="4445" b="9525"/>
            <wp:wrapNone/>
            <wp:docPr id="6" name="Imagine 1"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4705" cy="1171575"/>
                    </a:xfrm>
                    <a:prstGeom prst="rect">
                      <a:avLst/>
                    </a:prstGeom>
                    <a:noFill/>
                    <a:ln>
                      <a:noFill/>
                    </a:ln>
                  </pic:spPr>
                </pic:pic>
              </a:graphicData>
            </a:graphic>
          </wp:anchor>
        </w:drawing>
      </w:r>
    </w:p>
    <w:p w:rsidR="00167A8A" w:rsidRPr="0071786F" w:rsidRDefault="00167A8A" w:rsidP="00167A8A">
      <w:pPr>
        <w:tabs>
          <w:tab w:val="left" w:pos="1193"/>
        </w:tabs>
        <w:ind w:left="-680" w:right="-397"/>
        <w:jc w:val="center"/>
        <w:rPr>
          <w:b/>
          <w:bCs/>
          <w:sz w:val="24"/>
          <w:szCs w:val="24"/>
          <w:lang w:val="ro-RO"/>
        </w:rPr>
      </w:pPr>
      <w:r w:rsidRPr="0071786F">
        <w:rPr>
          <w:b/>
          <w:bCs/>
          <w:sz w:val="24"/>
          <w:szCs w:val="24"/>
          <w:lang w:val="ro-RO"/>
        </w:rPr>
        <w:t xml:space="preserve">                ROMÂNIA</w:t>
      </w:r>
    </w:p>
    <w:p w:rsidR="00167A8A" w:rsidRPr="0071786F" w:rsidRDefault="00167A8A" w:rsidP="00167A8A">
      <w:pPr>
        <w:tabs>
          <w:tab w:val="left" w:pos="1193"/>
        </w:tabs>
        <w:ind w:left="-680" w:right="-397"/>
        <w:jc w:val="center"/>
        <w:rPr>
          <w:b/>
          <w:bCs/>
          <w:sz w:val="24"/>
          <w:szCs w:val="24"/>
          <w:lang w:val="ro-RO"/>
        </w:rPr>
      </w:pPr>
      <w:r w:rsidRPr="0071786F">
        <w:rPr>
          <w:b/>
          <w:bCs/>
          <w:sz w:val="24"/>
          <w:szCs w:val="24"/>
          <w:lang w:val="ro-RO"/>
        </w:rPr>
        <w:t xml:space="preserve">                  JUDEȚUL BIHOR                           </w:t>
      </w:r>
    </w:p>
    <w:p w:rsidR="00167A8A" w:rsidRPr="0071786F" w:rsidRDefault="00167A8A" w:rsidP="00167A8A">
      <w:pPr>
        <w:tabs>
          <w:tab w:val="left" w:pos="1193"/>
        </w:tabs>
        <w:ind w:left="-680" w:right="-397"/>
        <w:jc w:val="center"/>
        <w:rPr>
          <w:b/>
          <w:bCs/>
          <w:color w:val="000000"/>
          <w:sz w:val="24"/>
          <w:szCs w:val="24"/>
          <w:lang w:val="ro-RO"/>
        </w:rPr>
      </w:pPr>
      <w:r w:rsidRPr="0071786F">
        <w:rPr>
          <w:b/>
          <w:bCs/>
          <w:color w:val="000000"/>
          <w:sz w:val="24"/>
          <w:szCs w:val="24"/>
          <w:lang w:val="ro-RO"/>
        </w:rPr>
        <w:t xml:space="preserve">                     MUNICIPIUL MARGHITA</w:t>
      </w:r>
    </w:p>
    <w:p w:rsidR="00167A8A" w:rsidRPr="0071786F" w:rsidRDefault="00167A8A" w:rsidP="00167A8A">
      <w:pPr>
        <w:tabs>
          <w:tab w:val="left" w:pos="1193"/>
        </w:tabs>
        <w:ind w:left="-680" w:right="-397"/>
        <w:jc w:val="center"/>
        <w:rPr>
          <w:b/>
          <w:bCs/>
          <w:color w:val="000000"/>
          <w:sz w:val="24"/>
          <w:szCs w:val="24"/>
          <w:lang w:val="ro-RO" w:eastAsia="ro-RO"/>
        </w:rPr>
      </w:pPr>
      <w:r w:rsidRPr="0071786F">
        <w:rPr>
          <w:b/>
          <w:bCs/>
          <w:color w:val="000000"/>
          <w:sz w:val="24"/>
          <w:szCs w:val="24"/>
          <w:lang w:val="ro-RO" w:eastAsia="ro-RO"/>
        </w:rPr>
        <w:t xml:space="preserve">                        MARGITTA MEGYEI JOGÚ VÁROS</w:t>
      </w:r>
    </w:p>
    <w:p w:rsidR="00167A8A" w:rsidRPr="0071786F" w:rsidRDefault="00167A8A" w:rsidP="00167A8A">
      <w:pPr>
        <w:tabs>
          <w:tab w:val="left" w:pos="0"/>
        </w:tabs>
        <w:rPr>
          <w:b/>
          <w:noProof/>
          <w:sz w:val="24"/>
          <w:szCs w:val="24"/>
          <w:u w:val="single"/>
          <w:lang w:val="ro-RO"/>
        </w:rPr>
      </w:pPr>
      <w:r w:rsidRPr="0071786F">
        <w:rPr>
          <w:b/>
          <w:noProof/>
          <w:sz w:val="24"/>
          <w:szCs w:val="24"/>
          <w:u w:val="single"/>
          <w:lang w:val="ro-RO"/>
        </w:rPr>
        <w:t xml:space="preserve"> </w:t>
      </w:r>
    </w:p>
    <w:p w:rsidR="00167A8A" w:rsidRPr="0071786F" w:rsidRDefault="00167A8A" w:rsidP="00167A8A">
      <w:pPr>
        <w:tabs>
          <w:tab w:val="left" w:pos="6225"/>
        </w:tabs>
        <w:rPr>
          <w:noProof/>
          <w:sz w:val="24"/>
          <w:szCs w:val="24"/>
          <w:lang w:val="ro-RO"/>
        </w:rPr>
      </w:pPr>
      <w:r w:rsidRPr="0071786F">
        <w:rPr>
          <w:noProof/>
          <w:sz w:val="24"/>
          <w:szCs w:val="24"/>
          <w:lang w:val="ro-RO"/>
        </w:rPr>
        <w:t xml:space="preserve">       415300 - Marghita,  jud. Bihor,                                                           telefon : +40259362001</w:t>
      </w:r>
    </w:p>
    <w:p w:rsidR="00167A8A" w:rsidRPr="0071786F" w:rsidRDefault="00167A8A" w:rsidP="00167A8A">
      <w:pPr>
        <w:rPr>
          <w:noProof/>
          <w:sz w:val="24"/>
          <w:szCs w:val="24"/>
          <w:lang w:val="ro-RO"/>
        </w:rPr>
      </w:pPr>
      <w:r w:rsidRPr="0071786F">
        <w:rPr>
          <w:noProof/>
          <w:sz w:val="24"/>
          <w:szCs w:val="24"/>
          <w:lang w:val="ro-RO"/>
        </w:rPr>
        <w:t xml:space="preserve">       Calea Republicii,  nr.1,                                                                                      +40359409977</w:t>
      </w:r>
    </w:p>
    <w:p w:rsidR="00167A8A" w:rsidRPr="0071786F" w:rsidRDefault="00167A8A" w:rsidP="00167A8A">
      <w:pPr>
        <w:rPr>
          <w:noProof/>
          <w:sz w:val="24"/>
          <w:szCs w:val="24"/>
          <w:lang w:val="ro-RO"/>
        </w:rPr>
      </w:pPr>
      <w:r w:rsidRPr="0071786F">
        <w:rPr>
          <w:noProof/>
          <w:sz w:val="24"/>
          <w:szCs w:val="24"/>
          <w:lang w:val="ro-RO"/>
        </w:rPr>
        <w:t xml:space="preserve">       Cod fiscal 4348947                                                              </w:t>
      </w:r>
      <w:r w:rsidRPr="0071786F">
        <w:rPr>
          <w:noProof/>
          <w:sz w:val="24"/>
          <w:szCs w:val="24"/>
          <w:lang w:val="ro-RO"/>
        </w:rPr>
        <w:tab/>
      </w:r>
      <w:r>
        <w:rPr>
          <w:noProof/>
          <w:sz w:val="24"/>
          <w:szCs w:val="24"/>
          <w:lang w:val="ro-RO"/>
        </w:rPr>
        <w:t xml:space="preserve">        </w:t>
      </w:r>
      <w:r w:rsidRPr="0071786F">
        <w:rPr>
          <w:noProof/>
          <w:sz w:val="24"/>
          <w:szCs w:val="24"/>
          <w:lang w:val="ro-RO"/>
        </w:rPr>
        <w:t>fax:      +40359409982</w:t>
      </w:r>
    </w:p>
    <w:p w:rsidR="00167A8A" w:rsidRPr="0071786F" w:rsidRDefault="00167A8A" w:rsidP="00167A8A">
      <w:pPr>
        <w:tabs>
          <w:tab w:val="left" w:pos="6240"/>
        </w:tabs>
        <w:rPr>
          <w:b/>
          <w:noProof/>
          <w:sz w:val="24"/>
          <w:szCs w:val="24"/>
          <w:lang w:val="ro-RO"/>
        </w:rPr>
      </w:pPr>
      <w:r w:rsidRPr="0071786F">
        <w:rPr>
          <w:b/>
          <w:noProof/>
          <w:sz w:val="24"/>
          <w:szCs w:val="24"/>
          <w:lang w:val="ro-RO"/>
        </w:rPr>
        <w:t xml:space="preserve">                                                   e-mail:</w:t>
      </w:r>
      <w:hyperlink r:id="rId7" w:history="1">
        <w:r w:rsidRPr="0071786F">
          <w:rPr>
            <w:b/>
            <w:noProof/>
            <w:color w:val="0000FF"/>
            <w:sz w:val="24"/>
            <w:szCs w:val="24"/>
            <w:u w:val="single"/>
            <w:lang w:val="ro-RO"/>
          </w:rPr>
          <w:t>primaria@marghita.ro</w:t>
        </w:r>
      </w:hyperlink>
    </w:p>
    <w:p w:rsidR="008C126D" w:rsidRPr="007555DF" w:rsidRDefault="00FA6585" w:rsidP="00167A8A">
      <w:pPr>
        <w:jc w:val="both"/>
        <w:rPr>
          <w:sz w:val="24"/>
          <w:szCs w:val="24"/>
          <w:lang w:val="ro-RO"/>
        </w:rPr>
      </w:pPr>
      <w:r>
        <w:rPr>
          <w:noProof/>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4.25pt;height:13pt" o:hrpct="0" o:hralign="center" o:hr="t">
            <v:imagedata r:id="rId8" o:title="BD14845_" gain="49807f" blacklevel="-7209f"/>
          </v:shape>
        </w:pict>
      </w:r>
    </w:p>
    <w:p w:rsidR="008C126D" w:rsidRDefault="008C126D" w:rsidP="00E66293">
      <w:pPr>
        <w:jc w:val="both"/>
        <w:rPr>
          <w:sz w:val="24"/>
          <w:szCs w:val="24"/>
          <w:lang w:val="ro-RO"/>
        </w:rPr>
      </w:pPr>
    </w:p>
    <w:p w:rsidR="008C126D" w:rsidRDefault="00167A8A" w:rsidP="00E66293">
      <w:pPr>
        <w:jc w:val="both"/>
        <w:rPr>
          <w:sz w:val="24"/>
          <w:szCs w:val="24"/>
          <w:lang w:val="ro-RO"/>
        </w:rPr>
      </w:pPr>
      <w:r>
        <w:rPr>
          <w:sz w:val="24"/>
          <w:szCs w:val="24"/>
          <w:lang w:val="ro-RO"/>
        </w:rPr>
        <w:t xml:space="preserve">Nr.12382 din 7.11.2024 </w:t>
      </w:r>
    </w:p>
    <w:p w:rsidR="00167A8A" w:rsidRDefault="00167A8A" w:rsidP="00E66293">
      <w:pPr>
        <w:jc w:val="both"/>
        <w:rPr>
          <w:sz w:val="24"/>
          <w:szCs w:val="24"/>
          <w:lang w:val="ro-RO"/>
        </w:rPr>
      </w:pPr>
    </w:p>
    <w:p w:rsidR="00167A8A" w:rsidRDefault="00167A8A" w:rsidP="00E66293">
      <w:pPr>
        <w:jc w:val="both"/>
        <w:rPr>
          <w:sz w:val="24"/>
          <w:szCs w:val="24"/>
          <w:lang w:val="ro-RO"/>
        </w:rPr>
      </w:pPr>
    </w:p>
    <w:p w:rsidR="00167A8A" w:rsidRPr="00167A8A" w:rsidRDefault="00167A8A" w:rsidP="00E66293">
      <w:pPr>
        <w:jc w:val="both"/>
        <w:rPr>
          <w:b/>
          <w:sz w:val="24"/>
          <w:szCs w:val="24"/>
          <w:lang w:val="ro-RO"/>
        </w:rPr>
      </w:pPr>
      <w:r>
        <w:rPr>
          <w:sz w:val="24"/>
          <w:szCs w:val="24"/>
          <w:lang w:val="ro-RO"/>
        </w:rPr>
        <w:t xml:space="preserve">                                                 </w:t>
      </w:r>
      <w:r w:rsidRPr="00167A8A">
        <w:rPr>
          <w:b/>
          <w:sz w:val="24"/>
          <w:szCs w:val="24"/>
          <w:lang w:val="ro-RO"/>
        </w:rPr>
        <w:t xml:space="preserve">Raport de specialitate </w:t>
      </w:r>
    </w:p>
    <w:p w:rsidR="008C126D" w:rsidRPr="00167A8A" w:rsidRDefault="008C126D" w:rsidP="00E66293">
      <w:pPr>
        <w:jc w:val="both"/>
        <w:rPr>
          <w:b/>
          <w:sz w:val="24"/>
          <w:szCs w:val="24"/>
          <w:lang w:val="ro-RO"/>
        </w:rPr>
      </w:pPr>
    </w:p>
    <w:p w:rsidR="008C126D" w:rsidRDefault="008C126D" w:rsidP="00E66293">
      <w:pPr>
        <w:jc w:val="both"/>
        <w:rPr>
          <w:sz w:val="24"/>
          <w:szCs w:val="24"/>
          <w:lang w:val="ro-RO"/>
        </w:rPr>
      </w:pPr>
    </w:p>
    <w:p w:rsidR="008C126D" w:rsidRDefault="00167A8A" w:rsidP="006A7C86">
      <w:pPr>
        <w:jc w:val="both"/>
        <w:rPr>
          <w:rFonts w:eastAsiaTheme="minorHAnsi"/>
          <w:sz w:val="24"/>
          <w:szCs w:val="24"/>
        </w:rPr>
      </w:pPr>
      <w:r>
        <w:rPr>
          <w:sz w:val="24"/>
          <w:szCs w:val="24"/>
          <w:lang w:val="ro-RO"/>
        </w:rPr>
        <w:t xml:space="preserve">    </w:t>
      </w:r>
      <w:r w:rsidR="006855E3">
        <w:rPr>
          <w:sz w:val="24"/>
          <w:szCs w:val="24"/>
          <w:lang w:val="ro-RO"/>
        </w:rPr>
        <w:t xml:space="preserve">    </w:t>
      </w:r>
      <w:r>
        <w:rPr>
          <w:sz w:val="24"/>
          <w:szCs w:val="24"/>
          <w:lang w:val="ro-RO"/>
        </w:rPr>
        <w:t xml:space="preserve">După constituire consiliul local își organizează comisii de specialitate pe principalele domenii de activitate </w:t>
      </w:r>
      <w:r w:rsidR="006855E3">
        <w:rPr>
          <w:sz w:val="24"/>
          <w:szCs w:val="24"/>
          <w:lang w:val="ro-RO"/>
        </w:rPr>
        <w:t>. Pot fi membri î</w:t>
      </w:r>
      <w:r>
        <w:rPr>
          <w:sz w:val="24"/>
          <w:szCs w:val="24"/>
          <w:lang w:val="ro-RO"/>
        </w:rPr>
        <w:t>n comisiil</w:t>
      </w:r>
      <w:r w:rsidR="006855E3">
        <w:rPr>
          <w:sz w:val="24"/>
          <w:szCs w:val="24"/>
          <w:lang w:val="ro-RO"/>
        </w:rPr>
        <w:t>e de specialitate num</w:t>
      </w:r>
      <w:r>
        <w:rPr>
          <w:sz w:val="24"/>
          <w:szCs w:val="24"/>
          <w:lang w:val="ro-RO"/>
        </w:rPr>
        <w:t xml:space="preserve">ai consilierii locali. Actul normativ care reglementează procedura de constituire a comisiilor de speicalitate </w:t>
      </w:r>
      <w:r w:rsidR="006855E3">
        <w:rPr>
          <w:sz w:val="24"/>
          <w:szCs w:val="24"/>
          <w:lang w:val="ro-RO"/>
        </w:rPr>
        <w:t>este Codul Administrativ aproba</w:t>
      </w:r>
      <w:r>
        <w:rPr>
          <w:sz w:val="24"/>
          <w:szCs w:val="24"/>
          <w:lang w:val="ro-RO"/>
        </w:rPr>
        <w:t xml:space="preserve">t prin OUG nr. 57/2019 si Ordinul Ministerului Dezvoltarii, Lucrarilor Publice si Administratiei nr. 25/2021 </w:t>
      </w:r>
      <w:proofErr w:type="spellStart"/>
      <w:r w:rsidRPr="00167A8A">
        <w:rPr>
          <w:rFonts w:eastAsiaTheme="minorHAnsi"/>
          <w:sz w:val="24"/>
          <w:szCs w:val="24"/>
        </w:rPr>
        <w:t>pentru</w:t>
      </w:r>
      <w:proofErr w:type="spellEnd"/>
      <w:r w:rsidRPr="00167A8A">
        <w:rPr>
          <w:rFonts w:eastAsiaTheme="minorHAnsi"/>
          <w:sz w:val="24"/>
          <w:szCs w:val="24"/>
        </w:rPr>
        <w:t xml:space="preserve"> </w:t>
      </w:r>
      <w:proofErr w:type="spellStart"/>
      <w:r w:rsidRPr="00167A8A">
        <w:rPr>
          <w:rFonts w:eastAsiaTheme="minorHAnsi"/>
          <w:sz w:val="24"/>
          <w:szCs w:val="24"/>
        </w:rPr>
        <w:t>aprobarea</w:t>
      </w:r>
      <w:proofErr w:type="spellEnd"/>
      <w:r w:rsidRPr="00167A8A">
        <w:rPr>
          <w:rFonts w:eastAsiaTheme="minorHAnsi"/>
          <w:sz w:val="24"/>
          <w:szCs w:val="24"/>
        </w:rPr>
        <w:t xml:space="preserve"> </w:t>
      </w:r>
      <w:proofErr w:type="spellStart"/>
      <w:r w:rsidRPr="00167A8A">
        <w:rPr>
          <w:rFonts w:eastAsiaTheme="minorHAnsi"/>
          <w:sz w:val="24"/>
          <w:szCs w:val="24"/>
        </w:rPr>
        <w:t>modelului</w:t>
      </w:r>
      <w:proofErr w:type="spellEnd"/>
      <w:r w:rsidRPr="00167A8A">
        <w:rPr>
          <w:rFonts w:eastAsiaTheme="minorHAnsi"/>
          <w:sz w:val="24"/>
          <w:szCs w:val="24"/>
        </w:rPr>
        <w:t xml:space="preserve"> </w:t>
      </w:r>
      <w:proofErr w:type="spellStart"/>
      <w:r w:rsidRPr="00167A8A">
        <w:rPr>
          <w:rFonts w:eastAsiaTheme="minorHAnsi"/>
          <w:sz w:val="24"/>
          <w:szCs w:val="24"/>
        </w:rPr>
        <w:t>orientativ</w:t>
      </w:r>
      <w:proofErr w:type="spellEnd"/>
      <w:r w:rsidRPr="00167A8A">
        <w:rPr>
          <w:rFonts w:eastAsiaTheme="minorHAnsi"/>
          <w:sz w:val="24"/>
          <w:szCs w:val="24"/>
        </w:rPr>
        <w:t xml:space="preserve"> al </w:t>
      </w:r>
      <w:proofErr w:type="spellStart"/>
      <w:r w:rsidRPr="00167A8A">
        <w:rPr>
          <w:rFonts w:eastAsiaTheme="minorHAnsi"/>
          <w:sz w:val="24"/>
          <w:szCs w:val="24"/>
        </w:rPr>
        <w:t>statutului</w:t>
      </w:r>
      <w:proofErr w:type="spellEnd"/>
      <w:r w:rsidRPr="00167A8A">
        <w:rPr>
          <w:rFonts w:eastAsiaTheme="minorHAnsi"/>
          <w:sz w:val="24"/>
          <w:szCs w:val="24"/>
        </w:rPr>
        <w:t xml:space="preserve"> </w:t>
      </w:r>
      <w:proofErr w:type="spellStart"/>
      <w:r w:rsidRPr="00167A8A">
        <w:rPr>
          <w:rFonts w:eastAsiaTheme="minorHAnsi"/>
          <w:sz w:val="24"/>
          <w:szCs w:val="24"/>
        </w:rPr>
        <w:t>unităţii</w:t>
      </w:r>
      <w:proofErr w:type="spellEnd"/>
      <w:r w:rsidRPr="00167A8A">
        <w:rPr>
          <w:rFonts w:eastAsiaTheme="minorHAnsi"/>
          <w:sz w:val="24"/>
          <w:szCs w:val="24"/>
        </w:rPr>
        <w:t xml:space="preserve"> </w:t>
      </w:r>
      <w:proofErr w:type="spellStart"/>
      <w:r w:rsidRPr="00167A8A">
        <w:rPr>
          <w:rFonts w:eastAsiaTheme="minorHAnsi"/>
          <w:sz w:val="24"/>
          <w:szCs w:val="24"/>
        </w:rPr>
        <w:t>administrativ-teritoriale</w:t>
      </w:r>
      <w:proofErr w:type="spellEnd"/>
      <w:r w:rsidRPr="00167A8A">
        <w:rPr>
          <w:rFonts w:eastAsiaTheme="minorHAnsi"/>
          <w:sz w:val="24"/>
          <w:szCs w:val="24"/>
        </w:rPr>
        <w:t xml:space="preserve">, </w:t>
      </w:r>
      <w:proofErr w:type="spellStart"/>
      <w:r w:rsidRPr="00167A8A">
        <w:rPr>
          <w:rFonts w:eastAsiaTheme="minorHAnsi"/>
          <w:sz w:val="24"/>
          <w:szCs w:val="24"/>
        </w:rPr>
        <w:t>precum</w:t>
      </w:r>
      <w:proofErr w:type="spellEnd"/>
      <w:r w:rsidRPr="00167A8A">
        <w:rPr>
          <w:rFonts w:eastAsiaTheme="minorHAnsi"/>
          <w:sz w:val="24"/>
          <w:szCs w:val="24"/>
        </w:rPr>
        <w:t xml:space="preserve"> </w:t>
      </w:r>
      <w:proofErr w:type="spellStart"/>
      <w:r w:rsidRPr="00167A8A">
        <w:rPr>
          <w:rFonts w:eastAsiaTheme="minorHAnsi"/>
          <w:sz w:val="24"/>
          <w:szCs w:val="24"/>
        </w:rPr>
        <w:t>şi</w:t>
      </w:r>
      <w:proofErr w:type="spellEnd"/>
      <w:r w:rsidRPr="00167A8A">
        <w:rPr>
          <w:rFonts w:eastAsiaTheme="minorHAnsi"/>
          <w:sz w:val="24"/>
          <w:szCs w:val="24"/>
        </w:rPr>
        <w:t xml:space="preserve">  a </w:t>
      </w:r>
      <w:proofErr w:type="spellStart"/>
      <w:r w:rsidRPr="00167A8A">
        <w:rPr>
          <w:rFonts w:eastAsiaTheme="minorHAnsi"/>
          <w:sz w:val="24"/>
          <w:szCs w:val="24"/>
        </w:rPr>
        <w:t>modelului</w:t>
      </w:r>
      <w:proofErr w:type="spellEnd"/>
      <w:r w:rsidRPr="00167A8A">
        <w:rPr>
          <w:rFonts w:eastAsiaTheme="minorHAnsi"/>
          <w:sz w:val="24"/>
          <w:szCs w:val="24"/>
        </w:rPr>
        <w:t xml:space="preserve"> </w:t>
      </w:r>
      <w:proofErr w:type="spellStart"/>
      <w:r w:rsidRPr="00167A8A">
        <w:rPr>
          <w:rFonts w:eastAsiaTheme="minorHAnsi"/>
          <w:sz w:val="24"/>
          <w:szCs w:val="24"/>
        </w:rPr>
        <w:t>orientativ</w:t>
      </w:r>
      <w:proofErr w:type="spellEnd"/>
      <w:r w:rsidRPr="00167A8A">
        <w:rPr>
          <w:rFonts w:eastAsiaTheme="minorHAnsi"/>
          <w:sz w:val="24"/>
          <w:szCs w:val="24"/>
        </w:rPr>
        <w:t xml:space="preserve"> al </w:t>
      </w:r>
      <w:proofErr w:type="spellStart"/>
      <w:r w:rsidRPr="00167A8A">
        <w:rPr>
          <w:rFonts w:eastAsiaTheme="minorHAnsi"/>
          <w:sz w:val="24"/>
          <w:szCs w:val="24"/>
        </w:rPr>
        <w:t>regulamentului</w:t>
      </w:r>
      <w:proofErr w:type="spellEnd"/>
      <w:r w:rsidRPr="00167A8A">
        <w:rPr>
          <w:rFonts w:eastAsiaTheme="minorHAnsi"/>
          <w:sz w:val="24"/>
          <w:szCs w:val="24"/>
        </w:rPr>
        <w:t xml:space="preserve"> de </w:t>
      </w:r>
      <w:proofErr w:type="spellStart"/>
      <w:r w:rsidRPr="00167A8A">
        <w:rPr>
          <w:rFonts w:eastAsiaTheme="minorHAnsi"/>
          <w:sz w:val="24"/>
          <w:szCs w:val="24"/>
        </w:rPr>
        <w:t>organizare</w:t>
      </w:r>
      <w:proofErr w:type="spellEnd"/>
      <w:r w:rsidRPr="00167A8A">
        <w:rPr>
          <w:rFonts w:eastAsiaTheme="minorHAnsi"/>
          <w:sz w:val="24"/>
          <w:szCs w:val="24"/>
        </w:rPr>
        <w:t xml:space="preserve"> </w:t>
      </w:r>
      <w:proofErr w:type="spellStart"/>
      <w:r w:rsidRPr="00167A8A">
        <w:rPr>
          <w:rFonts w:eastAsiaTheme="minorHAnsi"/>
          <w:sz w:val="24"/>
          <w:szCs w:val="24"/>
        </w:rPr>
        <w:t>şi</w:t>
      </w:r>
      <w:proofErr w:type="spellEnd"/>
      <w:r w:rsidRPr="00167A8A">
        <w:rPr>
          <w:rFonts w:eastAsiaTheme="minorHAnsi"/>
          <w:sz w:val="24"/>
          <w:szCs w:val="24"/>
        </w:rPr>
        <w:t xml:space="preserve"> </w:t>
      </w:r>
      <w:proofErr w:type="spellStart"/>
      <w:r w:rsidRPr="00167A8A">
        <w:rPr>
          <w:rFonts w:eastAsiaTheme="minorHAnsi"/>
          <w:sz w:val="24"/>
          <w:szCs w:val="24"/>
        </w:rPr>
        <w:t>funcţionare</w:t>
      </w:r>
      <w:proofErr w:type="spellEnd"/>
      <w:r w:rsidRPr="00167A8A">
        <w:rPr>
          <w:rFonts w:eastAsiaTheme="minorHAnsi"/>
          <w:sz w:val="24"/>
          <w:szCs w:val="24"/>
        </w:rPr>
        <w:t xml:space="preserve"> a </w:t>
      </w:r>
      <w:proofErr w:type="spellStart"/>
      <w:r w:rsidRPr="00167A8A">
        <w:rPr>
          <w:rFonts w:eastAsiaTheme="minorHAnsi"/>
          <w:sz w:val="24"/>
          <w:szCs w:val="24"/>
        </w:rPr>
        <w:t>consiliului</w:t>
      </w:r>
      <w:proofErr w:type="spellEnd"/>
      <w:r w:rsidRPr="00167A8A">
        <w:rPr>
          <w:rFonts w:eastAsiaTheme="minorHAnsi"/>
          <w:sz w:val="24"/>
          <w:szCs w:val="24"/>
        </w:rPr>
        <w:t xml:space="preserve"> local</w:t>
      </w:r>
      <w:r w:rsidR="006855E3">
        <w:rPr>
          <w:rFonts w:eastAsiaTheme="minorHAnsi"/>
          <w:sz w:val="24"/>
          <w:szCs w:val="24"/>
        </w:rPr>
        <w:t>.</w:t>
      </w:r>
    </w:p>
    <w:p w:rsidR="006855E3" w:rsidRPr="00167A8A" w:rsidRDefault="006855E3" w:rsidP="006A7C86">
      <w:pPr>
        <w:jc w:val="both"/>
        <w:rPr>
          <w:sz w:val="24"/>
          <w:szCs w:val="24"/>
          <w:lang w:val="ro-RO"/>
        </w:rPr>
      </w:pPr>
      <w:r>
        <w:rPr>
          <w:sz w:val="24"/>
          <w:szCs w:val="24"/>
          <w:lang w:val="ro-RO"/>
        </w:rPr>
        <w:t xml:space="preserve">       </w:t>
      </w:r>
    </w:p>
    <w:p w:rsidR="006855E3" w:rsidRPr="006855E3" w:rsidRDefault="006855E3" w:rsidP="006A7C86">
      <w:pPr>
        <w:autoSpaceDE w:val="0"/>
        <w:autoSpaceDN w:val="0"/>
        <w:adjustRightInd w:val="0"/>
        <w:jc w:val="both"/>
        <w:rPr>
          <w:rFonts w:eastAsiaTheme="minorHAnsi"/>
          <w:sz w:val="24"/>
          <w:szCs w:val="24"/>
          <w:lang w:val="ro-RO"/>
        </w:rPr>
      </w:pPr>
      <w:r w:rsidRPr="006855E3">
        <w:rPr>
          <w:rFonts w:ascii="Courier New" w:eastAsiaTheme="minorHAnsi" w:hAnsi="Courier New" w:cs="Courier New"/>
          <w:color w:val="0000FF"/>
          <w:sz w:val="22"/>
          <w:szCs w:val="22"/>
          <w:lang w:val="ro-RO"/>
        </w:rPr>
        <w:t xml:space="preserve">  </w:t>
      </w:r>
      <w:r w:rsidRPr="006855E3">
        <w:rPr>
          <w:rFonts w:eastAsiaTheme="minorHAnsi"/>
          <w:sz w:val="24"/>
          <w:szCs w:val="24"/>
          <w:lang w:val="ro-RO"/>
        </w:rPr>
        <w:t xml:space="preserve">ART. 14 din Ordinul nr. 25/2021 </w:t>
      </w:r>
      <w:r>
        <w:rPr>
          <w:rFonts w:eastAsiaTheme="minorHAnsi"/>
          <w:sz w:val="24"/>
          <w:szCs w:val="24"/>
          <w:lang w:val="ro-RO"/>
        </w:rPr>
        <w:t xml:space="preserve">prevede: </w:t>
      </w:r>
    </w:p>
    <w:p w:rsidR="006855E3" w:rsidRPr="006855E3" w:rsidRDefault="006855E3" w:rsidP="006A7C86">
      <w:pPr>
        <w:autoSpaceDE w:val="0"/>
        <w:autoSpaceDN w:val="0"/>
        <w:adjustRightInd w:val="0"/>
        <w:jc w:val="both"/>
        <w:rPr>
          <w:rFonts w:eastAsiaTheme="minorHAnsi"/>
          <w:sz w:val="24"/>
          <w:szCs w:val="24"/>
          <w:lang w:val="ro-RO"/>
        </w:rPr>
      </w:pPr>
      <w:r w:rsidRPr="006855E3">
        <w:rPr>
          <w:rFonts w:eastAsiaTheme="minorHAnsi"/>
          <w:sz w:val="24"/>
          <w:szCs w:val="24"/>
          <w:lang w:val="ro-RO"/>
        </w:rPr>
        <w:t xml:space="preserve">    Desemnarea membrilor în cadrul comisiilor de specialitate</w:t>
      </w:r>
    </w:p>
    <w:p w:rsidR="006855E3" w:rsidRPr="006855E3" w:rsidRDefault="006855E3" w:rsidP="006A7C86">
      <w:pPr>
        <w:autoSpaceDE w:val="0"/>
        <w:autoSpaceDN w:val="0"/>
        <w:adjustRightInd w:val="0"/>
        <w:jc w:val="both"/>
        <w:rPr>
          <w:rFonts w:eastAsiaTheme="minorHAnsi"/>
          <w:sz w:val="24"/>
          <w:szCs w:val="24"/>
          <w:lang w:val="ro-RO"/>
        </w:rPr>
      </w:pPr>
      <w:r w:rsidRPr="006855E3">
        <w:rPr>
          <w:rFonts w:eastAsiaTheme="minorHAnsi"/>
          <w:sz w:val="24"/>
          <w:szCs w:val="24"/>
          <w:lang w:val="ro-RO"/>
        </w:rPr>
        <w:t xml:space="preserve">    (1)  Numărul locurilor care revine fiecărui grup de consilieri locali sau consilierilor locali independenţi în fiecare comisie de specialitate se stabileşte de către consiliul local, în funcţie de ponderea acestora în cadrul autorităţii deliberative, cu respectarea configuraţiei politice de la ultimele alegeri locale.</w:t>
      </w:r>
    </w:p>
    <w:p w:rsidR="006855E3" w:rsidRPr="006855E3" w:rsidRDefault="006855E3" w:rsidP="006A7C86">
      <w:pPr>
        <w:autoSpaceDE w:val="0"/>
        <w:autoSpaceDN w:val="0"/>
        <w:adjustRightInd w:val="0"/>
        <w:jc w:val="both"/>
        <w:rPr>
          <w:rFonts w:eastAsiaTheme="minorHAnsi"/>
          <w:sz w:val="24"/>
          <w:szCs w:val="24"/>
          <w:lang w:val="ro-RO"/>
        </w:rPr>
      </w:pPr>
      <w:r w:rsidRPr="006855E3">
        <w:rPr>
          <w:rFonts w:eastAsiaTheme="minorHAnsi"/>
          <w:sz w:val="24"/>
          <w:szCs w:val="24"/>
          <w:lang w:val="ro-RO"/>
        </w:rPr>
        <w:t xml:space="preserve">    (2)  Nominalizarea membrilor fiecărei comisii se face de fiecare grup de consilieri locali, iar a consilierilor independenţi de către consiliul local. În acest sens, în vederea realizării proiectului de hotărâre a consiliului local, liderii grupurilor politice din consiliul local convin, prin consens, asupra componenţei fiecărei comisii de specialitate, ţinând cont, pe cât posibil, de următoarele:</w:t>
      </w:r>
    </w:p>
    <w:p w:rsidR="006855E3" w:rsidRPr="006855E3" w:rsidRDefault="006855E3" w:rsidP="006A7C86">
      <w:pPr>
        <w:autoSpaceDE w:val="0"/>
        <w:autoSpaceDN w:val="0"/>
        <w:adjustRightInd w:val="0"/>
        <w:jc w:val="both"/>
        <w:rPr>
          <w:rFonts w:eastAsiaTheme="minorHAnsi"/>
          <w:sz w:val="24"/>
          <w:szCs w:val="24"/>
          <w:lang w:val="ro-RO"/>
        </w:rPr>
      </w:pPr>
      <w:r w:rsidRPr="006855E3">
        <w:rPr>
          <w:rFonts w:eastAsiaTheme="minorHAnsi"/>
          <w:sz w:val="24"/>
          <w:szCs w:val="24"/>
          <w:lang w:val="ro-RO"/>
        </w:rPr>
        <w:t xml:space="preserve">    a) reflectarea în fiecare comisie de specialitate a configuraţiei politice a consiliului local;</w:t>
      </w:r>
    </w:p>
    <w:p w:rsidR="006855E3" w:rsidRPr="006855E3" w:rsidRDefault="006855E3" w:rsidP="006A7C86">
      <w:pPr>
        <w:autoSpaceDE w:val="0"/>
        <w:autoSpaceDN w:val="0"/>
        <w:adjustRightInd w:val="0"/>
        <w:jc w:val="both"/>
        <w:rPr>
          <w:rFonts w:eastAsiaTheme="minorHAnsi"/>
          <w:sz w:val="24"/>
          <w:szCs w:val="24"/>
          <w:lang w:val="ro-RO"/>
        </w:rPr>
      </w:pPr>
      <w:r w:rsidRPr="006855E3">
        <w:rPr>
          <w:rFonts w:eastAsiaTheme="minorHAnsi"/>
          <w:sz w:val="24"/>
          <w:szCs w:val="24"/>
          <w:lang w:val="ro-RO"/>
        </w:rPr>
        <w:t xml:space="preserve">    b) opţiunea consilierului local;</w:t>
      </w:r>
    </w:p>
    <w:p w:rsidR="006855E3" w:rsidRPr="006855E3" w:rsidRDefault="006855E3" w:rsidP="006A7C86">
      <w:pPr>
        <w:autoSpaceDE w:val="0"/>
        <w:autoSpaceDN w:val="0"/>
        <w:adjustRightInd w:val="0"/>
        <w:jc w:val="both"/>
        <w:rPr>
          <w:rFonts w:eastAsiaTheme="minorHAnsi"/>
          <w:sz w:val="24"/>
          <w:szCs w:val="24"/>
          <w:lang w:val="ro-RO"/>
        </w:rPr>
      </w:pPr>
      <w:r w:rsidRPr="006855E3">
        <w:rPr>
          <w:rFonts w:eastAsiaTheme="minorHAnsi"/>
          <w:sz w:val="24"/>
          <w:szCs w:val="24"/>
          <w:lang w:val="ro-RO"/>
        </w:rPr>
        <w:t xml:space="preserve">    c) pregătirea profesională şi domeniul în care consilierul local îşi desfăşoară activitatea;</w:t>
      </w:r>
    </w:p>
    <w:p w:rsidR="006855E3" w:rsidRPr="006855E3" w:rsidRDefault="006855E3" w:rsidP="006A7C86">
      <w:pPr>
        <w:autoSpaceDE w:val="0"/>
        <w:autoSpaceDN w:val="0"/>
        <w:adjustRightInd w:val="0"/>
        <w:jc w:val="both"/>
        <w:rPr>
          <w:rFonts w:eastAsiaTheme="minorHAnsi"/>
          <w:sz w:val="24"/>
          <w:szCs w:val="24"/>
          <w:lang w:val="ro-RO"/>
        </w:rPr>
      </w:pPr>
      <w:r w:rsidRPr="006855E3">
        <w:rPr>
          <w:rFonts w:eastAsiaTheme="minorHAnsi"/>
          <w:sz w:val="24"/>
          <w:szCs w:val="24"/>
          <w:lang w:val="ro-RO"/>
        </w:rPr>
        <w:t xml:space="preserve">    d) echilibrul de gen;</w:t>
      </w:r>
    </w:p>
    <w:p w:rsidR="006855E3" w:rsidRPr="006855E3" w:rsidRDefault="006855E3" w:rsidP="006A7C86">
      <w:pPr>
        <w:autoSpaceDE w:val="0"/>
        <w:autoSpaceDN w:val="0"/>
        <w:adjustRightInd w:val="0"/>
        <w:jc w:val="both"/>
        <w:rPr>
          <w:rFonts w:eastAsiaTheme="minorHAnsi"/>
          <w:sz w:val="24"/>
          <w:szCs w:val="24"/>
          <w:lang w:val="ro-RO"/>
        </w:rPr>
      </w:pPr>
      <w:r w:rsidRPr="006855E3">
        <w:rPr>
          <w:rFonts w:eastAsiaTheme="minorHAnsi"/>
          <w:sz w:val="24"/>
          <w:szCs w:val="24"/>
          <w:lang w:val="ro-RO"/>
        </w:rPr>
        <w:t xml:space="preserve">    e) echilibrul de reprezentare a localităţilor componente </w:t>
      </w:r>
    </w:p>
    <w:p w:rsidR="006855E3" w:rsidRPr="006855E3" w:rsidRDefault="006855E3" w:rsidP="006A7C86">
      <w:pPr>
        <w:autoSpaceDE w:val="0"/>
        <w:autoSpaceDN w:val="0"/>
        <w:adjustRightInd w:val="0"/>
        <w:jc w:val="both"/>
        <w:rPr>
          <w:rFonts w:eastAsiaTheme="minorHAnsi"/>
          <w:sz w:val="24"/>
          <w:szCs w:val="24"/>
          <w:lang w:val="ro-RO"/>
        </w:rPr>
      </w:pPr>
    </w:p>
    <w:p w:rsidR="006855E3" w:rsidRDefault="006855E3" w:rsidP="006A7C86">
      <w:pPr>
        <w:autoSpaceDE w:val="0"/>
        <w:autoSpaceDN w:val="0"/>
        <w:adjustRightInd w:val="0"/>
        <w:jc w:val="both"/>
        <w:rPr>
          <w:rFonts w:eastAsiaTheme="minorHAnsi"/>
          <w:sz w:val="24"/>
          <w:szCs w:val="24"/>
          <w:lang w:val="ro-RO"/>
        </w:rPr>
      </w:pPr>
      <w:r w:rsidRPr="006855E3">
        <w:rPr>
          <w:rFonts w:eastAsiaTheme="minorHAnsi"/>
          <w:sz w:val="24"/>
          <w:szCs w:val="24"/>
          <w:lang w:val="ro-RO"/>
        </w:rPr>
        <w:t xml:space="preserve">    (3) Operaţiunile desfăşurate în cadrul procedurii de constituire a comisiilor de specialitate, numărul membrilor fiecărei comisii de specialitate, modul de stabilire a locurilor ce revin fiecărui grup de consilieri locali sau consilieri locali independenţi, precum şi componenţa nominală a </w:t>
      </w:r>
      <w:r w:rsidRPr="006855E3">
        <w:rPr>
          <w:rFonts w:eastAsiaTheme="minorHAnsi"/>
          <w:sz w:val="24"/>
          <w:szCs w:val="24"/>
          <w:lang w:val="ro-RO"/>
        </w:rPr>
        <w:lastRenderedPageBreak/>
        <w:t>acestora se stabilesc prin hotărâre a consiliului local. În vederea realizării proiectului de hotărâre a consiliului local, precum şi a instrumentelor de prezentare şi motivare, rezultatul negocierilor politice prevăzute la alin. (2) se transmite secretarului general şi primarului.</w:t>
      </w:r>
    </w:p>
    <w:p w:rsidR="006855E3" w:rsidRDefault="006855E3" w:rsidP="006A7C86">
      <w:pPr>
        <w:autoSpaceDE w:val="0"/>
        <w:autoSpaceDN w:val="0"/>
        <w:adjustRightInd w:val="0"/>
        <w:jc w:val="both"/>
        <w:rPr>
          <w:rFonts w:eastAsiaTheme="minorHAnsi"/>
          <w:sz w:val="24"/>
          <w:szCs w:val="24"/>
          <w:lang w:val="ro-RO"/>
        </w:rPr>
      </w:pPr>
    </w:p>
    <w:p w:rsidR="006855E3" w:rsidRPr="006A7C86" w:rsidRDefault="006855E3" w:rsidP="006A7C86">
      <w:pPr>
        <w:autoSpaceDE w:val="0"/>
        <w:autoSpaceDN w:val="0"/>
        <w:adjustRightInd w:val="0"/>
        <w:jc w:val="both"/>
        <w:rPr>
          <w:rFonts w:eastAsiaTheme="minorHAnsi"/>
          <w:sz w:val="24"/>
          <w:szCs w:val="24"/>
          <w:lang w:val="ro-RO"/>
        </w:rPr>
      </w:pPr>
      <w:r w:rsidRPr="006A7C86">
        <w:rPr>
          <w:rFonts w:eastAsiaTheme="minorHAnsi"/>
          <w:sz w:val="24"/>
          <w:szCs w:val="24"/>
          <w:lang w:val="ro-RO"/>
        </w:rPr>
        <w:t>În funcţie de numărul membrilor consiliului, un consilier poate face parte din cel puţin o comisie şi din cel mult 3 comisii, dintre care una este comisia de bază.</w:t>
      </w:r>
    </w:p>
    <w:p w:rsidR="006855E3" w:rsidRPr="006A7C86" w:rsidRDefault="006855E3" w:rsidP="006A7C86">
      <w:pPr>
        <w:autoSpaceDE w:val="0"/>
        <w:autoSpaceDN w:val="0"/>
        <w:adjustRightInd w:val="0"/>
        <w:jc w:val="both"/>
        <w:rPr>
          <w:rFonts w:eastAsiaTheme="minorHAnsi"/>
          <w:sz w:val="24"/>
          <w:szCs w:val="24"/>
          <w:lang w:val="ro-RO"/>
        </w:rPr>
      </w:pPr>
      <w:r w:rsidRPr="006A7C86">
        <w:rPr>
          <w:rFonts w:eastAsiaTheme="minorHAnsi"/>
          <w:sz w:val="24"/>
          <w:szCs w:val="24"/>
          <w:lang w:val="ro-RO"/>
        </w:rPr>
        <w:t xml:space="preserve">    Schimbarea pe parcursul mandatului a componenţei comisiilor de specialitate se face prin hotărâre a consiliului local, pe bază de consens între consilierii locali</w:t>
      </w:r>
    </w:p>
    <w:p w:rsidR="006855E3" w:rsidRPr="006A7C86" w:rsidRDefault="006855E3" w:rsidP="006A7C86">
      <w:pPr>
        <w:autoSpaceDE w:val="0"/>
        <w:autoSpaceDN w:val="0"/>
        <w:adjustRightInd w:val="0"/>
        <w:jc w:val="both"/>
        <w:rPr>
          <w:rFonts w:eastAsiaTheme="minorHAnsi"/>
          <w:sz w:val="24"/>
          <w:szCs w:val="24"/>
          <w:lang w:val="ro-RO"/>
        </w:rPr>
      </w:pPr>
      <w:r w:rsidRPr="006A7C86">
        <w:rPr>
          <w:rFonts w:eastAsiaTheme="minorHAnsi"/>
          <w:sz w:val="24"/>
          <w:szCs w:val="24"/>
          <w:lang w:val="ro-RO"/>
        </w:rPr>
        <w:t xml:space="preserve">Atributiile comisiilor de specialitate sunt prevăzute in art. 125 din OUG nr. 57/2019 </w:t>
      </w:r>
      <w:r w:rsidR="006A7C86" w:rsidRPr="006A7C86">
        <w:rPr>
          <w:rFonts w:eastAsiaTheme="minorHAnsi"/>
          <w:sz w:val="24"/>
          <w:szCs w:val="24"/>
          <w:lang w:val="ro-RO"/>
        </w:rPr>
        <w:t xml:space="preserve">si anume: </w:t>
      </w:r>
    </w:p>
    <w:p w:rsidR="006A7C86" w:rsidRPr="006A7C86" w:rsidRDefault="006A7C86" w:rsidP="006A7C86">
      <w:pPr>
        <w:autoSpaceDE w:val="0"/>
        <w:autoSpaceDN w:val="0"/>
        <w:adjustRightInd w:val="0"/>
        <w:jc w:val="both"/>
        <w:rPr>
          <w:rFonts w:eastAsiaTheme="minorHAnsi"/>
          <w:sz w:val="24"/>
          <w:szCs w:val="24"/>
          <w:lang w:val="ro-RO"/>
        </w:rPr>
      </w:pPr>
    </w:p>
    <w:p w:rsidR="006A7C86" w:rsidRPr="006A7C86" w:rsidRDefault="006A7C86" w:rsidP="006A7C86">
      <w:pPr>
        <w:autoSpaceDE w:val="0"/>
        <w:autoSpaceDN w:val="0"/>
        <w:adjustRightInd w:val="0"/>
        <w:jc w:val="both"/>
        <w:rPr>
          <w:sz w:val="24"/>
          <w:szCs w:val="24"/>
          <w:lang w:val="ro-RO"/>
        </w:rPr>
      </w:pPr>
      <w:r w:rsidRPr="006A7C86">
        <w:rPr>
          <w:sz w:val="24"/>
          <w:szCs w:val="24"/>
          <w:lang w:val="ro-RO"/>
        </w:rPr>
        <w:t xml:space="preserve"> a) analizează proiectele de hotărâri ale consiliului local din domeniul lor de activitate; </w:t>
      </w:r>
    </w:p>
    <w:p w:rsidR="006A7C86" w:rsidRPr="006A7C86" w:rsidRDefault="006A7C86" w:rsidP="006A7C86">
      <w:pPr>
        <w:autoSpaceDE w:val="0"/>
        <w:autoSpaceDN w:val="0"/>
        <w:adjustRightInd w:val="0"/>
        <w:jc w:val="both"/>
        <w:rPr>
          <w:sz w:val="24"/>
          <w:szCs w:val="24"/>
          <w:lang w:val="ro-RO"/>
        </w:rPr>
      </w:pPr>
      <w:r w:rsidRPr="006A7C86">
        <w:rPr>
          <w:sz w:val="24"/>
          <w:szCs w:val="24"/>
          <w:lang w:val="ro-RO"/>
        </w:rPr>
        <w:t>b) întocmesc avize asupra proiectelor de hotărâri şi asupra problemelor analizate, pe care le prezintă consiliului local;</w:t>
      </w:r>
    </w:p>
    <w:p w:rsidR="006A7C86" w:rsidRPr="006A7C86" w:rsidRDefault="006A7C86" w:rsidP="006A7C86">
      <w:pPr>
        <w:autoSpaceDE w:val="0"/>
        <w:autoSpaceDN w:val="0"/>
        <w:adjustRightInd w:val="0"/>
        <w:jc w:val="both"/>
        <w:rPr>
          <w:sz w:val="24"/>
          <w:szCs w:val="24"/>
          <w:lang w:val="ro-RO"/>
        </w:rPr>
      </w:pPr>
      <w:r w:rsidRPr="006A7C86">
        <w:rPr>
          <w:sz w:val="24"/>
          <w:szCs w:val="24"/>
          <w:lang w:val="ro-RO"/>
        </w:rPr>
        <w:t>c) îndeplinesc orice alte atribuţii stabilite prin regulamentul de organizare şi funcţionare a consiliului local sau însărcinări date prin hotărâri ale consiliului local, dacă acestea au legătură cu activitatea lor.</w:t>
      </w:r>
    </w:p>
    <w:p w:rsidR="006A7C86" w:rsidRPr="006A7C86" w:rsidRDefault="006A7C86" w:rsidP="006A7C86">
      <w:pPr>
        <w:autoSpaceDE w:val="0"/>
        <w:autoSpaceDN w:val="0"/>
        <w:adjustRightInd w:val="0"/>
        <w:jc w:val="both"/>
        <w:rPr>
          <w:sz w:val="24"/>
          <w:szCs w:val="24"/>
          <w:lang w:val="ro-RO"/>
        </w:rPr>
      </w:pPr>
      <w:r w:rsidRPr="006A7C86">
        <w:rPr>
          <w:sz w:val="24"/>
          <w:szCs w:val="24"/>
          <w:lang w:val="ro-RO"/>
        </w:rPr>
        <w:t xml:space="preserve">Comisiile de specialitate adoptă avize cu majoritate simplă. </w:t>
      </w:r>
    </w:p>
    <w:p w:rsidR="006A7C86" w:rsidRPr="006A7C86" w:rsidRDefault="006A7C86" w:rsidP="006A7C86">
      <w:pPr>
        <w:autoSpaceDE w:val="0"/>
        <w:autoSpaceDN w:val="0"/>
        <w:adjustRightInd w:val="0"/>
        <w:jc w:val="both"/>
        <w:rPr>
          <w:sz w:val="24"/>
          <w:szCs w:val="24"/>
          <w:lang w:val="ro-RO"/>
        </w:rPr>
      </w:pPr>
    </w:p>
    <w:p w:rsidR="006A7C86" w:rsidRPr="006A7C86" w:rsidRDefault="006A7C86" w:rsidP="006A7C86">
      <w:pPr>
        <w:autoSpaceDE w:val="0"/>
        <w:autoSpaceDN w:val="0"/>
        <w:adjustRightInd w:val="0"/>
        <w:jc w:val="both"/>
        <w:rPr>
          <w:sz w:val="24"/>
          <w:szCs w:val="24"/>
          <w:lang w:val="ro-RO"/>
        </w:rPr>
      </w:pPr>
      <w:r w:rsidRPr="006A7C86">
        <w:rPr>
          <w:sz w:val="24"/>
          <w:szCs w:val="24"/>
          <w:lang w:val="ro-RO"/>
        </w:rPr>
        <w:t xml:space="preserve">Comisiile de specialitate îşi aleg, prin votul deschis al majorităţii absolute a consilierilor locali ce o compun, câte un preşedinte şi câte un secretar. </w:t>
      </w:r>
    </w:p>
    <w:p w:rsidR="006A7C86" w:rsidRPr="006A7C86" w:rsidRDefault="006A7C86" w:rsidP="006A7C86">
      <w:pPr>
        <w:autoSpaceDE w:val="0"/>
        <w:autoSpaceDN w:val="0"/>
        <w:adjustRightInd w:val="0"/>
        <w:jc w:val="both"/>
        <w:rPr>
          <w:sz w:val="24"/>
          <w:szCs w:val="24"/>
          <w:lang w:val="ro-RO"/>
        </w:rPr>
      </w:pPr>
      <w:r w:rsidRPr="006A7C86">
        <w:rPr>
          <w:sz w:val="24"/>
          <w:szCs w:val="24"/>
          <w:lang w:val="ro-RO"/>
        </w:rPr>
        <w:t>Preşedintele comisiei de specialitate are următoarele atribuţii principale:</w:t>
      </w:r>
    </w:p>
    <w:p w:rsidR="006A7C86" w:rsidRPr="006A7C86" w:rsidRDefault="006A7C86" w:rsidP="006A7C86">
      <w:pPr>
        <w:autoSpaceDE w:val="0"/>
        <w:autoSpaceDN w:val="0"/>
        <w:adjustRightInd w:val="0"/>
        <w:jc w:val="both"/>
        <w:rPr>
          <w:sz w:val="24"/>
          <w:szCs w:val="24"/>
          <w:lang w:val="ro-RO"/>
        </w:rPr>
      </w:pPr>
      <w:r w:rsidRPr="006A7C86">
        <w:rPr>
          <w:sz w:val="24"/>
          <w:szCs w:val="24"/>
          <w:lang w:val="ro-RO"/>
        </w:rPr>
        <w:t xml:space="preserve"> a) asigură reprezentarea comisiei în raporturile acesteia cu consiliul local, aparatul de specialitate al primarului, organismele prestatoare de servicii publice locale şi cu celelalte comisii; </w:t>
      </w:r>
    </w:p>
    <w:p w:rsidR="006A7C86" w:rsidRPr="006A7C86" w:rsidRDefault="006A7C86" w:rsidP="006A7C86">
      <w:pPr>
        <w:autoSpaceDE w:val="0"/>
        <w:autoSpaceDN w:val="0"/>
        <w:adjustRightInd w:val="0"/>
        <w:jc w:val="both"/>
        <w:rPr>
          <w:sz w:val="24"/>
          <w:szCs w:val="24"/>
          <w:lang w:val="ro-RO"/>
        </w:rPr>
      </w:pPr>
      <w:r w:rsidRPr="006A7C86">
        <w:rPr>
          <w:sz w:val="24"/>
          <w:szCs w:val="24"/>
          <w:lang w:val="ro-RO"/>
        </w:rPr>
        <w:t>b) convoacă şedinţele comisiei conform procedurii prevăzute în regulamentul de organizare şi funcţionare a consiliului local şi informează secretarul general al unităţii/subdiviziunii administrativ-teritoriale cu privire la data şi locul şedinţei;</w:t>
      </w:r>
    </w:p>
    <w:p w:rsidR="006A7C86" w:rsidRPr="006A7C86" w:rsidRDefault="006A7C86" w:rsidP="006A7C86">
      <w:pPr>
        <w:autoSpaceDE w:val="0"/>
        <w:autoSpaceDN w:val="0"/>
        <w:adjustRightInd w:val="0"/>
        <w:jc w:val="both"/>
        <w:rPr>
          <w:sz w:val="24"/>
          <w:szCs w:val="24"/>
          <w:lang w:val="ro-RO"/>
        </w:rPr>
      </w:pPr>
      <w:r w:rsidRPr="006A7C86">
        <w:rPr>
          <w:sz w:val="24"/>
          <w:szCs w:val="24"/>
          <w:lang w:val="ro-RO"/>
        </w:rPr>
        <w:t xml:space="preserve"> c) conduce şedinţele comisiei;</w:t>
      </w:r>
    </w:p>
    <w:p w:rsidR="006A7C86" w:rsidRPr="006A7C86" w:rsidRDefault="006A7C86" w:rsidP="006A7C86">
      <w:pPr>
        <w:autoSpaceDE w:val="0"/>
        <w:autoSpaceDN w:val="0"/>
        <w:adjustRightInd w:val="0"/>
        <w:jc w:val="both"/>
        <w:rPr>
          <w:sz w:val="24"/>
          <w:szCs w:val="24"/>
          <w:lang w:val="ro-RO"/>
        </w:rPr>
      </w:pPr>
      <w:r w:rsidRPr="006A7C86">
        <w:rPr>
          <w:sz w:val="24"/>
          <w:szCs w:val="24"/>
          <w:lang w:val="ro-RO"/>
        </w:rPr>
        <w:t xml:space="preserve"> d) susţine în şedinţele consiliului local avizele formulate de comisie;</w:t>
      </w:r>
    </w:p>
    <w:p w:rsidR="006A7C86" w:rsidRPr="006A7C86" w:rsidRDefault="006A7C86" w:rsidP="006A7C86">
      <w:pPr>
        <w:autoSpaceDE w:val="0"/>
        <w:autoSpaceDN w:val="0"/>
        <w:adjustRightInd w:val="0"/>
        <w:jc w:val="both"/>
        <w:rPr>
          <w:sz w:val="24"/>
          <w:szCs w:val="24"/>
          <w:lang w:val="ro-RO"/>
        </w:rPr>
      </w:pPr>
      <w:r w:rsidRPr="006A7C86">
        <w:rPr>
          <w:sz w:val="24"/>
          <w:szCs w:val="24"/>
          <w:lang w:val="ro-RO"/>
        </w:rPr>
        <w:t xml:space="preserve"> e) anunţă rezultatul votării, pe baza datelor comunicate de secretar;</w:t>
      </w:r>
    </w:p>
    <w:p w:rsidR="006A7C86" w:rsidRPr="006A7C86" w:rsidRDefault="006A7C86" w:rsidP="006A7C86">
      <w:pPr>
        <w:autoSpaceDE w:val="0"/>
        <w:autoSpaceDN w:val="0"/>
        <w:adjustRightInd w:val="0"/>
        <w:jc w:val="both"/>
        <w:rPr>
          <w:sz w:val="24"/>
          <w:szCs w:val="24"/>
          <w:lang w:val="ro-RO"/>
        </w:rPr>
      </w:pPr>
      <w:r w:rsidRPr="006A7C86">
        <w:rPr>
          <w:sz w:val="24"/>
          <w:szCs w:val="24"/>
          <w:lang w:val="ro-RO"/>
        </w:rPr>
        <w:t xml:space="preserve"> f) îndeplineşte orice alte atribuţii referitoare la activitatea comisiei, prevăzute de lege, de regulamentul de organizare şi funcţionare a consiliului sau stabilite de consiliul local;</w:t>
      </w:r>
    </w:p>
    <w:p w:rsidR="006A7C86" w:rsidRPr="006A7C86" w:rsidRDefault="006A7C86" w:rsidP="006A7C86">
      <w:pPr>
        <w:autoSpaceDE w:val="0"/>
        <w:autoSpaceDN w:val="0"/>
        <w:adjustRightInd w:val="0"/>
        <w:jc w:val="both"/>
        <w:rPr>
          <w:sz w:val="24"/>
          <w:szCs w:val="24"/>
          <w:lang w:val="ro-RO"/>
        </w:rPr>
      </w:pPr>
      <w:r w:rsidRPr="006A7C86">
        <w:rPr>
          <w:sz w:val="24"/>
          <w:szCs w:val="24"/>
          <w:lang w:val="ro-RO"/>
        </w:rPr>
        <w:t xml:space="preserve"> g) comunică secretarului general al unităţii/subdiviziunii administrativteritoriale în termen rezonabil, până la finalul fiecărei luni calendaristice, prezenţa şi procesele-verbale ale fiecărei şedinţe ale comisiei de specialitate.</w:t>
      </w:r>
    </w:p>
    <w:p w:rsidR="006A7C86" w:rsidRPr="006A7C86" w:rsidRDefault="006A7C86" w:rsidP="006A7C86">
      <w:pPr>
        <w:autoSpaceDE w:val="0"/>
        <w:autoSpaceDN w:val="0"/>
        <w:adjustRightInd w:val="0"/>
        <w:jc w:val="both"/>
        <w:rPr>
          <w:sz w:val="24"/>
          <w:szCs w:val="24"/>
          <w:lang w:val="ro-RO"/>
        </w:rPr>
      </w:pPr>
      <w:r w:rsidRPr="006A7C86">
        <w:rPr>
          <w:sz w:val="24"/>
          <w:szCs w:val="24"/>
          <w:lang w:val="ro-RO"/>
        </w:rPr>
        <w:t xml:space="preserve">Preşedintele comisiei de specialitate poate propune ca la lucrările comisiei să participe şi alte persoane din afara acesteia, dacă apreciază că este necesar şi poate participa la lucrările celorlalte comisii care examinează probleme ce prezintă importanţă pentru comisia pe care o conduce. </w:t>
      </w:r>
    </w:p>
    <w:p w:rsidR="006A7C86" w:rsidRPr="006A7C86" w:rsidRDefault="006A7C86" w:rsidP="006A7C86">
      <w:pPr>
        <w:autoSpaceDE w:val="0"/>
        <w:autoSpaceDN w:val="0"/>
        <w:adjustRightInd w:val="0"/>
        <w:jc w:val="both"/>
        <w:rPr>
          <w:sz w:val="24"/>
          <w:szCs w:val="24"/>
          <w:lang w:val="ro-RO"/>
        </w:rPr>
      </w:pPr>
      <w:r w:rsidRPr="006A7C86">
        <w:rPr>
          <w:sz w:val="24"/>
          <w:szCs w:val="24"/>
          <w:lang w:val="ro-RO"/>
        </w:rPr>
        <w:t xml:space="preserve">Secretarul comisiei îndeplineşte următoarele atribuţii principale: </w:t>
      </w:r>
    </w:p>
    <w:p w:rsidR="006A7C86" w:rsidRPr="006A7C86" w:rsidRDefault="006A7C86" w:rsidP="006A7C86">
      <w:pPr>
        <w:autoSpaceDE w:val="0"/>
        <w:autoSpaceDN w:val="0"/>
        <w:adjustRightInd w:val="0"/>
        <w:jc w:val="both"/>
        <w:rPr>
          <w:sz w:val="24"/>
          <w:szCs w:val="24"/>
          <w:lang w:val="ro-RO"/>
        </w:rPr>
      </w:pPr>
      <w:r w:rsidRPr="006A7C86">
        <w:rPr>
          <w:sz w:val="24"/>
          <w:szCs w:val="24"/>
          <w:lang w:val="ro-RO"/>
        </w:rPr>
        <w:t xml:space="preserve">a) efectuează apelul nominal şi ţine evidenţa participării la şedinţe a membrilor comisiei; </w:t>
      </w:r>
    </w:p>
    <w:p w:rsidR="006A7C86" w:rsidRPr="006A7C86" w:rsidRDefault="006A7C86" w:rsidP="006A7C86">
      <w:pPr>
        <w:autoSpaceDE w:val="0"/>
        <w:autoSpaceDN w:val="0"/>
        <w:adjustRightInd w:val="0"/>
        <w:jc w:val="both"/>
        <w:rPr>
          <w:sz w:val="24"/>
          <w:szCs w:val="24"/>
          <w:lang w:val="ro-RO"/>
        </w:rPr>
      </w:pPr>
      <w:r w:rsidRPr="006A7C86">
        <w:rPr>
          <w:sz w:val="24"/>
          <w:szCs w:val="24"/>
          <w:lang w:val="ro-RO"/>
        </w:rPr>
        <w:t>b) numără voturile şi îl informează pe preşedinte asupra cvorumului necesar pentru emiterea fiecărui aviz şi asupra rezultatului votării;</w:t>
      </w:r>
    </w:p>
    <w:p w:rsidR="006A7C86" w:rsidRPr="006A7C86" w:rsidRDefault="006A7C86" w:rsidP="006A7C86">
      <w:pPr>
        <w:autoSpaceDE w:val="0"/>
        <w:autoSpaceDN w:val="0"/>
        <w:adjustRightInd w:val="0"/>
        <w:jc w:val="both"/>
        <w:rPr>
          <w:sz w:val="24"/>
          <w:szCs w:val="24"/>
          <w:lang w:val="ro-RO"/>
        </w:rPr>
      </w:pPr>
      <w:r w:rsidRPr="006A7C86">
        <w:rPr>
          <w:sz w:val="24"/>
          <w:szCs w:val="24"/>
          <w:lang w:val="ro-RO"/>
        </w:rPr>
        <w:t xml:space="preserve"> c) asigură redactarea avizelor, a proceselor-verbale şi a altor documente prevăzute de lege;</w:t>
      </w:r>
    </w:p>
    <w:p w:rsidR="006855E3" w:rsidRPr="006A7C86" w:rsidRDefault="006A7C86" w:rsidP="006A7C86">
      <w:pPr>
        <w:autoSpaceDE w:val="0"/>
        <w:autoSpaceDN w:val="0"/>
        <w:adjustRightInd w:val="0"/>
        <w:jc w:val="both"/>
        <w:rPr>
          <w:rFonts w:eastAsiaTheme="minorHAnsi"/>
          <w:sz w:val="24"/>
          <w:szCs w:val="24"/>
          <w:lang w:val="ro-RO"/>
        </w:rPr>
      </w:pPr>
      <w:r w:rsidRPr="006A7C86">
        <w:rPr>
          <w:sz w:val="24"/>
          <w:szCs w:val="24"/>
          <w:lang w:val="ro-RO"/>
        </w:rPr>
        <w:t xml:space="preserve"> d) îndeplineşte orice alte sarcini prevăzute de regulamentul de organizare şi funcţionare a consiliului local sau însărcinări stabilite de comisie sau de către preşedintele acesteia.</w:t>
      </w:r>
    </w:p>
    <w:p w:rsidR="008C126D" w:rsidRDefault="006A7C86" w:rsidP="006A7C86">
      <w:pPr>
        <w:jc w:val="both"/>
        <w:rPr>
          <w:sz w:val="24"/>
          <w:szCs w:val="24"/>
          <w:lang w:val="ro-RO"/>
        </w:rPr>
      </w:pPr>
      <w:r>
        <w:rPr>
          <w:sz w:val="24"/>
          <w:szCs w:val="24"/>
          <w:lang w:val="ro-RO"/>
        </w:rPr>
        <w:lastRenderedPageBreak/>
        <w:t xml:space="preserve">          Ținând cont de toate aceste consider  oportună si legală organizarea Consiliului local în comisii de specialitate  acoperindu-se astfel o sferă largă  de domenii de activitate în care consiliul local are atribuții și competențe potrivit Codului administrativ. </w:t>
      </w:r>
    </w:p>
    <w:p w:rsidR="006A7C86" w:rsidRDefault="006A7C86" w:rsidP="006A7C86">
      <w:pPr>
        <w:jc w:val="both"/>
        <w:rPr>
          <w:sz w:val="24"/>
          <w:szCs w:val="24"/>
          <w:lang w:val="ro-RO"/>
        </w:rPr>
      </w:pPr>
    </w:p>
    <w:p w:rsidR="006A7C86" w:rsidRDefault="006A7C86" w:rsidP="006A7C86">
      <w:pPr>
        <w:jc w:val="both"/>
        <w:rPr>
          <w:sz w:val="24"/>
          <w:szCs w:val="24"/>
          <w:lang w:val="ro-RO"/>
        </w:rPr>
      </w:pPr>
    </w:p>
    <w:p w:rsidR="006A7C86" w:rsidRPr="006A7C86" w:rsidRDefault="006A7C86" w:rsidP="006A7C86">
      <w:pPr>
        <w:jc w:val="both"/>
        <w:rPr>
          <w:b/>
          <w:sz w:val="24"/>
          <w:szCs w:val="24"/>
          <w:lang w:val="ro-RO"/>
        </w:rPr>
      </w:pPr>
      <w:r w:rsidRPr="006A7C86">
        <w:rPr>
          <w:b/>
          <w:sz w:val="24"/>
          <w:szCs w:val="24"/>
          <w:lang w:val="ro-RO"/>
        </w:rPr>
        <w:t xml:space="preserve">                     Secretar General </w:t>
      </w:r>
    </w:p>
    <w:p w:rsidR="006A7C86" w:rsidRPr="006A7C86" w:rsidRDefault="006A7C86" w:rsidP="006A7C86">
      <w:pPr>
        <w:jc w:val="both"/>
        <w:rPr>
          <w:b/>
          <w:sz w:val="24"/>
          <w:szCs w:val="24"/>
          <w:lang w:val="ro-RO"/>
        </w:rPr>
      </w:pPr>
      <w:r w:rsidRPr="006A7C86">
        <w:rPr>
          <w:b/>
          <w:sz w:val="24"/>
          <w:szCs w:val="24"/>
          <w:lang w:val="ro-RO"/>
        </w:rPr>
        <w:t xml:space="preserve">                  Jr. Cornelia DEMETER </w:t>
      </w:r>
    </w:p>
    <w:p w:rsidR="008C126D" w:rsidRPr="006A7C86" w:rsidRDefault="008C126D" w:rsidP="006A7C86">
      <w:pPr>
        <w:jc w:val="both"/>
        <w:rPr>
          <w:b/>
          <w:sz w:val="24"/>
          <w:szCs w:val="24"/>
          <w:lang w:val="ro-RO"/>
        </w:rPr>
      </w:pPr>
    </w:p>
    <w:p w:rsidR="008C126D" w:rsidRPr="006A7C86" w:rsidRDefault="008C126D" w:rsidP="006A7C86">
      <w:pPr>
        <w:jc w:val="both"/>
        <w:rPr>
          <w:b/>
          <w:sz w:val="24"/>
          <w:szCs w:val="24"/>
          <w:lang w:val="ro-RO"/>
        </w:rPr>
      </w:pPr>
    </w:p>
    <w:p w:rsidR="008C126D" w:rsidRPr="006A7C86" w:rsidRDefault="008C126D" w:rsidP="006A7C86">
      <w:pPr>
        <w:jc w:val="both"/>
        <w:rPr>
          <w:sz w:val="24"/>
          <w:szCs w:val="24"/>
          <w:lang w:val="ro-RO"/>
        </w:rPr>
      </w:pPr>
    </w:p>
    <w:p w:rsidR="008C126D" w:rsidRPr="006A7C86" w:rsidRDefault="008C126D" w:rsidP="006A7C86">
      <w:pPr>
        <w:jc w:val="both"/>
        <w:rPr>
          <w:sz w:val="24"/>
          <w:szCs w:val="24"/>
          <w:lang w:val="ro-RO"/>
        </w:rPr>
      </w:pPr>
    </w:p>
    <w:p w:rsidR="008C126D" w:rsidRPr="006A7C86" w:rsidRDefault="008C126D" w:rsidP="006A7C86">
      <w:pPr>
        <w:jc w:val="both"/>
        <w:rPr>
          <w:sz w:val="24"/>
          <w:szCs w:val="24"/>
          <w:lang w:val="ro-RO"/>
        </w:rPr>
      </w:pPr>
    </w:p>
    <w:p w:rsidR="008C126D" w:rsidRPr="006A7C86" w:rsidRDefault="008C126D" w:rsidP="006A7C86">
      <w:pPr>
        <w:jc w:val="both"/>
        <w:rPr>
          <w:sz w:val="24"/>
          <w:szCs w:val="24"/>
          <w:lang w:val="ro-RO"/>
        </w:rPr>
      </w:pPr>
    </w:p>
    <w:p w:rsidR="008C126D" w:rsidRPr="006A7C86" w:rsidRDefault="008C126D" w:rsidP="006A7C86">
      <w:pPr>
        <w:jc w:val="both"/>
        <w:rPr>
          <w:sz w:val="24"/>
          <w:szCs w:val="24"/>
          <w:lang w:val="ro-RO"/>
        </w:rPr>
      </w:pPr>
    </w:p>
    <w:p w:rsidR="008C126D" w:rsidRPr="006A7C86" w:rsidRDefault="008C126D" w:rsidP="006A7C86">
      <w:pPr>
        <w:jc w:val="both"/>
        <w:rPr>
          <w:sz w:val="24"/>
          <w:szCs w:val="24"/>
          <w:lang w:val="ro-RO"/>
        </w:rPr>
      </w:pPr>
    </w:p>
    <w:p w:rsidR="008C126D" w:rsidRPr="006A7C86" w:rsidRDefault="008C126D" w:rsidP="006A7C86">
      <w:pPr>
        <w:jc w:val="both"/>
        <w:rPr>
          <w:sz w:val="24"/>
          <w:szCs w:val="24"/>
          <w:lang w:val="ro-RO"/>
        </w:rPr>
      </w:pPr>
    </w:p>
    <w:p w:rsidR="008C126D" w:rsidRPr="006A7C86" w:rsidRDefault="008C126D" w:rsidP="006A7C86">
      <w:pPr>
        <w:jc w:val="both"/>
        <w:rPr>
          <w:sz w:val="24"/>
          <w:szCs w:val="24"/>
          <w:lang w:val="ro-RO"/>
        </w:rPr>
      </w:pPr>
    </w:p>
    <w:p w:rsidR="008C126D" w:rsidRPr="006A7C86" w:rsidRDefault="008C126D" w:rsidP="006A7C86">
      <w:pPr>
        <w:jc w:val="both"/>
        <w:rPr>
          <w:sz w:val="24"/>
          <w:szCs w:val="24"/>
          <w:lang w:val="ro-RO"/>
        </w:rPr>
      </w:pPr>
    </w:p>
    <w:p w:rsidR="008C126D" w:rsidRPr="006A7C86" w:rsidRDefault="008C126D" w:rsidP="006A7C86">
      <w:pPr>
        <w:jc w:val="both"/>
        <w:rPr>
          <w:sz w:val="24"/>
          <w:szCs w:val="24"/>
          <w:lang w:val="ro-RO"/>
        </w:rPr>
      </w:pPr>
    </w:p>
    <w:p w:rsidR="00E66293" w:rsidRPr="006A7C86" w:rsidRDefault="00E66293" w:rsidP="006A7C86">
      <w:pPr>
        <w:jc w:val="both"/>
        <w:rPr>
          <w:sz w:val="24"/>
          <w:szCs w:val="24"/>
          <w:lang w:val="ro-RO"/>
        </w:rPr>
      </w:pPr>
    </w:p>
    <w:p w:rsidR="00E66293" w:rsidRPr="006A7C86" w:rsidRDefault="00E66293" w:rsidP="006A7C86">
      <w:pPr>
        <w:jc w:val="both"/>
        <w:rPr>
          <w:lang w:val="ro-RO"/>
        </w:rPr>
      </w:pPr>
    </w:p>
    <w:sectPr w:rsidR="00E66293" w:rsidRPr="006A7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D1C4D"/>
    <w:multiLevelType w:val="hybridMultilevel"/>
    <w:tmpl w:val="BE34554C"/>
    <w:lvl w:ilvl="0" w:tplc="42B0B296">
      <w:start w:val="5"/>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FF"/>
    <w:rsid w:val="00167A8A"/>
    <w:rsid w:val="001F12A6"/>
    <w:rsid w:val="002976FF"/>
    <w:rsid w:val="00364347"/>
    <w:rsid w:val="006855E3"/>
    <w:rsid w:val="006A7C86"/>
    <w:rsid w:val="007555DF"/>
    <w:rsid w:val="00844270"/>
    <w:rsid w:val="008C126D"/>
    <w:rsid w:val="00B06D9E"/>
    <w:rsid w:val="00E66293"/>
    <w:rsid w:val="00FA6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CDA25E-1F52-48DB-AC6F-E718C7EB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29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293"/>
    <w:pPr>
      <w:ind w:left="720"/>
      <w:contextualSpacing/>
    </w:pPr>
  </w:style>
  <w:style w:type="character" w:styleId="Hyperlink">
    <w:name w:val="Hyperlink"/>
    <w:basedOn w:val="DefaultParagraphFont"/>
    <w:uiPriority w:val="99"/>
    <w:unhideWhenUsed/>
    <w:rsid w:val="008C12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onlin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Elena CIUPE</cp:lastModifiedBy>
  <cp:revision>3</cp:revision>
  <dcterms:created xsi:type="dcterms:W3CDTF">2024-11-08T06:56:00Z</dcterms:created>
  <dcterms:modified xsi:type="dcterms:W3CDTF">2024-11-08T07:58:00Z</dcterms:modified>
</cp:coreProperties>
</file>