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3E" w:rsidRPr="000E1F3E" w:rsidRDefault="000E1F3E" w:rsidP="000E1F3E">
      <w:pPr>
        <w:tabs>
          <w:tab w:val="left" w:pos="6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DA8D658" wp14:editId="3133D226">
            <wp:simplePos x="0" y="0"/>
            <wp:positionH relativeFrom="column">
              <wp:posOffset>5411470</wp:posOffset>
            </wp:positionH>
            <wp:positionV relativeFrom="paragraph">
              <wp:posOffset>34925</wp:posOffset>
            </wp:positionV>
            <wp:extent cx="983615" cy="1226185"/>
            <wp:effectExtent l="0" t="0" r="6985" b="0"/>
            <wp:wrapNone/>
            <wp:docPr id="3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ine 1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</w:t>
      </w:r>
    </w:p>
    <w:p w:rsidR="000E1F3E" w:rsidRPr="000E1F3E" w:rsidRDefault="000E1F3E" w:rsidP="000E1F3E">
      <w:pPr>
        <w:tabs>
          <w:tab w:val="center" w:pos="5070"/>
          <w:tab w:val="left" w:pos="99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0E1F3E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38F5169A" wp14:editId="2D70DE00">
            <wp:simplePos x="0" y="0"/>
            <wp:positionH relativeFrom="column">
              <wp:posOffset>386080</wp:posOffset>
            </wp:positionH>
            <wp:positionV relativeFrom="paragraph">
              <wp:posOffset>-83820</wp:posOffset>
            </wp:positionV>
            <wp:extent cx="763270" cy="1099185"/>
            <wp:effectExtent l="0" t="0" r="0" b="0"/>
            <wp:wrapNone/>
            <wp:docPr id="4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2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0E1F3E" w:rsidRPr="000E1F3E" w:rsidRDefault="000E1F3E" w:rsidP="000E1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E1F3E" w:rsidRPr="000E1F3E" w:rsidRDefault="000E1F3E" w:rsidP="000E1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ROMÂNIA</w:t>
      </w:r>
    </w:p>
    <w:p w:rsidR="000E1F3E" w:rsidRPr="000E1F3E" w:rsidRDefault="000E1F3E" w:rsidP="000E1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BIHOR</w:t>
      </w:r>
    </w:p>
    <w:p w:rsidR="000E1F3E" w:rsidRPr="000E1F3E" w:rsidRDefault="000E1F3E" w:rsidP="000E1F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MUNICIPIUL MARGHITA</w:t>
      </w:r>
    </w:p>
    <w:p w:rsidR="000E1F3E" w:rsidRPr="000E1F3E" w:rsidRDefault="000E1F3E" w:rsidP="000E1F3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MARGITTA MEGYEI JOGU VAROS</w:t>
      </w:r>
    </w:p>
    <w:p w:rsidR="000E1F3E" w:rsidRPr="000E1F3E" w:rsidRDefault="000E1F3E" w:rsidP="000E1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0E1F3E" w:rsidRPr="000E1F3E" w:rsidRDefault="000E1F3E" w:rsidP="000E1F3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415300 - Marghita,  jud. Bihor,                                                              telefon : +40259362001</w:t>
      </w:r>
    </w:p>
    <w:p w:rsidR="000E1F3E" w:rsidRPr="000E1F3E" w:rsidRDefault="000E1F3E" w:rsidP="000E1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Calea Republicii,  nr.1,                                                                                          +40359409977</w:t>
      </w:r>
    </w:p>
    <w:p w:rsidR="000E1F3E" w:rsidRPr="000E1F3E" w:rsidRDefault="000E1F3E" w:rsidP="000E1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1F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Cod fiscal 4348947                                                                      </w:t>
      </w:r>
      <w:r w:rsidRPr="000E1F3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fax:        +40359409982</w:t>
      </w:r>
    </w:p>
    <w:p w:rsidR="000E1F3E" w:rsidRPr="000E1F3E" w:rsidRDefault="000E1F3E" w:rsidP="000E1F3E">
      <w:pPr>
        <w:tabs>
          <w:tab w:val="left" w:pos="6240"/>
        </w:tabs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ro-RO"/>
        </w:rPr>
      </w:pPr>
      <w:r w:rsidRPr="000E1F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hyperlink r:id="rId11" w:history="1">
        <w:r w:rsidRPr="000E1F3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721E9D" w:rsidRDefault="000E1F3E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nr</w:t>
      </w:r>
      <w:r w:rsidR="00D01412">
        <w:rPr>
          <w:rFonts w:ascii="Times New Roman" w:hAnsi="Times New Roman" w:cs="Times New Roman"/>
          <w:sz w:val="24"/>
          <w:szCs w:val="24"/>
        </w:rPr>
        <w:t xml:space="preserve"> </w:t>
      </w:r>
      <w:r w:rsidR="00D01412" w:rsidRPr="000E1F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1412" w:rsidRPr="000E1F3E">
        <w:rPr>
          <w:rFonts w:ascii="Times New Roman" w:hAnsi="Times New Roman" w:cs="Times New Roman"/>
          <w:sz w:val="24"/>
          <w:szCs w:val="24"/>
        </w:rPr>
        <w:t xml:space="preserve">  </w:t>
      </w:r>
      <w:r w:rsidR="00D01412" w:rsidRPr="000E1F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1412" w:rsidRPr="000E1F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13166 </w:t>
      </w:r>
      <w:r w:rsidR="00D01412" w:rsidRPr="000E1F3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01412" w:rsidRPr="000E1F3E">
        <w:rPr>
          <w:rFonts w:ascii="Times New Roman" w:hAnsi="Times New Roman" w:cs="Times New Roman"/>
          <w:b/>
          <w:bCs/>
          <w:sz w:val="24"/>
          <w:szCs w:val="24"/>
          <w:lang w:val="ro-RO"/>
        </w:rPr>
        <w:t>26</w:t>
      </w:r>
      <w:r w:rsidR="00D01412" w:rsidRPr="000E1F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1412" w:rsidRPr="000E1F3E"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 w:rsidR="00D01412" w:rsidRPr="000E1F3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01412" w:rsidRPr="000E1F3E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:rsidR="00721E9D" w:rsidRDefault="00721E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1E9D" w:rsidRDefault="0072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1E9D" w:rsidRDefault="0072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E9D" w:rsidRDefault="0072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E9D" w:rsidRDefault="00D014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:rsidR="00721E9D" w:rsidRDefault="00721E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1E9D" w:rsidRDefault="00721E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1E9D" w:rsidRPr="000E1F3E" w:rsidRDefault="00D01412">
      <w:pPr>
        <w:pStyle w:val="Heading2"/>
        <w:jc w:val="center"/>
        <w:rPr>
          <w:sz w:val="24"/>
          <w:szCs w:val="24"/>
          <w:lang w:val="ro-RO"/>
        </w:rPr>
      </w:pPr>
      <w:r w:rsidRPr="000E1F3E">
        <w:rPr>
          <w:sz w:val="24"/>
          <w:szCs w:val="24"/>
          <w:lang w:val="ro-RO"/>
        </w:rPr>
        <w:t>a proiectului de hotărâre pentru</w:t>
      </w:r>
      <w:r w:rsidRPr="000E1F3E">
        <w:rPr>
          <w:b w:val="0"/>
          <w:sz w:val="24"/>
          <w:szCs w:val="24"/>
          <w:lang w:val="ro-RO"/>
        </w:rPr>
        <w:t xml:space="preserve"> </w:t>
      </w:r>
      <w:r w:rsidRPr="000E1F3E">
        <w:rPr>
          <w:sz w:val="24"/>
          <w:szCs w:val="24"/>
          <w:u w:val="single"/>
          <w:lang w:val="ro-RO"/>
        </w:rPr>
        <w:t>modificarea</w:t>
      </w:r>
      <w:r w:rsidRPr="000E1F3E">
        <w:rPr>
          <w:b w:val="0"/>
          <w:sz w:val="24"/>
          <w:szCs w:val="24"/>
          <w:lang w:val="ro-RO"/>
        </w:rPr>
        <w:t xml:space="preserve"> </w:t>
      </w:r>
      <w:r w:rsidRPr="000E1F3E">
        <w:rPr>
          <w:sz w:val="24"/>
          <w:szCs w:val="24"/>
          <w:lang w:val="ro-RO"/>
        </w:rPr>
        <w:t>H.C.L. nr. 157/19.09.2024</w:t>
      </w:r>
      <w:r w:rsidRPr="000E1F3E">
        <w:rPr>
          <w:b w:val="0"/>
          <w:sz w:val="24"/>
          <w:szCs w:val="24"/>
          <w:lang w:val="ro-RO"/>
        </w:rPr>
        <w:t xml:space="preserve"> </w:t>
      </w:r>
      <w:r w:rsidRPr="000E1F3E">
        <w:rPr>
          <w:sz w:val="24"/>
          <w:szCs w:val="24"/>
          <w:lang w:val="ro-RO"/>
        </w:rPr>
        <w:t>privind instituirea unor facilități fiscale și aprobarea procedurii de anulare a accesoriilor aferente</w:t>
      </w:r>
      <w:r w:rsidRPr="000E1F3E">
        <w:rPr>
          <w:sz w:val="24"/>
          <w:szCs w:val="24"/>
          <w:lang w:val="ro-RO"/>
        </w:rPr>
        <w:t xml:space="preserve"> obligațiilor bugetare restante la data de 31.08.2024 inclusiv, datorate bugetului local de către contribuabilii de pe raza administrativ-teritorială a Municipiului Marghita</w:t>
      </w:r>
    </w:p>
    <w:p w:rsidR="00721E9D" w:rsidRPr="000E1F3E" w:rsidRDefault="0072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1E9D" w:rsidRPr="000E1F3E" w:rsidRDefault="00D01412">
      <w:pPr>
        <w:pStyle w:val="Heading2"/>
        <w:ind w:firstLine="720"/>
        <w:jc w:val="both"/>
        <w:rPr>
          <w:b w:val="0"/>
          <w:color w:val="000000" w:themeColor="text1"/>
          <w:w w:val="110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>În scopul stimulării colectării creanțelor bugetare, la data de 06 septembrie 20</w:t>
      </w:r>
      <w:r w:rsidRPr="000E1F3E">
        <w:rPr>
          <w:b w:val="0"/>
          <w:sz w:val="24"/>
          <w:szCs w:val="24"/>
          <w:lang w:val="ro-RO"/>
        </w:rPr>
        <w:t>24, Guvernul României a adoptat Ordonanța de urgență nr. 107/2024 pentru reglementarea unor măsuri fiscal-bugetare în domeniul gestionării  creanțelor bugetare și a deficitului bugetar pentru bugetul  general  consolidat  al  Romaniei  în anul 2024, precum</w:t>
      </w:r>
      <w:r w:rsidRPr="000E1F3E">
        <w:rPr>
          <w:b w:val="0"/>
          <w:sz w:val="24"/>
          <w:szCs w:val="24"/>
          <w:lang w:val="ro-RO"/>
        </w:rPr>
        <w:t xml:space="preserve"> și pentru modificarea și completarea unor acte normative</w:t>
      </w:r>
      <w:r w:rsidRPr="000E1F3E">
        <w:rPr>
          <w:b w:val="0"/>
          <w:color w:val="000000" w:themeColor="text1"/>
          <w:w w:val="110"/>
          <w:sz w:val="24"/>
          <w:szCs w:val="24"/>
          <w:lang w:val="ro-RO"/>
        </w:rPr>
        <w:t>.</w:t>
      </w:r>
    </w:p>
    <w:p w:rsidR="00721E9D" w:rsidRPr="000E1F3E" w:rsidRDefault="00D01412">
      <w:pPr>
        <w:pStyle w:val="Heading2"/>
        <w:ind w:firstLine="720"/>
        <w:jc w:val="both"/>
        <w:rPr>
          <w:b w:val="0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 xml:space="preserve">Între altele, actul normativ  antemenționat  a  dat  autorităților  locale  posibilitatea  de a acorda facilități fiscale pe termene limitate de timp sub forma anulării accesoriilor aferente </w:t>
      </w:r>
      <w:r w:rsidRPr="000E1F3E">
        <w:rPr>
          <w:b w:val="0"/>
          <w:sz w:val="24"/>
          <w:szCs w:val="24"/>
          <w:lang w:val="ro-RO"/>
        </w:rPr>
        <w:t>creanțelor bugetare, respectiv :</w:t>
      </w:r>
    </w:p>
    <w:p w:rsidR="00721E9D" w:rsidRPr="000E1F3E" w:rsidRDefault="00D01412">
      <w:pPr>
        <w:pStyle w:val="Heading2"/>
        <w:numPr>
          <w:ilvl w:val="0"/>
          <w:numId w:val="1"/>
        </w:numPr>
        <w:jc w:val="both"/>
        <w:rPr>
          <w:b w:val="0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>amânarea la plată a accesoriilor aferente obligațiilor bugetare principale restante la data de 31 august 2024 inclusiv;</w:t>
      </w:r>
    </w:p>
    <w:p w:rsidR="00721E9D" w:rsidRPr="000E1F3E" w:rsidRDefault="00D01412">
      <w:pPr>
        <w:pStyle w:val="Heading2"/>
        <w:numPr>
          <w:ilvl w:val="0"/>
          <w:numId w:val="1"/>
        </w:numPr>
        <w:jc w:val="both"/>
        <w:rPr>
          <w:b w:val="0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>anularea accesoriilor aferente obligațiilor bugetare principale  restante la data de 31 august 2024 inc</w:t>
      </w:r>
      <w:r w:rsidRPr="000E1F3E">
        <w:rPr>
          <w:b w:val="0"/>
          <w:sz w:val="24"/>
          <w:szCs w:val="24"/>
          <w:lang w:val="ro-RO"/>
        </w:rPr>
        <w:t>lusiv.</w:t>
      </w:r>
    </w:p>
    <w:p w:rsidR="00721E9D" w:rsidRPr="000E1F3E" w:rsidRDefault="00D01412">
      <w:pPr>
        <w:pStyle w:val="Heading2"/>
        <w:ind w:firstLine="720"/>
        <w:jc w:val="both"/>
        <w:rPr>
          <w:b w:val="0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 xml:space="preserve">Ordonanța de urgență nr. 107/2024 stabilea că acordarea facilităților  fiscale menționate trebuie sa fie precedată de plata integrală a obligațiilor bugetare principale  scadente  la data de 31 august 2024 inclusiv, </w:t>
      </w:r>
      <w:r w:rsidRPr="000E1F3E">
        <w:rPr>
          <w:sz w:val="24"/>
          <w:szCs w:val="24"/>
          <w:lang w:val="ro-RO"/>
        </w:rPr>
        <w:t>plată efectuată până la data de 2</w:t>
      </w:r>
      <w:r w:rsidRPr="000E1F3E">
        <w:rPr>
          <w:sz w:val="24"/>
          <w:szCs w:val="24"/>
          <w:lang w:val="ro-RO"/>
        </w:rPr>
        <w:t>5 noiembrie 2024</w:t>
      </w:r>
      <w:r w:rsidRPr="000E1F3E">
        <w:rPr>
          <w:b w:val="0"/>
          <w:sz w:val="24"/>
          <w:szCs w:val="24"/>
          <w:lang w:val="ro-RO"/>
        </w:rPr>
        <w:t>.</w:t>
      </w:r>
    </w:p>
    <w:p w:rsidR="00721E9D" w:rsidRPr="000E1F3E" w:rsidRDefault="00D01412">
      <w:pPr>
        <w:pStyle w:val="Heading2"/>
        <w:ind w:firstLine="720"/>
        <w:jc w:val="both"/>
        <w:rPr>
          <w:b w:val="0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 xml:space="preserve">Opțiunea consiliului local s-a materializat în </w:t>
      </w:r>
      <w:r w:rsidRPr="000E1F3E">
        <w:rPr>
          <w:sz w:val="24"/>
          <w:szCs w:val="24"/>
          <w:lang w:val="ro-RO"/>
        </w:rPr>
        <w:t>H.C.L. nr. 157/19.09.202</w:t>
      </w:r>
      <w:r w:rsidRPr="000E1F3E">
        <w:rPr>
          <w:b w:val="0"/>
          <w:sz w:val="24"/>
          <w:szCs w:val="24"/>
          <w:lang w:val="ro-RO"/>
        </w:rPr>
        <w:t xml:space="preserve">4 privind instituirea unor facilități fiscale și aprobarea procedurii de anulare a accesoriilor aferente obligațiilor bugetare restante la data de 31.08.2024 inclusiv </w:t>
      </w:r>
      <w:r w:rsidRPr="000E1F3E">
        <w:rPr>
          <w:b w:val="0"/>
          <w:sz w:val="24"/>
          <w:szCs w:val="24"/>
          <w:lang w:val="ro-RO"/>
        </w:rPr>
        <w:t>și a avut ca fundament statistica prezentata de Serviciul Impozite și Taxe</w:t>
      </w:r>
      <w:r w:rsidRPr="000E1F3E">
        <w:rPr>
          <w:b w:val="0"/>
          <w:sz w:val="24"/>
          <w:szCs w:val="24"/>
          <w:lang w:val="ro-RO"/>
        </w:rPr>
        <w:t xml:space="preserve"> Locale</w:t>
      </w:r>
      <w:r w:rsidRPr="000E1F3E">
        <w:rPr>
          <w:b w:val="0"/>
          <w:sz w:val="24"/>
          <w:szCs w:val="24"/>
          <w:lang w:val="ro-RO"/>
        </w:rPr>
        <w:t>, bazată pe următoarele cifre rezultate din evidența fiscală:</w:t>
      </w:r>
    </w:p>
    <w:p w:rsidR="00721E9D" w:rsidRPr="000E1F3E" w:rsidRDefault="00D01412">
      <w:pPr>
        <w:pStyle w:val="ListParagraph"/>
        <w:numPr>
          <w:ilvl w:val="0"/>
          <w:numId w:val="2"/>
        </w:numPr>
        <w:tabs>
          <w:tab w:val="decimal" w:pos="432"/>
        </w:tabs>
        <w:rPr>
          <w:rFonts w:ascii="Times New Roman" w:eastAsia="Times New Roman" w:hAnsi="Times New Roman" w:cs="Times New Roman"/>
          <w:bCs/>
          <w:lang w:val="ro-RO"/>
        </w:rPr>
      </w:pPr>
      <w:r w:rsidRPr="000E1F3E">
        <w:rPr>
          <w:rFonts w:ascii="Times New Roman" w:eastAsia="Times New Roman" w:hAnsi="Times New Roman" w:cs="Times New Roman"/>
          <w:bCs/>
          <w:lang w:val="ro-RO"/>
        </w:rPr>
        <w:lastRenderedPageBreak/>
        <w:t>numărul estimat de posibili beneficiari este de cca. 1.379 din care 1.321-persoane fizice, 58-persoane juridice</w:t>
      </w:r>
      <w:r w:rsidRPr="000E1F3E">
        <w:rPr>
          <w:rFonts w:eastAsia="Times New Roman"/>
          <w:lang w:val="ro-RO"/>
        </w:rPr>
        <w:t>;</w:t>
      </w:r>
    </w:p>
    <w:p w:rsidR="00721E9D" w:rsidRPr="000E1F3E" w:rsidRDefault="00D01412">
      <w:pPr>
        <w:pStyle w:val="ListParagraph"/>
        <w:numPr>
          <w:ilvl w:val="0"/>
          <w:numId w:val="2"/>
        </w:numPr>
        <w:tabs>
          <w:tab w:val="decimal" w:pos="432"/>
        </w:tabs>
        <w:rPr>
          <w:rFonts w:ascii="Times New Roman" w:eastAsia="Times New Roman" w:hAnsi="Times New Roman" w:cs="Times New Roman"/>
          <w:bCs/>
          <w:lang w:val="ro-RO"/>
        </w:rPr>
      </w:pPr>
      <w:r w:rsidRPr="000E1F3E">
        <w:rPr>
          <w:rFonts w:ascii="Times New Roman" w:eastAsia="Times New Roman" w:hAnsi="Times New Roman" w:cs="Times New Roman"/>
          <w:bCs/>
          <w:lang w:val="ro-RO"/>
        </w:rPr>
        <w:t xml:space="preserve">valoare totală estimată a facilităţilor (accesorii susceptibile de anulare la data de 31 august 2024 inclusiv) este de cca.  691.197 lei din care 625.895 lei aferentă persoanelor fizice si 64.887 lei aferentă persoanelor juridice </w:t>
      </w:r>
      <w:r w:rsidRPr="000E1F3E">
        <w:rPr>
          <w:rFonts w:eastAsia="Times New Roman"/>
          <w:lang w:val="ro-RO"/>
        </w:rPr>
        <w:t>;</w:t>
      </w:r>
    </w:p>
    <w:p w:rsidR="00721E9D" w:rsidRPr="000E1F3E" w:rsidRDefault="00D01412">
      <w:pPr>
        <w:pStyle w:val="Heading2"/>
        <w:numPr>
          <w:ilvl w:val="0"/>
          <w:numId w:val="2"/>
        </w:numPr>
        <w:jc w:val="both"/>
        <w:rPr>
          <w:b w:val="0"/>
          <w:w w:val="115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 xml:space="preserve">valoare totală estimată </w:t>
      </w:r>
      <w:r w:rsidRPr="000E1F3E">
        <w:rPr>
          <w:b w:val="0"/>
          <w:sz w:val="24"/>
          <w:szCs w:val="24"/>
          <w:lang w:val="ro-RO"/>
        </w:rPr>
        <w:t>a sumelor de încasat, până la data de 25 noiembrie 2024, este de cca. 2.601.908 lei din care 2.092.509 lei aferentă persoanelor fizice și 509.399 lei aferentă persoanelor juridice</w:t>
      </w:r>
      <w:r w:rsidRPr="000E1F3E">
        <w:rPr>
          <w:b w:val="0"/>
          <w:color w:val="000000"/>
          <w:spacing w:val="-3"/>
          <w:sz w:val="24"/>
          <w:szCs w:val="24"/>
          <w:lang w:val="ro-RO"/>
        </w:rPr>
        <w:t>.</w:t>
      </w:r>
    </w:p>
    <w:p w:rsidR="00721E9D" w:rsidRPr="000E1F3E" w:rsidRDefault="00D01412">
      <w:pPr>
        <w:pStyle w:val="Heading2"/>
        <w:ind w:firstLine="720"/>
        <w:jc w:val="both"/>
        <w:rPr>
          <w:b w:val="0"/>
          <w:color w:val="1F1818"/>
          <w:w w:val="105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 xml:space="preserve">Efectele  punerii  în  aplicare  a  H.C.L  nr.  157/19.09.2024   în  </w:t>
      </w:r>
      <w:r w:rsidRPr="000E1F3E">
        <w:rPr>
          <w:b w:val="0"/>
          <w:sz w:val="24"/>
          <w:szCs w:val="24"/>
          <w:lang w:val="ro-RO"/>
        </w:rPr>
        <w:t>perioada  20.09.  -   25.11.2024 sunt prezentate în tabelul de mai jos, cu mențiunea că numărul cererilor  de  anulare depuse  în  această  perioadă  a  crescut  în  mod  constant,  pe  măsură  ce  activitățile  de îndrumare și informare desfășurate de Ser</w:t>
      </w:r>
      <w:r w:rsidRPr="000E1F3E">
        <w:rPr>
          <w:b w:val="0"/>
          <w:sz w:val="24"/>
          <w:szCs w:val="24"/>
          <w:lang w:val="ro-RO"/>
        </w:rPr>
        <w:t>viciul Impozite și Taxe, cu  privire  la  beneficiile  acordate  au  fost  înțelese  de către destinatarii hotărârii:</w:t>
      </w:r>
    </w:p>
    <w:tbl>
      <w:tblPr>
        <w:tblW w:w="972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80"/>
        <w:gridCol w:w="1350"/>
        <w:gridCol w:w="1440"/>
        <w:gridCol w:w="1530"/>
        <w:gridCol w:w="2160"/>
      </w:tblGrid>
      <w:tr w:rsidR="000E1F3E" w:rsidRPr="000E1F3E">
        <w:trPr>
          <w:trHeight w:val="80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w w:val="115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Tip contribuabil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w w:val="120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Nr. cereri de anulare</w:t>
            </w:r>
          </w:p>
        </w:tc>
        <w:tc>
          <w:tcPr>
            <w:tcW w:w="4320" w:type="dxa"/>
            <w:gridSpan w:val="3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w w:val="115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Suma încasată-lei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Suma anulată-lei</w:t>
            </w:r>
          </w:p>
        </w:tc>
      </w:tr>
      <w:tr w:rsidR="000E1F3E" w:rsidRPr="000E1F3E">
        <w:trPr>
          <w:trHeight w:val="560"/>
        </w:trPr>
        <w:tc>
          <w:tcPr>
            <w:tcW w:w="2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721E9D">
            <w:pPr>
              <w:pStyle w:val="Heading2"/>
              <w:jc w:val="both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721E9D">
            <w:pPr>
              <w:pStyle w:val="Heading2"/>
              <w:jc w:val="both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w w:val="120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Debit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w w:val="110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Rămășiță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w w:val="120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b w:val="0"/>
                <w:w w:val="110"/>
                <w:sz w:val="24"/>
                <w:szCs w:val="24"/>
                <w:lang w:val="ro-RO"/>
              </w:rPr>
            </w:pPr>
            <w:r w:rsidRPr="000E1F3E">
              <w:rPr>
                <w:b w:val="0"/>
                <w:sz w:val="24"/>
                <w:szCs w:val="24"/>
                <w:lang w:val="ro-RO"/>
              </w:rPr>
              <w:t>Accesorii</w:t>
            </w:r>
          </w:p>
        </w:tc>
      </w:tr>
      <w:tr w:rsidR="000E1F3E" w:rsidRPr="000E1F3E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sz w:val="24"/>
                <w:szCs w:val="24"/>
                <w:lang w:val="ro-RO"/>
              </w:rPr>
            </w:pPr>
            <w:r w:rsidRPr="000E1F3E">
              <w:rPr>
                <w:sz w:val="24"/>
                <w:szCs w:val="24"/>
                <w:lang w:val="ro-RO"/>
              </w:rPr>
              <w:t>Persoane fizice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35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15.842,2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1E9D" w:rsidRPr="000E1F3E" w:rsidRDefault="00D01412">
            <w:pPr>
              <w:jc w:val="center"/>
              <w:textAlignment w:val="center"/>
              <w:rPr>
                <w:rFonts w:ascii="Arial" w:hAnsi="Arial" w:cs="Arial"/>
                <w:b/>
                <w:bCs/>
                <w:lang w:val="ro-RO"/>
              </w:rPr>
            </w:pPr>
            <w:r w:rsidRPr="000E1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  <w:t>48.350,37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64.192,57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183.611,38</w:t>
            </w:r>
          </w:p>
        </w:tc>
      </w:tr>
      <w:tr w:rsidR="000E1F3E" w:rsidRPr="000E1F3E">
        <w:trPr>
          <w:trHeight w:val="321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sz w:val="24"/>
                <w:szCs w:val="24"/>
                <w:lang w:val="ro-RO"/>
              </w:rPr>
            </w:pPr>
            <w:r w:rsidRPr="000E1F3E">
              <w:rPr>
                <w:sz w:val="24"/>
                <w:szCs w:val="24"/>
                <w:lang w:val="ro-RO"/>
              </w:rPr>
              <w:t xml:space="preserve">Persoane </w:t>
            </w:r>
            <w:r w:rsidRPr="000E1F3E">
              <w:rPr>
                <w:sz w:val="24"/>
                <w:szCs w:val="24"/>
                <w:lang w:val="ro-RO"/>
              </w:rPr>
              <w:t>j</w:t>
            </w:r>
            <w:r w:rsidRPr="000E1F3E">
              <w:rPr>
                <w:sz w:val="24"/>
                <w:szCs w:val="24"/>
                <w:lang w:val="ro-RO"/>
              </w:rPr>
              <w:t>uridice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108.347,00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36.367,97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144.714,97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33.246,94</w:t>
            </w:r>
          </w:p>
        </w:tc>
      </w:tr>
      <w:tr w:rsidR="000E1F3E" w:rsidRPr="000E1F3E">
        <w:trPr>
          <w:trHeight w:val="33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both"/>
              <w:rPr>
                <w:sz w:val="24"/>
                <w:szCs w:val="24"/>
                <w:lang w:val="ro-RO"/>
              </w:rPr>
            </w:pPr>
            <w:r w:rsidRPr="000E1F3E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45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124.189,2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84.718,34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208.907,54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9D" w:rsidRPr="000E1F3E" w:rsidRDefault="00D01412">
            <w:pPr>
              <w:pStyle w:val="Heading2"/>
              <w:jc w:val="center"/>
              <w:rPr>
                <w:bCs w:val="0"/>
                <w:sz w:val="24"/>
                <w:szCs w:val="24"/>
                <w:lang w:val="ro-RO"/>
              </w:rPr>
            </w:pPr>
            <w:r w:rsidRPr="000E1F3E">
              <w:rPr>
                <w:bCs w:val="0"/>
                <w:sz w:val="24"/>
                <w:szCs w:val="24"/>
                <w:lang w:val="ro-RO"/>
              </w:rPr>
              <w:t>216.858,32</w:t>
            </w:r>
          </w:p>
        </w:tc>
      </w:tr>
    </w:tbl>
    <w:p w:rsidR="00721E9D" w:rsidRPr="000E1F3E" w:rsidRDefault="00721E9D">
      <w:pPr>
        <w:pStyle w:val="BodyText"/>
        <w:kinsoku w:val="0"/>
        <w:overflowPunct w:val="0"/>
        <w:spacing w:before="1" w:line="254" w:lineRule="auto"/>
        <w:ind w:left="1417" w:right="120" w:hanging="1"/>
        <w:jc w:val="both"/>
        <w:rPr>
          <w:w w:val="110"/>
          <w:lang w:val="ro-RO"/>
        </w:rPr>
      </w:pPr>
    </w:p>
    <w:p w:rsidR="00721E9D" w:rsidRPr="000E1F3E" w:rsidRDefault="00D01412">
      <w:pPr>
        <w:pStyle w:val="Heading2"/>
        <w:ind w:firstLine="720"/>
        <w:jc w:val="both"/>
        <w:rPr>
          <w:b w:val="0"/>
          <w:sz w:val="24"/>
          <w:szCs w:val="24"/>
          <w:lang w:val="ro-RO"/>
        </w:rPr>
      </w:pPr>
      <w:r w:rsidRPr="000E1F3E">
        <w:rPr>
          <w:b w:val="0"/>
          <w:sz w:val="24"/>
          <w:szCs w:val="24"/>
          <w:lang w:val="ro-RO"/>
        </w:rPr>
        <w:t xml:space="preserve">La </w:t>
      </w:r>
      <w:r w:rsidRPr="000E1F3E">
        <w:rPr>
          <w:sz w:val="24"/>
          <w:szCs w:val="24"/>
          <w:lang w:val="ro-RO"/>
        </w:rPr>
        <w:t>data de 22.11.2024, a fost publicată</w:t>
      </w:r>
      <w:r w:rsidRPr="000E1F3E">
        <w:rPr>
          <w:b w:val="0"/>
          <w:sz w:val="24"/>
          <w:szCs w:val="24"/>
          <w:lang w:val="ro-RO"/>
        </w:rPr>
        <w:t xml:space="preserve"> în Monitorul Oficial,Partea I, nr.1169, </w:t>
      </w:r>
      <w:r w:rsidRPr="000E1F3E">
        <w:rPr>
          <w:sz w:val="24"/>
          <w:szCs w:val="24"/>
          <w:lang w:val="ro-RO"/>
        </w:rPr>
        <w:t xml:space="preserve">Ordonanța de urgență a </w:t>
      </w:r>
      <w:r w:rsidRPr="000E1F3E">
        <w:rPr>
          <w:sz w:val="24"/>
          <w:szCs w:val="24"/>
          <w:lang w:val="ro-RO"/>
        </w:rPr>
        <w:t>Guvernului nr. 132/2024</w:t>
      </w:r>
      <w:r w:rsidRPr="000E1F3E">
        <w:rPr>
          <w:b w:val="0"/>
          <w:sz w:val="24"/>
          <w:szCs w:val="24"/>
          <w:lang w:val="ro-RO"/>
        </w:rPr>
        <w:t xml:space="preserve"> pentru modificarea și completarea Legii nr. 227/2015 privind Codul fiscal și pentru completarea Legii nr. 207/2015 privind Codul de procedură fiscală, precum și pentru modificarea și completarea unor acte normative, care, între alte</w:t>
      </w:r>
      <w:r w:rsidRPr="000E1F3E">
        <w:rPr>
          <w:b w:val="0"/>
          <w:sz w:val="24"/>
          <w:szCs w:val="24"/>
          <w:lang w:val="ro-RO"/>
        </w:rPr>
        <w:t xml:space="preserve">le, </w:t>
      </w:r>
      <w:r w:rsidRPr="000E1F3E">
        <w:rPr>
          <w:sz w:val="24"/>
          <w:szCs w:val="24"/>
          <w:lang w:val="ro-RO"/>
        </w:rPr>
        <w:t>intervine și asupra O.U.G. nr.107 /2024 care a stat la baza H.C.L. nr. 157/19.09.2024</w:t>
      </w:r>
      <w:r w:rsidRPr="000E1F3E">
        <w:rPr>
          <w:b w:val="0"/>
          <w:sz w:val="24"/>
          <w:szCs w:val="24"/>
          <w:lang w:val="ro-RO"/>
        </w:rPr>
        <w:t>.</w:t>
      </w:r>
    </w:p>
    <w:p w:rsidR="00721E9D" w:rsidRPr="000E1F3E" w:rsidRDefault="00D01412">
      <w:pPr>
        <w:pStyle w:val="Heading2"/>
        <w:ind w:firstLine="720"/>
        <w:jc w:val="both"/>
        <w:rPr>
          <w:b w:val="0"/>
          <w:sz w:val="24"/>
          <w:szCs w:val="24"/>
          <w:lang w:val="ro-RO"/>
        </w:rPr>
      </w:pPr>
      <w:r w:rsidRPr="000E1F3E">
        <w:rPr>
          <w:sz w:val="24"/>
          <w:szCs w:val="24"/>
          <w:lang w:val="ro-RO"/>
        </w:rPr>
        <w:t>O.U.G. nr. 132/2024</w:t>
      </w:r>
      <w:r w:rsidRPr="000E1F3E">
        <w:rPr>
          <w:b w:val="0"/>
          <w:sz w:val="24"/>
          <w:szCs w:val="24"/>
          <w:lang w:val="ro-RO"/>
        </w:rPr>
        <w:t xml:space="preserve"> statutează la art. IV  </w:t>
      </w:r>
      <w:r w:rsidRPr="000E1F3E">
        <w:rPr>
          <w:sz w:val="24"/>
          <w:szCs w:val="24"/>
          <w:lang w:val="ro-RO"/>
        </w:rPr>
        <w:t xml:space="preserve">că  termenul  de  25  noiembrie  2024,  prevăzut pentru stingerea obligațiilor bugetare, </w:t>
      </w:r>
      <w:r w:rsidRPr="000E1F3E">
        <w:rPr>
          <w:sz w:val="24"/>
          <w:szCs w:val="24"/>
          <w:u w:val="single"/>
          <w:lang w:val="ro-RO"/>
        </w:rPr>
        <w:t>se înlocuiește</w:t>
      </w:r>
      <w:r w:rsidRPr="000E1F3E">
        <w:rPr>
          <w:sz w:val="24"/>
          <w:szCs w:val="24"/>
          <w:lang w:val="ro-RO"/>
        </w:rPr>
        <w:t xml:space="preserve"> cu termenul de 19 </w:t>
      </w:r>
      <w:r w:rsidRPr="000E1F3E">
        <w:rPr>
          <w:sz w:val="24"/>
          <w:szCs w:val="24"/>
          <w:lang w:val="ro-RO"/>
        </w:rPr>
        <w:t>decembrie 2024</w:t>
      </w:r>
      <w:r w:rsidRPr="000E1F3E">
        <w:rPr>
          <w:b w:val="0"/>
          <w:sz w:val="24"/>
          <w:szCs w:val="24"/>
          <w:lang w:val="ro-RO"/>
        </w:rPr>
        <w:t xml:space="preserve">. Cu alte cuvinte, dă posibilitatea debitorilor la bugetul local al municipiului Marghita, care manifestă interes față de facilitățile  fiscale  aprobate prin </w:t>
      </w:r>
      <w:r w:rsidRPr="000E1F3E">
        <w:rPr>
          <w:sz w:val="24"/>
          <w:szCs w:val="24"/>
          <w:lang w:val="ro-RO"/>
        </w:rPr>
        <w:t xml:space="preserve"> </w:t>
      </w:r>
      <w:r w:rsidRPr="000E1F3E">
        <w:rPr>
          <w:b w:val="0"/>
          <w:sz w:val="24"/>
          <w:szCs w:val="24"/>
          <w:lang w:val="ro-RO"/>
        </w:rPr>
        <w:t xml:space="preserve">H.C.L. nr. 157/19.09.2024, </w:t>
      </w:r>
      <w:r w:rsidRPr="000E1F3E">
        <w:rPr>
          <w:sz w:val="24"/>
          <w:szCs w:val="24"/>
          <w:lang w:val="ro-RO"/>
        </w:rPr>
        <w:t>să depună cererea de anulare și să  stingă  obligațiile</w:t>
      </w:r>
      <w:r w:rsidRPr="000E1F3E">
        <w:rPr>
          <w:sz w:val="24"/>
          <w:szCs w:val="24"/>
          <w:lang w:val="ro-RO"/>
        </w:rPr>
        <w:t xml:space="preserve"> bugetare</w:t>
      </w:r>
      <w:r w:rsidRPr="000E1F3E">
        <w:rPr>
          <w:b w:val="0"/>
          <w:sz w:val="24"/>
          <w:szCs w:val="24"/>
          <w:lang w:val="ro-RO"/>
        </w:rPr>
        <w:t xml:space="preserve"> principale scadente la data de 31 august 2024 inclusiv, </w:t>
      </w:r>
      <w:r w:rsidRPr="000E1F3E">
        <w:rPr>
          <w:sz w:val="24"/>
          <w:szCs w:val="24"/>
          <w:lang w:val="ro-RO"/>
        </w:rPr>
        <w:t>până la data de 19 decembrie 2024</w:t>
      </w:r>
      <w:r w:rsidRPr="000E1F3E">
        <w:rPr>
          <w:b w:val="0"/>
          <w:sz w:val="24"/>
          <w:szCs w:val="24"/>
          <w:lang w:val="ro-RO"/>
        </w:rPr>
        <w:t>.</w:t>
      </w:r>
    </w:p>
    <w:p w:rsidR="00721E9D" w:rsidRPr="000E1F3E" w:rsidRDefault="00D01412">
      <w:pPr>
        <w:pStyle w:val="Heading2"/>
        <w:ind w:firstLine="720"/>
        <w:jc w:val="both"/>
        <w:rPr>
          <w:b w:val="0"/>
          <w:sz w:val="24"/>
          <w:szCs w:val="24"/>
          <w:lang w:val="ro-RO"/>
        </w:rPr>
      </w:pPr>
      <w:r w:rsidRPr="000E1F3E">
        <w:rPr>
          <w:b w:val="0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F5A583" wp14:editId="60DB8035">
                <wp:simplePos x="0" y="0"/>
                <wp:positionH relativeFrom="page">
                  <wp:posOffset>281940</wp:posOffset>
                </wp:positionH>
                <wp:positionV relativeFrom="paragraph">
                  <wp:posOffset>568325</wp:posOffset>
                </wp:positionV>
                <wp:extent cx="283845" cy="83756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1E9D" w:rsidRDefault="00D01412">
                            <w:pPr>
                              <w:pStyle w:val="BodyText"/>
                              <w:kinsoku w:val="0"/>
                              <w:overflowPunct w:val="0"/>
                              <w:spacing w:line="1318" w:lineRule="exact"/>
                              <w:rPr>
                                <w:rFonts w:ascii="Times New Roman" w:hAnsi="Times New Roman" w:cs="Times New Roman"/>
                                <w:w w:val="107"/>
                                <w:sz w:val="119"/>
                                <w:szCs w:val="1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7"/>
                                <w:sz w:val="119"/>
                                <w:szCs w:val="119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2.2pt;margin-top:44.75pt;height:65.95pt;width:22.35pt;mso-position-horizontal-relative:page;z-index:251659264;mso-width-relative:page;mso-height-relative:page;" filled="f" stroked="f" coordsize="21600,21600" o:allowincell="f" o:gfxdata="UEsDBAoAAAAAAIdO4kAAAAAAAAAAAAAAAAAEAAAAZHJzL1BLAwQUAAAACACHTuJA0O48otgAAAAI&#10;AQAADwAAAGRycy9kb3ducmV2LnhtbE2PT0+EMBTE7yb7HZq3iTe3heAGkLIxRk8mRhYPHgt9C83S&#10;V6TdP35760mPk5nM/KbaXe3Ezrh440hCshHAkHqnDQ0SPtqXuxyYD4q0mhyhhG/0sKtXN5UqtbtQ&#10;g+d9GFgsIV8qCWMIc8m570e0ym/cjBS9g1usClEuA9eLusRyO/FUiC23ylBcGNWMTyP2x/3JSnj8&#10;pObZfL11782hMW1bCHrdHqW8XSfiAVjAa/gLwy9+RIc6MnXuRNqzSUKWZTEpIS/ugUU/LxJgnYQ0&#10;TTLgdcX/H6h/AFBLAwQUAAAACACHTuJAr03joPsBAAADBAAADgAAAGRycy9lMm9Eb2MueG1srVPB&#10;bhshEL1X6j8g7vXaTp1aK6+jNFaqSmlTKekHYJb1oi4MHbB33a/vAF43TS455IKGYXi892ZYXQ2m&#10;YweFXoOt+Gwy5UxZCbW2u4r/fLz9sOTMB2Fr0YFVFT8qz6/W79+teleqObTQ1QoZgVhf9q7ibQiu&#10;LAovW2WEn4BTlg4bQCMCbXFX1Ch6QjddMZ9OL4sesHYIUnlP2U0+5CdEfA0gNI2WagNyb5QNGRVV&#10;JwJJ8q12nq8T26ZRMtw3jVeBdRUnpSGt9AjF27gW65Uodyhcq+WJgngNhWeajNCWHj1DbUQQbI/6&#10;BZTREsFDEyYSTJGFJEdIxWz6zJuHVjiVtJDV3p1N928HK78ffiDTNU0CZ1YYavijGgL7DAObRXd6&#10;50sqenBUFgZKx8qo1Ls7kL88s3DTCrtT14jQt0rUxC7dLJ5czTg+gmz7b1DTM2IfIAENDZoISGYw&#10;QqfOHM+diVQkJefLi+XHBWeSjpYXnxaXi8itEOV42aEPXxQYFoOKIzU+gYvDnQ+5dCyJb1m41V2X&#10;mt/Z/xKEGTOJfOSbmYdhO5zM2EJ9JBkIeZboJ1HQAv7hrKc5qrj/vReoOOu+WrIiDt0Y4Bhsx0BY&#10;SVcrHjjL4U3Iw7l3qHctIWezLVyTXY1OUqKvmcWJJ81GMuM0x3H4nu5T1b+/u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O48otgAAAAIAQAADwAAAAAAAAABACAAAAAiAAAAZHJzL2Rvd25yZXYu&#10;eG1sUEsBAhQAFAAAAAgAh07iQK9N46D7AQAAAwQAAA4AAAAAAAAAAQAgAAAAJw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CBE82F">
                      <w:pPr>
                        <w:pStyle w:val="5"/>
                        <w:kinsoku w:val="0"/>
                        <w:overflowPunct w:val="0"/>
                        <w:spacing w:line="1318" w:lineRule="exact"/>
                        <w:rPr>
                          <w:rFonts w:ascii="Times New Roman" w:hAnsi="Times New Roman" w:cs="Times New Roman"/>
                          <w:w w:val="107"/>
                          <w:sz w:val="119"/>
                          <w:szCs w:val="119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7"/>
                          <w:sz w:val="119"/>
                          <w:szCs w:val="119"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  <w:r w:rsidRPr="000E1F3E">
        <w:rPr>
          <w:b w:val="0"/>
          <w:sz w:val="24"/>
          <w:szCs w:val="24"/>
          <w:lang w:val="ro-RO"/>
        </w:rPr>
        <w:t xml:space="preserve">În consecință, ținând cont de importanța colectării obligațiilor bugetare și reducerea datoriilor   către   bugetul   local   al   municipiului   </w:t>
      </w:r>
      <w:r w:rsidRPr="000E1F3E">
        <w:rPr>
          <w:b w:val="0"/>
          <w:sz w:val="24"/>
          <w:szCs w:val="24"/>
          <w:lang w:val="ro-RO"/>
        </w:rPr>
        <w:t>Marghita ,   în   temeiul   dispozitiilor  art .  136   alin.   (1)   și   alin.   (8)   lit.   a)   din  Ordonanța   de   urgență   a   Guvernului nr.  57/2019  privind  Codul  administrativ,  cu  modificările  și  completările  ulterioare, inițiez proiec</w:t>
      </w:r>
      <w:r w:rsidRPr="000E1F3E">
        <w:rPr>
          <w:b w:val="0"/>
          <w:sz w:val="24"/>
          <w:szCs w:val="24"/>
          <w:lang w:val="ro-RO"/>
        </w:rPr>
        <w:t>tul de hotărâre pentru modificarea H.C.L. nr. 157/19.09.2024 privind instituirea unor facilități fiscale și aprobarea procedurii de anulare a accesoriilor aferente obligațiilor bugetare restante la data de 31.08.2024 inclusiv.</w:t>
      </w:r>
    </w:p>
    <w:p w:rsidR="00721E9D" w:rsidRDefault="00721E9D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721E9D" w:rsidRDefault="00D01412">
      <w:pPr>
        <w:spacing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PRIMAR,</w:t>
      </w:r>
    </w:p>
    <w:p w:rsidR="00721E9D" w:rsidRDefault="00D01412" w:rsidP="000E1F3E">
      <w:pPr>
        <w:spacing w:line="240" w:lineRule="auto"/>
        <w:ind w:left="2880" w:firstLineChars="426" w:firstLine="1022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DEMI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ZSOLT</w:t>
      </w:r>
    </w:p>
    <w:sectPr w:rsidR="00721E9D">
      <w:footerReference w:type="default" r:id="rId12"/>
      <w:pgSz w:w="11906" w:h="16838"/>
      <w:pgMar w:top="964" w:right="90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12" w:rsidRDefault="00D01412">
      <w:pPr>
        <w:spacing w:line="240" w:lineRule="auto"/>
      </w:pPr>
      <w:r>
        <w:separator/>
      </w:r>
    </w:p>
  </w:endnote>
  <w:endnote w:type="continuationSeparator" w:id="0">
    <w:p w:rsidR="00D01412" w:rsidRDefault="00D01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9D" w:rsidRDefault="00D0141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E9D" w:rsidRDefault="00D0141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E1F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SCUgIAAAk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86c&#10;sGjRo+oT+0g9m2V2Oh8XMHrwMEs9rtHl8T7iMhfd62DzF+Uw6MHz8cxtBpPZaT6bzydQSejGH+BX&#10;z+4+xPRJkWVZqHlA8wqn4nAb02A6muRojjatMaWBxrGu5pfvP0yKw1kDcOMQIxcxJFukdDQqIxj3&#10;VWkUX3LOF2Xs1NoEdhAYGCGlcqmUW5Bgna00wr7G8WSfXVUZydc4nz1KZHLp7GxbR6HU+yLt5seY&#10;sh7sRwaGujMFqd/2p+ZuqTmit4GG3YheblrwfytiuhcBy4CeYcHTHQ5tCDzTSeJsT+Hn3+6zPWYU&#10;Ws46LFfNHbafM/PZYXbzHo5CGIXtKLgnuyaQP8XD4WUR4RCSGUUdyH7H1q9yDKiEk4hU8zSK6zQs&#10;OF4NqVarYoRt8yLdugcvM3Rptl89JcxQGa1MysDEiSzsWxnO09uQF/r3/2L1/IItfwE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5m&#10;BIJ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721E9D" w:rsidRDefault="00D0141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E1F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12" w:rsidRDefault="00D01412">
      <w:pPr>
        <w:spacing w:after="0"/>
      </w:pPr>
      <w:r>
        <w:separator/>
      </w:r>
    </w:p>
  </w:footnote>
  <w:footnote w:type="continuationSeparator" w:id="0">
    <w:p w:rsidR="00D01412" w:rsidRDefault="00D014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B6F1F"/>
    <w:multiLevelType w:val="multilevel"/>
    <w:tmpl w:val="44CB6F1F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C53F6B"/>
    <w:multiLevelType w:val="multilevel"/>
    <w:tmpl w:val="46C53F6B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DB"/>
    <w:rsid w:val="00004885"/>
    <w:rsid w:val="00015236"/>
    <w:rsid w:val="000153FA"/>
    <w:rsid w:val="00055297"/>
    <w:rsid w:val="00086860"/>
    <w:rsid w:val="000A5FCB"/>
    <w:rsid w:val="000B144B"/>
    <w:rsid w:val="000B4604"/>
    <w:rsid w:val="000E1F3E"/>
    <w:rsid w:val="00112AA7"/>
    <w:rsid w:val="001243DB"/>
    <w:rsid w:val="00130967"/>
    <w:rsid w:val="0016157D"/>
    <w:rsid w:val="001B54C1"/>
    <w:rsid w:val="001C04D6"/>
    <w:rsid w:val="001D430D"/>
    <w:rsid w:val="001E26B5"/>
    <w:rsid w:val="001F355C"/>
    <w:rsid w:val="002229BF"/>
    <w:rsid w:val="00225668"/>
    <w:rsid w:val="00236DD7"/>
    <w:rsid w:val="0024535B"/>
    <w:rsid w:val="0027041D"/>
    <w:rsid w:val="00280C44"/>
    <w:rsid w:val="002B24DC"/>
    <w:rsid w:val="002D2F54"/>
    <w:rsid w:val="002E7C86"/>
    <w:rsid w:val="002F2208"/>
    <w:rsid w:val="00314F78"/>
    <w:rsid w:val="00354623"/>
    <w:rsid w:val="003745D1"/>
    <w:rsid w:val="00380BB3"/>
    <w:rsid w:val="003917A5"/>
    <w:rsid w:val="00397F82"/>
    <w:rsid w:val="003D2C8D"/>
    <w:rsid w:val="003E749A"/>
    <w:rsid w:val="0040348C"/>
    <w:rsid w:val="00433016"/>
    <w:rsid w:val="00450F1C"/>
    <w:rsid w:val="00454ACF"/>
    <w:rsid w:val="004D1EFD"/>
    <w:rsid w:val="005144DC"/>
    <w:rsid w:val="00593244"/>
    <w:rsid w:val="005A7852"/>
    <w:rsid w:val="005B3033"/>
    <w:rsid w:val="005D598E"/>
    <w:rsid w:val="005F76E9"/>
    <w:rsid w:val="006050E1"/>
    <w:rsid w:val="0064011D"/>
    <w:rsid w:val="006B6193"/>
    <w:rsid w:val="006C41FD"/>
    <w:rsid w:val="007150D0"/>
    <w:rsid w:val="007202C4"/>
    <w:rsid w:val="00721E9D"/>
    <w:rsid w:val="007458D0"/>
    <w:rsid w:val="007A1B61"/>
    <w:rsid w:val="007A1F3F"/>
    <w:rsid w:val="00862704"/>
    <w:rsid w:val="00880B57"/>
    <w:rsid w:val="009018A5"/>
    <w:rsid w:val="00917A45"/>
    <w:rsid w:val="009356D3"/>
    <w:rsid w:val="00953AD4"/>
    <w:rsid w:val="0099472A"/>
    <w:rsid w:val="00997A91"/>
    <w:rsid w:val="009A287C"/>
    <w:rsid w:val="009E15F6"/>
    <w:rsid w:val="00A055C4"/>
    <w:rsid w:val="00A05FBD"/>
    <w:rsid w:val="00A31E64"/>
    <w:rsid w:val="00A44C7A"/>
    <w:rsid w:val="00A64C55"/>
    <w:rsid w:val="00B14A23"/>
    <w:rsid w:val="00B43D21"/>
    <w:rsid w:val="00BA36B4"/>
    <w:rsid w:val="00BC4E41"/>
    <w:rsid w:val="00C557D8"/>
    <w:rsid w:val="00CF4799"/>
    <w:rsid w:val="00D01412"/>
    <w:rsid w:val="00D30C0A"/>
    <w:rsid w:val="00D727C1"/>
    <w:rsid w:val="00D74190"/>
    <w:rsid w:val="00D97580"/>
    <w:rsid w:val="00DD2E9B"/>
    <w:rsid w:val="00DE4464"/>
    <w:rsid w:val="00DF0CAF"/>
    <w:rsid w:val="00E52291"/>
    <w:rsid w:val="00E560C7"/>
    <w:rsid w:val="00E83943"/>
    <w:rsid w:val="00E96215"/>
    <w:rsid w:val="00EC70CB"/>
    <w:rsid w:val="00F259FE"/>
    <w:rsid w:val="00F37C80"/>
    <w:rsid w:val="00F44696"/>
    <w:rsid w:val="00F62738"/>
    <w:rsid w:val="00F64DF0"/>
    <w:rsid w:val="00F66C53"/>
    <w:rsid w:val="00F754AF"/>
    <w:rsid w:val="00F873C4"/>
    <w:rsid w:val="00FA50B4"/>
    <w:rsid w:val="00FB0851"/>
    <w:rsid w:val="00FC44A1"/>
    <w:rsid w:val="026631A3"/>
    <w:rsid w:val="02C50474"/>
    <w:rsid w:val="03250BB4"/>
    <w:rsid w:val="03F65E6D"/>
    <w:rsid w:val="06FE5E65"/>
    <w:rsid w:val="0BD9663B"/>
    <w:rsid w:val="11BC1B28"/>
    <w:rsid w:val="13B079DA"/>
    <w:rsid w:val="13EC3FBB"/>
    <w:rsid w:val="14534F78"/>
    <w:rsid w:val="14A93475"/>
    <w:rsid w:val="160A34E9"/>
    <w:rsid w:val="16F65238"/>
    <w:rsid w:val="173F111A"/>
    <w:rsid w:val="18E402E6"/>
    <w:rsid w:val="1C395ACC"/>
    <w:rsid w:val="1E443C36"/>
    <w:rsid w:val="22D075AD"/>
    <w:rsid w:val="235F0836"/>
    <w:rsid w:val="253B2683"/>
    <w:rsid w:val="28493AA6"/>
    <w:rsid w:val="2964196F"/>
    <w:rsid w:val="2A63541A"/>
    <w:rsid w:val="2AC179B2"/>
    <w:rsid w:val="2C6459A7"/>
    <w:rsid w:val="2FE46DA6"/>
    <w:rsid w:val="30816A4A"/>
    <w:rsid w:val="30D9774B"/>
    <w:rsid w:val="316B58A2"/>
    <w:rsid w:val="32732851"/>
    <w:rsid w:val="34C20E1D"/>
    <w:rsid w:val="38B44595"/>
    <w:rsid w:val="38FF590E"/>
    <w:rsid w:val="39BA18C5"/>
    <w:rsid w:val="39BB7346"/>
    <w:rsid w:val="3B1E6E13"/>
    <w:rsid w:val="3BD63AF9"/>
    <w:rsid w:val="3DA42570"/>
    <w:rsid w:val="3E4A7BA4"/>
    <w:rsid w:val="465D60B5"/>
    <w:rsid w:val="487C1FF8"/>
    <w:rsid w:val="48BC0A36"/>
    <w:rsid w:val="4B5E09CB"/>
    <w:rsid w:val="4FB4302D"/>
    <w:rsid w:val="505C4626"/>
    <w:rsid w:val="571A7074"/>
    <w:rsid w:val="57C11597"/>
    <w:rsid w:val="5B2B0D50"/>
    <w:rsid w:val="5B56343D"/>
    <w:rsid w:val="609F3113"/>
    <w:rsid w:val="644657FD"/>
    <w:rsid w:val="65525106"/>
    <w:rsid w:val="66B21D89"/>
    <w:rsid w:val="6AFC373A"/>
    <w:rsid w:val="6B3F5380"/>
    <w:rsid w:val="6B491513"/>
    <w:rsid w:val="6D935CD9"/>
    <w:rsid w:val="6FC12966"/>
    <w:rsid w:val="6FE93B2A"/>
    <w:rsid w:val="730317BE"/>
    <w:rsid w:val="73876188"/>
    <w:rsid w:val="744A5645"/>
    <w:rsid w:val="74A64944"/>
    <w:rsid w:val="7A005E33"/>
    <w:rsid w:val="7A211BEB"/>
    <w:rsid w:val="7A5336BF"/>
    <w:rsid w:val="7FE355DF"/>
    <w:rsid w:val="7F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val="en-US"/>
    </w:r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customStyle="1" w:styleId="spar">
    <w:name w:val="s_par"/>
    <w:basedOn w:val="DefaultParagraphFont"/>
    <w:qFormat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rial" w:eastAsiaTheme="minorEastAsia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2197" w:firstLine="1"/>
      <w:jc w:val="both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val="en-US"/>
    </w:r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customStyle="1" w:styleId="spar">
    <w:name w:val="s_par"/>
    <w:basedOn w:val="DefaultParagraphFont"/>
    <w:qFormat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rial" w:eastAsiaTheme="minorEastAsia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2197" w:firstLine="1"/>
      <w:jc w:val="both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Neli</cp:lastModifiedBy>
  <cp:revision>68</cp:revision>
  <cp:lastPrinted>2024-11-27T09:35:00Z</cp:lastPrinted>
  <dcterms:created xsi:type="dcterms:W3CDTF">2024-11-26T21:28:00Z</dcterms:created>
  <dcterms:modified xsi:type="dcterms:W3CDTF">2024-11-27T09:35:00Z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EBDBB802A5684439B0F3CB0466AC2E1A_12</vt:lpwstr>
  </property>
</Properties>
</file>