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2"/>
          <w:szCs w:val="22"/>
        </w:rPr>
      </w:pPr>
      <w:r w:rsidDel="00000000" w:rsidR="00000000" w:rsidRPr="00000000">
        <w:rPr>
          <w:sz w:val="22"/>
          <w:szCs w:val="22"/>
          <w:rtl w:val="0"/>
        </w:rPr>
        <w:t xml:space="preserve">Nr. 140110 din 02.12.2024</w:t>
      </w:r>
    </w:p>
    <w:p w:rsidR="00000000" w:rsidDel="00000000" w:rsidP="00000000" w:rsidRDefault="00000000" w:rsidRPr="00000000" w14:paraId="00000002">
      <w:pPr>
        <w:jc w:val="both"/>
        <w:rPr>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43180</wp:posOffset>
            </wp:positionV>
            <wp:extent cx="5767705" cy="775335"/>
            <wp:effectExtent b="0" l="0" r="0" t="0"/>
            <wp:wrapNone/>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67705" cy="775335"/>
                    </a:xfrm>
                    <a:prstGeom prst="rect"/>
                    <a:ln/>
                  </pic:spPr>
                </pic:pic>
              </a:graphicData>
            </a:graphic>
          </wp:anchor>
        </w:drawing>
      </w:r>
    </w:p>
    <w:p w:rsidR="00000000" w:rsidDel="00000000" w:rsidP="00000000" w:rsidRDefault="00000000" w:rsidRPr="00000000" w14:paraId="00000003">
      <w:pPr>
        <w:jc w:val="both"/>
        <w:rPr>
          <w:sz w:val="22"/>
          <w:szCs w:val="22"/>
        </w:rPr>
      </w:pPr>
      <w:r w:rsidDel="00000000" w:rsidR="00000000" w:rsidRPr="00000000">
        <w:rPr>
          <w:rtl w:val="0"/>
        </w:rPr>
      </w:r>
    </w:p>
    <w:p w:rsidR="00000000" w:rsidDel="00000000" w:rsidP="00000000" w:rsidRDefault="00000000" w:rsidRPr="00000000" w14:paraId="00000004">
      <w:pPr>
        <w:jc w:val="center"/>
        <w:rPr>
          <w:sz w:val="22"/>
          <w:szCs w:val="22"/>
        </w:rPr>
      </w:pPr>
      <w:r w:rsidDel="00000000" w:rsidR="00000000" w:rsidRPr="00000000">
        <w:rPr>
          <w:sz w:val="22"/>
          <w:szCs w:val="22"/>
          <w:rtl w:val="0"/>
        </w:rPr>
        <w:t xml:space="preserve">RAPORT DE SPECIALITATE</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sz w:val="22"/>
          <w:szCs w:val="22"/>
        </w:rPr>
      </w:pPr>
      <w:r w:rsidDel="00000000" w:rsidR="00000000" w:rsidRPr="00000000">
        <w:rPr>
          <w:rtl w:val="0"/>
        </w:rPr>
      </w:r>
    </w:p>
    <w:p w:rsidR="00000000" w:rsidDel="00000000" w:rsidP="00000000" w:rsidRDefault="00000000" w:rsidRPr="00000000" w14:paraId="00000006">
      <w:pPr>
        <w:rPr>
          <w:sz w:val="22"/>
          <w:szCs w:val="22"/>
        </w:rPr>
      </w:pPr>
      <w:r w:rsidDel="00000000" w:rsidR="00000000" w:rsidRPr="00000000">
        <w:rPr>
          <w:rtl w:val="0"/>
        </w:rPr>
      </w:r>
    </w:p>
    <w:p w:rsidR="00000000" w:rsidDel="00000000" w:rsidP="00000000" w:rsidRDefault="00000000" w:rsidRPr="00000000" w14:paraId="00000007">
      <w:pPr>
        <w:widowControl w:val="0"/>
        <w:jc w:val="center"/>
        <w:rPr>
          <w:sz w:val="22"/>
          <w:szCs w:val="22"/>
        </w:rPr>
      </w:pPr>
      <w:r w:rsidDel="00000000" w:rsidR="00000000" w:rsidRPr="00000000">
        <w:rPr>
          <w:sz w:val="22"/>
          <w:szCs w:val="22"/>
          <w:highlight w:val="white"/>
          <w:rtl w:val="0"/>
        </w:rPr>
        <w:t xml:space="preserve">privind aprobarea prelungirii duratei contractului de finanțare nr. 5050/25.02.2020 aferent proiectului „CONSTRUIRE GRĂDINIȚĂ CU PROGRAM PRELUNGIT NR.16 PRIN SCHIMB DE DESTINAȚIE ȘI EXTINDERE CLĂDIRE CANTINĂ DIN INCINTA COLEGIULUI TEHNIC ALEXANDRU DOMȘA, MUNICIPIUL ALBA IULIA”, COD SMIS 121890, depus în cadrul Programului Operațional Regional 2014-2020, în vederea finalizării integrale a activităților din fonduri proprii și atingerii indicatorilor, rezultatelor și obiectivelor propus</w:t>
      </w:r>
      <w:r w:rsidDel="00000000" w:rsidR="00000000" w:rsidRPr="00000000">
        <w:rPr>
          <w:sz w:val="22"/>
          <w:szCs w:val="22"/>
          <w:rtl w:val="0"/>
        </w:rPr>
        <w:t xml:space="preserve">e</w:t>
      </w:r>
    </w:p>
    <w:p w:rsidR="00000000" w:rsidDel="00000000" w:rsidP="00000000" w:rsidRDefault="00000000" w:rsidRPr="00000000" w14:paraId="00000008">
      <w:pPr>
        <w:shd w:fill="ffffff" w:val="clear"/>
        <w:rPr>
          <w:sz w:val="22"/>
          <w:szCs w:val="22"/>
        </w:rPr>
      </w:pPr>
      <w:r w:rsidDel="00000000" w:rsidR="00000000" w:rsidRPr="00000000">
        <w:rPr>
          <w:rtl w:val="0"/>
        </w:rPr>
      </w:r>
    </w:p>
    <w:p w:rsidR="00000000" w:rsidDel="00000000" w:rsidP="00000000" w:rsidRDefault="00000000" w:rsidRPr="00000000" w14:paraId="00000009">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Fonts w:ascii="Times New Roman" w:cs="Times New Roman" w:eastAsia="Times New Roman" w:hAnsi="Times New Roman"/>
          <w:b w:val="0"/>
          <w:i w:val="0"/>
          <w:sz w:val="22"/>
          <w:szCs w:val="22"/>
          <w:highlight w:val="white"/>
          <w:rtl w:val="0"/>
        </w:rPr>
        <w:t xml:space="preserve">Proiectul: „Construire Grădiniță cu program prelungit nr. 16 prin schimb de destinație și extindere clădire cantină din incinta Colegiului Tehnic Alexandru Domșa, Municipiul Alba Iulia”, cod SMIS 121890.</w:t>
      </w:r>
    </w:p>
    <w:p w:rsidR="00000000" w:rsidDel="00000000" w:rsidP="00000000" w:rsidRDefault="00000000" w:rsidRPr="00000000" w14:paraId="0000000A">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tl w:val="0"/>
        </w:rPr>
      </w:r>
    </w:p>
    <w:p w:rsidR="00000000" w:rsidDel="00000000" w:rsidP="00000000" w:rsidRDefault="00000000" w:rsidRPr="00000000" w14:paraId="0000000B">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Fonts w:ascii="Times New Roman" w:cs="Times New Roman" w:eastAsia="Times New Roman" w:hAnsi="Times New Roman"/>
          <w:b w:val="0"/>
          <w:i w:val="0"/>
          <w:sz w:val="22"/>
          <w:szCs w:val="22"/>
          <w:highlight w:val="white"/>
          <w:rtl w:val="0"/>
        </w:rPr>
        <w:t xml:space="preserve">Obiectivul general al proiectului/Scopul proiectului:</w:t>
      </w:r>
    </w:p>
    <w:p w:rsidR="00000000" w:rsidDel="00000000" w:rsidP="00000000" w:rsidRDefault="00000000" w:rsidRPr="00000000" w14:paraId="0000000C">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tl w:val="0"/>
        </w:rPr>
      </w:r>
    </w:p>
    <w:p w:rsidR="00000000" w:rsidDel="00000000" w:rsidP="00000000" w:rsidRDefault="00000000" w:rsidRPr="00000000" w14:paraId="0000000D">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Fonts w:ascii="Times New Roman" w:cs="Times New Roman" w:eastAsia="Times New Roman" w:hAnsi="Times New Roman"/>
          <w:b w:val="0"/>
          <w:i w:val="0"/>
          <w:sz w:val="22"/>
          <w:szCs w:val="22"/>
          <w:highlight w:val="white"/>
          <w:rtl w:val="0"/>
        </w:rPr>
        <w:t xml:space="preserve">Obiectivul general al proiectului este: Creșterea calității infrastructurii de educație din municipiul Alba Iulia, în vederea asigurării accesului sporit la educație timpurie și sprijinirii participării părinților pe piața forței de muncă, pentru o dezvoltare inteligentă, durabilă și favorabilă incluziunii.</w:t>
      </w:r>
    </w:p>
    <w:p w:rsidR="00000000" w:rsidDel="00000000" w:rsidP="00000000" w:rsidRDefault="00000000" w:rsidRPr="00000000" w14:paraId="0000000E">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tl w:val="0"/>
        </w:rPr>
      </w:r>
    </w:p>
    <w:p w:rsidR="00000000" w:rsidDel="00000000" w:rsidP="00000000" w:rsidRDefault="00000000" w:rsidRPr="00000000" w14:paraId="0000000F">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Fonts w:ascii="Times New Roman" w:cs="Times New Roman" w:eastAsia="Times New Roman" w:hAnsi="Times New Roman"/>
          <w:b w:val="0"/>
          <w:i w:val="0"/>
          <w:sz w:val="22"/>
          <w:szCs w:val="22"/>
          <w:highlight w:val="white"/>
          <w:rtl w:val="0"/>
        </w:rPr>
        <w:t xml:space="preserve">Obiectivele specifice ale proiectului:</w:t>
      </w:r>
    </w:p>
    <w:p w:rsidR="00000000" w:rsidDel="00000000" w:rsidP="00000000" w:rsidRDefault="00000000" w:rsidRPr="00000000" w14:paraId="00000010">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tl w:val="0"/>
        </w:rPr>
      </w:r>
    </w:p>
    <w:p w:rsidR="00000000" w:rsidDel="00000000" w:rsidP="00000000" w:rsidRDefault="00000000" w:rsidRPr="00000000" w14:paraId="00000011">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Fonts w:ascii="Times New Roman" w:cs="Times New Roman" w:eastAsia="Times New Roman" w:hAnsi="Times New Roman"/>
          <w:b w:val="0"/>
          <w:i w:val="0"/>
          <w:sz w:val="22"/>
          <w:szCs w:val="22"/>
          <w:highlight w:val="white"/>
          <w:rtl w:val="0"/>
        </w:rPr>
        <w:t xml:space="preserve">OS1. Construire grădiniță cu program prelungit nr. 16 prin schimb de destinație și extindere clădire cantină din incinta Colegiului Tehnic Alexandru Domșa, în suprafață de 1004,5 mp, care se adresează unui nr. de 160 preșcolari, cu scopul de a sprijini dezvoltarea de abilități sociale și a capacității de integrare socială, în termen de 36 luni.</w:t>
      </w:r>
    </w:p>
    <w:p w:rsidR="00000000" w:rsidDel="00000000" w:rsidP="00000000" w:rsidRDefault="00000000" w:rsidRPr="00000000" w14:paraId="00000012">
      <w:pPr>
        <w:pStyle w:val="Heading5"/>
        <w:shd w:fill="ffffff" w:val="clear"/>
        <w:spacing w:after="0" w:before="0" w:lineRule="auto"/>
        <w:jc w:val="both"/>
        <w:rPr>
          <w:rFonts w:ascii="Times New Roman" w:cs="Times New Roman" w:eastAsia="Times New Roman" w:hAnsi="Times New Roman"/>
          <w:b w:val="0"/>
          <w:i w:val="0"/>
          <w:sz w:val="22"/>
          <w:szCs w:val="22"/>
          <w:highlight w:val="white"/>
        </w:rPr>
      </w:pPr>
      <w:r w:rsidDel="00000000" w:rsidR="00000000" w:rsidRPr="00000000">
        <w:rPr>
          <w:rFonts w:ascii="Times New Roman" w:cs="Times New Roman" w:eastAsia="Times New Roman" w:hAnsi="Times New Roman"/>
          <w:b w:val="0"/>
          <w:i w:val="0"/>
          <w:sz w:val="22"/>
          <w:szCs w:val="22"/>
          <w:highlight w:val="white"/>
          <w:rtl w:val="0"/>
        </w:rPr>
        <w:t xml:space="preserve"> </w:t>
      </w:r>
    </w:p>
    <w:p w:rsidR="00000000" w:rsidDel="00000000" w:rsidP="00000000" w:rsidRDefault="00000000" w:rsidRPr="00000000" w14:paraId="00000013">
      <w:pPr>
        <w:jc w:val="both"/>
        <w:rPr>
          <w:sz w:val="22"/>
          <w:szCs w:val="22"/>
          <w:highlight w:val="white"/>
        </w:rPr>
      </w:pPr>
      <w:r w:rsidDel="00000000" w:rsidR="00000000" w:rsidRPr="00000000">
        <w:rPr>
          <w:sz w:val="22"/>
          <w:szCs w:val="22"/>
          <w:highlight w:val="white"/>
          <w:rtl w:val="0"/>
        </w:rPr>
        <w:t xml:space="preserve">Văzând Cererea de finanțare pentru proiectul </w:t>
      </w:r>
      <w:r w:rsidDel="00000000" w:rsidR="00000000" w:rsidRPr="00000000">
        <w:rPr>
          <w:sz w:val="22"/>
          <w:szCs w:val="22"/>
          <w:highlight w:val="white"/>
          <w:rtl w:val="0"/>
        </w:rPr>
        <w:t xml:space="preserve">”CONSTRUIRE GRADINITA CU PROGRAM PRELUNGIT NR.16 PRIN SCHIMB DE DESTINATIE SI EXTINDERE CLADIRE CANTINA DIN INCINTA COLEGIULUI TEHNIC ALEXANDRU DOMSA, MUNICIPIUL ALBA IULIA”, COD MYSMIS121890, depus spre finanțare de către Municipiul Alba Iulia în cadrul Programului Operațional Regional 2014-2020, Apel POR/296/4/4/Creșterea calității infrastructurii în vederea asigurării accesului sporit la educație timpurie și sprijinirea participării părinților pe piața forței de muncă;</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ffffff" w:val="clear"/>
        <w:spacing w:before="280" w:lineRule="auto"/>
        <w:jc w:val="both"/>
        <w:rPr>
          <w:sz w:val="22"/>
          <w:szCs w:val="22"/>
          <w:highlight w:val="white"/>
        </w:rPr>
      </w:pPr>
      <w:r w:rsidDel="00000000" w:rsidR="00000000" w:rsidRPr="00000000">
        <w:rPr>
          <w:sz w:val="22"/>
          <w:szCs w:val="22"/>
          <w:rtl w:val="0"/>
        </w:rPr>
        <w:t xml:space="preserve">Având în vedere prevederile din:</w:t>
      </w:r>
      <w:r w:rsidDel="00000000" w:rsidR="00000000" w:rsidRPr="00000000">
        <w:rPr>
          <w:rtl w:val="0"/>
        </w:rPr>
      </w:r>
    </w:p>
    <w:p w:rsidR="00000000" w:rsidDel="00000000" w:rsidP="00000000" w:rsidRDefault="00000000" w:rsidRPr="00000000" w14:paraId="00000015">
      <w:pPr>
        <w:numPr>
          <w:ilvl w:val="0"/>
          <w:numId w:val="1"/>
        </w:numPr>
        <w:ind w:left="360" w:hanging="360"/>
        <w:jc w:val="both"/>
        <w:rPr>
          <w:rFonts w:ascii="Times New Roman" w:cs="Times New Roman" w:eastAsia="Times New Roman" w:hAnsi="Times New Roman"/>
          <w:sz w:val="22"/>
          <w:szCs w:val="22"/>
          <w:highlight w:val="white"/>
        </w:rPr>
      </w:pPr>
      <w:r w:rsidDel="00000000" w:rsidR="00000000" w:rsidRPr="00000000">
        <w:rPr>
          <w:sz w:val="22"/>
          <w:szCs w:val="22"/>
          <w:highlight w:val="white"/>
          <w:rtl w:val="0"/>
        </w:rPr>
        <w:t xml:space="preserve">Contractul de finanțare nr 5050/25.02.2023;</w:t>
      </w:r>
    </w:p>
    <w:p w:rsidR="00000000" w:rsidDel="00000000" w:rsidP="00000000" w:rsidRDefault="00000000" w:rsidRPr="00000000" w14:paraId="00000016">
      <w:pPr>
        <w:numPr>
          <w:ilvl w:val="0"/>
          <w:numId w:val="1"/>
        </w:numPr>
        <w:ind w:left="360" w:hanging="360"/>
        <w:rPr>
          <w:rFonts w:ascii="Times New Roman" w:cs="Times New Roman" w:eastAsia="Times New Roman" w:hAnsi="Times New Roman"/>
          <w:sz w:val="22"/>
          <w:szCs w:val="22"/>
        </w:rPr>
      </w:pPr>
      <w:r w:rsidDel="00000000" w:rsidR="00000000" w:rsidRPr="00000000">
        <w:rPr>
          <w:sz w:val="22"/>
          <w:szCs w:val="22"/>
          <w:rtl w:val="0"/>
        </w:rPr>
        <w:t xml:space="preserve">Ghidului Solicitantului - Condiții generale de accesare a fondurilor în cadrul POR 2014-2020;</w:t>
      </w:r>
    </w:p>
    <w:p w:rsidR="00000000" w:rsidDel="00000000" w:rsidP="00000000" w:rsidRDefault="00000000" w:rsidRPr="00000000" w14:paraId="00000017">
      <w:pPr>
        <w:numPr>
          <w:ilvl w:val="0"/>
          <w:numId w:val="1"/>
        </w:numPr>
        <w:ind w:left="360" w:hanging="360"/>
        <w:rPr>
          <w:rFonts w:ascii="Times New Roman" w:cs="Times New Roman" w:eastAsia="Times New Roman" w:hAnsi="Times New Roman"/>
          <w:sz w:val="22"/>
          <w:szCs w:val="22"/>
        </w:rPr>
      </w:pPr>
      <w:r w:rsidDel="00000000" w:rsidR="00000000" w:rsidRPr="00000000">
        <w:rPr>
          <w:sz w:val="22"/>
          <w:szCs w:val="22"/>
          <w:rtl w:val="0"/>
        </w:rPr>
        <w:t xml:space="preserve">Ghidul Solicitantului -  Condiții specifice de accesare a fondurilor în cadrul apelului de proiecte nr. POR/4/2017/4.4/4.4/1 - AXA PRIORITARA 4, PRIORITATEA DE INVESTITII 4.4, OBIECTIVUL SPECIFIC 4.4;</w:t>
      </w:r>
    </w:p>
    <w:p w:rsidR="00000000" w:rsidDel="00000000" w:rsidP="00000000" w:rsidRDefault="00000000" w:rsidRPr="00000000" w14:paraId="00000018">
      <w:pPr>
        <w:numPr>
          <w:ilvl w:val="0"/>
          <w:numId w:val="1"/>
        </w:numPr>
        <w:ind w:left="360" w:hanging="360"/>
        <w:rPr>
          <w:rFonts w:ascii="Times New Roman" w:cs="Times New Roman" w:eastAsia="Times New Roman" w:hAnsi="Times New Roman"/>
          <w:sz w:val="22"/>
          <w:szCs w:val="22"/>
        </w:rPr>
      </w:pPr>
      <w:r w:rsidDel="00000000" w:rsidR="00000000" w:rsidRPr="00000000">
        <w:rPr>
          <w:sz w:val="22"/>
          <w:szCs w:val="22"/>
          <w:rtl w:val="0"/>
        </w:rPr>
        <w:t xml:space="preserve">Metodologia de analiză a proiectelor aflate în implementare, elaborată de Autoritatea de Management pentru Programul Operațional Regional 2014-2020 (AMPOR);</w:t>
      </w:r>
    </w:p>
    <w:p w:rsidR="00000000" w:rsidDel="00000000" w:rsidP="00000000" w:rsidRDefault="00000000" w:rsidRPr="00000000" w14:paraId="00000019">
      <w:pPr>
        <w:numPr>
          <w:ilvl w:val="0"/>
          <w:numId w:val="1"/>
        </w:numPr>
        <w:ind w:left="360" w:hanging="360"/>
        <w:rPr>
          <w:rFonts w:ascii="Times New Roman" w:cs="Times New Roman" w:eastAsia="Times New Roman" w:hAnsi="Times New Roman"/>
          <w:sz w:val="22"/>
          <w:szCs w:val="22"/>
        </w:rPr>
      </w:pPr>
      <w:r w:rsidDel="00000000" w:rsidR="00000000" w:rsidRPr="00000000">
        <w:rPr>
          <w:sz w:val="22"/>
          <w:szCs w:val="22"/>
          <w:rtl w:val="0"/>
        </w:rPr>
        <w:t xml:space="preserve">Instrucțiunea nr. 207/31.10.2023 Acțiuni AM/OI de pregătire în vederea închiderii Programului Operațional Regional 2014-2020;</w:t>
      </w:r>
    </w:p>
    <w:p w:rsidR="00000000" w:rsidDel="00000000" w:rsidP="00000000" w:rsidRDefault="00000000" w:rsidRPr="00000000" w14:paraId="0000001A">
      <w:pPr>
        <w:numPr>
          <w:ilvl w:val="0"/>
          <w:numId w:val="1"/>
        </w:numPr>
        <w:ind w:left="360" w:hanging="360"/>
        <w:rPr>
          <w:rFonts w:ascii="Times New Roman" w:cs="Times New Roman" w:eastAsia="Times New Roman" w:hAnsi="Times New Roman"/>
          <w:sz w:val="22"/>
          <w:szCs w:val="22"/>
        </w:rPr>
      </w:pPr>
      <w:r w:rsidDel="00000000" w:rsidR="00000000" w:rsidRPr="00000000">
        <w:rPr>
          <w:sz w:val="22"/>
          <w:szCs w:val="22"/>
          <w:highlight w:val="white"/>
          <w:rtl w:val="0"/>
        </w:rPr>
        <w:t xml:space="preserve">I</w:t>
      </w:r>
      <w:hyperlink r:id="rId8">
        <w:r w:rsidDel="00000000" w:rsidR="00000000" w:rsidRPr="00000000">
          <w:rPr>
            <w:sz w:val="22"/>
            <w:szCs w:val="22"/>
            <w:rtl w:val="0"/>
          </w:rPr>
          <w:t xml:space="preserve">NSTRUCȚIUNEA nr. 216/18.09.2024 privind modificarea unor termene menționate în cuprinsul Instrucțiunii AMPOR nr. 207/31.10.2023 (Acțiuni AM/OI de pregătire în vederea închiderii Programului Operațional Regional 2014-2020)</w:t>
        </w:r>
      </w:hyperlink>
      <w:r w:rsidDel="00000000" w:rsidR="00000000" w:rsidRPr="00000000">
        <w:rPr>
          <w:rtl w:val="0"/>
        </w:rPr>
      </w:r>
    </w:p>
    <w:p w:rsidR="00000000" w:rsidDel="00000000" w:rsidP="00000000" w:rsidRDefault="00000000" w:rsidRPr="00000000" w14:paraId="0000001B">
      <w:pPr>
        <w:numPr>
          <w:ilvl w:val="0"/>
          <w:numId w:val="1"/>
        </w:numPr>
        <w:ind w:left="360" w:hanging="360"/>
        <w:jc w:val="both"/>
        <w:rPr>
          <w:rFonts w:ascii="Times New Roman" w:cs="Times New Roman" w:eastAsia="Times New Roman" w:hAnsi="Times New Roman"/>
          <w:sz w:val="22"/>
          <w:szCs w:val="22"/>
          <w:highlight w:val="white"/>
        </w:rPr>
      </w:pPr>
      <w:r w:rsidDel="00000000" w:rsidR="00000000" w:rsidRPr="00000000">
        <w:rPr>
          <w:sz w:val="22"/>
          <w:szCs w:val="22"/>
          <w:highlight w:val="white"/>
          <w:rtl w:val="0"/>
        </w:rPr>
        <w:t xml:space="preserve">HCL 239 din 2018 privind aprobarea documentației tehnico-economice - faza SF - Studiul de fezabilitate și a indicatorilor tehnico-economice pentru obiectivul : ”CONSTRUIRE GRĂDINIȚĂ CU PROGRAM PRELUNGIT NR.16 PRIN SCHIMB DE DESTINAȚIE ȘI EXTINDERE CLĂDIRE CANTINA DIN INCINTA COLEGIULUI TEHNIC ALEXANDRU DOMȘA, MUNICIPIUL ALBA IULIA”</w:t>
      </w:r>
    </w:p>
    <w:p w:rsidR="00000000" w:rsidDel="00000000" w:rsidP="00000000" w:rsidRDefault="00000000" w:rsidRPr="00000000" w14:paraId="0000001C">
      <w:pPr>
        <w:numPr>
          <w:ilvl w:val="0"/>
          <w:numId w:val="1"/>
        </w:numPr>
        <w:ind w:left="360" w:hanging="360"/>
        <w:jc w:val="both"/>
        <w:rPr>
          <w:rFonts w:ascii="Times New Roman" w:cs="Times New Roman" w:eastAsia="Times New Roman" w:hAnsi="Times New Roman"/>
          <w:sz w:val="22"/>
          <w:szCs w:val="22"/>
          <w:highlight w:val="white"/>
        </w:rPr>
      </w:pPr>
      <w:r w:rsidDel="00000000" w:rsidR="00000000" w:rsidRPr="00000000">
        <w:rPr>
          <w:sz w:val="22"/>
          <w:szCs w:val="22"/>
          <w:highlight w:val="white"/>
          <w:rtl w:val="0"/>
        </w:rPr>
        <w:t xml:space="preserve">HCL 327 din 2022 privind aprobarea devizului general și a indicatorilor tehnico-economici actualizați pentru realizarea obiectivului de investiții: „CONSTRUIRE GRADINITA CU PROGRAM PRELUNGIT NR.16 PRIN SCHIMB DE DESTINATIE SI EXTINDERE CLADIRE CANTINA DIN INCINTA COLEGIULUI TEHNIC ALEXANDRU DOMSA, MUNICIPIUL ALBA IULIA" aprobați prin Hotărârea nr.239/2018 a Consiliului Local al Municipiului Alba Iulia</w:t>
      </w:r>
    </w:p>
    <w:p w:rsidR="00000000" w:rsidDel="00000000" w:rsidP="00000000" w:rsidRDefault="00000000" w:rsidRPr="00000000" w14:paraId="0000001D">
      <w:pPr>
        <w:numPr>
          <w:ilvl w:val="0"/>
          <w:numId w:val="1"/>
        </w:numPr>
        <w:ind w:left="360" w:hanging="360"/>
        <w:jc w:val="both"/>
        <w:rPr>
          <w:rFonts w:ascii="Times New Roman" w:cs="Times New Roman" w:eastAsia="Times New Roman" w:hAnsi="Times New Roman"/>
          <w:sz w:val="22"/>
          <w:szCs w:val="22"/>
          <w:highlight w:val="white"/>
        </w:rPr>
      </w:pPr>
      <w:r w:rsidDel="00000000" w:rsidR="00000000" w:rsidRPr="00000000">
        <w:rPr>
          <w:sz w:val="22"/>
          <w:szCs w:val="22"/>
          <w:highlight w:val="white"/>
          <w:rtl w:val="0"/>
        </w:rPr>
        <w:t xml:space="preserve">Văzând prevederile Regulamentului nr.1303/2013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nr.1083/2006 al Consiliului, ale Regulamentului nr.1301/2013 privind Fondul european de dezvoltare regională și dispozițiile specifice aplicabile obiectivului referitor la investițiile pentru creștere economică și locuri de muncă și de abrogare a Regulamentului (CE) nr.1080/2006 și ale Hotărârii Guvernului nr.399/2015 privind regulile de eligibilitate a cheltuielilor efectuate în cadrul operațiunilor finanțate prin Fondul european de dezvoltare regională, Fondul social european și Fondul de coeziune 2014-2020;</w:t>
      </w:r>
    </w:p>
    <w:p w:rsidR="00000000" w:rsidDel="00000000" w:rsidP="00000000" w:rsidRDefault="00000000" w:rsidRPr="00000000" w14:paraId="0000001E">
      <w:pPr>
        <w:numPr>
          <w:ilvl w:val="0"/>
          <w:numId w:val="1"/>
        </w:numPr>
        <w:ind w:left="360" w:hanging="360"/>
        <w:jc w:val="both"/>
        <w:rPr>
          <w:rFonts w:ascii="Times New Roman" w:cs="Times New Roman" w:eastAsia="Times New Roman" w:hAnsi="Times New Roman"/>
          <w:sz w:val="22"/>
          <w:szCs w:val="22"/>
          <w:highlight w:val="white"/>
        </w:rPr>
      </w:pPr>
      <w:r w:rsidDel="00000000" w:rsidR="00000000" w:rsidRPr="00000000">
        <w:rPr>
          <w:sz w:val="22"/>
          <w:szCs w:val="22"/>
          <w:rtl w:val="0"/>
        </w:rPr>
        <w:t xml:space="preserve">Legea nr. 273 din 2006 privind finanțele publice locale, cu modificările şi completările ulterioare.</w:t>
      </w:r>
      <w:r w:rsidDel="00000000" w:rsidR="00000000" w:rsidRPr="00000000">
        <w:rPr>
          <w:rtl w:val="0"/>
        </w:rPr>
      </w:r>
    </w:p>
    <w:p w:rsidR="00000000" w:rsidDel="00000000" w:rsidP="00000000" w:rsidRDefault="00000000" w:rsidRPr="00000000" w14:paraId="0000001F">
      <w:pPr>
        <w:ind w:left="360" w:firstLine="0"/>
        <w:jc w:val="both"/>
        <w:rPr>
          <w:sz w:val="22"/>
          <w:szCs w:val="22"/>
          <w:highlight w:val="white"/>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ffffff" w:val="clear"/>
        <w:spacing w:after="158" w:lineRule="auto"/>
        <w:jc w:val="both"/>
        <w:rPr>
          <w:sz w:val="22"/>
          <w:szCs w:val="22"/>
          <w:highlight w:val="white"/>
        </w:rPr>
      </w:pPr>
      <w:r w:rsidDel="00000000" w:rsidR="00000000" w:rsidRPr="00000000">
        <w:rPr>
          <w:sz w:val="22"/>
          <w:szCs w:val="22"/>
          <w:highlight w:val="white"/>
          <w:rtl w:val="0"/>
        </w:rPr>
        <w:t xml:space="preserve">Luând în considerare prevederile OUG nr. 36/2023 privind stabilirea cadrului general pentru închiderea programelor operaționale finanțate în perioada de programare 2014-2020, ale Instrucțiunii 207 din 31.10.2023 Acțiuni AM/OI de pregătire în vederea închiderii Programului Operațional Regional 2014-2020 a AMPOR 2014-2020, Municipiul Alba Iulia a declarat proiectul CONSTRUIRE GRADINITA CU PROGRAM PRELUNGIT NR.16 PRIN SCHIMB DE DESTINATIE SI EXTINDERE CLADIRE CANTINA DIN INCINTA COLEGIULUI TEHNIC ALEXANDRU DOMSA, MUNICIPIUL ALBA IULIA, cod SMIS 121890 ca nefinalizat la sfârșitul anului 2023. </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ffffff" w:val="clear"/>
        <w:spacing w:after="158" w:lineRule="auto"/>
        <w:jc w:val="both"/>
        <w:rPr>
          <w:sz w:val="22"/>
          <w:szCs w:val="22"/>
          <w:highlight w:val="white"/>
        </w:rPr>
      </w:pPr>
      <w:r w:rsidDel="00000000" w:rsidR="00000000" w:rsidRPr="00000000">
        <w:rPr>
          <w:sz w:val="22"/>
          <w:szCs w:val="22"/>
          <w:highlight w:val="white"/>
          <w:rtl w:val="0"/>
        </w:rPr>
        <w:t xml:space="preserve">Conform contractului de finanțare nr. 5050/25.05.2023, perioada de implementare a proiectului a fost până la data de 30.11.2022. Prin Nota de avizare solicitare prelungire perioada de implementare în baza Instrucțiunii AMPOR 194/ 23.05.2022, nr. 41212/15.11.2022, s-a prelungit durata proiectului cu 3 luni, respectiv până la data de 28.02.2023.</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ffffff" w:val="clear"/>
        <w:spacing w:after="158" w:lineRule="auto"/>
        <w:jc w:val="both"/>
        <w:rPr>
          <w:sz w:val="22"/>
          <w:szCs w:val="22"/>
          <w:highlight w:val="white"/>
        </w:rPr>
      </w:pPr>
      <w:r w:rsidDel="00000000" w:rsidR="00000000" w:rsidRPr="00000000">
        <w:rPr>
          <w:sz w:val="22"/>
          <w:szCs w:val="22"/>
          <w:highlight w:val="white"/>
          <w:rtl w:val="0"/>
        </w:rPr>
        <w:t xml:space="preserve">Prin Nota de avizare solicitare prelungire perioada de implementare in baza Instrucțiunii 197/ 06.12.2022, nr. 6673/22.02.2023 s-a probat prelungirea duratei proiectului cu 3 luni, respectiv până la data de 31.05.2023.</w:t>
      </w:r>
    </w:p>
    <w:p w:rsidR="00000000" w:rsidDel="00000000" w:rsidP="00000000" w:rsidRDefault="00000000" w:rsidRPr="00000000" w14:paraId="00000023">
      <w:pPr>
        <w:shd w:fill="ffffff" w:val="clear"/>
        <w:spacing w:after="158" w:lineRule="auto"/>
        <w:jc w:val="both"/>
        <w:rPr>
          <w:sz w:val="22"/>
          <w:szCs w:val="22"/>
          <w:highlight w:val="white"/>
        </w:rPr>
      </w:pPr>
      <w:r w:rsidDel="00000000" w:rsidR="00000000" w:rsidRPr="00000000">
        <w:rPr>
          <w:sz w:val="22"/>
          <w:szCs w:val="22"/>
          <w:highlight w:val="white"/>
          <w:rtl w:val="0"/>
        </w:rPr>
        <w:t xml:space="preserve">Prin Nota de avizare solicitare prelungire perioada de implementare in baza Instrucțiunii 197/ 06.12.2022, nr. 17356/19.05.2023 s-a probat prelungirea duratei proiectului cu 7 luni, respectiv până la data de 31.12.2023.</w:t>
      </w:r>
    </w:p>
    <w:p w:rsidR="00000000" w:rsidDel="00000000" w:rsidP="00000000" w:rsidRDefault="00000000" w:rsidRPr="00000000" w14:paraId="00000024">
      <w:pPr>
        <w:shd w:fill="ffffff" w:val="clear"/>
        <w:spacing w:after="158" w:lineRule="auto"/>
        <w:jc w:val="both"/>
        <w:rPr>
          <w:sz w:val="22"/>
          <w:szCs w:val="22"/>
          <w:highlight w:val="white"/>
        </w:rPr>
      </w:pPr>
      <w:r w:rsidDel="00000000" w:rsidR="00000000" w:rsidRPr="00000000">
        <w:rPr>
          <w:sz w:val="22"/>
          <w:szCs w:val="22"/>
          <w:highlight w:val="white"/>
          <w:rtl w:val="0"/>
        </w:rPr>
        <w:t xml:space="preserve">Prin nota de avizare solicitare perioada de implementare în baza Instrucțiunii 207 din 31.10.2023 Acțiuni AM/OI de pregătire în vederea închiderii Programului Operațional Regional 2014-2020 a AMPOR 2014-2020, </w:t>
      </w:r>
      <w:r w:rsidDel="00000000" w:rsidR="00000000" w:rsidRPr="00000000">
        <w:rPr>
          <w:sz w:val="22"/>
          <w:szCs w:val="22"/>
          <w:highlight w:val="white"/>
          <w:rtl w:val="0"/>
        </w:rPr>
        <w:t xml:space="preserve">Nr. 47665/ 21.12.2023</w:t>
      </w:r>
      <w:r w:rsidDel="00000000" w:rsidR="00000000" w:rsidRPr="00000000">
        <w:rPr>
          <w:b w:val="1"/>
          <w:sz w:val="22"/>
          <w:szCs w:val="22"/>
          <w:highlight w:val="white"/>
          <w:rtl w:val="0"/>
        </w:rPr>
        <w:t xml:space="preserve"> </w:t>
      </w:r>
      <w:r w:rsidDel="00000000" w:rsidR="00000000" w:rsidRPr="00000000">
        <w:rPr>
          <w:sz w:val="22"/>
          <w:szCs w:val="22"/>
          <w:highlight w:val="white"/>
          <w:rtl w:val="0"/>
        </w:rPr>
        <w:t xml:space="preserve">s-a probat prelungirea duratei proiectului până la data de 31.12.2024.</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ffffff" w:val="clear"/>
        <w:spacing w:after="158" w:lineRule="auto"/>
        <w:jc w:val="both"/>
        <w:rPr>
          <w:sz w:val="22"/>
          <w:szCs w:val="22"/>
          <w:highlight w:val="white"/>
        </w:rPr>
      </w:pPr>
      <w:r w:rsidDel="00000000" w:rsidR="00000000" w:rsidRPr="00000000">
        <w:rPr>
          <w:sz w:val="22"/>
          <w:szCs w:val="22"/>
          <w:highlight w:val="white"/>
          <w:rtl w:val="0"/>
        </w:rPr>
        <w:t xml:space="preserve">La momentul actual, conform ultimelor raportări către finanțator, stadiul implementării proiectului din punct de vedere tehnic este de aproximativ 98%. </w:t>
      </w:r>
    </w:p>
    <w:p w:rsidR="00000000" w:rsidDel="00000000" w:rsidP="00000000" w:rsidRDefault="00000000" w:rsidRPr="00000000" w14:paraId="00000026">
      <w:pPr>
        <w:jc w:val="both"/>
        <w:rPr>
          <w:sz w:val="22"/>
          <w:szCs w:val="22"/>
          <w:highlight w:val="white"/>
        </w:rPr>
      </w:pPr>
      <w:r w:rsidDel="00000000" w:rsidR="00000000" w:rsidRPr="00000000">
        <w:rPr>
          <w:sz w:val="22"/>
          <w:szCs w:val="22"/>
          <w:highlight w:val="white"/>
          <w:rtl w:val="0"/>
        </w:rPr>
        <w:t xml:space="preserve">Conform Devizului General și a Indicatorilor Tehnico-Economici aprobați prin HCL valoarea totală a proiectului este de 24.516.916,80 lei (inclusiv TVA), din care valoarea eligibilă de proiect este de 5.721.777,60 lei. La momentul actual, a fost consumat un procent de 100% din valoarea de cheltuielile eligibile solicitate ale proiectului. Cheltuielile eligibile au fost decontate până la data de 31.12.2023, celelalte costuri neeligibile asumate în cadrul contractului de finanțare, vor fi consumate până la finalul anului 2025 (conform Instrucțiunii AM POR 216/2024).</w:t>
      </w:r>
    </w:p>
    <w:p w:rsidR="00000000" w:rsidDel="00000000" w:rsidP="00000000" w:rsidRDefault="00000000" w:rsidRPr="00000000" w14:paraId="00000027">
      <w:pPr>
        <w:jc w:val="both"/>
        <w:rPr>
          <w:sz w:val="22"/>
          <w:szCs w:val="22"/>
          <w:highlight w:val="white"/>
        </w:rPr>
      </w:pPr>
      <w:r w:rsidDel="00000000" w:rsidR="00000000" w:rsidRPr="00000000">
        <w:rPr>
          <w:rtl w:val="0"/>
        </w:rPr>
      </w:r>
    </w:p>
    <w:p w:rsidR="00000000" w:rsidDel="00000000" w:rsidP="00000000" w:rsidRDefault="00000000" w:rsidRPr="00000000" w14:paraId="00000028">
      <w:pPr>
        <w:jc w:val="both"/>
        <w:rPr>
          <w:sz w:val="22"/>
          <w:szCs w:val="22"/>
          <w:highlight w:val="white"/>
        </w:rPr>
      </w:pPr>
      <w:r w:rsidDel="00000000" w:rsidR="00000000" w:rsidRPr="00000000">
        <w:rPr>
          <w:sz w:val="22"/>
          <w:szCs w:val="22"/>
          <w:highlight w:val="white"/>
          <w:rtl w:val="0"/>
        </w:rPr>
        <w:t xml:space="preserve">Astfel, propun luarea în dezbatere și adoptarea de către CL Alba Iulia a unei hotărâri care să aibă următorul cuprins: </w:t>
      </w:r>
    </w:p>
    <w:p w:rsidR="00000000" w:rsidDel="00000000" w:rsidP="00000000" w:rsidRDefault="00000000" w:rsidRPr="00000000" w14:paraId="00000029">
      <w:pPr>
        <w:jc w:val="both"/>
        <w:rPr>
          <w:sz w:val="22"/>
          <w:szCs w:val="22"/>
          <w:highlight w:val="white"/>
        </w:rPr>
      </w:pPr>
      <w:r w:rsidDel="00000000" w:rsidR="00000000" w:rsidRPr="00000000">
        <w:rPr>
          <w:sz w:val="22"/>
          <w:szCs w:val="22"/>
          <w:highlight w:val="white"/>
          <w:rtl w:val="0"/>
        </w:rPr>
        <w:t xml:space="preserve">Art.1 Aprobă prelungirea duratei contractului de finanțare 5050/25.02.2020 aferent proiectului „CONSTRUIRE GRADINITA CU PROGRAM PRELUNGIT NR.16 PRIN SCHIMB DE DESTINATIE SI EXTINDERE CLADIRE CANTINA DIN INCINTA COLEGIULUI TEHNIC ALEXANDRU DOMSA, MUNICIPIUL ALBA IULIA, COD SMIS 121890, peste data de 31.12.2024, pentru finalizarea tuturor activităților din bugetul propriu al Municipiului Alba Iulia în scopul realizării integrale a acestora, atingerii indicatorilor, rezultatelor și obiectivelor propuse și a asigurării funcționalității proiectului până la data de 31.12.2025.</w:t>
      </w:r>
    </w:p>
    <w:p w:rsidR="00000000" w:rsidDel="00000000" w:rsidP="00000000" w:rsidRDefault="00000000" w:rsidRPr="00000000" w14:paraId="0000002A">
      <w:pPr>
        <w:jc w:val="both"/>
        <w:rPr>
          <w:sz w:val="22"/>
          <w:szCs w:val="22"/>
          <w:highlight w:val="white"/>
        </w:rPr>
      </w:pPr>
      <w:r w:rsidDel="00000000" w:rsidR="00000000" w:rsidRPr="00000000">
        <w:rPr>
          <w:sz w:val="22"/>
          <w:szCs w:val="22"/>
          <w:highlight w:val="white"/>
          <w:rtl w:val="0"/>
        </w:rPr>
        <w:t xml:space="preserve">Art.2 Împuternicește Primarul Municipiului Alba Iulia să semneze în numele și pe seama Municipiului Alba Iulia Declarația - Anexa nr. 2 la Ordinul ministrului investițiilor și proiectelor europene nr. 4008/23.10.2023, conform anexei la prezenta.</w:t>
      </w:r>
    </w:p>
    <w:p w:rsidR="00000000" w:rsidDel="00000000" w:rsidP="00000000" w:rsidRDefault="00000000" w:rsidRPr="00000000" w14:paraId="0000002B">
      <w:pPr>
        <w:jc w:val="both"/>
        <w:rPr>
          <w:sz w:val="22"/>
          <w:szCs w:val="22"/>
          <w:highlight w:val="white"/>
        </w:rPr>
      </w:pPr>
      <w:r w:rsidDel="00000000" w:rsidR="00000000" w:rsidRPr="00000000">
        <w:rPr>
          <w:sz w:val="22"/>
          <w:szCs w:val="22"/>
          <w:highlight w:val="white"/>
          <w:rtl w:val="0"/>
        </w:rPr>
        <w:t xml:space="preserve">Art.3 Compartimentul Relații internaționale, parteneriate și inovare urbană, Direcția Cheltuieli și Direcția Tehnică, Dezvoltare din aparatul de specialitate al Primarului Municipiului Alba Iulia vor duce la îndeplinire prevederile acestei hotărâri.</w:t>
      </w:r>
    </w:p>
    <w:p w:rsidR="00000000" w:rsidDel="00000000" w:rsidP="00000000" w:rsidRDefault="00000000" w:rsidRPr="00000000" w14:paraId="0000002C">
      <w:pPr>
        <w:jc w:val="both"/>
        <w:rPr>
          <w:sz w:val="22"/>
          <w:szCs w:val="22"/>
          <w:highlight w:val="white"/>
        </w:rPr>
      </w:pPr>
      <w:r w:rsidDel="00000000" w:rsidR="00000000" w:rsidRPr="00000000">
        <w:rPr>
          <w:sz w:val="22"/>
          <w:szCs w:val="22"/>
          <w:highlight w:val="white"/>
          <w:rtl w:val="0"/>
        </w:rPr>
        <w:t xml:space="preserve">Art.4 Prezenta hotărâre poate ﬁ contestată conform prevederilor Legii contenciosului administrativ nr. 554/2004, cu modiﬁcările și completările ulterioare;</w:t>
      </w:r>
    </w:p>
    <w:p w:rsidR="00000000" w:rsidDel="00000000" w:rsidP="00000000" w:rsidRDefault="00000000" w:rsidRPr="00000000" w14:paraId="0000002D">
      <w:pPr>
        <w:jc w:val="both"/>
        <w:rPr>
          <w:sz w:val="22"/>
          <w:szCs w:val="22"/>
          <w:highlight w:val="white"/>
        </w:rPr>
      </w:pPr>
      <w:r w:rsidDel="00000000" w:rsidR="00000000" w:rsidRPr="00000000">
        <w:rPr>
          <w:sz w:val="22"/>
          <w:szCs w:val="22"/>
          <w:highlight w:val="white"/>
          <w:rtl w:val="0"/>
        </w:rPr>
        <w:t xml:space="preserve">Art.5  Hotărârea se va comunica către:</w:t>
      </w:r>
    </w:p>
    <w:p w:rsidR="00000000" w:rsidDel="00000000" w:rsidP="00000000" w:rsidRDefault="00000000" w:rsidRPr="00000000" w14:paraId="0000002E">
      <w:pPr>
        <w:jc w:val="both"/>
        <w:rPr>
          <w:sz w:val="22"/>
          <w:szCs w:val="22"/>
          <w:highlight w:val="white"/>
        </w:rPr>
      </w:pPr>
      <w:r w:rsidDel="00000000" w:rsidR="00000000" w:rsidRPr="00000000">
        <w:rPr>
          <w:sz w:val="22"/>
          <w:szCs w:val="22"/>
          <w:highlight w:val="white"/>
          <w:rtl w:val="0"/>
        </w:rPr>
        <w:t xml:space="preserve">-  Primarul municipiului Alba Iulia</w:t>
      </w:r>
    </w:p>
    <w:p w:rsidR="00000000" w:rsidDel="00000000" w:rsidP="00000000" w:rsidRDefault="00000000" w:rsidRPr="00000000" w14:paraId="0000002F">
      <w:pPr>
        <w:jc w:val="both"/>
        <w:rPr>
          <w:sz w:val="22"/>
          <w:szCs w:val="22"/>
          <w:highlight w:val="white"/>
        </w:rPr>
      </w:pPr>
      <w:r w:rsidDel="00000000" w:rsidR="00000000" w:rsidRPr="00000000">
        <w:rPr>
          <w:sz w:val="22"/>
          <w:szCs w:val="22"/>
          <w:highlight w:val="white"/>
          <w:rtl w:val="0"/>
        </w:rPr>
        <w:t xml:space="preserve">-  Instituția Prefectului - Județul Alba</w:t>
      </w:r>
    </w:p>
    <w:p w:rsidR="00000000" w:rsidDel="00000000" w:rsidP="00000000" w:rsidRDefault="00000000" w:rsidRPr="00000000" w14:paraId="00000030">
      <w:pPr>
        <w:jc w:val="both"/>
        <w:rPr>
          <w:sz w:val="22"/>
          <w:szCs w:val="22"/>
          <w:highlight w:val="white"/>
        </w:rPr>
      </w:pPr>
      <w:r w:rsidDel="00000000" w:rsidR="00000000" w:rsidRPr="00000000">
        <w:rPr>
          <w:sz w:val="22"/>
          <w:szCs w:val="22"/>
          <w:highlight w:val="white"/>
          <w:rtl w:val="0"/>
        </w:rPr>
        <w:t xml:space="preserve">-  Direcția Cheltuieli</w:t>
      </w:r>
    </w:p>
    <w:p w:rsidR="00000000" w:rsidDel="00000000" w:rsidP="00000000" w:rsidRDefault="00000000" w:rsidRPr="00000000" w14:paraId="00000031">
      <w:pPr>
        <w:jc w:val="both"/>
        <w:rPr>
          <w:sz w:val="22"/>
          <w:szCs w:val="22"/>
          <w:highlight w:val="white"/>
        </w:rPr>
      </w:pPr>
      <w:r w:rsidDel="00000000" w:rsidR="00000000" w:rsidRPr="00000000">
        <w:rPr>
          <w:sz w:val="22"/>
          <w:szCs w:val="22"/>
          <w:highlight w:val="white"/>
          <w:rtl w:val="0"/>
        </w:rPr>
        <w:t xml:space="preserve">-  Compartimentul Relații internaționale, parteneriate și inovare urbană </w:t>
      </w:r>
    </w:p>
    <w:p w:rsidR="00000000" w:rsidDel="00000000" w:rsidP="00000000" w:rsidRDefault="00000000" w:rsidRPr="00000000" w14:paraId="00000032">
      <w:pPr>
        <w:jc w:val="both"/>
        <w:rPr>
          <w:sz w:val="22"/>
          <w:szCs w:val="22"/>
          <w:highlight w:val="white"/>
        </w:rPr>
      </w:pPr>
      <w:r w:rsidDel="00000000" w:rsidR="00000000" w:rsidRPr="00000000">
        <w:rPr>
          <w:sz w:val="22"/>
          <w:szCs w:val="22"/>
          <w:highlight w:val="white"/>
          <w:rtl w:val="0"/>
        </w:rPr>
        <w:t xml:space="preserve">-  Direcția Tehnică, Dezvoltare.</w:t>
      </w:r>
    </w:p>
    <w:p w:rsidR="00000000" w:rsidDel="00000000" w:rsidP="00000000" w:rsidRDefault="00000000" w:rsidRPr="00000000" w14:paraId="00000033">
      <w:pPr>
        <w:jc w:val="both"/>
        <w:rPr>
          <w:sz w:val="22"/>
          <w:szCs w:val="22"/>
          <w:highlight w:val="white"/>
        </w:rPr>
      </w:pPr>
      <w:r w:rsidDel="00000000" w:rsidR="00000000" w:rsidRPr="00000000">
        <w:rPr>
          <w:rtl w:val="0"/>
        </w:rPr>
      </w:r>
    </w:p>
    <w:p w:rsidR="00000000" w:rsidDel="00000000" w:rsidP="00000000" w:rsidRDefault="00000000" w:rsidRPr="00000000" w14:paraId="00000034">
      <w:pPr>
        <w:jc w:val="both"/>
        <w:rPr>
          <w:sz w:val="22"/>
          <w:szCs w:val="22"/>
          <w:highlight w:val="white"/>
        </w:rPr>
      </w:pPr>
      <w:r w:rsidDel="00000000" w:rsidR="00000000" w:rsidRPr="00000000">
        <w:rPr>
          <w:rtl w:val="0"/>
        </w:rPr>
      </w:r>
    </w:p>
    <w:p w:rsidR="00000000" w:rsidDel="00000000" w:rsidP="00000000" w:rsidRDefault="00000000" w:rsidRPr="00000000" w14:paraId="00000035">
      <w:pPr>
        <w:jc w:val="both"/>
        <w:rPr>
          <w:sz w:val="22"/>
          <w:szCs w:val="22"/>
          <w:highlight w:val="white"/>
        </w:rPr>
      </w:pPr>
      <w:r w:rsidDel="00000000" w:rsidR="00000000" w:rsidRPr="00000000">
        <w:rPr>
          <w:rtl w:val="0"/>
        </w:rPr>
      </w:r>
    </w:p>
    <w:tbl>
      <w:tblPr>
        <w:tblStyle w:val="Table1"/>
        <w:tblW w:w="979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3300"/>
        <w:gridCol w:w="2400"/>
        <w:gridCol w:w="1770"/>
        <w:tblGridChange w:id="0">
          <w:tblGrid>
            <w:gridCol w:w="2325"/>
            <w:gridCol w:w="3300"/>
            <w:gridCol w:w="2400"/>
            <w:gridCol w:w="1770"/>
          </w:tblGrid>
        </w:tblGridChange>
      </w:tblGrid>
      <w:tr>
        <w:trPr>
          <w:cantSplit w:val="0"/>
          <w:trHeight w:val="63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Avizat</w:t>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Daniel Stan - Director Executiv</w:t>
            </w:r>
          </w:p>
        </w:tc>
        <w:tc>
          <w:tcPr>
            <w:shd w:fill="auto" w:val="clear"/>
            <w:tcMar>
              <w:top w:w="100.0" w:type="dxa"/>
              <w:left w:w="100.0" w:type="dxa"/>
              <w:bottom w:w="100.0" w:type="dxa"/>
              <w:right w:w="100.0" w:type="dxa"/>
            </w:tcMar>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Întocmit</w:t>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Claudia Cânța - Șef Serviciu Investiții și lucrări publice</w:t>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rPr>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rPr>
                <w:sz w:val="22"/>
                <w:szCs w:val="22"/>
              </w:rPr>
            </w:pPr>
            <w:r w:rsidDel="00000000" w:rsidR="00000000" w:rsidRPr="00000000">
              <w:rPr>
                <w:rtl w:val="0"/>
              </w:rPr>
            </w:r>
          </w:p>
        </w:tc>
      </w:tr>
    </w:tbl>
    <w:p w:rsidR="00000000" w:rsidDel="00000000" w:rsidP="00000000" w:rsidRDefault="00000000" w:rsidRPr="00000000" w14:paraId="0000003E">
      <w:pPr>
        <w:pBdr>
          <w:top w:space="0" w:sz="0" w:val="nil"/>
          <w:left w:space="0" w:sz="0" w:val="nil"/>
          <w:bottom w:space="0" w:sz="0" w:val="nil"/>
          <w:right w:space="0" w:sz="0" w:val="nil"/>
          <w:between w:space="0" w:sz="0" w:val="nil"/>
        </w:pBdr>
        <w:shd w:fill="ffffff" w:val="clear"/>
        <w:spacing w:after="160" w:before="280" w:lineRule="auto"/>
        <w:jc w:val="left"/>
        <w:rPr>
          <w:sz w:val="22"/>
          <w:szCs w:val="22"/>
        </w:rPr>
      </w:pPr>
      <w:r w:rsidDel="00000000" w:rsidR="00000000" w:rsidRPr="00000000">
        <w:rPr>
          <w:rtl w:val="0"/>
        </w:rPr>
      </w:r>
    </w:p>
    <w:sectPr>
      <w:headerReference r:id="rId9" w:type="default"/>
      <w:footerReference r:id="rId10" w:type="default"/>
      <w:pgSz w:h="16838" w:w="11906" w:orient="portrait"/>
      <w:pgMar w:bottom="1134" w:top="1134" w:left="1418" w:right="1134" w:header="902" w:footer="92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tabs>
        <w:tab w:val="center" w:leader="none" w:pos="4677"/>
      </w:tabs>
      <w:jc w:val="center"/>
      <w:rPr>
        <w:b w:val="1"/>
        <w:sz w:val="16"/>
        <w:szCs w:val="16"/>
      </w:rPr>
    </w:pPr>
    <w:r w:rsidDel="00000000" w:rsidR="00000000" w:rsidRPr="00000000">
      <w:rPr>
        <w:b w:val="1"/>
        <w:sz w:val="16"/>
        <w:szCs w:val="16"/>
        <w:rtl w:val="0"/>
      </w:rPr>
      <w:t xml:space="preserve">DIRECȚIA TEHNICĂ, DEZVOLTARE</w:t>
    </w:r>
  </w:p>
  <w:p w:rsidR="00000000" w:rsidDel="00000000" w:rsidP="00000000" w:rsidRDefault="00000000" w:rsidRPr="00000000" w14:paraId="00000041">
    <w:pPr>
      <w:tabs>
        <w:tab w:val="center" w:leader="none" w:pos="4677"/>
      </w:tabs>
      <w:jc w:val="center"/>
      <w:rPr>
        <w:b w:val="1"/>
        <w:sz w:val="16"/>
        <w:szCs w:val="16"/>
      </w:rPr>
    </w:pPr>
    <w:r w:rsidDel="00000000" w:rsidR="00000000" w:rsidRPr="00000000">
      <w:rPr>
        <w:b w:val="1"/>
        <w:sz w:val="16"/>
        <w:szCs w:val="16"/>
        <w:rtl w:val="0"/>
      </w:rPr>
      <w:t xml:space="preserve">SERVICIUL INVESTIȚII ȘI LUCRĂRI PUBLICE</w:t>
    </w:r>
  </w:p>
  <w:p w:rsidR="00000000" w:rsidDel="00000000" w:rsidP="00000000" w:rsidRDefault="00000000" w:rsidRPr="00000000" w14:paraId="00000042">
    <w:pPr>
      <w:tabs>
        <w:tab w:val="center" w:leader="none" w:pos="4677"/>
      </w:tabs>
      <w:jc w:val="center"/>
      <w:rPr>
        <w:b w:val="1"/>
        <w:sz w:val="16"/>
        <w:szCs w:val="16"/>
      </w:rPr>
    </w:pPr>
    <w:r w:rsidDel="00000000" w:rsidR="00000000" w:rsidRPr="00000000">
      <w:rPr>
        <w:b w:val="1"/>
        <w:sz w:val="16"/>
        <w:szCs w:val="16"/>
        <w:rtl w:val="0"/>
      </w:rPr>
      <w:t xml:space="preserve">Primăria Municipiului Alba Iulia, Str. Calea Moţilor Nr. 5A, Alba Iulia, Judeţul Alba, 510134</w:t>
    </w:r>
  </w:p>
  <w:p w:rsidR="00000000" w:rsidDel="00000000" w:rsidP="00000000" w:rsidRDefault="00000000" w:rsidRPr="00000000" w14:paraId="00000043">
    <w:pPr>
      <w:tabs>
        <w:tab w:val="center" w:leader="none" w:pos="4677"/>
      </w:tabs>
      <w:jc w:val="center"/>
      <w:rPr>
        <w:b w:val="1"/>
        <w:sz w:val="16"/>
        <w:szCs w:val="16"/>
      </w:rPr>
    </w:pPr>
    <w:r w:rsidDel="00000000" w:rsidR="00000000" w:rsidRPr="00000000">
      <w:rPr>
        <w:b w:val="1"/>
        <w:sz w:val="16"/>
        <w:szCs w:val="16"/>
        <w:rtl w:val="0"/>
      </w:rPr>
      <w:t xml:space="preserve">Date cu caracter personal prelucrate cu respectarea principiilor din Regulamantul (UE)2016/679</w:t>
    </w:r>
  </w:p>
  <w:p w:rsidR="00000000" w:rsidDel="00000000" w:rsidP="00000000" w:rsidRDefault="00000000" w:rsidRPr="00000000" w14:paraId="00000044">
    <w:pPr>
      <w:tabs>
        <w:tab w:val="center" w:leader="none" w:pos="4677"/>
      </w:tabs>
      <w:jc w:val="center"/>
      <w:rPr>
        <w:b w:val="1"/>
        <w:sz w:val="16"/>
        <w:szCs w:val="16"/>
      </w:rPr>
    </w:pPr>
    <w:r w:rsidDel="00000000" w:rsidR="00000000" w:rsidRPr="00000000">
      <w:rPr>
        <w:b w:val="1"/>
        <w:sz w:val="16"/>
        <w:szCs w:val="16"/>
        <w:rtl w:val="0"/>
      </w:rPr>
      <w:t xml:space="preserve">Tel: +40 (0) 258   819 462, Fax: +40 (0) 258  812 545</w:t>
    </w:r>
  </w:p>
  <w:p w:rsidR="00000000" w:rsidDel="00000000" w:rsidP="00000000" w:rsidRDefault="00000000" w:rsidRPr="00000000" w14:paraId="00000045">
    <w:pPr>
      <w:tabs>
        <w:tab w:val="center" w:leader="none" w:pos="4677"/>
      </w:tabs>
      <w:jc w:val="center"/>
      <w:rPr>
        <w:b w:val="1"/>
        <w:sz w:val="16"/>
        <w:szCs w:val="16"/>
      </w:rPr>
    </w:pPr>
    <w:r w:rsidDel="00000000" w:rsidR="00000000" w:rsidRPr="00000000">
      <w:rPr>
        <w:b w:val="1"/>
        <w:sz w:val="16"/>
        <w:szCs w:val="16"/>
        <w:rtl w:val="0"/>
      </w:rPr>
      <w:t xml:space="preserve">Internet:</w:t>
    </w:r>
    <w:hyperlink r:id="rId1">
      <w:r w:rsidDel="00000000" w:rsidR="00000000" w:rsidRPr="00000000">
        <w:rPr>
          <w:b w:val="1"/>
          <w:sz w:val="16"/>
          <w:szCs w:val="16"/>
          <w:rtl w:val="0"/>
        </w:rPr>
        <w:t xml:space="preserve"> </w:t>
      </w:r>
    </w:hyperlink>
    <w:hyperlink r:id="rId2">
      <w:r w:rsidDel="00000000" w:rsidR="00000000" w:rsidRPr="00000000">
        <w:rPr>
          <w:b w:val="1"/>
          <w:color w:val="1155cc"/>
          <w:sz w:val="16"/>
          <w:szCs w:val="16"/>
          <w:u w:val="single"/>
          <w:rtl w:val="0"/>
        </w:rPr>
        <w:t xml:space="preserve">www.apulum.ro</w:t>
      </w:r>
    </w:hyperlink>
    <w:r w:rsidDel="00000000" w:rsidR="00000000" w:rsidRPr="00000000">
      <w:rPr>
        <w:b w:val="1"/>
        <w:sz w:val="16"/>
        <w:szCs w:val="16"/>
        <w:rtl w:val="0"/>
      </w:rPr>
      <w:t xml:space="preserve">, E-mail: office@apulum.ro</w:t>
    </w:r>
  </w:p>
  <w:p w:rsidR="00000000" w:rsidDel="00000000" w:rsidP="00000000" w:rsidRDefault="00000000" w:rsidRPr="00000000" w14:paraId="00000046">
    <w:pPr>
      <w:tabs>
        <w:tab w:val="center" w:leader="none" w:pos="4677"/>
      </w:tabs>
      <w:jc w:val="center"/>
      <w:rPr>
        <w:b w:val="1"/>
        <w:color w:val="1155cc"/>
        <w:sz w:val="16"/>
        <w:szCs w:val="16"/>
        <w:u w:val="single"/>
      </w:rPr>
    </w:pPr>
    <w:r w:rsidDel="00000000" w:rsidR="00000000" w:rsidRPr="00000000">
      <w:rPr>
        <w:b w:val="1"/>
        <w:sz w:val="16"/>
        <w:szCs w:val="16"/>
        <w:rtl w:val="0"/>
      </w:rPr>
      <w:t xml:space="preserve">Facebook:</w:t>
    </w:r>
    <w:hyperlink r:id="rId3">
      <w:r w:rsidDel="00000000" w:rsidR="00000000" w:rsidRPr="00000000">
        <w:rPr>
          <w:b w:val="1"/>
          <w:sz w:val="16"/>
          <w:szCs w:val="16"/>
          <w:rtl w:val="0"/>
        </w:rPr>
        <w:t xml:space="preserve"> </w:t>
      </w:r>
    </w:hyperlink>
    <w:hyperlink r:id="rId4">
      <w:r w:rsidDel="00000000" w:rsidR="00000000" w:rsidRPr="00000000">
        <w:rPr>
          <w:b w:val="1"/>
          <w:color w:val="1155cc"/>
          <w:sz w:val="16"/>
          <w:szCs w:val="16"/>
          <w:u w:val="single"/>
          <w:rtl w:val="0"/>
        </w:rPr>
        <w:t xml:space="preserve">www.facebook.com/primariaalbaiulia</w:t>
      </w:r>
    </w:hyperlink>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677"/>
      </w:tabs>
      <w:rPr>
        <w:b w:val="1"/>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jc w:val="both"/>
      <w:rPr>
        <w:rFonts w:ascii="Tahoma" w:cs="Tahoma" w:eastAsia="Tahoma" w:hAnsi="Tahoma"/>
        <w:sz w:val="19"/>
        <w:szCs w:val="19"/>
      </w:rPr>
    </w:pPr>
    <w:r w:rsidDel="00000000" w:rsidR="00000000" w:rsidRPr="00000000">
      <w:rPr>
        <w:rFonts w:ascii="Tahoma" w:cs="Tahoma" w:eastAsia="Tahoma" w:hAnsi="Tahoma"/>
        <w:sz w:val="19"/>
        <w:szCs w:val="19"/>
      </w:rPr>
      <w:drawing>
        <wp:anchor allowOverlap="1" behindDoc="0" distB="0" distT="0" distL="114300" distR="114300" hidden="0" layoutInCell="1" locked="0" relativeHeight="0" simplePos="0">
          <wp:simplePos x="0" y="0"/>
          <wp:positionH relativeFrom="leftMargin">
            <wp:posOffset>843280</wp:posOffset>
          </wp:positionH>
          <wp:positionV relativeFrom="topMargin">
            <wp:posOffset>225609</wp:posOffset>
          </wp:positionV>
          <wp:extent cx="5888355" cy="890270"/>
          <wp:effectExtent b="0" l="0" r="0" t="0"/>
          <wp:wrapSquare wrapText="bothSides" distB="0" distT="0" distL="114300" distR="11430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5888355" cy="89027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R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spacing w:after="60" w:before="240" w:lineRule="auto"/>
    </w:pPr>
    <w:rPr>
      <w:rFonts w:ascii="Calibri" w:cs="Calibri" w:eastAsia="Calibri" w:hAnsi="Calibri"/>
      <w:b w:val="1"/>
      <w:i w:val="1"/>
      <w:sz w:val="26"/>
      <w:szCs w:val="26"/>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spacing w:after="60" w:before="240"/>
      <w:outlineLvl w:val="0"/>
    </w:pPr>
    <w:rPr>
      <w:rFonts w:ascii="Cambria" w:cs="Cambria" w:eastAsia="Cambria" w:hAnsi="Cambria"/>
      <w:b w:val="1"/>
      <w:sz w:val="32"/>
      <w:szCs w:val="32"/>
    </w:rPr>
  </w:style>
  <w:style w:type="paragraph" w:styleId="Heading2">
    <w:name w:val="heading 2"/>
    <w:basedOn w:val="Normal"/>
    <w:next w:val="Normal"/>
    <w:uiPriority w:val="9"/>
    <w:unhideWhenUsed w:val="1"/>
    <w:qFormat w:val="1"/>
    <w:pPr>
      <w:keepNext w:val="1"/>
      <w:spacing w:after="60" w:before="240"/>
      <w:outlineLvl w:val="1"/>
    </w:pPr>
    <w:rPr>
      <w:rFonts w:ascii="Cambria" w:cs="Cambria" w:eastAsia="Cambria" w:hAnsi="Cambria"/>
      <w:b w:val="1"/>
      <w:i w:val="1"/>
      <w:sz w:val="28"/>
      <w:szCs w:val="28"/>
    </w:rPr>
  </w:style>
  <w:style w:type="paragraph" w:styleId="Heading3">
    <w:name w:val="heading 3"/>
    <w:basedOn w:val="Normal"/>
    <w:next w:val="Normal"/>
    <w:uiPriority w:val="9"/>
    <w:unhideWhenUsed w:val="1"/>
    <w:qFormat w:val="1"/>
    <w:pPr>
      <w:outlineLvl w:val="2"/>
    </w:pPr>
    <w:rPr>
      <w:b w:val="1"/>
      <w:sz w:val="27"/>
      <w:szCs w:val="27"/>
    </w:rPr>
  </w:style>
  <w:style w:type="paragraph" w:styleId="Heading4">
    <w:name w:val="heading 4"/>
    <w:basedOn w:val="Normal"/>
    <w:next w:val="Normal"/>
    <w:uiPriority w:val="9"/>
    <w:unhideWhenUsed w:val="1"/>
    <w:qFormat w:val="1"/>
    <w:pPr>
      <w:keepNext w:val="1"/>
      <w:keepLines w:val="1"/>
      <w:spacing w:after="40" w:before="240"/>
      <w:outlineLvl w:val="3"/>
    </w:pPr>
    <w:rPr>
      <w:b w:val="1"/>
    </w:rPr>
  </w:style>
  <w:style w:type="paragraph" w:styleId="Heading5">
    <w:name w:val="heading 5"/>
    <w:basedOn w:val="Normal"/>
    <w:next w:val="Normal"/>
    <w:uiPriority w:val="9"/>
    <w:unhideWhenUsed w:val="1"/>
    <w:qFormat w:val="1"/>
    <w:pPr>
      <w:spacing w:after="60" w:before="240"/>
      <w:outlineLvl w:val="4"/>
    </w:pPr>
    <w:rPr>
      <w:rFonts w:ascii="Calibri" w:cs="Calibri" w:eastAsia="Calibri" w:hAnsi="Calibri"/>
      <w:b w:val="1"/>
      <w:i w:val="1"/>
      <w:sz w:val="26"/>
      <w:szCs w:val="26"/>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inforegio.ro/images/Instructiune_modificare_termen_proiecte_nefinalizate_002.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www.adrcentru.ro/" TargetMode="External"/><Relationship Id="rId2" Type="http://schemas.openxmlformats.org/officeDocument/2006/relationships/hyperlink" Target="http://www.adrcentru.ro/" TargetMode="External"/><Relationship Id="rId3" Type="http://schemas.openxmlformats.org/officeDocument/2006/relationships/hyperlink" Target="http://www.facebook.com/primariaalbaiulia" TargetMode="External"/><Relationship Id="rId4" Type="http://schemas.openxmlformats.org/officeDocument/2006/relationships/hyperlink" Target="http://www.facebook.com/primariaalbaiul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3n6Jln2qsNMUh87LaMgoExAcIg==">CgMxLjA4AHIhMWJ6U3RMck54ZHk1MGd2WUVaUlUydkFZMFZKOE1xcWFk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2023-12-06T13:07:00Z</dcterms:created>
</cp:coreProperties>
</file>