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8FA" w:rsidRPr="009D38FA" w:rsidRDefault="009D38FA" w:rsidP="009D38FA">
      <w:pPr>
        <w:pStyle w:val="NoSpacing"/>
        <w:rPr>
          <w:rFonts w:ascii="Times New Roman" w:hAnsi="Times New Roman" w:cs="Times New Roman"/>
          <w:sz w:val="24"/>
          <w:szCs w:val="24"/>
        </w:rPr>
      </w:pPr>
    </w:p>
    <w:p w:rsidR="009D38FA" w:rsidRPr="008F39B6" w:rsidRDefault="009D38FA" w:rsidP="009D38FA">
      <w:pPr>
        <w:pStyle w:val="NoSpacing"/>
        <w:rPr>
          <w:rFonts w:ascii="Times New Roman" w:hAnsi="Times New Roman" w:cs="Times New Roman"/>
          <w:b/>
          <w:sz w:val="24"/>
          <w:szCs w:val="24"/>
        </w:rPr>
      </w:pPr>
      <w:r w:rsidRPr="008F39B6">
        <w:rPr>
          <w:rFonts w:ascii="Times New Roman" w:hAnsi="Times New Roman" w:cs="Times New Roman"/>
          <w:b/>
          <w:sz w:val="24"/>
          <w:szCs w:val="24"/>
        </w:rPr>
        <w:t xml:space="preserve">Nr. </w:t>
      </w:r>
      <w:r w:rsidR="00A51601" w:rsidRPr="008F39B6">
        <w:rPr>
          <w:rFonts w:ascii="Times New Roman" w:hAnsi="Times New Roman" w:cs="Times New Roman"/>
          <w:b/>
          <w:sz w:val="24"/>
          <w:szCs w:val="24"/>
        </w:rPr>
        <w:t>2761</w:t>
      </w:r>
      <w:r w:rsidRPr="008F39B6">
        <w:rPr>
          <w:rFonts w:ascii="Times New Roman" w:hAnsi="Times New Roman" w:cs="Times New Roman"/>
          <w:b/>
          <w:sz w:val="24"/>
          <w:szCs w:val="24"/>
        </w:rPr>
        <w:t xml:space="preserve">/ </w:t>
      </w:r>
      <w:r w:rsidR="00A51601" w:rsidRPr="008F39B6">
        <w:rPr>
          <w:rFonts w:ascii="Times New Roman" w:hAnsi="Times New Roman" w:cs="Times New Roman"/>
          <w:b/>
          <w:sz w:val="24"/>
          <w:szCs w:val="24"/>
        </w:rPr>
        <w:t>02.06.</w:t>
      </w:r>
      <w:r w:rsidRPr="008F39B6">
        <w:rPr>
          <w:rFonts w:ascii="Times New Roman" w:hAnsi="Times New Roman" w:cs="Times New Roman"/>
          <w:b/>
          <w:sz w:val="24"/>
          <w:szCs w:val="24"/>
        </w:rPr>
        <w:t>2020</w:t>
      </w:r>
    </w:p>
    <w:p w:rsidR="009D38FA" w:rsidRPr="009D38FA" w:rsidRDefault="009D38FA" w:rsidP="009D38FA">
      <w:pPr>
        <w:pStyle w:val="NoSpacing"/>
        <w:rPr>
          <w:rFonts w:ascii="Times New Roman" w:hAnsi="Times New Roman" w:cs="Times New Roman"/>
          <w:sz w:val="24"/>
          <w:szCs w:val="24"/>
        </w:rPr>
      </w:pPr>
    </w:p>
    <w:p w:rsidR="009D38FA" w:rsidRPr="00096D83" w:rsidRDefault="009D38FA" w:rsidP="009D38FA">
      <w:pPr>
        <w:pStyle w:val="NoSpacing"/>
        <w:jc w:val="center"/>
        <w:rPr>
          <w:rFonts w:ascii="Times New Roman" w:hAnsi="Times New Roman" w:cs="Times New Roman"/>
          <w:b/>
          <w:sz w:val="24"/>
          <w:szCs w:val="24"/>
        </w:rPr>
      </w:pPr>
      <w:r w:rsidRPr="00096D83">
        <w:rPr>
          <w:rFonts w:ascii="Times New Roman" w:hAnsi="Times New Roman" w:cs="Times New Roman"/>
          <w:b/>
          <w:sz w:val="24"/>
          <w:szCs w:val="24"/>
        </w:rPr>
        <w:t>REFERAT DE APROBARE</w:t>
      </w:r>
    </w:p>
    <w:p w:rsidR="009D38FA" w:rsidRPr="009D38FA" w:rsidRDefault="009D38FA" w:rsidP="009D38FA">
      <w:pPr>
        <w:pStyle w:val="NoSpacing"/>
        <w:jc w:val="center"/>
        <w:rPr>
          <w:rFonts w:ascii="Times New Roman" w:hAnsi="Times New Roman" w:cs="Times New Roman"/>
          <w:sz w:val="24"/>
          <w:szCs w:val="24"/>
        </w:rPr>
      </w:pPr>
    </w:p>
    <w:p w:rsidR="009D38FA" w:rsidRPr="008D598A" w:rsidRDefault="009D38FA" w:rsidP="009D38FA">
      <w:pPr>
        <w:pStyle w:val="NoSpacing"/>
        <w:jc w:val="center"/>
        <w:rPr>
          <w:rFonts w:ascii="Times New Roman" w:hAnsi="Times New Roman" w:cs="Times New Roman"/>
          <w:b/>
        </w:rPr>
      </w:pPr>
      <w:r w:rsidRPr="008F39B6">
        <w:rPr>
          <w:rFonts w:ascii="Times New Roman" w:hAnsi="Times New Roman" w:cs="Times New Roman"/>
          <w:b/>
          <w:sz w:val="24"/>
          <w:szCs w:val="24"/>
        </w:rPr>
        <w:t>la PROIECTUL DE HOTĂRÂRE</w:t>
      </w:r>
      <w:r>
        <w:rPr>
          <w:rFonts w:ascii="Times New Roman" w:hAnsi="Times New Roman" w:cs="Times New Roman"/>
          <w:sz w:val="24"/>
          <w:szCs w:val="24"/>
        </w:rPr>
        <w:t xml:space="preserve"> </w:t>
      </w:r>
      <w:r w:rsidRPr="008D598A">
        <w:rPr>
          <w:rFonts w:ascii="Times New Roman" w:hAnsi="Times New Roman" w:cs="Times New Roman"/>
          <w:b/>
        </w:rPr>
        <w:t>pentru</w:t>
      </w:r>
      <w:r w:rsidRPr="007E5DE2">
        <w:rPr>
          <w:rFonts w:ascii="Times New Roman" w:hAnsi="Times New Roman" w:cs="Times New Roman"/>
          <w:b/>
          <w:bCs/>
          <w:sz w:val="24"/>
          <w:szCs w:val="24"/>
        </w:rPr>
        <w:t xml:space="preserve"> </w:t>
      </w:r>
      <w:r>
        <w:rPr>
          <w:rFonts w:ascii="Times New Roman" w:hAnsi="Times New Roman" w:cs="Times New Roman"/>
          <w:b/>
          <w:bCs/>
          <w:sz w:val="24"/>
          <w:szCs w:val="24"/>
        </w:rPr>
        <w:t>aprobarea major</w:t>
      </w:r>
      <w:r>
        <w:rPr>
          <w:rFonts w:ascii="TimesNewRoman,Bold" w:hAnsi="TimesNewRoman,Bold" w:cs="TimesNewRoman,Bold"/>
          <w:b/>
          <w:bCs/>
          <w:sz w:val="24"/>
          <w:szCs w:val="24"/>
        </w:rPr>
        <w:t>ă</w:t>
      </w:r>
      <w:r w:rsidR="003847E2">
        <w:rPr>
          <w:rFonts w:ascii="Times New Roman" w:hAnsi="Times New Roman" w:cs="Times New Roman"/>
          <w:b/>
          <w:bCs/>
          <w:sz w:val="24"/>
          <w:szCs w:val="24"/>
        </w:rPr>
        <w:t>rii impozitului pe clă</w:t>
      </w:r>
      <w:r>
        <w:rPr>
          <w:rFonts w:ascii="Times New Roman" w:hAnsi="Times New Roman" w:cs="Times New Roman"/>
          <w:b/>
          <w:bCs/>
          <w:sz w:val="24"/>
          <w:szCs w:val="24"/>
        </w:rPr>
        <w:t>dirile/terenurile neîngrijite şi</w:t>
      </w:r>
      <w:r w:rsidRPr="008D598A">
        <w:rPr>
          <w:rFonts w:ascii="Times New Roman" w:hAnsi="Times New Roman" w:cs="Times New Roman"/>
          <w:b/>
        </w:rPr>
        <w:t xml:space="preserve"> a Regulamentului privind stabilirea condiţiilor de majorare a impozitului pe clădirile şi terenurile neîngrijite din comuna Târguşor, judeţul Constanţa</w:t>
      </w:r>
    </w:p>
    <w:p w:rsidR="009D38FA" w:rsidRPr="009D38FA" w:rsidRDefault="009D38FA" w:rsidP="009D38FA">
      <w:pPr>
        <w:pStyle w:val="NoSpacing"/>
        <w:rPr>
          <w:rFonts w:ascii="Times New Roman" w:hAnsi="Times New Roman" w:cs="Times New Roman"/>
          <w:sz w:val="24"/>
          <w:szCs w:val="24"/>
        </w:rPr>
      </w:pPr>
    </w:p>
    <w:p w:rsidR="009D38FA" w:rsidRPr="009D38FA" w:rsidRDefault="009D38FA" w:rsidP="009D38FA">
      <w:pPr>
        <w:pStyle w:val="NoSpacing"/>
        <w:rPr>
          <w:rFonts w:ascii="Times New Roman" w:hAnsi="Times New Roman" w:cs="Times New Roman"/>
          <w:sz w:val="24"/>
          <w:szCs w:val="24"/>
        </w:rPr>
      </w:pPr>
    </w:p>
    <w:p w:rsidR="009D38FA" w:rsidRPr="009D38FA" w:rsidRDefault="009D38FA" w:rsidP="009D38FA">
      <w:pPr>
        <w:pStyle w:val="NoSpacing"/>
        <w:rPr>
          <w:rFonts w:ascii="Times New Roman" w:hAnsi="Times New Roman" w:cs="Times New Roman"/>
          <w:sz w:val="24"/>
          <w:szCs w:val="24"/>
        </w:rPr>
      </w:pPr>
    </w:p>
    <w:p w:rsidR="009D38FA" w:rsidRDefault="005E6CC4" w:rsidP="00893699">
      <w:pPr>
        <w:pStyle w:val="NoSpacing"/>
        <w:jc w:val="both"/>
        <w:rPr>
          <w:rFonts w:ascii="Times New Roman" w:hAnsi="Times New Roman" w:cs="Times New Roman"/>
          <w:sz w:val="24"/>
          <w:szCs w:val="24"/>
        </w:rPr>
      </w:pPr>
      <w:r>
        <w:rPr>
          <w:rFonts w:ascii="Times New Roman" w:hAnsi="Times New Roman" w:cs="Times New Roman"/>
          <w:sz w:val="24"/>
          <w:szCs w:val="24"/>
        </w:rPr>
        <w:tab/>
        <w:t>Având în vedere cadrul legal reprezentat de Legea nr.227/2015, privind Codul Fiscal şi a Hotătârii Guvernului României nr.1/2016 privind Normele metodologice de aplicare a Legii nr.227/2016, care dă posibilitatea autorităţilor locale să ia măsuri în vederea</w:t>
      </w:r>
      <w:r w:rsidR="00893699">
        <w:rPr>
          <w:rFonts w:ascii="Times New Roman" w:hAnsi="Times New Roman" w:cs="Times New Roman"/>
          <w:sz w:val="24"/>
          <w:szCs w:val="24"/>
        </w:rPr>
        <w:t xml:space="preserve"> majorării impozitului pe clădirile şi terenurile intravilane sau extravilane neîngrijite, necultivate, lăsate în paragină, am iniţiat acest proiect de hotărâre cu scopul de a impulsiona proprietarii acestor imobile să intervină în renovarea şi îngrijirea acestora.</w:t>
      </w:r>
    </w:p>
    <w:p w:rsidR="00096D83" w:rsidRPr="00B870FA" w:rsidRDefault="00096D83" w:rsidP="00096D83">
      <w:pPr>
        <w:autoSpaceDE w:val="0"/>
        <w:autoSpaceDN w:val="0"/>
        <w:adjustRightInd w:val="0"/>
        <w:spacing w:after="0" w:line="240" w:lineRule="auto"/>
        <w:ind w:firstLine="720"/>
        <w:jc w:val="both"/>
        <w:rPr>
          <w:rFonts w:ascii="Times New Roman" w:hAnsi="Times New Roman" w:cs="Times New Roman"/>
          <w:sz w:val="24"/>
          <w:szCs w:val="24"/>
          <w:lang w:val="ro-RO"/>
        </w:rPr>
      </w:pPr>
      <w:r w:rsidRPr="00B870FA">
        <w:rPr>
          <w:rFonts w:ascii="Times New Roman" w:hAnsi="Times New Roman" w:cs="Times New Roman"/>
          <w:sz w:val="24"/>
          <w:szCs w:val="24"/>
          <w:lang w:val="ro-RO"/>
        </w:rPr>
        <w:t>Proprietarii cl</w:t>
      </w:r>
      <w:r w:rsidRPr="00B870FA">
        <w:rPr>
          <w:rFonts w:ascii="TimesNewRoman" w:hAnsi="TimesNewRoman" w:cs="TimesNewRoman"/>
          <w:sz w:val="24"/>
          <w:szCs w:val="24"/>
          <w:lang w:val="ro-RO"/>
        </w:rPr>
        <w:t>ă</w:t>
      </w:r>
      <w:r w:rsidRPr="00B870FA">
        <w:rPr>
          <w:rFonts w:ascii="Times New Roman" w:hAnsi="Times New Roman" w:cs="Times New Roman"/>
          <w:sz w:val="24"/>
          <w:szCs w:val="24"/>
          <w:lang w:val="ro-RO"/>
        </w:rPr>
        <w:t>dirilor, persoane fizice sau juridice, sunt obliga</w:t>
      </w:r>
      <w:r w:rsidRPr="00B870FA">
        <w:rPr>
          <w:rFonts w:ascii="TimesNewRoman" w:hAnsi="TimesNewRoman" w:cs="TimesNewRoman"/>
          <w:sz w:val="24"/>
          <w:szCs w:val="24"/>
          <w:lang w:val="ro-RO"/>
        </w:rPr>
        <w:t>ţ</w:t>
      </w:r>
      <w:r w:rsidRPr="00B870FA">
        <w:rPr>
          <w:rFonts w:ascii="Times New Roman" w:hAnsi="Times New Roman" w:cs="Times New Roman"/>
          <w:sz w:val="24"/>
          <w:szCs w:val="24"/>
          <w:lang w:val="ro-RO"/>
        </w:rPr>
        <w:t>i, conform</w:t>
      </w:r>
      <w:r>
        <w:rPr>
          <w:rFonts w:ascii="Times New Roman" w:hAnsi="Times New Roman" w:cs="Times New Roman"/>
          <w:sz w:val="24"/>
          <w:szCs w:val="24"/>
          <w:lang w:val="ro-RO"/>
        </w:rPr>
        <w:t xml:space="preserve"> </w:t>
      </w:r>
      <w:r w:rsidRPr="00B870FA">
        <w:rPr>
          <w:rFonts w:ascii="Times New Roman" w:hAnsi="Times New Roman" w:cs="Times New Roman"/>
          <w:sz w:val="24"/>
          <w:szCs w:val="24"/>
          <w:lang w:val="ro-RO"/>
        </w:rPr>
        <w:t>reglement</w:t>
      </w:r>
      <w:r w:rsidRPr="00B870FA">
        <w:rPr>
          <w:rFonts w:ascii="TimesNewRoman" w:hAnsi="TimesNewRoman" w:cs="TimesNewRoman"/>
          <w:sz w:val="24"/>
          <w:szCs w:val="24"/>
          <w:lang w:val="ro-RO"/>
        </w:rPr>
        <w:t>ă</w:t>
      </w:r>
      <w:r>
        <w:rPr>
          <w:rFonts w:ascii="Times New Roman" w:hAnsi="Times New Roman" w:cs="Times New Roman"/>
          <w:sz w:val="24"/>
          <w:szCs w:val="24"/>
          <w:lang w:val="ro-RO"/>
        </w:rPr>
        <w:t>rilor legale î</w:t>
      </w:r>
      <w:r w:rsidRPr="00B870FA">
        <w:rPr>
          <w:rFonts w:ascii="Times New Roman" w:hAnsi="Times New Roman" w:cs="Times New Roman"/>
          <w:sz w:val="24"/>
          <w:szCs w:val="24"/>
          <w:lang w:val="ro-RO"/>
        </w:rPr>
        <w:t>n vigoare, s</w:t>
      </w:r>
      <w:r w:rsidRPr="00B870FA">
        <w:rPr>
          <w:rFonts w:ascii="TimesNewRoman" w:hAnsi="TimesNewRoman" w:cs="TimesNewRoman"/>
          <w:sz w:val="24"/>
          <w:szCs w:val="24"/>
          <w:lang w:val="ro-RO"/>
        </w:rPr>
        <w:t xml:space="preserve">ă </w:t>
      </w:r>
      <w:r w:rsidRPr="00B870FA">
        <w:rPr>
          <w:rFonts w:ascii="Times New Roman" w:hAnsi="Times New Roman" w:cs="Times New Roman"/>
          <w:sz w:val="24"/>
          <w:szCs w:val="24"/>
          <w:lang w:val="ro-RO"/>
        </w:rPr>
        <w:t>asigure starea tehnic</w:t>
      </w:r>
      <w:r w:rsidRPr="00B870FA">
        <w:rPr>
          <w:rFonts w:ascii="TimesNewRoman" w:hAnsi="TimesNewRoman" w:cs="TimesNewRoman"/>
          <w:sz w:val="24"/>
          <w:szCs w:val="24"/>
          <w:lang w:val="ro-RO"/>
        </w:rPr>
        <w:t xml:space="preserve">ă </w:t>
      </w:r>
      <w:r w:rsidRPr="00B870FA">
        <w:rPr>
          <w:rFonts w:ascii="Times New Roman" w:hAnsi="Times New Roman" w:cs="Times New Roman"/>
          <w:sz w:val="24"/>
          <w:szCs w:val="24"/>
          <w:lang w:val="ro-RO"/>
        </w:rPr>
        <w:t>corespunz</w:t>
      </w:r>
      <w:r w:rsidRPr="00B870FA">
        <w:rPr>
          <w:rFonts w:ascii="TimesNewRoman" w:hAnsi="TimesNewRoman" w:cs="TimesNewRoman"/>
          <w:sz w:val="24"/>
          <w:szCs w:val="24"/>
          <w:lang w:val="ro-RO"/>
        </w:rPr>
        <w:t>ă</w:t>
      </w:r>
      <w:r w:rsidRPr="00B870FA">
        <w:rPr>
          <w:rFonts w:ascii="Times New Roman" w:hAnsi="Times New Roman" w:cs="Times New Roman"/>
          <w:sz w:val="24"/>
          <w:szCs w:val="24"/>
          <w:lang w:val="ro-RO"/>
        </w:rPr>
        <w:t>toare a acestora, prin</w:t>
      </w:r>
      <w:r>
        <w:rPr>
          <w:rFonts w:ascii="Times New Roman" w:hAnsi="Times New Roman" w:cs="Times New Roman"/>
          <w:sz w:val="24"/>
          <w:szCs w:val="24"/>
          <w:lang w:val="ro-RO"/>
        </w:rPr>
        <w:t xml:space="preserve"> </w:t>
      </w:r>
      <w:r w:rsidRPr="00B870FA">
        <w:rPr>
          <w:rFonts w:ascii="Times New Roman" w:hAnsi="Times New Roman" w:cs="Times New Roman"/>
          <w:sz w:val="24"/>
          <w:szCs w:val="24"/>
          <w:lang w:val="ro-RO"/>
        </w:rPr>
        <w:t>efectuarea lucr</w:t>
      </w:r>
      <w:r w:rsidRPr="00B870FA">
        <w:rPr>
          <w:rFonts w:ascii="TimesNewRoman" w:hAnsi="TimesNewRoman" w:cs="TimesNewRoman"/>
          <w:sz w:val="24"/>
          <w:szCs w:val="24"/>
          <w:lang w:val="ro-RO"/>
        </w:rPr>
        <w:t>ă</w:t>
      </w:r>
      <w:r w:rsidRPr="00B870FA">
        <w:rPr>
          <w:rFonts w:ascii="Times New Roman" w:hAnsi="Times New Roman" w:cs="Times New Roman"/>
          <w:sz w:val="24"/>
          <w:szCs w:val="24"/>
          <w:lang w:val="ro-RO"/>
        </w:rPr>
        <w:t>rilor de consolidare, restaurare, repara</w:t>
      </w:r>
      <w:r w:rsidRPr="00B870FA">
        <w:rPr>
          <w:rFonts w:ascii="TimesNewRoman" w:hAnsi="TimesNewRoman" w:cs="TimesNewRoman"/>
          <w:sz w:val="24"/>
          <w:szCs w:val="24"/>
          <w:lang w:val="ro-RO"/>
        </w:rPr>
        <w:t>ţ</w:t>
      </w:r>
      <w:r w:rsidRPr="00B870FA">
        <w:rPr>
          <w:rFonts w:ascii="Times New Roman" w:hAnsi="Times New Roman" w:cs="Times New Roman"/>
          <w:sz w:val="24"/>
          <w:szCs w:val="24"/>
          <w:lang w:val="ro-RO"/>
        </w:rPr>
        <w:t xml:space="preserve">ii curente </w:t>
      </w:r>
      <w:r>
        <w:rPr>
          <w:rFonts w:ascii="Times New Roman" w:hAnsi="Times New Roman" w:cs="Times New Roman"/>
          <w:sz w:val="24"/>
          <w:szCs w:val="24"/>
          <w:lang w:val="ro-RO"/>
        </w:rPr>
        <w:t>ş</w:t>
      </w:r>
      <w:r w:rsidRPr="00B870FA">
        <w:rPr>
          <w:rFonts w:ascii="Times New Roman" w:hAnsi="Times New Roman" w:cs="Times New Roman"/>
          <w:sz w:val="24"/>
          <w:szCs w:val="24"/>
          <w:lang w:val="ro-RO"/>
        </w:rPr>
        <w:t>i de între</w:t>
      </w:r>
      <w:r w:rsidRPr="00B870FA">
        <w:rPr>
          <w:rFonts w:ascii="TimesNewRoman" w:hAnsi="TimesNewRoman" w:cs="TimesNewRoman"/>
          <w:sz w:val="24"/>
          <w:szCs w:val="24"/>
          <w:lang w:val="ro-RO"/>
        </w:rPr>
        <w:t>ţ</w:t>
      </w:r>
      <w:r w:rsidRPr="00B870FA">
        <w:rPr>
          <w:rFonts w:ascii="Times New Roman" w:hAnsi="Times New Roman" w:cs="Times New Roman"/>
          <w:sz w:val="24"/>
          <w:szCs w:val="24"/>
          <w:lang w:val="ro-RO"/>
        </w:rPr>
        <w:t>inere.</w:t>
      </w:r>
    </w:p>
    <w:p w:rsidR="00096D83" w:rsidRPr="00B870FA" w:rsidRDefault="00096D83" w:rsidP="00096D83">
      <w:pPr>
        <w:autoSpaceDE w:val="0"/>
        <w:autoSpaceDN w:val="0"/>
        <w:adjustRightInd w:val="0"/>
        <w:spacing w:after="0" w:line="240" w:lineRule="auto"/>
        <w:ind w:firstLine="720"/>
        <w:jc w:val="both"/>
        <w:rPr>
          <w:rFonts w:ascii="Times New Roman" w:hAnsi="Times New Roman" w:cs="Times New Roman"/>
          <w:sz w:val="24"/>
          <w:szCs w:val="24"/>
          <w:lang w:val="ro-RO"/>
        </w:rPr>
      </w:pPr>
      <w:r w:rsidRPr="00B870FA">
        <w:rPr>
          <w:rFonts w:ascii="Times New Roman" w:hAnsi="Times New Roman" w:cs="Times New Roman"/>
          <w:sz w:val="24"/>
          <w:szCs w:val="24"/>
          <w:lang w:val="ro-RO"/>
        </w:rPr>
        <w:t>Proprietarii terenurilor din intravilan, persoane fizice sau juridice, sunt obliga</w:t>
      </w:r>
      <w:r w:rsidRPr="00B870FA">
        <w:rPr>
          <w:rFonts w:ascii="TimesNewRoman" w:hAnsi="TimesNewRoman" w:cs="TimesNewRoman"/>
          <w:sz w:val="24"/>
          <w:szCs w:val="24"/>
          <w:lang w:val="ro-RO"/>
        </w:rPr>
        <w:t>ţ</w:t>
      </w:r>
      <w:r w:rsidRPr="00B870FA">
        <w:rPr>
          <w:rFonts w:ascii="Times New Roman" w:hAnsi="Times New Roman" w:cs="Times New Roman"/>
          <w:sz w:val="24"/>
          <w:szCs w:val="24"/>
          <w:lang w:val="ro-RO"/>
        </w:rPr>
        <w:t>i, conform</w:t>
      </w:r>
      <w:r>
        <w:rPr>
          <w:rFonts w:ascii="Times New Roman" w:hAnsi="Times New Roman" w:cs="Times New Roman"/>
          <w:sz w:val="24"/>
          <w:szCs w:val="24"/>
          <w:lang w:val="ro-RO"/>
        </w:rPr>
        <w:t xml:space="preserve"> </w:t>
      </w:r>
      <w:r w:rsidRPr="00B870FA">
        <w:rPr>
          <w:rFonts w:ascii="Times New Roman" w:hAnsi="Times New Roman" w:cs="Times New Roman"/>
          <w:sz w:val="24"/>
          <w:szCs w:val="24"/>
          <w:lang w:val="ro-RO"/>
        </w:rPr>
        <w:t>reglement</w:t>
      </w:r>
      <w:r w:rsidRPr="00B870FA">
        <w:rPr>
          <w:rFonts w:ascii="TimesNewRoman" w:hAnsi="TimesNewRoman" w:cs="TimesNewRoman"/>
          <w:sz w:val="24"/>
          <w:szCs w:val="24"/>
          <w:lang w:val="ro-RO"/>
        </w:rPr>
        <w:t>ă</w:t>
      </w:r>
      <w:r>
        <w:rPr>
          <w:rFonts w:ascii="Times New Roman" w:hAnsi="Times New Roman" w:cs="Times New Roman"/>
          <w:sz w:val="24"/>
          <w:szCs w:val="24"/>
          <w:lang w:val="ro-RO"/>
        </w:rPr>
        <w:t>rilor legale în vigoare, să</w:t>
      </w:r>
      <w:r w:rsidRPr="00B870FA">
        <w:rPr>
          <w:rFonts w:ascii="Times New Roman" w:hAnsi="Times New Roman" w:cs="Times New Roman"/>
          <w:sz w:val="24"/>
          <w:szCs w:val="24"/>
          <w:lang w:val="ro-RO"/>
        </w:rPr>
        <w:t xml:space="preserve"> între</w:t>
      </w:r>
      <w:r w:rsidRPr="00B870FA">
        <w:rPr>
          <w:rFonts w:ascii="TimesNewRoman" w:hAnsi="TimesNewRoman" w:cs="TimesNewRoman"/>
          <w:sz w:val="24"/>
          <w:szCs w:val="24"/>
          <w:lang w:val="ro-RO"/>
        </w:rPr>
        <w:t>ţ</w:t>
      </w:r>
      <w:r w:rsidRPr="00B870FA">
        <w:rPr>
          <w:rFonts w:ascii="Times New Roman" w:hAnsi="Times New Roman" w:cs="Times New Roman"/>
          <w:sz w:val="24"/>
          <w:szCs w:val="24"/>
          <w:lang w:val="ro-RO"/>
        </w:rPr>
        <w:t>in</w:t>
      </w:r>
      <w:r w:rsidRPr="00B870FA">
        <w:rPr>
          <w:rFonts w:ascii="TimesNewRoman" w:hAnsi="TimesNewRoman" w:cs="TimesNewRoman"/>
          <w:sz w:val="24"/>
          <w:szCs w:val="24"/>
          <w:lang w:val="ro-RO"/>
        </w:rPr>
        <w:t xml:space="preserve">ă </w:t>
      </w:r>
      <w:r w:rsidRPr="00B870FA">
        <w:rPr>
          <w:rFonts w:ascii="Times New Roman" w:hAnsi="Times New Roman" w:cs="Times New Roman"/>
          <w:sz w:val="24"/>
          <w:szCs w:val="24"/>
          <w:lang w:val="ro-RO"/>
        </w:rPr>
        <w:t xml:space="preserve">aceste terenuri, </w:t>
      </w:r>
      <w:r>
        <w:rPr>
          <w:rFonts w:ascii="Times New Roman" w:hAnsi="Times New Roman" w:cs="Times New Roman"/>
          <w:sz w:val="24"/>
          <w:szCs w:val="24"/>
          <w:lang w:val="ro-RO"/>
        </w:rPr>
        <w:t>să</w:t>
      </w:r>
      <w:r w:rsidRPr="00B870FA">
        <w:rPr>
          <w:rFonts w:ascii="Times New Roman" w:hAnsi="Times New Roman" w:cs="Times New Roman"/>
          <w:sz w:val="24"/>
          <w:szCs w:val="24"/>
          <w:lang w:val="ro-RO"/>
        </w:rPr>
        <w:t xml:space="preserve"> efectueze lucr</w:t>
      </w:r>
      <w:r w:rsidRPr="00B870FA">
        <w:rPr>
          <w:rFonts w:ascii="TimesNewRoman" w:hAnsi="TimesNewRoman" w:cs="TimesNewRoman"/>
          <w:sz w:val="24"/>
          <w:szCs w:val="24"/>
          <w:lang w:val="ro-RO"/>
        </w:rPr>
        <w:t>ă</w:t>
      </w:r>
      <w:r w:rsidRPr="00B870FA">
        <w:rPr>
          <w:rFonts w:ascii="Times New Roman" w:hAnsi="Times New Roman" w:cs="Times New Roman"/>
          <w:sz w:val="24"/>
          <w:szCs w:val="24"/>
          <w:lang w:val="ro-RO"/>
        </w:rPr>
        <w:t>ri specifice</w:t>
      </w:r>
      <w:r>
        <w:rPr>
          <w:rFonts w:ascii="Times New Roman" w:hAnsi="Times New Roman" w:cs="Times New Roman"/>
          <w:sz w:val="24"/>
          <w:szCs w:val="24"/>
          <w:lang w:val="ro-RO"/>
        </w:rPr>
        <w:t xml:space="preserve"> pentru î</w:t>
      </w:r>
      <w:r w:rsidRPr="00B870FA">
        <w:rPr>
          <w:rFonts w:ascii="Times New Roman" w:hAnsi="Times New Roman" w:cs="Times New Roman"/>
          <w:sz w:val="24"/>
          <w:szCs w:val="24"/>
          <w:lang w:val="ro-RO"/>
        </w:rPr>
        <w:t>ndep</w:t>
      </w:r>
      <w:r w:rsidRPr="00B870FA">
        <w:rPr>
          <w:rFonts w:ascii="TimesNewRoman" w:hAnsi="TimesNewRoman" w:cs="TimesNewRoman"/>
          <w:sz w:val="24"/>
          <w:szCs w:val="24"/>
          <w:lang w:val="ro-RO"/>
        </w:rPr>
        <w:t>ă</w:t>
      </w:r>
      <w:r w:rsidRPr="00B870FA">
        <w:rPr>
          <w:rFonts w:ascii="Times New Roman" w:hAnsi="Times New Roman" w:cs="Times New Roman"/>
          <w:sz w:val="24"/>
          <w:szCs w:val="24"/>
          <w:lang w:val="ro-RO"/>
        </w:rPr>
        <w:t>rtarea vegeta</w:t>
      </w:r>
      <w:r w:rsidRPr="00B870FA">
        <w:rPr>
          <w:rFonts w:ascii="TimesNewRoman" w:hAnsi="TimesNewRoman" w:cs="TimesNewRoman"/>
          <w:sz w:val="24"/>
          <w:szCs w:val="24"/>
          <w:lang w:val="ro-RO"/>
        </w:rPr>
        <w:t>ţ</w:t>
      </w:r>
      <w:r>
        <w:rPr>
          <w:rFonts w:ascii="Times New Roman" w:hAnsi="Times New Roman" w:cs="Times New Roman"/>
          <w:sz w:val="24"/>
          <w:szCs w:val="24"/>
          <w:lang w:val="ro-RO"/>
        </w:rPr>
        <w:t>iei necultivate ş</w:t>
      </w:r>
      <w:r w:rsidRPr="00B870FA">
        <w:rPr>
          <w:rFonts w:ascii="Times New Roman" w:hAnsi="Times New Roman" w:cs="Times New Roman"/>
          <w:sz w:val="24"/>
          <w:szCs w:val="24"/>
          <w:lang w:val="ro-RO"/>
        </w:rPr>
        <w:t>i s</w:t>
      </w:r>
      <w:r w:rsidRPr="00B870FA">
        <w:rPr>
          <w:rFonts w:ascii="TimesNewRoman" w:hAnsi="TimesNewRoman" w:cs="TimesNewRoman"/>
          <w:sz w:val="24"/>
          <w:szCs w:val="24"/>
          <w:lang w:val="ro-RO"/>
        </w:rPr>
        <w:t xml:space="preserve">ă </w:t>
      </w:r>
      <w:r w:rsidRPr="00B870FA">
        <w:rPr>
          <w:rFonts w:ascii="Times New Roman" w:hAnsi="Times New Roman" w:cs="Times New Roman"/>
          <w:sz w:val="24"/>
          <w:szCs w:val="24"/>
          <w:lang w:val="ro-RO"/>
        </w:rPr>
        <w:t>nu permit</w:t>
      </w:r>
      <w:r w:rsidRPr="00B870FA">
        <w:rPr>
          <w:rFonts w:ascii="TimesNewRoman" w:hAnsi="TimesNewRoman" w:cs="TimesNewRoman"/>
          <w:sz w:val="24"/>
          <w:szCs w:val="24"/>
          <w:lang w:val="ro-RO"/>
        </w:rPr>
        <w:t xml:space="preserve">ă </w:t>
      </w:r>
      <w:r w:rsidRPr="00B870FA">
        <w:rPr>
          <w:rFonts w:ascii="Times New Roman" w:hAnsi="Times New Roman" w:cs="Times New Roman"/>
          <w:sz w:val="24"/>
          <w:szCs w:val="24"/>
          <w:lang w:val="ro-RO"/>
        </w:rPr>
        <w:t>depozitarea de</w:t>
      </w:r>
      <w:r w:rsidRPr="00B870FA">
        <w:rPr>
          <w:rFonts w:ascii="TimesNewRoman" w:hAnsi="TimesNewRoman" w:cs="TimesNewRoman"/>
          <w:sz w:val="24"/>
          <w:szCs w:val="24"/>
          <w:lang w:val="ro-RO"/>
        </w:rPr>
        <w:t>ş</w:t>
      </w:r>
      <w:r w:rsidRPr="00B870FA">
        <w:rPr>
          <w:rFonts w:ascii="Times New Roman" w:hAnsi="Times New Roman" w:cs="Times New Roman"/>
          <w:sz w:val="24"/>
          <w:szCs w:val="24"/>
          <w:lang w:val="ro-RO"/>
        </w:rPr>
        <w:t>eurilor.</w:t>
      </w:r>
    </w:p>
    <w:p w:rsidR="00096D83" w:rsidRPr="00B870FA" w:rsidRDefault="00096D83" w:rsidP="00096D83">
      <w:pPr>
        <w:autoSpaceDE w:val="0"/>
        <w:autoSpaceDN w:val="0"/>
        <w:adjustRightInd w:val="0"/>
        <w:spacing w:after="0" w:line="240" w:lineRule="auto"/>
        <w:ind w:firstLine="720"/>
        <w:jc w:val="both"/>
        <w:rPr>
          <w:rFonts w:ascii="Times New Roman" w:hAnsi="Times New Roman" w:cs="Times New Roman"/>
          <w:sz w:val="24"/>
          <w:szCs w:val="24"/>
          <w:lang w:val="ro-RO"/>
        </w:rPr>
      </w:pPr>
      <w:r w:rsidRPr="00B870FA">
        <w:rPr>
          <w:rFonts w:ascii="Times New Roman" w:hAnsi="Times New Roman" w:cs="Times New Roman"/>
          <w:sz w:val="24"/>
          <w:szCs w:val="24"/>
          <w:lang w:val="ro-RO"/>
        </w:rPr>
        <w:t>Proprietarii terenurilor agricole, persoane fizice sau juridice, sunt obliga</w:t>
      </w:r>
      <w:r w:rsidRPr="00B870FA">
        <w:rPr>
          <w:rFonts w:ascii="TimesNewRoman" w:hAnsi="TimesNewRoman" w:cs="TimesNewRoman"/>
          <w:sz w:val="24"/>
          <w:szCs w:val="24"/>
          <w:lang w:val="ro-RO"/>
        </w:rPr>
        <w:t>ţ</w:t>
      </w:r>
      <w:r w:rsidRPr="00B870FA">
        <w:rPr>
          <w:rFonts w:ascii="Times New Roman" w:hAnsi="Times New Roman" w:cs="Times New Roman"/>
          <w:sz w:val="24"/>
          <w:szCs w:val="24"/>
          <w:lang w:val="ro-RO"/>
        </w:rPr>
        <w:t>i, conform</w:t>
      </w:r>
      <w:r>
        <w:rPr>
          <w:rFonts w:ascii="Times New Roman" w:hAnsi="Times New Roman" w:cs="Times New Roman"/>
          <w:sz w:val="24"/>
          <w:szCs w:val="24"/>
          <w:lang w:val="ro-RO"/>
        </w:rPr>
        <w:t xml:space="preserve"> </w:t>
      </w:r>
      <w:r w:rsidRPr="00B870FA">
        <w:rPr>
          <w:rFonts w:ascii="Times New Roman" w:hAnsi="Times New Roman" w:cs="Times New Roman"/>
          <w:sz w:val="24"/>
          <w:szCs w:val="24"/>
          <w:lang w:val="ro-RO"/>
        </w:rPr>
        <w:t>reglement</w:t>
      </w:r>
      <w:r w:rsidRPr="00B870FA">
        <w:rPr>
          <w:rFonts w:ascii="TimesNewRoman" w:hAnsi="TimesNewRoman" w:cs="TimesNewRoman"/>
          <w:sz w:val="24"/>
          <w:szCs w:val="24"/>
          <w:lang w:val="ro-RO"/>
        </w:rPr>
        <w:t>ă</w:t>
      </w:r>
      <w:r>
        <w:rPr>
          <w:rFonts w:ascii="Times New Roman" w:hAnsi="Times New Roman" w:cs="Times New Roman"/>
          <w:sz w:val="24"/>
          <w:szCs w:val="24"/>
          <w:lang w:val="ro-RO"/>
        </w:rPr>
        <w:t>rilor legale î</w:t>
      </w:r>
      <w:r w:rsidRPr="00B870FA">
        <w:rPr>
          <w:rFonts w:ascii="Times New Roman" w:hAnsi="Times New Roman" w:cs="Times New Roman"/>
          <w:sz w:val="24"/>
          <w:szCs w:val="24"/>
          <w:lang w:val="ro-RO"/>
        </w:rPr>
        <w:t>n vigoare, s</w:t>
      </w:r>
      <w:r w:rsidRPr="00B870FA">
        <w:rPr>
          <w:rFonts w:ascii="TimesNewRoman" w:hAnsi="TimesNewRoman" w:cs="TimesNewRoman"/>
          <w:sz w:val="24"/>
          <w:szCs w:val="24"/>
          <w:lang w:val="ro-RO"/>
        </w:rPr>
        <w:t xml:space="preserve">ă </w:t>
      </w:r>
      <w:r w:rsidRPr="00B870FA">
        <w:rPr>
          <w:rFonts w:ascii="Times New Roman" w:hAnsi="Times New Roman" w:cs="Times New Roman"/>
          <w:sz w:val="24"/>
          <w:szCs w:val="24"/>
          <w:lang w:val="ro-RO"/>
        </w:rPr>
        <w:t>asigure cultiva</w:t>
      </w:r>
      <w:r>
        <w:rPr>
          <w:rFonts w:ascii="Times New Roman" w:hAnsi="Times New Roman" w:cs="Times New Roman"/>
          <w:sz w:val="24"/>
          <w:szCs w:val="24"/>
          <w:lang w:val="ro-RO"/>
        </w:rPr>
        <w:t>rea acestora precum ş</w:t>
      </w:r>
      <w:r w:rsidRPr="00B870FA">
        <w:rPr>
          <w:rFonts w:ascii="Times New Roman" w:hAnsi="Times New Roman" w:cs="Times New Roman"/>
          <w:sz w:val="24"/>
          <w:szCs w:val="24"/>
          <w:lang w:val="ro-RO"/>
        </w:rPr>
        <w:t>i protec</w:t>
      </w:r>
      <w:r w:rsidRPr="00B870FA">
        <w:rPr>
          <w:rFonts w:ascii="TimesNewRoman" w:hAnsi="TimesNewRoman" w:cs="TimesNewRoman"/>
          <w:sz w:val="24"/>
          <w:szCs w:val="24"/>
          <w:lang w:val="ro-RO"/>
        </w:rPr>
        <w:t>ţ</w:t>
      </w:r>
      <w:r w:rsidRPr="00B870FA">
        <w:rPr>
          <w:rFonts w:ascii="Times New Roman" w:hAnsi="Times New Roman" w:cs="Times New Roman"/>
          <w:sz w:val="24"/>
          <w:szCs w:val="24"/>
          <w:lang w:val="ro-RO"/>
        </w:rPr>
        <w:t>ia solului.</w:t>
      </w:r>
    </w:p>
    <w:p w:rsidR="00893699" w:rsidRDefault="00893699" w:rsidP="00893699">
      <w:pPr>
        <w:pStyle w:val="NoSpacing"/>
        <w:jc w:val="both"/>
        <w:rPr>
          <w:rFonts w:ascii="Times New Roman" w:hAnsi="Times New Roman" w:cs="Times New Roman"/>
          <w:sz w:val="24"/>
          <w:szCs w:val="24"/>
        </w:rPr>
      </w:pPr>
      <w:r>
        <w:rPr>
          <w:rFonts w:ascii="Times New Roman" w:hAnsi="Times New Roman" w:cs="Times New Roman"/>
          <w:sz w:val="24"/>
          <w:szCs w:val="24"/>
        </w:rPr>
        <w:tab/>
        <w:t xml:space="preserve">Conform prevederilor legale solicit aprobarea Regulamentului privind stabilirea condiţiilor de majorare a impozitului pe clădirile şi terenurile neîngrijite sau necultivate din comuna Târguşor, judeţul Constanţa, având în vedere că imobilele aflate în intravilan deteriorează imaginea comunei, iar terenurile agricole necultivate, sunt un pericol de dezvoltare a buruienilor şi pentru </w:t>
      </w:r>
      <w:r w:rsidR="00AF18A0">
        <w:rPr>
          <w:rFonts w:ascii="Times New Roman" w:hAnsi="Times New Roman" w:cs="Times New Roman"/>
          <w:sz w:val="24"/>
          <w:szCs w:val="24"/>
        </w:rPr>
        <w:t>terenurile agricole î</w:t>
      </w:r>
      <w:r>
        <w:rPr>
          <w:rFonts w:ascii="Times New Roman" w:hAnsi="Times New Roman" w:cs="Times New Roman"/>
          <w:sz w:val="24"/>
          <w:szCs w:val="24"/>
        </w:rPr>
        <w:t>nvecinate acestora.</w:t>
      </w:r>
    </w:p>
    <w:p w:rsidR="009D38FA" w:rsidRPr="009D38FA" w:rsidRDefault="005E6CC4" w:rsidP="005E6CC4">
      <w:pPr>
        <w:pStyle w:val="NoSpacing"/>
        <w:ind w:firstLine="720"/>
        <w:rPr>
          <w:rFonts w:ascii="Times New Roman" w:hAnsi="Times New Roman" w:cs="Times New Roman"/>
          <w:sz w:val="24"/>
          <w:szCs w:val="24"/>
        </w:rPr>
      </w:pPr>
      <w:r>
        <w:rPr>
          <w:rFonts w:ascii="Times New Roman" w:hAnsi="Times New Roman" w:cs="Times New Roman"/>
          <w:sz w:val="24"/>
          <w:szCs w:val="24"/>
        </w:rPr>
        <w:t>A</w:t>
      </w:r>
      <w:r w:rsidR="009D38FA" w:rsidRPr="009D38FA">
        <w:rPr>
          <w:rFonts w:ascii="Times New Roman" w:hAnsi="Times New Roman" w:cs="Times New Roman"/>
          <w:sz w:val="24"/>
          <w:szCs w:val="24"/>
        </w:rPr>
        <w:t>vând în vedere cele menționate, supun analizei și propun aprobării proiectul de hotărâre în forma prezentată.</w:t>
      </w:r>
    </w:p>
    <w:p w:rsidR="009D38FA" w:rsidRPr="009D38FA" w:rsidRDefault="009D38FA" w:rsidP="009D38FA">
      <w:pPr>
        <w:pStyle w:val="NoSpacing"/>
        <w:rPr>
          <w:rFonts w:ascii="Times New Roman" w:hAnsi="Times New Roman" w:cs="Times New Roman"/>
          <w:sz w:val="24"/>
          <w:szCs w:val="24"/>
        </w:rPr>
      </w:pPr>
    </w:p>
    <w:p w:rsidR="009D38FA" w:rsidRPr="009D38FA" w:rsidRDefault="009D38FA" w:rsidP="009D38FA">
      <w:pPr>
        <w:pStyle w:val="NoSpacing"/>
        <w:rPr>
          <w:rFonts w:ascii="Times New Roman" w:hAnsi="Times New Roman" w:cs="Times New Roman"/>
          <w:sz w:val="24"/>
          <w:szCs w:val="24"/>
        </w:rPr>
      </w:pPr>
    </w:p>
    <w:p w:rsidR="009D38FA" w:rsidRPr="009D38FA" w:rsidRDefault="009D38FA" w:rsidP="009D38FA">
      <w:pPr>
        <w:pStyle w:val="NoSpacing"/>
        <w:rPr>
          <w:rFonts w:ascii="Times New Roman" w:hAnsi="Times New Roman" w:cs="Times New Roman"/>
          <w:sz w:val="24"/>
          <w:szCs w:val="24"/>
        </w:rPr>
      </w:pPr>
    </w:p>
    <w:p w:rsidR="009D38FA" w:rsidRPr="00A51601" w:rsidRDefault="009D38FA" w:rsidP="009D38FA">
      <w:pPr>
        <w:pStyle w:val="NoSpacing"/>
        <w:jc w:val="center"/>
        <w:rPr>
          <w:rFonts w:ascii="Times New Roman" w:hAnsi="Times New Roman" w:cs="Times New Roman"/>
          <w:b/>
          <w:sz w:val="24"/>
          <w:szCs w:val="24"/>
        </w:rPr>
      </w:pPr>
      <w:r w:rsidRPr="00A51601">
        <w:rPr>
          <w:rFonts w:ascii="Times New Roman" w:hAnsi="Times New Roman" w:cs="Times New Roman"/>
          <w:b/>
          <w:sz w:val="24"/>
          <w:szCs w:val="24"/>
        </w:rPr>
        <w:t>Inițiator,</w:t>
      </w:r>
    </w:p>
    <w:p w:rsidR="009D38FA" w:rsidRPr="00A51601" w:rsidRDefault="009D38FA" w:rsidP="009D38FA">
      <w:pPr>
        <w:pStyle w:val="NoSpacing"/>
        <w:jc w:val="center"/>
        <w:rPr>
          <w:rFonts w:ascii="Times New Roman" w:hAnsi="Times New Roman" w:cs="Times New Roman"/>
          <w:b/>
          <w:sz w:val="24"/>
          <w:szCs w:val="24"/>
        </w:rPr>
      </w:pPr>
      <w:r w:rsidRPr="00A51601">
        <w:rPr>
          <w:rFonts w:ascii="Times New Roman" w:hAnsi="Times New Roman" w:cs="Times New Roman"/>
          <w:b/>
          <w:sz w:val="24"/>
          <w:szCs w:val="24"/>
        </w:rPr>
        <w:t>P R I M A R,</w:t>
      </w:r>
    </w:p>
    <w:p w:rsidR="009D38FA" w:rsidRPr="00A51601" w:rsidRDefault="009D38FA" w:rsidP="009D38FA">
      <w:pPr>
        <w:pStyle w:val="NoSpacing"/>
        <w:jc w:val="center"/>
        <w:rPr>
          <w:rFonts w:ascii="Times New Roman" w:hAnsi="Times New Roman" w:cs="Times New Roman"/>
          <w:b/>
          <w:sz w:val="24"/>
          <w:szCs w:val="24"/>
        </w:rPr>
      </w:pPr>
      <w:r w:rsidRPr="00A51601">
        <w:rPr>
          <w:rFonts w:ascii="Times New Roman" w:hAnsi="Times New Roman" w:cs="Times New Roman"/>
          <w:b/>
          <w:sz w:val="24"/>
          <w:szCs w:val="24"/>
        </w:rPr>
        <w:t>Viorel P</w:t>
      </w:r>
      <w:r w:rsidR="00A51601">
        <w:rPr>
          <w:rFonts w:ascii="Times New Roman" w:hAnsi="Times New Roman" w:cs="Times New Roman"/>
          <w:b/>
          <w:sz w:val="24"/>
          <w:szCs w:val="24"/>
        </w:rPr>
        <w:t>ETRE</w:t>
      </w:r>
    </w:p>
    <w:p w:rsidR="009D38FA" w:rsidRPr="009D38FA" w:rsidRDefault="009D38FA" w:rsidP="009D38FA">
      <w:pPr>
        <w:pStyle w:val="NoSpacing"/>
        <w:rPr>
          <w:rFonts w:ascii="Times New Roman" w:hAnsi="Times New Roman" w:cs="Times New Roman"/>
          <w:sz w:val="24"/>
          <w:szCs w:val="24"/>
        </w:rPr>
      </w:pPr>
    </w:p>
    <w:p w:rsidR="009D38FA" w:rsidRPr="009D38FA" w:rsidRDefault="009D38FA" w:rsidP="009D38FA">
      <w:pPr>
        <w:pStyle w:val="NoSpacing"/>
        <w:rPr>
          <w:rFonts w:ascii="Times New Roman" w:hAnsi="Times New Roman" w:cs="Times New Roman"/>
          <w:sz w:val="24"/>
          <w:szCs w:val="24"/>
        </w:rPr>
      </w:pPr>
    </w:p>
    <w:p w:rsidR="009D38FA" w:rsidRPr="009D38FA" w:rsidRDefault="009D38FA" w:rsidP="009D38FA">
      <w:pPr>
        <w:pStyle w:val="NoSpacing"/>
        <w:rPr>
          <w:rFonts w:ascii="Times New Roman" w:hAnsi="Times New Roman" w:cs="Times New Roman"/>
          <w:sz w:val="24"/>
          <w:szCs w:val="24"/>
        </w:rPr>
      </w:pPr>
    </w:p>
    <w:p w:rsidR="009D38FA" w:rsidRDefault="009D38FA" w:rsidP="009D38FA">
      <w:pPr>
        <w:pStyle w:val="NoSpacing"/>
        <w:rPr>
          <w:rFonts w:ascii="Times New Roman" w:hAnsi="Times New Roman" w:cs="Times New Roman"/>
          <w:sz w:val="24"/>
          <w:szCs w:val="24"/>
        </w:rPr>
      </w:pPr>
    </w:p>
    <w:p w:rsidR="00096D83" w:rsidRDefault="00096D83" w:rsidP="009D38FA">
      <w:pPr>
        <w:pStyle w:val="NoSpacing"/>
        <w:rPr>
          <w:rFonts w:ascii="Times New Roman" w:hAnsi="Times New Roman" w:cs="Times New Roman"/>
          <w:sz w:val="24"/>
          <w:szCs w:val="24"/>
        </w:rPr>
      </w:pPr>
    </w:p>
    <w:p w:rsidR="00096D83" w:rsidRDefault="00096D83" w:rsidP="009D38FA">
      <w:pPr>
        <w:pStyle w:val="NoSpacing"/>
        <w:rPr>
          <w:rFonts w:ascii="Times New Roman" w:hAnsi="Times New Roman" w:cs="Times New Roman"/>
          <w:sz w:val="24"/>
          <w:szCs w:val="24"/>
        </w:rPr>
      </w:pPr>
    </w:p>
    <w:p w:rsidR="00096D83" w:rsidRDefault="00096D83" w:rsidP="009D38FA">
      <w:pPr>
        <w:pStyle w:val="NoSpacing"/>
        <w:rPr>
          <w:rFonts w:ascii="Times New Roman" w:hAnsi="Times New Roman" w:cs="Times New Roman"/>
          <w:sz w:val="24"/>
          <w:szCs w:val="24"/>
        </w:rPr>
      </w:pPr>
    </w:p>
    <w:p w:rsidR="00096D83" w:rsidRDefault="00096D83" w:rsidP="009D38FA">
      <w:pPr>
        <w:pStyle w:val="NoSpacing"/>
        <w:rPr>
          <w:rFonts w:ascii="Times New Roman" w:hAnsi="Times New Roman" w:cs="Times New Roman"/>
          <w:sz w:val="24"/>
          <w:szCs w:val="24"/>
        </w:rPr>
      </w:pPr>
    </w:p>
    <w:p w:rsidR="00096D83" w:rsidRDefault="00096D83" w:rsidP="009D38FA">
      <w:pPr>
        <w:pStyle w:val="NoSpacing"/>
        <w:rPr>
          <w:rFonts w:ascii="Times New Roman" w:hAnsi="Times New Roman" w:cs="Times New Roman"/>
          <w:sz w:val="24"/>
          <w:szCs w:val="24"/>
        </w:rPr>
      </w:pPr>
    </w:p>
    <w:p w:rsidR="00096D83" w:rsidRPr="009D38FA" w:rsidRDefault="00096D83" w:rsidP="009D38FA">
      <w:pPr>
        <w:pStyle w:val="NoSpacing"/>
        <w:rPr>
          <w:rFonts w:ascii="Times New Roman" w:hAnsi="Times New Roman" w:cs="Times New Roman"/>
          <w:sz w:val="24"/>
          <w:szCs w:val="24"/>
        </w:rPr>
      </w:pPr>
    </w:p>
    <w:p w:rsidR="009D38FA" w:rsidRPr="009D38FA" w:rsidRDefault="009D38FA" w:rsidP="009D38FA">
      <w:pPr>
        <w:pStyle w:val="NoSpacing"/>
        <w:rPr>
          <w:rFonts w:ascii="Times New Roman" w:hAnsi="Times New Roman" w:cs="Times New Roman"/>
          <w:sz w:val="16"/>
          <w:szCs w:val="16"/>
        </w:rPr>
      </w:pPr>
      <w:r w:rsidRPr="009D38FA">
        <w:rPr>
          <w:rFonts w:ascii="Times New Roman" w:hAnsi="Times New Roman" w:cs="Times New Roman"/>
          <w:sz w:val="16"/>
          <w:szCs w:val="16"/>
        </w:rPr>
        <w:t>Dact. F.C.O.</w:t>
      </w:r>
    </w:p>
    <w:p w:rsidR="009D38FA" w:rsidRPr="009D38FA" w:rsidRDefault="009D38FA" w:rsidP="009D38FA">
      <w:pPr>
        <w:pStyle w:val="NoSpacing"/>
        <w:rPr>
          <w:rFonts w:ascii="Times New Roman" w:hAnsi="Times New Roman" w:cs="Times New Roman"/>
          <w:sz w:val="16"/>
          <w:szCs w:val="16"/>
        </w:rPr>
      </w:pPr>
      <w:r w:rsidRPr="009D38FA">
        <w:rPr>
          <w:rFonts w:ascii="Times New Roman" w:hAnsi="Times New Roman" w:cs="Times New Roman"/>
          <w:sz w:val="16"/>
          <w:szCs w:val="16"/>
        </w:rPr>
        <w:t>3ex.</w:t>
      </w:r>
    </w:p>
    <w:p w:rsidR="00B63DA2" w:rsidRPr="009D38FA" w:rsidRDefault="00B63DA2" w:rsidP="009D38FA">
      <w:pPr>
        <w:pStyle w:val="NoSpacing"/>
        <w:rPr>
          <w:rFonts w:ascii="Times New Roman" w:hAnsi="Times New Roman" w:cs="Times New Roman"/>
          <w:sz w:val="24"/>
          <w:szCs w:val="24"/>
        </w:rPr>
      </w:pPr>
    </w:p>
    <w:sectPr w:rsidR="00B63DA2" w:rsidRPr="009D38FA" w:rsidSect="00E8741F">
      <w:headerReference w:type="default" r:id="rId6"/>
      <w:pgSz w:w="11906" w:h="16838"/>
      <w:pgMar w:top="426" w:right="849" w:bottom="284"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4B82" w:rsidRDefault="002D4B82" w:rsidP="00A51601">
      <w:pPr>
        <w:spacing w:after="0" w:line="240" w:lineRule="auto"/>
      </w:pPr>
      <w:r>
        <w:separator/>
      </w:r>
    </w:p>
  </w:endnote>
  <w:endnote w:type="continuationSeparator" w:id="1">
    <w:p w:rsidR="002D4B82" w:rsidRDefault="002D4B82" w:rsidP="00A516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Bold">
    <w:altName w:val="Times New Roman"/>
    <w:panose1 w:val="00000000000000000000"/>
    <w:charset w:val="EE"/>
    <w:family w:val="auto"/>
    <w:notTrueType/>
    <w:pitch w:val="default"/>
    <w:sig w:usb0="00000005" w:usb1="08070000" w:usb2="00000010" w:usb3="00000000" w:csb0="00020002" w:csb1="00000000"/>
  </w:font>
  <w:font w:name="TimesNewRoman">
    <w:altName w:val="Times New Roman"/>
    <w:panose1 w:val="00000000000000000000"/>
    <w:charset w:val="EE"/>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4B82" w:rsidRDefault="002D4B82" w:rsidP="00A51601">
      <w:pPr>
        <w:spacing w:after="0" w:line="240" w:lineRule="auto"/>
      </w:pPr>
      <w:r>
        <w:separator/>
      </w:r>
    </w:p>
  </w:footnote>
  <w:footnote w:type="continuationSeparator" w:id="1">
    <w:p w:rsidR="002D4B82" w:rsidRDefault="002D4B82" w:rsidP="00A516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601" w:rsidRDefault="00A51601" w:rsidP="00A51601">
    <w:pPr>
      <w:pStyle w:val="Header"/>
      <w:jc w:val="center"/>
      <w:rPr>
        <w:sz w:val="32"/>
        <w:szCs w:val="32"/>
      </w:rPr>
    </w:pPr>
  </w:p>
  <w:tbl>
    <w:tblPr>
      <w:tblW w:w="9497" w:type="dxa"/>
      <w:tblLook w:val="04A0"/>
    </w:tblPr>
    <w:tblGrid>
      <w:gridCol w:w="1958"/>
      <w:gridCol w:w="5593"/>
      <w:gridCol w:w="1946"/>
    </w:tblGrid>
    <w:tr w:rsidR="00A51601" w:rsidTr="00B71682">
      <w:trPr>
        <w:trHeight w:val="1085"/>
      </w:trPr>
      <w:tc>
        <w:tcPr>
          <w:tcW w:w="1958" w:type="dxa"/>
        </w:tcPr>
        <w:p w:rsidR="00A51601" w:rsidRPr="0098520C" w:rsidRDefault="00A51601" w:rsidP="00B71682">
          <w:pPr>
            <w:pStyle w:val="Header"/>
            <w:jc w:val="center"/>
            <w:rPr>
              <w:sz w:val="28"/>
              <w:szCs w:val="28"/>
            </w:rPr>
          </w:pPr>
          <w:r>
            <w:rPr>
              <w:noProof/>
              <w:lang w:eastAsia="ro-RO"/>
            </w:rPr>
            <w:drawing>
              <wp:inline distT="0" distB="0" distL="0" distR="0">
                <wp:extent cx="581025" cy="737870"/>
                <wp:effectExtent l="19050" t="0" r="9525" b="0"/>
                <wp:docPr id="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srcRect r="82950" b="3871"/>
                        <a:stretch>
                          <a:fillRect/>
                        </a:stretch>
                      </pic:blipFill>
                      <pic:spPr bwMode="auto">
                        <a:xfrm>
                          <a:off x="0" y="0"/>
                          <a:ext cx="581025" cy="737870"/>
                        </a:xfrm>
                        <a:prstGeom prst="rect">
                          <a:avLst/>
                        </a:prstGeom>
                        <a:noFill/>
                        <a:ln w="9525">
                          <a:noFill/>
                          <a:miter lim="800000"/>
                          <a:headEnd/>
                          <a:tailEnd/>
                        </a:ln>
                      </pic:spPr>
                    </pic:pic>
                  </a:graphicData>
                </a:graphic>
              </wp:inline>
            </w:drawing>
          </w:r>
        </w:p>
      </w:tc>
      <w:tc>
        <w:tcPr>
          <w:tcW w:w="5593" w:type="dxa"/>
        </w:tcPr>
        <w:p w:rsidR="00A51601" w:rsidRPr="00BC0924" w:rsidRDefault="00A51601" w:rsidP="00B71682">
          <w:pPr>
            <w:pStyle w:val="Header"/>
            <w:jc w:val="center"/>
            <w:rPr>
              <w:rFonts w:ascii="Times New Roman" w:hAnsi="Times New Roman" w:cs="Times New Roman"/>
              <w:b/>
              <w:sz w:val="24"/>
              <w:szCs w:val="24"/>
            </w:rPr>
          </w:pPr>
          <w:r w:rsidRPr="00BC0924">
            <w:rPr>
              <w:rFonts w:ascii="Times New Roman" w:hAnsi="Times New Roman" w:cs="Times New Roman"/>
              <w:b/>
              <w:sz w:val="24"/>
              <w:szCs w:val="24"/>
            </w:rPr>
            <w:t>ROMÂNIA</w:t>
          </w:r>
        </w:p>
        <w:p w:rsidR="00A51601" w:rsidRPr="00BC0924" w:rsidRDefault="00A51601" w:rsidP="00B71682">
          <w:pPr>
            <w:pStyle w:val="Header"/>
            <w:jc w:val="center"/>
            <w:rPr>
              <w:rFonts w:ascii="Times New Roman" w:hAnsi="Times New Roman" w:cs="Times New Roman"/>
              <w:b/>
              <w:sz w:val="24"/>
              <w:szCs w:val="24"/>
            </w:rPr>
          </w:pPr>
          <w:r w:rsidRPr="00BC0924">
            <w:rPr>
              <w:rFonts w:ascii="Times New Roman" w:hAnsi="Times New Roman" w:cs="Times New Roman"/>
              <w:b/>
              <w:sz w:val="24"/>
              <w:szCs w:val="24"/>
            </w:rPr>
            <w:t>JUDEȚUL CONSTANȚA</w:t>
          </w:r>
        </w:p>
        <w:p w:rsidR="00A51601" w:rsidRPr="00A51601" w:rsidRDefault="00A51601" w:rsidP="00A51601">
          <w:pPr>
            <w:pStyle w:val="NoSpacing"/>
            <w:jc w:val="center"/>
            <w:rPr>
              <w:rFonts w:ascii="Times New Roman" w:hAnsi="Times New Roman" w:cs="Times New Roman"/>
              <w:b/>
              <w:sz w:val="24"/>
              <w:szCs w:val="24"/>
            </w:rPr>
          </w:pPr>
          <w:r w:rsidRPr="00A51601">
            <w:rPr>
              <w:rFonts w:ascii="Times New Roman" w:hAnsi="Times New Roman" w:cs="Times New Roman"/>
              <w:b/>
              <w:sz w:val="24"/>
              <w:szCs w:val="24"/>
            </w:rPr>
            <w:t>PRIMAR</w:t>
          </w:r>
          <w:r w:rsidR="008F39B6">
            <w:rPr>
              <w:rFonts w:ascii="Times New Roman" w:hAnsi="Times New Roman" w:cs="Times New Roman"/>
              <w:b/>
              <w:sz w:val="24"/>
              <w:szCs w:val="24"/>
            </w:rPr>
            <w:t>UL COMUNEI TÂRGUȘOR</w:t>
          </w:r>
        </w:p>
        <w:p w:rsidR="00A51601" w:rsidRPr="00BC0924" w:rsidRDefault="00A51601" w:rsidP="00B71682">
          <w:pPr>
            <w:pStyle w:val="Header"/>
            <w:jc w:val="center"/>
            <w:rPr>
              <w:rFonts w:ascii="Times New Roman" w:hAnsi="Times New Roman" w:cs="Times New Roman"/>
              <w:b/>
              <w:sz w:val="24"/>
              <w:szCs w:val="24"/>
            </w:rPr>
          </w:pPr>
        </w:p>
      </w:tc>
      <w:tc>
        <w:tcPr>
          <w:tcW w:w="1946" w:type="dxa"/>
        </w:tcPr>
        <w:p w:rsidR="00A51601" w:rsidRPr="0098520C" w:rsidRDefault="00A51601" w:rsidP="00B71682">
          <w:pPr>
            <w:pStyle w:val="Header"/>
            <w:jc w:val="center"/>
            <w:rPr>
              <w:sz w:val="28"/>
              <w:szCs w:val="28"/>
            </w:rPr>
          </w:pPr>
          <w:r>
            <w:rPr>
              <w:noProof/>
              <w:sz w:val="28"/>
              <w:szCs w:val="28"/>
              <w:lang w:eastAsia="ro-RO"/>
            </w:rPr>
            <w:drawing>
              <wp:inline distT="0" distB="0" distL="0" distR="0">
                <wp:extent cx="685800" cy="731520"/>
                <wp:effectExtent l="19050" t="0" r="0" b="0"/>
                <wp:docPr id="4"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2"/>
                        <a:srcRect/>
                        <a:stretch>
                          <a:fillRect/>
                        </a:stretch>
                      </pic:blipFill>
                      <pic:spPr bwMode="auto">
                        <a:xfrm>
                          <a:off x="0" y="0"/>
                          <a:ext cx="685800" cy="731520"/>
                        </a:xfrm>
                        <a:prstGeom prst="rect">
                          <a:avLst/>
                        </a:prstGeom>
                        <a:noFill/>
                        <a:ln w="9525">
                          <a:noFill/>
                          <a:miter lim="800000"/>
                          <a:headEnd/>
                          <a:tailEnd/>
                        </a:ln>
                      </pic:spPr>
                    </pic:pic>
                  </a:graphicData>
                </a:graphic>
              </wp:inline>
            </w:drawing>
          </w:r>
        </w:p>
      </w:tc>
    </w:tr>
  </w:tbl>
  <w:p w:rsidR="00A51601" w:rsidRDefault="00A5160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useFELayout/>
  </w:compat>
  <w:rsids>
    <w:rsidRoot w:val="009D38FA"/>
    <w:rsid w:val="00096D83"/>
    <w:rsid w:val="002D4B82"/>
    <w:rsid w:val="003847E2"/>
    <w:rsid w:val="005E6CC4"/>
    <w:rsid w:val="00893699"/>
    <w:rsid w:val="008F39B6"/>
    <w:rsid w:val="009D38FA"/>
    <w:rsid w:val="00A51601"/>
    <w:rsid w:val="00AF18A0"/>
    <w:rsid w:val="00B63DA2"/>
    <w:rsid w:val="00D31FDD"/>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F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D38FA"/>
    <w:pPr>
      <w:spacing w:after="0" w:line="240" w:lineRule="auto"/>
    </w:pPr>
    <w:rPr>
      <w:rFonts w:eastAsiaTheme="minorHAnsi"/>
      <w:lang w:val="ro-RO"/>
    </w:rPr>
  </w:style>
  <w:style w:type="character" w:styleId="Hyperlink">
    <w:name w:val="Hyperlink"/>
    <w:basedOn w:val="DefaultParagraphFont"/>
    <w:uiPriority w:val="99"/>
    <w:semiHidden/>
    <w:unhideWhenUsed/>
    <w:rsid w:val="009D38FA"/>
    <w:rPr>
      <w:color w:val="0000FF"/>
      <w:u w:val="single"/>
    </w:rPr>
  </w:style>
  <w:style w:type="paragraph" w:styleId="Header">
    <w:name w:val="header"/>
    <w:basedOn w:val="Normal"/>
    <w:link w:val="HeaderChar"/>
    <w:uiPriority w:val="99"/>
    <w:unhideWhenUsed/>
    <w:rsid w:val="00A51601"/>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1601"/>
  </w:style>
  <w:style w:type="paragraph" w:styleId="Footer">
    <w:name w:val="footer"/>
    <w:basedOn w:val="Normal"/>
    <w:link w:val="FooterChar"/>
    <w:uiPriority w:val="99"/>
    <w:semiHidden/>
    <w:unhideWhenUsed/>
    <w:rsid w:val="00A51601"/>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A51601"/>
  </w:style>
  <w:style w:type="paragraph" w:styleId="BalloonText">
    <w:name w:val="Balloon Text"/>
    <w:basedOn w:val="Normal"/>
    <w:link w:val="BalloonTextChar"/>
    <w:uiPriority w:val="99"/>
    <w:semiHidden/>
    <w:unhideWhenUsed/>
    <w:rsid w:val="00A516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16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316</Words>
  <Characters>1833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Taxe</dc:creator>
  <cp:keywords/>
  <dc:description/>
  <cp:lastModifiedBy>Pc4</cp:lastModifiedBy>
  <cp:revision>6</cp:revision>
  <dcterms:created xsi:type="dcterms:W3CDTF">2020-05-25T07:43:00Z</dcterms:created>
  <dcterms:modified xsi:type="dcterms:W3CDTF">2020-06-02T11:32:00Z</dcterms:modified>
</cp:coreProperties>
</file>