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EB" w:rsidRPr="000934EB" w:rsidRDefault="000934EB" w:rsidP="000934EB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val="ro-RO"/>
        </w:rPr>
      </w:pPr>
      <w:r w:rsidRPr="000934EB">
        <w:rPr>
          <w:rFonts w:eastAsia="Times New Roman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0290273E" wp14:editId="6F3E3788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19050" t="0" r="6985" b="0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4EB" w:rsidRPr="000934EB" w:rsidRDefault="000934EB" w:rsidP="000934EB">
      <w:pPr>
        <w:spacing w:after="0" w:line="240" w:lineRule="auto"/>
        <w:rPr>
          <w:rFonts w:eastAsia="Times New Roman"/>
          <w:b/>
          <w:sz w:val="24"/>
          <w:szCs w:val="24"/>
          <w:lang w:val="fr-FR" w:eastAsia="ro-RO"/>
        </w:rPr>
      </w:pPr>
      <w:r w:rsidRPr="000934EB">
        <w:rPr>
          <w:rFonts w:ascii="Calibri" w:eastAsia="Times New Roman" w:hAnsi="Calibri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0E55D96" wp14:editId="3A4413BE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34EB" w:rsidRPr="000934EB" w:rsidRDefault="000934EB" w:rsidP="000934EB">
      <w:pPr>
        <w:spacing w:after="0" w:line="240" w:lineRule="auto"/>
        <w:ind w:firstLine="720"/>
        <w:jc w:val="center"/>
        <w:rPr>
          <w:rFonts w:eastAsia="Times New Roman"/>
          <w:b/>
          <w:sz w:val="24"/>
          <w:szCs w:val="24"/>
          <w:lang w:val="fr-FR" w:eastAsia="ro-RO"/>
        </w:rPr>
      </w:pPr>
      <w:r w:rsidRPr="000934EB">
        <w:rPr>
          <w:rFonts w:eastAsia="Times New Roman"/>
          <w:b/>
          <w:sz w:val="24"/>
          <w:szCs w:val="24"/>
          <w:lang w:val="fr-FR" w:eastAsia="ro-RO"/>
        </w:rPr>
        <w:t>ROM</w:t>
      </w:r>
      <w:r w:rsidRPr="000934EB">
        <w:rPr>
          <w:rFonts w:eastAsia="Times New Roman"/>
          <w:b/>
          <w:sz w:val="24"/>
          <w:szCs w:val="24"/>
          <w:lang w:val="ro-RO" w:eastAsia="ro-RO"/>
        </w:rPr>
        <w:t>Â</w:t>
      </w:r>
      <w:r w:rsidRPr="000934EB">
        <w:rPr>
          <w:rFonts w:eastAsia="Times New Roman"/>
          <w:b/>
          <w:sz w:val="24"/>
          <w:szCs w:val="24"/>
          <w:lang w:val="fr-FR" w:eastAsia="ro-RO"/>
        </w:rPr>
        <w:t>NIA</w:t>
      </w:r>
    </w:p>
    <w:p w:rsidR="000934EB" w:rsidRPr="000934EB" w:rsidRDefault="000934EB" w:rsidP="000934EB">
      <w:pPr>
        <w:spacing w:after="0" w:line="240" w:lineRule="auto"/>
        <w:ind w:firstLine="720"/>
        <w:jc w:val="center"/>
        <w:rPr>
          <w:rFonts w:eastAsia="Times New Roman"/>
          <w:b/>
          <w:sz w:val="24"/>
          <w:szCs w:val="24"/>
          <w:lang w:val="fr-FR" w:eastAsia="ro-RO"/>
        </w:rPr>
      </w:pPr>
      <w:r w:rsidRPr="000934EB">
        <w:rPr>
          <w:rFonts w:eastAsia="Times New Roman"/>
          <w:b/>
          <w:sz w:val="24"/>
          <w:szCs w:val="24"/>
          <w:lang w:val="fr-FR" w:eastAsia="ro-RO"/>
        </w:rPr>
        <w:t>JUDEŢUL BIHOR</w:t>
      </w:r>
    </w:p>
    <w:p w:rsidR="000934EB" w:rsidRPr="000934EB" w:rsidRDefault="000934EB" w:rsidP="000934EB">
      <w:pPr>
        <w:spacing w:after="0" w:line="240" w:lineRule="auto"/>
        <w:ind w:firstLine="720"/>
        <w:jc w:val="center"/>
        <w:rPr>
          <w:rFonts w:eastAsia="Times New Roman"/>
          <w:b/>
          <w:sz w:val="24"/>
          <w:szCs w:val="24"/>
          <w:u w:val="single"/>
          <w:lang w:val="fr-FR" w:eastAsia="ro-RO"/>
        </w:rPr>
      </w:pPr>
      <w:r w:rsidRPr="000934EB">
        <w:rPr>
          <w:rFonts w:eastAsia="Times New Roman"/>
          <w:b/>
          <w:sz w:val="24"/>
          <w:szCs w:val="24"/>
          <w:u w:val="single"/>
          <w:lang w:val="fr-FR" w:eastAsia="ro-RO"/>
        </w:rPr>
        <w:t>MUNICIPIUL MARGHITA</w:t>
      </w:r>
    </w:p>
    <w:p w:rsidR="000934EB" w:rsidRPr="000934EB" w:rsidRDefault="000934EB" w:rsidP="000934EB">
      <w:pPr>
        <w:tabs>
          <w:tab w:val="left" w:pos="0"/>
        </w:tabs>
        <w:spacing w:after="0" w:line="240" w:lineRule="auto"/>
        <w:jc w:val="center"/>
        <w:rPr>
          <w:rFonts w:eastAsia="Times New Roman"/>
          <w:sz w:val="24"/>
          <w:szCs w:val="24"/>
          <w:lang w:val="fr-FR" w:eastAsia="ro-RO"/>
        </w:rPr>
      </w:pPr>
      <w:r w:rsidRPr="000934EB">
        <w:rPr>
          <w:rFonts w:eastAsia="Times New Roman"/>
          <w:b/>
          <w:sz w:val="24"/>
          <w:szCs w:val="24"/>
          <w:u w:val="single"/>
          <w:lang w:val="fr-FR" w:eastAsia="ro-RO"/>
        </w:rPr>
        <w:t xml:space="preserve">CONSILIUL LOCAL AL MUNICIPIULUI MARGHITA </w:t>
      </w:r>
    </w:p>
    <w:p w:rsidR="000934EB" w:rsidRPr="000934EB" w:rsidRDefault="000934EB" w:rsidP="000934EB">
      <w:pPr>
        <w:spacing w:after="0" w:line="240" w:lineRule="auto"/>
        <w:rPr>
          <w:rFonts w:eastAsia="Times New Roman"/>
          <w:i/>
          <w:sz w:val="24"/>
          <w:szCs w:val="24"/>
          <w:lang w:val="ro-RO" w:eastAsia="ro-RO"/>
        </w:rPr>
      </w:pPr>
    </w:p>
    <w:p w:rsidR="000934EB" w:rsidRPr="000934EB" w:rsidRDefault="000934EB" w:rsidP="000934EB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val="it-IT"/>
        </w:rPr>
      </w:pPr>
    </w:p>
    <w:p w:rsidR="000934EB" w:rsidRPr="000934EB" w:rsidRDefault="000934EB" w:rsidP="000934EB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val="it-IT"/>
        </w:rPr>
      </w:pPr>
      <w:r w:rsidRPr="000934EB">
        <w:rPr>
          <w:rFonts w:eastAsia="Times New Roman"/>
          <w:b/>
          <w:color w:val="000000"/>
          <w:sz w:val="24"/>
          <w:szCs w:val="24"/>
          <w:lang w:val="it-IT"/>
        </w:rPr>
        <w:t xml:space="preserve">                                                         Proiect de hotărâre</w:t>
      </w:r>
    </w:p>
    <w:p w:rsidR="00C5217D" w:rsidRDefault="000934EB">
      <w:pPr>
        <w:rPr>
          <w:lang w:val="ro-RO"/>
        </w:rPr>
      </w:pPr>
      <w:r>
        <w:rPr>
          <w:lang w:val="ro-RO"/>
        </w:rPr>
        <w:t>-pentru modificarea și completarea HCL nr. 78/22.04.2024 p</w:t>
      </w:r>
      <w:r w:rsidR="001034B9">
        <w:rPr>
          <w:lang w:val="ro-RO"/>
        </w:rPr>
        <w:t>rivind indexarea cu rata inflației de 10,4% conform datelor furnizate de Direcția Județeană de Statistică, respectiv rotunjirea la leu a nivelurilor, pentru valorile impozabile, impozitele și taxele locale și alte taxe asimilate acestora, care constă într-</w:t>
      </w:r>
      <w:r w:rsidR="00C50D59">
        <w:rPr>
          <w:lang w:val="ro-RO"/>
        </w:rPr>
        <w:t>o anumită sumă î</w:t>
      </w:r>
      <w:bookmarkStart w:id="0" w:name="_GoBack"/>
      <w:bookmarkEnd w:id="0"/>
      <w:r w:rsidR="001034B9">
        <w:rPr>
          <w:lang w:val="ro-RO"/>
        </w:rPr>
        <w:t xml:space="preserve">n lei sau care sunt stabilite  pe baza  unei anumite sume în lei, precum și amenzi pentru anul 2025 </w:t>
      </w:r>
    </w:p>
    <w:p w:rsidR="000934EB" w:rsidRDefault="000934EB">
      <w:pPr>
        <w:rPr>
          <w:lang w:val="ro-RO"/>
        </w:rPr>
      </w:pPr>
    </w:p>
    <w:p w:rsidR="000934EB" w:rsidRPr="005D7EA1" w:rsidRDefault="000934EB">
      <w:pPr>
        <w:rPr>
          <w:sz w:val="24"/>
          <w:szCs w:val="24"/>
          <w:lang w:val="ro-RO"/>
        </w:rPr>
      </w:pPr>
      <w:r w:rsidRPr="005D7EA1">
        <w:rPr>
          <w:sz w:val="24"/>
          <w:szCs w:val="24"/>
          <w:lang w:val="ro-RO"/>
        </w:rPr>
        <w:t>Având în vedere temeiul juridic al :</w:t>
      </w:r>
    </w:p>
    <w:p w:rsidR="000934EB" w:rsidRPr="005D7EA1" w:rsidRDefault="000934EB" w:rsidP="005D7EA1">
      <w:pPr>
        <w:spacing w:after="0" w:line="240" w:lineRule="auto"/>
        <w:ind w:firstLine="720"/>
        <w:contextualSpacing/>
        <w:jc w:val="both"/>
        <w:rPr>
          <w:bCs/>
          <w:iCs/>
          <w:sz w:val="24"/>
          <w:szCs w:val="24"/>
          <w:lang w:val="ro-RO"/>
        </w:rPr>
      </w:pPr>
      <w:r w:rsidRPr="005D7EA1">
        <w:rPr>
          <w:sz w:val="24"/>
          <w:szCs w:val="24"/>
          <w:lang w:val="ro-RO"/>
        </w:rPr>
        <w:t xml:space="preserve">- art.I al </w:t>
      </w:r>
      <w:r w:rsidRPr="005D7EA1">
        <w:rPr>
          <w:b/>
          <w:bCs/>
          <w:i/>
          <w:iCs/>
          <w:sz w:val="24"/>
          <w:szCs w:val="24"/>
          <w:lang w:val="ro-RO"/>
        </w:rPr>
        <w:t xml:space="preserve"> </w:t>
      </w:r>
      <w:r w:rsidRPr="005D7EA1">
        <w:rPr>
          <w:bCs/>
          <w:iCs/>
          <w:sz w:val="24"/>
          <w:szCs w:val="24"/>
          <w:lang w:val="ro-RO"/>
        </w:rPr>
        <w:t>O.U.G. nr. 124/23.10.2024 privind prorogarea unor termene și consolidarea capacității administrative în domeniul impozitării proprietății</w:t>
      </w:r>
      <w:r w:rsidRPr="005D7EA1">
        <w:rPr>
          <w:sz w:val="24"/>
          <w:szCs w:val="24"/>
          <w:lang w:val="ro-RO"/>
        </w:rPr>
        <w:t xml:space="preserve">, prin care </w:t>
      </w:r>
      <w:r w:rsidRPr="005D7EA1">
        <w:rPr>
          <w:bCs/>
          <w:iCs/>
          <w:sz w:val="24"/>
          <w:szCs w:val="24"/>
          <w:lang w:val="ro-RO"/>
        </w:rPr>
        <w:t>,, prevederile pct. 106 și 107-116 din O.G. nr. 16/2022 se aplică î</w:t>
      </w:r>
      <w:r w:rsidR="001034B9" w:rsidRPr="005D7EA1">
        <w:rPr>
          <w:bCs/>
          <w:iCs/>
          <w:sz w:val="24"/>
          <w:szCs w:val="24"/>
          <w:lang w:val="ro-RO"/>
        </w:rPr>
        <w:t>ncepând cu data de 01.01.2026,,</w:t>
      </w:r>
    </w:p>
    <w:p w:rsidR="000934EB" w:rsidRPr="005D7EA1" w:rsidRDefault="000934EB" w:rsidP="005D7EA1">
      <w:pPr>
        <w:spacing w:after="0" w:line="240" w:lineRule="auto"/>
        <w:rPr>
          <w:sz w:val="24"/>
          <w:szCs w:val="24"/>
          <w:lang w:val="ro-RO"/>
        </w:rPr>
      </w:pPr>
      <w:r w:rsidRPr="005D7EA1">
        <w:rPr>
          <w:i/>
          <w:iCs/>
          <w:sz w:val="24"/>
          <w:szCs w:val="24"/>
          <w:lang w:val="ro-RO"/>
        </w:rPr>
        <w:t xml:space="preserve">          </w:t>
      </w:r>
      <w:r w:rsidRPr="005D7EA1">
        <w:rPr>
          <w:iCs/>
          <w:sz w:val="24"/>
          <w:szCs w:val="24"/>
          <w:lang w:val="ro-RO"/>
        </w:rPr>
        <w:t>-</w:t>
      </w:r>
      <w:r w:rsidR="005D7EA1" w:rsidRPr="005D7EA1">
        <w:rPr>
          <w:iCs/>
          <w:sz w:val="24"/>
          <w:szCs w:val="24"/>
          <w:lang w:val="ro-RO"/>
        </w:rPr>
        <w:t xml:space="preserve">   </w:t>
      </w:r>
      <w:r w:rsidRPr="005D7EA1">
        <w:rPr>
          <w:iCs/>
          <w:sz w:val="24"/>
          <w:szCs w:val="24"/>
          <w:lang w:val="ro-RO"/>
        </w:rPr>
        <w:t xml:space="preserve">art. </w:t>
      </w:r>
      <w:r w:rsidRPr="005D7EA1">
        <w:rPr>
          <w:b/>
          <w:bCs/>
          <w:sz w:val="24"/>
          <w:szCs w:val="24"/>
        </w:rPr>
        <w:t xml:space="preserve">  </w:t>
      </w:r>
      <w:r w:rsidRPr="005D7EA1">
        <w:rPr>
          <w:bCs/>
          <w:sz w:val="24"/>
          <w:szCs w:val="24"/>
        </w:rPr>
        <w:t>I-</w:t>
      </w:r>
      <w:proofErr w:type="gramStart"/>
      <w:r w:rsidRPr="005D7EA1">
        <w:rPr>
          <w:bCs/>
          <w:sz w:val="24"/>
          <w:szCs w:val="24"/>
        </w:rPr>
        <w:t>III</w:t>
      </w:r>
      <w:r w:rsidRPr="005D7EA1">
        <w:rPr>
          <w:sz w:val="24"/>
          <w:szCs w:val="24"/>
        </w:rPr>
        <w:t xml:space="preserve">  din</w:t>
      </w:r>
      <w:proofErr w:type="gramEnd"/>
      <w:r w:rsidRPr="005D7EA1">
        <w:rPr>
          <w:sz w:val="24"/>
          <w:szCs w:val="24"/>
        </w:rPr>
        <w:t xml:space="preserve">  </w:t>
      </w:r>
      <w:r w:rsidRPr="005D7EA1">
        <w:rPr>
          <w:iCs/>
          <w:sz w:val="24"/>
          <w:szCs w:val="24"/>
          <w:lang w:val="ro-RO"/>
        </w:rPr>
        <w:t xml:space="preserve">Legea  nr. 74 din 02.04.2024 </w:t>
      </w:r>
      <w:proofErr w:type="spellStart"/>
      <w:r w:rsidRPr="005D7EA1">
        <w:rPr>
          <w:iCs/>
          <w:sz w:val="24"/>
          <w:szCs w:val="24"/>
        </w:rPr>
        <w:t>pentru</w:t>
      </w:r>
      <w:proofErr w:type="spellEnd"/>
      <w:r w:rsidRPr="005D7EA1">
        <w:rPr>
          <w:iCs/>
          <w:sz w:val="24"/>
          <w:szCs w:val="24"/>
        </w:rPr>
        <w:t xml:space="preserve"> </w:t>
      </w:r>
      <w:proofErr w:type="spellStart"/>
      <w:r w:rsidRPr="005D7EA1">
        <w:rPr>
          <w:iCs/>
          <w:sz w:val="24"/>
          <w:szCs w:val="24"/>
        </w:rPr>
        <w:t>modificarea</w:t>
      </w:r>
      <w:proofErr w:type="spellEnd"/>
      <w:r w:rsidRPr="005D7EA1">
        <w:rPr>
          <w:iCs/>
          <w:sz w:val="24"/>
          <w:szCs w:val="24"/>
        </w:rPr>
        <w:t xml:space="preserve"> </w:t>
      </w:r>
      <w:proofErr w:type="spellStart"/>
      <w:r w:rsidRPr="005D7EA1">
        <w:rPr>
          <w:iCs/>
          <w:sz w:val="24"/>
          <w:szCs w:val="24"/>
        </w:rPr>
        <w:t>şi</w:t>
      </w:r>
      <w:proofErr w:type="spellEnd"/>
      <w:r w:rsidRPr="005D7EA1">
        <w:rPr>
          <w:iCs/>
          <w:sz w:val="24"/>
          <w:szCs w:val="24"/>
        </w:rPr>
        <w:t xml:space="preserve"> </w:t>
      </w:r>
      <w:proofErr w:type="spellStart"/>
      <w:r w:rsidRPr="005D7EA1">
        <w:rPr>
          <w:iCs/>
          <w:sz w:val="24"/>
          <w:szCs w:val="24"/>
        </w:rPr>
        <w:t>completarea</w:t>
      </w:r>
      <w:proofErr w:type="spellEnd"/>
      <w:r w:rsidRPr="005D7EA1">
        <w:rPr>
          <w:iCs/>
          <w:sz w:val="24"/>
          <w:szCs w:val="24"/>
        </w:rPr>
        <w:t xml:space="preserve"> </w:t>
      </w:r>
      <w:proofErr w:type="spellStart"/>
      <w:r w:rsidRPr="005D7EA1">
        <w:rPr>
          <w:bCs/>
          <w:iCs/>
          <w:sz w:val="24"/>
          <w:szCs w:val="24"/>
          <w:shd w:val="clear" w:color="auto" w:fill="FFFFFF"/>
        </w:rPr>
        <w:t>Legii</w:t>
      </w:r>
      <w:proofErr w:type="spellEnd"/>
      <w:r w:rsidRPr="005D7EA1">
        <w:rPr>
          <w:bCs/>
          <w:iCs/>
          <w:sz w:val="24"/>
          <w:szCs w:val="24"/>
          <w:shd w:val="clear" w:color="auto" w:fill="FFFFFF"/>
        </w:rPr>
        <w:t xml:space="preserve"> nr. 227/2015 </w:t>
      </w:r>
      <w:proofErr w:type="spellStart"/>
      <w:r w:rsidRPr="005D7EA1">
        <w:rPr>
          <w:bCs/>
          <w:iCs/>
          <w:sz w:val="24"/>
          <w:szCs w:val="24"/>
          <w:shd w:val="clear" w:color="auto" w:fill="FFFFFF"/>
        </w:rPr>
        <w:t>privind</w:t>
      </w:r>
      <w:proofErr w:type="spellEnd"/>
      <w:r w:rsidRPr="005D7EA1">
        <w:rPr>
          <w:bCs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D7EA1">
        <w:rPr>
          <w:bCs/>
          <w:iCs/>
          <w:sz w:val="24"/>
          <w:szCs w:val="24"/>
          <w:shd w:val="clear" w:color="auto" w:fill="FFFFFF"/>
        </w:rPr>
        <w:t>Codul</w:t>
      </w:r>
      <w:proofErr w:type="spellEnd"/>
      <w:r w:rsidRPr="005D7EA1">
        <w:rPr>
          <w:bCs/>
          <w:iCs/>
          <w:sz w:val="24"/>
          <w:szCs w:val="24"/>
          <w:shd w:val="clear" w:color="auto" w:fill="FFFFFF"/>
        </w:rPr>
        <w:t xml:space="preserve"> fiscal</w:t>
      </w:r>
      <w:r w:rsidRPr="005D7EA1">
        <w:rPr>
          <w:sz w:val="24"/>
          <w:szCs w:val="24"/>
          <w:lang w:val="ro-RO"/>
        </w:rPr>
        <w:t>,</w:t>
      </w:r>
    </w:p>
    <w:p w:rsidR="005D7EA1" w:rsidRPr="005D7EA1" w:rsidRDefault="005D7EA1" w:rsidP="005D7EA1">
      <w:pPr>
        <w:pStyle w:val="shdr"/>
        <w:spacing w:line="24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5D7EA1">
        <w:rPr>
          <w:rFonts w:ascii="Times New Roman" w:hAnsi="Times New Roman"/>
          <w:sz w:val="24"/>
          <w:szCs w:val="24"/>
          <w:lang w:val="ro-RO"/>
        </w:rPr>
        <w:t xml:space="preserve">        - </w:t>
      </w:r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art. </w:t>
      </w:r>
      <w:proofErr w:type="gramStart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4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și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Titlului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IX –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Impozite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și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taxe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locale art.</w:t>
      </w:r>
      <w:proofErr w:type="gram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453 - </w:t>
      </w:r>
      <w:proofErr w:type="gramStart"/>
      <w:r w:rsidRPr="005D7EA1">
        <w:rPr>
          <w:rFonts w:ascii="Times New Roman" w:hAnsi="Times New Roman"/>
          <w:b w:val="0"/>
          <w:bCs w:val="0"/>
          <w:sz w:val="24"/>
          <w:szCs w:val="24"/>
        </w:rPr>
        <w:t>art</w:t>
      </w:r>
      <w:proofErr w:type="gram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. 500 din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Legea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nr. 227/2015,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privind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Codul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fiscal, cu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modificările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și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completările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ulterioare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; </w:t>
      </w:r>
    </w:p>
    <w:p w:rsidR="001034B9" w:rsidRPr="005D7EA1" w:rsidRDefault="001034B9" w:rsidP="005D7EA1">
      <w:pPr>
        <w:spacing w:after="0" w:line="240" w:lineRule="auto"/>
        <w:rPr>
          <w:sz w:val="24"/>
          <w:szCs w:val="24"/>
          <w:lang w:val="ro-RO"/>
        </w:rPr>
      </w:pPr>
      <w:r w:rsidRPr="005D7EA1">
        <w:rPr>
          <w:sz w:val="24"/>
          <w:szCs w:val="24"/>
          <w:lang w:val="ro-RO"/>
        </w:rPr>
        <w:t xml:space="preserve">           - art. 456, alin. (2^1) și alin.(2^3) și alin. (3), art. 464 alin. (2^1), (2^3) și alin. 3 din Legea nr. 227/2015 privind Codul fiscal, cu modificările și completările ulterioare </w:t>
      </w:r>
    </w:p>
    <w:p w:rsidR="001034B9" w:rsidRPr="005D7EA1" w:rsidRDefault="001034B9" w:rsidP="005D7EA1">
      <w:pPr>
        <w:pStyle w:val="shdr"/>
        <w:spacing w:line="240" w:lineRule="auto"/>
        <w:jc w:val="both"/>
        <w:rPr>
          <w:rFonts w:ascii="Times New Roman" w:hAnsi="Times New Roman"/>
          <w:b w:val="0"/>
          <w:bCs w:val="0"/>
          <w:sz w:val="24"/>
          <w:szCs w:val="24"/>
          <w:lang w:val="ro-RO"/>
        </w:rPr>
      </w:pPr>
      <w:r w:rsidRPr="005D7EA1">
        <w:rPr>
          <w:rFonts w:ascii="Times New Roman" w:hAnsi="Times New Roman"/>
          <w:b w:val="0"/>
          <w:bCs w:val="0"/>
          <w:sz w:val="24"/>
          <w:szCs w:val="24"/>
          <w:lang w:val="ro-RO"/>
        </w:rPr>
        <w:t xml:space="preserve">         - art.I, II din Legea nr. 74 din 02.04.2024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pentru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modificarea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şi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completarea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Legii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nr. 227/2015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privind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5D7EA1">
        <w:rPr>
          <w:rFonts w:ascii="Times New Roman" w:hAnsi="Times New Roman"/>
          <w:b w:val="0"/>
          <w:bCs w:val="0"/>
          <w:sz w:val="24"/>
          <w:szCs w:val="24"/>
        </w:rPr>
        <w:t>Codul</w:t>
      </w:r>
      <w:proofErr w:type="spellEnd"/>
      <w:r w:rsidRPr="005D7EA1">
        <w:rPr>
          <w:rFonts w:ascii="Times New Roman" w:hAnsi="Times New Roman"/>
          <w:b w:val="0"/>
          <w:bCs w:val="0"/>
          <w:sz w:val="24"/>
          <w:szCs w:val="24"/>
        </w:rPr>
        <w:t xml:space="preserve"> fiscal</w:t>
      </w:r>
      <w:r w:rsidRPr="005D7EA1">
        <w:rPr>
          <w:rFonts w:ascii="Times New Roman" w:hAnsi="Times New Roman"/>
          <w:b w:val="0"/>
          <w:bCs w:val="0"/>
          <w:sz w:val="24"/>
          <w:szCs w:val="24"/>
          <w:lang w:val="ro-RO"/>
        </w:rPr>
        <w:t>;</w:t>
      </w:r>
    </w:p>
    <w:p w:rsidR="001034B9" w:rsidRPr="005D7EA1" w:rsidRDefault="001034B9" w:rsidP="005D7EA1">
      <w:pPr>
        <w:pStyle w:val="shdr"/>
        <w:spacing w:line="240" w:lineRule="auto"/>
        <w:jc w:val="both"/>
        <w:rPr>
          <w:rFonts w:ascii="Times New Roman" w:hAnsi="Times New Roman"/>
          <w:b w:val="0"/>
          <w:bCs w:val="0"/>
          <w:sz w:val="24"/>
          <w:szCs w:val="24"/>
          <w:lang w:val="ro-RO"/>
        </w:rPr>
      </w:pPr>
      <w:r w:rsidRPr="005D7EA1">
        <w:rPr>
          <w:rFonts w:ascii="Times New Roman" w:hAnsi="Times New Roman"/>
          <w:b w:val="0"/>
          <w:bCs w:val="0"/>
          <w:sz w:val="24"/>
          <w:szCs w:val="24"/>
          <w:lang w:val="ro-RO"/>
        </w:rPr>
        <w:t xml:space="preserve">         - art. 16 alin. (2) și art. 27 din Legea finanțelor publice locale nr. 273/2006, cu modificările și completările ulterioare; </w:t>
      </w:r>
    </w:p>
    <w:p w:rsidR="001034B9" w:rsidRPr="005D7EA1" w:rsidRDefault="001034B9" w:rsidP="005D7EA1">
      <w:pPr>
        <w:pStyle w:val="shdr"/>
        <w:spacing w:line="240" w:lineRule="auto"/>
        <w:jc w:val="both"/>
        <w:rPr>
          <w:rFonts w:ascii="Times New Roman" w:hAnsi="Times New Roman"/>
          <w:b w:val="0"/>
          <w:bCs w:val="0"/>
          <w:sz w:val="24"/>
          <w:szCs w:val="24"/>
          <w:lang w:val="ro-RO"/>
        </w:rPr>
      </w:pPr>
      <w:r w:rsidRPr="005D7EA1">
        <w:rPr>
          <w:rFonts w:ascii="Times New Roman" w:hAnsi="Times New Roman"/>
          <w:b w:val="0"/>
          <w:bCs w:val="0"/>
          <w:sz w:val="24"/>
          <w:szCs w:val="24"/>
          <w:lang w:val="ro-RO"/>
        </w:rPr>
        <w:t xml:space="preserve">            - Hotărârea de Guvern nr. 1/2016 pentru aprobarea Normelor metodologice de aplicare a Legii 227/2015, cu modificările și completările ulterioare; </w:t>
      </w:r>
    </w:p>
    <w:p w:rsidR="001034B9" w:rsidRPr="005D7EA1" w:rsidRDefault="005D7EA1" w:rsidP="000934EB">
      <w:pPr>
        <w:rPr>
          <w:sz w:val="24"/>
          <w:szCs w:val="24"/>
          <w:lang w:val="ro-RO"/>
        </w:rPr>
      </w:pPr>
      <w:r w:rsidRPr="005D7EA1">
        <w:rPr>
          <w:sz w:val="24"/>
          <w:szCs w:val="24"/>
        </w:rPr>
        <w:t xml:space="preserve">       - </w:t>
      </w:r>
      <w:proofErr w:type="gramStart"/>
      <w:r w:rsidRPr="005D7EA1">
        <w:rPr>
          <w:sz w:val="24"/>
          <w:szCs w:val="24"/>
        </w:rPr>
        <w:t>art</w:t>
      </w:r>
      <w:proofErr w:type="gramEnd"/>
      <w:r w:rsidRPr="005D7EA1">
        <w:rPr>
          <w:sz w:val="24"/>
          <w:szCs w:val="24"/>
        </w:rPr>
        <w:t xml:space="preserve">. 87, </w:t>
      </w:r>
      <w:proofErr w:type="spellStart"/>
      <w:r w:rsidRPr="005D7EA1">
        <w:rPr>
          <w:sz w:val="24"/>
          <w:szCs w:val="24"/>
        </w:rPr>
        <w:t>alin</w:t>
      </w:r>
      <w:proofErr w:type="spellEnd"/>
      <w:proofErr w:type="gramStart"/>
      <w:r w:rsidRPr="005D7EA1">
        <w:rPr>
          <w:sz w:val="24"/>
          <w:szCs w:val="24"/>
        </w:rPr>
        <w:t>.(</w:t>
      </w:r>
      <w:proofErr w:type="gramEnd"/>
      <w:r w:rsidRPr="005D7EA1">
        <w:rPr>
          <w:sz w:val="24"/>
          <w:szCs w:val="24"/>
        </w:rPr>
        <w:t xml:space="preserve">3), (4) </w:t>
      </w:r>
      <w:proofErr w:type="spellStart"/>
      <w:r w:rsidRPr="005D7EA1">
        <w:rPr>
          <w:sz w:val="24"/>
          <w:szCs w:val="24"/>
        </w:rPr>
        <w:t>și</w:t>
      </w:r>
      <w:proofErr w:type="spellEnd"/>
      <w:r w:rsidRPr="005D7EA1">
        <w:rPr>
          <w:sz w:val="24"/>
          <w:szCs w:val="24"/>
        </w:rPr>
        <w:t xml:space="preserve"> (5), art. </w:t>
      </w:r>
      <w:proofErr w:type="gramStart"/>
      <w:r w:rsidRPr="005D7EA1">
        <w:rPr>
          <w:sz w:val="24"/>
          <w:szCs w:val="24"/>
        </w:rPr>
        <w:t xml:space="preserve">129, </w:t>
      </w:r>
      <w:proofErr w:type="spellStart"/>
      <w:r w:rsidRPr="005D7EA1">
        <w:rPr>
          <w:sz w:val="24"/>
          <w:szCs w:val="24"/>
        </w:rPr>
        <w:t>alin</w:t>
      </w:r>
      <w:proofErr w:type="spellEnd"/>
      <w:r w:rsidRPr="005D7EA1">
        <w:rPr>
          <w:sz w:val="24"/>
          <w:szCs w:val="24"/>
        </w:rPr>
        <w:t>.</w:t>
      </w:r>
      <w:proofErr w:type="gramEnd"/>
      <w:r w:rsidRPr="005D7EA1">
        <w:rPr>
          <w:sz w:val="24"/>
          <w:szCs w:val="24"/>
        </w:rPr>
        <w:t xml:space="preserve"> (1), </w:t>
      </w:r>
      <w:proofErr w:type="spellStart"/>
      <w:r w:rsidRPr="005D7EA1">
        <w:rPr>
          <w:sz w:val="24"/>
          <w:szCs w:val="24"/>
        </w:rPr>
        <w:t>alin</w:t>
      </w:r>
      <w:proofErr w:type="spellEnd"/>
      <w:r w:rsidRPr="005D7EA1">
        <w:rPr>
          <w:sz w:val="24"/>
          <w:szCs w:val="24"/>
        </w:rPr>
        <w:t xml:space="preserve">. (2), lit. b) </w:t>
      </w:r>
      <w:proofErr w:type="spellStart"/>
      <w:proofErr w:type="gramStart"/>
      <w:r w:rsidRPr="005D7EA1">
        <w:rPr>
          <w:sz w:val="24"/>
          <w:szCs w:val="24"/>
        </w:rPr>
        <w:t>coroborat</w:t>
      </w:r>
      <w:proofErr w:type="spellEnd"/>
      <w:proofErr w:type="gramEnd"/>
      <w:r w:rsidRPr="005D7EA1">
        <w:rPr>
          <w:sz w:val="24"/>
          <w:szCs w:val="24"/>
        </w:rPr>
        <w:t xml:space="preserve"> cu </w:t>
      </w:r>
      <w:proofErr w:type="spellStart"/>
      <w:r w:rsidRPr="005D7EA1">
        <w:rPr>
          <w:sz w:val="24"/>
          <w:szCs w:val="24"/>
        </w:rPr>
        <w:t>alin</w:t>
      </w:r>
      <w:proofErr w:type="spellEnd"/>
      <w:r w:rsidRPr="005D7EA1">
        <w:rPr>
          <w:sz w:val="24"/>
          <w:szCs w:val="24"/>
        </w:rPr>
        <w:t xml:space="preserve">. (4), lit. c) </w:t>
      </w:r>
      <w:proofErr w:type="gramStart"/>
      <w:r w:rsidRPr="005D7EA1">
        <w:rPr>
          <w:sz w:val="24"/>
          <w:szCs w:val="24"/>
        </w:rPr>
        <w:t>din</w:t>
      </w:r>
      <w:proofErr w:type="gramEnd"/>
      <w:r w:rsidRPr="005D7EA1">
        <w:rPr>
          <w:sz w:val="24"/>
          <w:szCs w:val="24"/>
        </w:rPr>
        <w:t xml:space="preserve"> OUG nr. 57/2019 </w:t>
      </w:r>
      <w:proofErr w:type="spellStart"/>
      <w:r w:rsidRPr="005D7EA1">
        <w:rPr>
          <w:sz w:val="24"/>
          <w:szCs w:val="24"/>
        </w:rPr>
        <w:t>privind</w:t>
      </w:r>
      <w:proofErr w:type="spellEnd"/>
      <w:r w:rsidRPr="005D7EA1">
        <w:rPr>
          <w:sz w:val="24"/>
          <w:szCs w:val="24"/>
        </w:rPr>
        <w:t xml:space="preserve"> </w:t>
      </w:r>
      <w:proofErr w:type="spellStart"/>
      <w:r w:rsidRPr="005D7EA1">
        <w:rPr>
          <w:sz w:val="24"/>
          <w:szCs w:val="24"/>
        </w:rPr>
        <w:t>Codul</w:t>
      </w:r>
      <w:proofErr w:type="spellEnd"/>
      <w:r w:rsidRPr="005D7EA1">
        <w:rPr>
          <w:sz w:val="24"/>
          <w:szCs w:val="24"/>
        </w:rPr>
        <w:t xml:space="preserve"> </w:t>
      </w:r>
      <w:proofErr w:type="spellStart"/>
      <w:r w:rsidRPr="005D7EA1">
        <w:rPr>
          <w:sz w:val="24"/>
          <w:szCs w:val="24"/>
        </w:rPr>
        <w:t>administrativ</w:t>
      </w:r>
      <w:proofErr w:type="spellEnd"/>
      <w:r w:rsidRPr="005D7EA1">
        <w:rPr>
          <w:sz w:val="24"/>
          <w:szCs w:val="24"/>
        </w:rPr>
        <w:t xml:space="preserve">, cu </w:t>
      </w:r>
      <w:proofErr w:type="spellStart"/>
      <w:r w:rsidRPr="005D7EA1">
        <w:rPr>
          <w:sz w:val="24"/>
          <w:szCs w:val="24"/>
        </w:rPr>
        <w:t>modificările</w:t>
      </w:r>
      <w:proofErr w:type="spellEnd"/>
      <w:r w:rsidRPr="005D7EA1">
        <w:rPr>
          <w:sz w:val="24"/>
          <w:szCs w:val="24"/>
        </w:rPr>
        <w:t xml:space="preserve"> </w:t>
      </w:r>
      <w:proofErr w:type="spellStart"/>
      <w:r w:rsidRPr="005D7EA1">
        <w:rPr>
          <w:sz w:val="24"/>
          <w:szCs w:val="24"/>
        </w:rPr>
        <w:t>și</w:t>
      </w:r>
      <w:proofErr w:type="spellEnd"/>
      <w:r w:rsidRPr="005D7EA1">
        <w:rPr>
          <w:sz w:val="24"/>
          <w:szCs w:val="24"/>
        </w:rPr>
        <w:t xml:space="preserve"> </w:t>
      </w:r>
      <w:proofErr w:type="spellStart"/>
      <w:r w:rsidRPr="005D7EA1">
        <w:rPr>
          <w:sz w:val="24"/>
          <w:szCs w:val="24"/>
        </w:rPr>
        <w:t>completările</w:t>
      </w:r>
      <w:proofErr w:type="spellEnd"/>
      <w:r w:rsidRPr="005D7EA1">
        <w:rPr>
          <w:sz w:val="24"/>
          <w:szCs w:val="24"/>
        </w:rPr>
        <w:t xml:space="preserve"> </w:t>
      </w:r>
      <w:proofErr w:type="spellStart"/>
      <w:r w:rsidRPr="005D7EA1">
        <w:rPr>
          <w:sz w:val="24"/>
          <w:szCs w:val="24"/>
        </w:rPr>
        <w:t>ulterioare</w:t>
      </w:r>
      <w:proofErr w:type="spellEnd"/>
    </w:p>
    <w:p w:rsidR="000934EB" w:rsidRPr="005D7EA1" w:rsidRDefault="000934EB" w:rsidP="000934EB">
      <w:pPr>
        <w:rPr>
          <w:sz w:val="24"/>
          <w:szCs w:val="24"/>
          <w:lang w:val="ro-RO"/>
        </w:rPr>
      </w:pPr>
      <w:r w:rsidRPr="005D7EA1">
        <w:rPr>
          <w:sz w:val="24"/>
          <w:szCs w:val="24"/>
          <w:lang w:val="ro-RO"/>
        </w:rPr>
        <w:t>Luând act de :</w:t>
      </w:r>
    </w:p>
    <w:p w:rsidR="001034B9" w:rsidRPr="005D7EA1" w:rsidRDefault="000934EB" w:rsidP="001034B9">
      <w:pPr>
        <w:rPr>
          <w:sz w:val="24"/>
          <w:szCs w:val="24"/>
          <w:lang w:val="ro-RO"/>
        </w:rPr>
      </w:pPr>
      <w:r w:rsidRPr="005D7EA1">
        <w:rPr>
          <w:sz w:val="24"/>
          <w:szCs w:val="24"/>
          <w:lang w:val="ro-RO"/>
        </w:rPr>
        <w:t>-</w:t>
      </w:r>
      <w:r w:rsidRPr="000934EB">
        <w:rPr>
          <w:rFonts w:eastAsia="Times New Roman"/>
          <w:color w:val="000000"/>
          <w:sz w:val="24"/>
          <w:szCs w:val="24"/>
          <w:lang w:val="ro-RO" w:eastAsia="ro-RO"/>
        </w:rPr>
        <w:t xml:space="preserve"> HCL nr. 78/22.04.2024 privind </w:t>
      </w:r>
      <w:r w:rsidR="001034B9" w:rsidRPr="005D7EA1">
        <w:rPr>
          <w:sz w:val="24"/>
          <w:szCs w:val="24"/>
          <w:lang w:val="ro-RO"/>
        </w:rPr>
        <w:t xml:space="preserve">indexarea cu rata inflației de 10,4% conform datelor furnizate de Direcția Județeană de Statistică, respectiv rotunjirea la leu a nivelurilor, pentru valorile impozabile, impozitele și taxele locale și alte taxe asimilate acestora, care constă într-o anumită sumă ăn lei sau care sunt stabilite  pe baza  unei anumite sume în lei, precum și amenzi pentru anul 2025 </w:t>
      </w:r>
    </w:p>
    <w:p w:rsidR="005D7EA1" w:rsidRDefault="005D7EA1" w:rsidP="001034B9">
      <w:pPr>
        <w:rPr>
          <w:sz w:val="24"/>
          <w:szCs w:val="24"/>
          <w:lang w:val="ro-RO"/>
        </w:rPr>
      </w:pPr>
    </w:p>
    <w:p w:rsidR="005D7EA1" w:rsidRDefault="00795034" w:rsidP="001034B9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lastRenderedPageBreak/>
        <w:t xml:space="preserve">    </w:t>
      </w:r>
      <w:r w:rsidR="005D7EA1">
        <w:rPr>
          <w:sz w:val="24"/>
          <w:szCs w:val="24"/>
          <w:lang w:val="ro-RO"/>
        </w:rPr>
        <w:t>Ținând cont de referatul de aprobare al primarului municipiului Marghita înregistrat sub nr. 13682 din 6.12.2024</w:t>
      </w:r>
      <w:r>
        <w:rPr>
          <w:sz w:val="24"/>
          <w:szCs w:val="24"/>
          <w:lang w:val="ro-RO"/>
        </w:rPr>
        <w:t xml:space="preserve"> și </w:t>
      </w:r>
      <w:r w:rsidR="005D7EA1">
        <w:rPr>
          <w:sz w:val="24"/>
          <w:szCs w:val="24"/>
          <w:lang w:val="ro-RO"/>
        </w:rPr>
        <w:t xml:space="preserve"> raportul de specialitate </w:t>
      </w:r>
      <w:r>
        <w:rPr>
          <w:sz w:val="24"/>
          <w:szCs w:val="24"/>
          <w:lang w:val="ro-RO"/>
        </w:rPr>
        <w:t xml:space="preserve">nr. 13683 din 6.12.2024 </w:t>
      </w:r>
    </w:p>
    <w:p w:rsidR="005D7EA1" w:rsidRDefault="00795034" w:rsidP="001034B9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</w:t>
      </w:r>
      <w:r w:rsidR="005D7EA1" w:rsidRPr="005D7EA1">
        <w:rPr>
          <w:sz w:val="24"/>
          <w:szCs w:val="24"/>
          <w:lang w:val="ro-RO"/>
        </w:rPr>
        <w:t xml:space="preserve">In baza art. 196 alin.(1) lit. a din Ordonanta de Urgentă  a Guvernului nr. 57/2019 privind Codul Administrativ cu modificarile și completările ulterioare </w:t>
      </w:r>
    </w:p>
    <w:p w:rsidR="00795034" w:rsidRDefault="00795034" w:rsidP="001034B9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Primarul Municipiului Marghita propune Consiliului Local al Municipiului Marghita următorul </w:t>
      </w:r>
    </w:p>
    <w:p w:rsidR="00795034" w:rsidRPr="003549AD" w:rsidRDefault="00795034" w:rsidP="001034B9">
      <w:pPr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</w:t>
      </w:r>
      <w:r w:rsidRPr="003549AD">
        <w:rPr>
          <w:b/>
          <w:sz w:val="24"/>
          <w:szCs w:val="24"/>
          <w:lang w:val="ro-RO"/>
        </w:rPr>
        <w:t>Proiect de hotărâre:</w:t>
      </w:r>
    </w:p>
    <w:p w:rsidR="000934EB" w:rsidRPr="000934EB" w:rsidRDefault="000934EB" w:rsidP="000934EB">
      <w:pPr>
        <w:spacing w:after="0" w:line="240" w:lineRule="auto"/>
        <w:jc w:val="both"/>
        <w:rPr>
          <w:rFonts w:eastAsia="Times New Roman"/>
          <w:sz w:val="24"/>
          <w:szCs w:val="24"/>
          <w:lang w:val="ro-RO" w:eastAsia="ro-RO"/>
        </w:rPr>
      </w:pPr>
    </w:p>
    <w:p w:rsidR="00795034" w:rsidRDefault="000934EB" w:rsidP="00795034">
      <w:pPr>
        <w:rPr>
          <w:rFonts w:eastAsia="Times New Roman"/>
          <w:bCs/>
          <w:sz w:val="24"/>
          <w:szCs w:val="24"/>
          <w:lang w:val="ro-RO" w:eastAsia="ro-RO"/>
        </w:rPr>
      </w:pPr>
      <w:r w:rsidRPr="000934EB">
        <w:rPr>
          <w:rFonts w:eastAsia="Times New Roman"/>
          <w:b/>
          <w:bCs/>
          <w:sz w:val="24"/>
          <w:szCs w:val="24"/>
          <w:lang w:val="ro-RO" w:eastAsia="ro-RO"/>
        </w:rPr>
        <w:t>Art. 1</w:t>
      </w:r>
      <w:r w:rsidR="00795034">
        <w:rPr>
          <w:rFonts w:eastAsia="Times New Roman"/>
          <w:b/>
          <w:bCs/>
          <w:sz w:val="24"/>
          <w:szCs w:val="24"/>
          <w:lang w:val="ro-RO" w:eastAsia="ro-RO"/>
        </w:rPr>
        <w:t xml:space="preserve">  </w:t>
      </w:r>
      <w:r w:rsidR="00795034" w:rsidRPr="00795034">
        <w:rPr>
          <w:rFonts w:eastAsia="Times New Roman"/>
          <w:bCs/>
          <w:sz w:val="24"/>
          <w:szCs w:val="24"/>
          <w:lang w:val="ro-RO" w:eastAsia="ro-RO"/>
        </w:rPr>
        <w:t>Se</w:t>
      </w:r>
      <w:r w:rsidR="00795034">
        <w:rPr>
          <w:rFonts w:eastAsia="Times New Roman"/>
          <w:b/>
          <w:bCs/>
          <w:sz w:val="24"/>
          <w:szCs w:val="24"/>
          <w:lang w:val="ro-RO" w:eastAsia="ro-RO"/>
        </w:rPr>
        <w:t xml:space="preserve"> </w:t>
      </w:r>
      <w:r w:rsidR="00795034" w:rsidRPr="00795034">
        <w:rPr>
          <w:rFonts w:eastAsia="Times New Roman"/>
          <w:bCs/>
          <w:sz w:val="24"/>
          <w:szCs w:val="24"/>
          <w:lang w:val="ro-RO" w:eastAsia="ro-RO"/>
        </w:rPr>
        <w:t xml:space="preserve">modifică art. 1 la HCL nr. 78/22.04.2024 </w:t>
      </w:r>
      <w:r w:rsidR="00795034">
        <w:rPr>
          <w:lang w:val="ro-RO"/>
        </w:rPr>
        <w:t>privind indexarea cu rata inflației de 10,4% conform datelor furnizate de Direcția Județeană de Statistică, respectiv rotunjirea la leu a nivelurilor, pentru valorile impozabile, impozitele și taxele locale și alte taxe asimilate acestora, care constă într-o anumită sumă ăn lei sau care sunt stabilite  pe baza  unei anumite sume în lei, precum și amenzi pentru anul 2025 ,</w:t>
      </w:r>
      <w:r w:rsidR="00795034">
        <w:rPr>
          <w:rFonts w:eastAsia="Times New Roman"/>
          <w:bCs/>
          <w:sz w:val="24"/>
          <w:szCs w:val="24"/>
          <w:lang w:val="ro-RO" w:eastAsia="ro-RO"/>
        </w:rPr>
        <w:t xml:space="preserve"> care va avea următorul cuprins:</w:t>
      </w:r>
    </w:p>
    <w:p w:rsidR="000934EB" w:rsidRPr="000934EB" w:rsidRDefault="00795034" w:rsidP="000934EB">
      <w:pPr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ro-RO" w:eastAsia="ro-RO"/>
        </w:rPr>
      </w:pPr>
      <w:r w:rsidRPr="00795034">
        <w:rPr>
          <w:rFonts w:eastAsia="Times New Roman"/>
          <w:bCs/>
          <w:sz w:val="24"/>
          <w:szCs w:val="24"/>
          <w:lang w:val="en-US" w:eastAsia="ro-RO"/>
        </w:rPr>
        <w:t xml:space="preserve"> </w:t>
      </w:r>
      <w:r w:rsidRPr="00B35747">
        <w:rPr>
          <w:bCs/>
          <w:sz w:val="24"/>
          <w:szCs w:val="24"/>
          <w:lang w:val="ro-RO"/>
        </w:rPr>
        <w:t xml:space="preserve">Se aprobă </w:t>
      </w:r>
      <w:r w:rsidRPr="00B35747">
        <w:rPr>
          <w:sz w:val="24"/>
          <w:szCs w:val="24"/>
          <w:lang w:val="ro-RO"/>
        </w:rPr>
        <w:t>stabilirea  impozitelor şi taxelor locale pentru anul 2025, după cum urmează</w:t>
      </w:r>
      <w:r w:rsidRPr="00303F59">
        <w:rPr>
          <w:sz w:val="24"/>
          <w:szCs w:val="24"/>
        </w:rPr>
        <w:t>:</w:t>
      </w:r>
    </w:p>
    <w:p w:rsidR="000934EB" w:rsidRPr="000934EB" w:rsidRDefault="000934EB" w:rsidP="000934EB">
      <w:pPr>
        <w:spacing w:after="0" w:line="240" w:lineRule="auto"/>
        <w:jc w:val="both"/>
        <w:rPr>
          <w:rFonts w:eastAsia="Times New Roman"/>
          <w:sz w:val="24"/>
          <w:szCs w:val="24"/>
          <w:lang w:val="en-US" w:eastAsia="ro-RO"/>
        </w:rPr>
      </w:pPr>
    </w:p>
    <w:p w:rsidR="000934EB" w:rsidRPr="003549AD" w:rsidRDefault="000934EB" w:rsidP="000934EB">
      <w:pPr>
        <w:numPr>
          <w:ilvl w:val="1"/>
          <w:numId w:val="1"/>
        </w:numPr>
        <w:spacing w:after="0" w:line="240" w:lineRule="auto"/>
        <w:ind w:left="851" w:hanging="284"/>
        <w:jc w:val="both"/>
        <w:rPr>
          <w:rFonts w:eastAsia="Times New Roman"/>
          <w:sz w:val="24"/>
          <w:szCs w:val="24"/>
          <w:lang w:val="ro-RO" w:eastAsia="ro-RO"/>
        </w:rPr>
      </w:pPr>
      <w:r w:rsidRPr="000934EB">
        <w:rPr>
          <w:rFonts w:eastAsia="Times New Roman"/>
          <w:b/>
          <w:bCs/>
          <w:sz w:val="24"/>
          <w:szCs w:val="24"/>
          <w:lang w:val="ro-RO" w:eastAsia="ro-RO"/>
        </w:rPr>
        <w:t xml:space="preserve"> </w:t>
      </w:r>
      <w:r w:rsidRPr="000934EB">
        <w:rPr>
          <w:rFonts w:eastAsia="Times New Roman"/>
          <w:sz w:val="24"/>
          <w:szCs w:val="24"/>
          <w:lang w:val="ro-RO" w:eastAsia="ro-RO"/>
        </w:rPr>
        <w:t>cota prevăzută la art. 457 alin.</w:t>
      </w:r>
      <w:r w:rsidRPr="000934EB">
        <w:rPr>
          <w:rFonts w:eastAsia="Times New Roman"/>
          <w:sz w:val="24"/>
          <w:szCs w:val="24"/>
          <w:lang w:val="en-US" w:eastAsia="ro-RO"/>
        </w:rPr>
        <w:t xml:space="preserve"> </w:t>
      </w:r>
      <w:r w:rsidRPr="000934EB">
        <w:rPr>
          <w:rFonts w:eastAsia="Times New Roman"/>
          <w:sz w:val="24"/>
          <w:szCs w:val="24"/>
          <w:lang w:val="ro-RO" w:eastAsia="ro-RO"/>
        </w:rPr>
        <w:t>(1) din Legea nr. 227/2015 privind Codul fiscal (</w:t>
      </w:r>
      <w:r w:rsidRPr="003549AD">
        <w:rPr>
          <w:rFonts w:eastAsia="Times New Roman"/>
          <w:sz w:val="24"/>
          <w:szCs w:val="24"/>
          <w:lang w:val="ro-RO" w:eastAsia="ro-RO"/>
        </w:rPr>
        <w:t>impozit pentru clădirile rezidenţiale şi clădirile- anexă în cazul persoanelor fizice), se stabileşte la 0.08 %;</w:t>
      </w:r>
    </w:p>
    <w:p w:rsidR="000934EB" w:rsidRPr="003549AD" w:rsidRDefault="000934EB" w:rsidP="000934EB">
      <w:pPr>
        <w:spacing w:after="0" w:line="240" w:lineRule="auto"/>
        <w:ind w:left="851"/>
        <w:jc w:val="both"/>
        <w:rPr>
          <w:rFonts w:eastAsia="Times New Roman"/>
          <w:sz w:val="24"/>
          <w:szCs w:val="24"/>
          <w:lang w:val="ro-RO" w:eastAsia="ro-RO"/>
        </w:rPr>
      </w:pPr>
    </w:p>
    <w:p w:rsidR="000934EB" w:rsidRPr="003549AD" w:rsidRDefault="000934EB" w:rsidP="000934EB">
      <w:pPr>
        <w:numPr>
          <w:ilvl w:val="1"/>
          <w:numId w:val="1"/>
        </w:numPr>
        <w:spacing w:after="0" w:line="240" w:lineRule="auto"/>
        <w:ind w:left="851" w:hanging="284"/>
        <w:jc w:val="both"/>
        <w:rPr>
          <w:rFonts w:eastAsia="Times New Roman"/>
          <w:sz w:val="24"/>
          <w:szCs w:val="24"/>
          <w:lang w:val="ro-RO" w:eastAsia="ro-RO"/>
        </w:rPr>
      </w:pPr>
      <w:r w:rsidRPr="003549AD">
        <w:rPr>
          <w:rFonts w:eastAsia="Times New Roman"/>
          <w:sz w:val="24"/>
          <w:szCs w:val="24"/>
          <w:lang w:val="ro-RO" w:eastAsia="ro-RO"/>
        </w:rPr>
        <w:t xml:space="preserve">cota prevăzută la art. 458 alin.(1) din Legea nr. 227/2015 privind Codul fiscal (impozit pentru clădirile nerezidenţiale în cazul persoanelor fizice), se stabileşte la 0.2 %; </w:t>
      </w:r>
    </w:p>
    <w:p w:rsidR="000934EB" w:rsidRPr="003549AD" w:rsidRDefault="000934EB" w:rsidP="000934EB">
      <w:pPr>
        <w:spacing w:after="0" w:line="240" w:lineRule="auto"/>
        <w:ind w:left="851"/>
        <w:jc w:val="both"/>
        <w:rPr>
          <w:rFonts w:eastAsia="Times New Roman"/>
          <w:sz w:val="24"/>
          <w:szCs w:val="24"/>
          <w:lang w:val="ro-RO" w:eastAsia="ro-RO"/>
        </w:rPr>
      </w:pPr>
    </w:p>
    <w:p w:rsidR="000934EB" w:rsidRPr="003549AD" w:rsidRDefault="000934EB" w:rsidP="000934EB">
      <w:pPr>
        <w:numPr>
          <w:ilvl w:val="1"/>
          <w:numId w:val="1"/>
        </w:numPr>
        <w:spacing w:after="0" w:line="240" w:lineRule="auto"/>
        <w:ind w:left="851" w:hanging="284"/>
        <w:jc w:val="both"/>
        <w:rPr>
          <w:rFonts w:eastAsia="Times New Roman"/>
          <w:sz w:val="24"/>
          <w:szCs w:val="24"/>
          <w:lang w:val="ro-RO" w:eastAsia="ro-RO"/>
        </w:rPr>
      </w:pPr>
      <w:r w:rsidRPr="003549AD">
        <w:rPr>
          <w:rFonts w:eastAsia="Times New Roman"/>
          <w:sz w:val="24"/>
          <w:szCs w:val="24"/>
          <w:lang w:val="ro-RO" w:eastAsia="ro-RO"/>
        </w:rPr>
        <w:t>cota prevăzută la art. 460 alin.(1) din Legea nr. 227/2015 privind Codul fiscal (impozit/taxa pentru clădirile rezidenţiale în cazul persoanelor juridice), se stabileşte la 0.2 %;</w:t>
      </w:r>
    </w:p>
    <w:p w:rsidR="000934EB" w:rsidRPr="003549AD" w:rsidRDefault="000934EB" w:rsidP="000934EB">
      <w:pPr>
        <w:spacing w:after="0" w:line="240" w:lineRule="auto"/>
        <w:ind w:left="851"/>
        <w:jc w:val="both"/>
        <w:rPr>
          <w:rFonts w:eastAsia="Times New Roman"/>
          <w:sz w:val="24"/>
          <w:szCs w:val="24"/>
          <w:lang w:val="ro-RO" w:eastAsia="ro-RO"/>
        </w:rPr>
      </w:pPr>
    </w:p>
    <w:p w:rsidR="000934EB" w:rsidRPr="003549AD" w:rsidRDefault="000934EB" w:rsidP="000934EB">
      <w:pPr>
        <w:numPr>
          <w:ilvl w:val="1"/>
          <w:numId w:val="1"/>
        </w:numPr>
        <w:spacing w:after="0" w:line="240" w:lineRule="auto"/>
        <w:ind w:left="851" w:hanging="284"/>
        <w:jc w:val="both"/>
        <w:rPr>
          <w:rFonts w:eastAsia="Times New Roman"/>
          <w:sz w:val="24"/>
          <w:szCs w:val="24"/>
          <w:lang w:val="ro-RO" w:eastAsia="ro-RO"/>
        </w:rPr>
      </w:pPr>
      <w:r w:rsidRPr="003549AD">
        <w:rPr>
          <w:rFonts w:eastAsia="Times New Roman"/>
          <w:sz w:val="24"/>
          <w:szCs w:val="24"/>
          <w:lang w:val="ro-RO" w:eastAsia="ro-RO"/>
        </w:rPr>
        <w:t xml:space="preserve"> cota prevăzută la art. 460 alin.(2) din Legea nr. 227/2015 privind Codul fiscal (impozit/taxa pentru clădirile nerezidenţiale în cazul persoanelor juridice), se stabileşte la 1 %;</w:t>
      </w:r>
    </w:p>
    <w:p w:rsidR="000934EB" w:rsidRPr="003549AD" w:rsidRDefault="000934EB" w:rsidP="000934EB">
      <w:pPr>
        <w:spacing w:after="0" w:line="240" w:lineRule="auto"/>
        <w:ind w:left="851"/>
        <w:jc w:val="both"/>
        <w:rPr>
          <w:rFonts w:eastAsia="Times New Roman"/>
          <w:sz w:val="24"/>
          <w:szCs w:val="24"/>
          <w:lang w:val="ro-RO" w:eastAsia="ro-RO"/>
        </w:rPr>
      </w:pPr>
    </w:p>
    <w:p w:rsidR="000934EB" w:rsidRPr="003549AD" w:rsidRDefault="000934EB" w:rsidP="000934EB">
      <w:pPr>
        <w:numPr>
          <w:ilvl w:val="1"/>
          <w:numId w:val="1"/>
        </w:numPr>
        <w:spacing w:after="0" w:line="240" w:lineRule="auto"/>
        <w:ind w:left="851" w:hanging="284"/>
        <w:jc w:val="both"/>
        <w:rPr>
          <w:rFonts w:eastAsia="Times New Roman"/>
          <w:sz w:val="24"/>
          <w:szCs w:val="24"/>
          <w:lang w:val="ro-RO" w:eastAsia="ro-RO"/>
        </w:rPr>
      </w:pPr>
      <w:r w:rsidRPr="003549AD">
        <w:rPr>
          <w:rFonts w:eastAsia="Times New Roman"/>
          <w:sz w:val="24"/>
          <w:szCs w:val="24"/>
          <w:lang w:val="ro-RO" w:eastAsia="ro-RO"/>
        </w:rPr>
        <w:t>cota prevăzută la art. 460 alin.(8) din Legea nr. 227/2015 privind Codul fiscal (impozit/taxa pentru clădirile a căror valoare impozabilă nu a fost actualizată în ultimii 5 ani anteriori anului de referinţă în cazul persoanelor juridice),</w:t>
      </w:r>
      <w:r w:rsidRPr="003549AD">
        <w:rPr>
          <w:rFonts w:eastAsia="Times New Roman"/>
          <w:color w:val="FF0000"/>
          <w:sz w:val="24"/>
          <w:szCs w:val="24"/>
          <w:lang w:val="ro-RO" w:eastAsia="ro-RO"/>
        </w:rPr>
        <w:t xml:space="preserve"> </w:t>
      </w:r>
      <w:r w:rsidRPr="003549AD">
        <w:rPr>
          <w:rFonts w:eastAsia="Times New Roman"/>
          <w:sz w:val="24"/>
          <w:szCs w:val="24"/>
          <w:lang w:val="ro-RO" w:eastAsia="ro-RO"/>
        </w:rPr>
        <w:t>se stabileşte la 7,5% (</w:t>
      </w:r>
      <w:r w:rsidRPr="003549AD">
        <w:rPr>
          <w:rFonts w:eastAsia="Times New Roman"/>
          <w:sz w:val="24"/>
          <w:szCs w:val="24"/>
          <w:lang w:val="en-US" w:eastAsia="ro-RO"/>
        </w:rPr>
        <w:t xml:space="preserve">5%+ 2,5%) </w:t>
      </w:r>
      <w:proofErr w:type="spellStart"/>
      <w:r w:rsidRPr="003549AD">
        <w:rPr>
          <w:rFonts w:eastAsia="Times New Roman"/>
          <w:sz w:val="24"/>
          <w:szCs w:val="24"/>
          <w:lang w:val="en-US" w:eastAsia="ro-RO"/>
        </w:rPr>
        <w:t>prin</w:t>
      </w:r>
      <w:proofErr w:type="spellEnd"/>
      <w:r w:rsidRPr="003549AD">
        <w:rPr>
          <w:rFonts w:eastAsia="Times New Roman"/>
          <w:sz w:val="24"/>
          <w:szCs w:val="24"/>
          <w:lang w:val="en-US" w:eastAsia="ro-RO"/>
        </w:rPr>
        <w:t xml:space="preserve"> </w:t>
      </w:r>
      <w:proofErr w:type="spellStart"/>
      <w:r w:rsidRPr="003549AD">
        <w:rPr>
          <w:rFonts w:eastAsia="Times New Roman"/>
          <w:sz w:val="24"/>
          <w:szCs w:val="24"/>
          <w:lang w:val="en-US" w:eastAsia="ro-RO"/>
        </w:rPr>
        <w:t>aplicarea</w:t>
      </w:r>
      <w:proofErr w:type="spellEnd"/>
      <w:r w:rsidRPr="003549AD">
        <w:rPr>
          <w:rFonts w:eastAsia="Times New Roman"/>
          <w:sz w:val="24"/>
          <w:szCs w:val="24"/>
          <w:lang w:val="en-US" w:eastAsia="ro-RO"/>
        </w:rPr>
        <w:t xml:space="preserve"> </w:t>
      </w:r>
      <w:proofErr w:type="spellStart"/>
      <w:r w:rsidRPr="003549AD">
        <w:rPr>
          <w:rFonts w:eastAsia="Times New Roman"/>
          <w:sz w:val="24"/>
          <w:szCs w:val="24"/>
          <w:lang w:val="en-US" w:eastAsia="ro-RO"/>
        </w:rPr>
        <w:t>cotei</w:t>
      </w:r>
      <w:proofErr w:type="spellEnd"/>
      <w:r w:rsidRPr="003549AD">
        <w:rPr>
          <w:rFonts w:eastAsia="Times New Roman"/>
          <w:sz w:val="24"/>
          <w:szCs w:val="24"/>
          <w:lang w:val="en-US" w:eastAsia="ro-RO"/>
        </w:rPr>
        <w:t xml:space="preserve"> </w:t>
      </w:r>
      <w:proofErr w:type="spellStart"/>
      <w:r w:rsidRPr="003549AD">
        <w:rPr>
          <w:rFonts w:eastAsia="Times New Roman"/>
          <w:sz w:val="24"/>
          <w:szCs w:val="24"/>
          <w:lang w:val="en-US" w:eastAsia="ro-RO"/>
        </w:rPr>
        <w:t>adiționale</w:t>
      </w:r>
      <w:proofErr w:type="spellEnd"/>
      <w:r w:rsidRPr="003549AD">
        <w:rPr>
          <w:rFonts w:eastAsia="Times New Roman"/>
          <w:sz w:val="24"/>
          <w:szCs w:val="24"/>
          <w:lang w:val="en-US" w:eastAsia="ro-RO"/>
        </w:rPr>
        <w:t xml:space="preserve">, de 50 % </w:t>
      </w:r>
      <w:proofErr w:type="spellStart"/>
      <w:r w:rsidRPr="003549AD">
        <w:rPr>
          <w:rFonts w:eastAsia="Times New Roman"/>
          <w:sz w:val="24"/>
          <w:szCs w:val="24"/>
          <w:lang w:val="en-US" w:eastAsia="ro-RO"/>
        </w:rPr>
        <w:t>în</w:t>
      </w:r>
      <w:proofErr w:type="spellEnd"/>
      <w:r w:rsidRPr="003549AD">
        <w:rPr>
          <w:rFonts w:eastAsia="Times New Roman"/>
          <w:sz w:val="24"/>
          <w:szCs w:val="24"/>
          <w:lang w:val="en-US" w:eastAsia="ro-RO"/>
        </w:rPr>
        <w:t xml:space="preserve"> </w:t>
      </w:r>
      <w:proofErr w:type="spellStart"/>
      <w:r w:rsidRPr="003549AD">
        <w:rPr>
          <w:rFonts w:eastAsia="Times New Roman"/>
          <w:sz w:val="24"/>
          <w:szCs w:val="24"/>
          <w:lang w:val="en-US" w:eastAsia="ro-RO"/>
        </w:rPr>
        <w:t>baza</w:t>
      </w:r>
      <w:proofErr w:type="spellEnd"/>
      <w:r w:rsidRPr="003549AD">
        <w:rPr>
          <w:rFonts w:eastAsia="Times New Roman"/>
          <w:sz w:val="24"/>
          <w:szCs w:val="24"/>
          <w:lang w:val="en-US" w:eastAsia="ro-RO"/>
        </w:rPr>
        <w:t xml:space="preserve"> art. 489 din </w:t>
      </w:r>
      <w:proofErr w:type="spellStart"/>
      <w:r w:rsidRPr="003549AD">
        <w:rPr>
          <w:rFonts w:eastAsia="Times New Roman"/>
          <w:sz w:val="24"/>
          <w:szCs w:val="24"/>
          <w:lang w:val="en-US" w:eastAsia="ro-RO"/>
        </w:rPr>
        <w:t>Legea</w:t>
      </w:r>
      <w:proofErr w:type="spellEnd"/>
      <w:r w:rsidRPr="003549AD">
        <w:rPr>
          <w:rFonts w:eastAsia="Times New Roman"/>
          <w:sz w:val="24"/>
          <w:szCs w:val="24"/>
          <w:lang w:val="en-US" w:eastAsia="ro-RO"/>
        </w:rPr>
        <w:t xml:space="preserve"> nr. 227/</w:t>
      </w:r>
      <w:proofErr w:type="gramStart"/>
      <w:r w:rsidRPr="003549AD">
        <w:rPr>
          <w:rFonts w:eastAsia="Times New Roman"/>
          <w:sz w:val="24"/>
          <w:szCs w:val="24"/>
          <w:lang w:val="en-US" w:eastAsia="ro-RO"/>
        </w:rPr>
        <w:t>2015 )</w:t>
      </w:r>
      <w:proofErr w:type="gramEnd"/>
      <w:r w:rsidRPr="003549AD">
        <w:rPr>
          <w:rFonts w:eastAsia="Times New Roman"/>
          <w:sz w:val="24"/>
          <w:szCs w:val="24"/>
          <w:lang w:val="en-US" w:eastAsia="ro-RO"/>
        </w:rPr>
        <w:t>.</w:t>
      </w:r>
    </w:p>
    <w:p w:rsidR="000934EB" w:rsidRPr="003549AD" w:rsidRDefault="000934EB" w:rsidP="000934EB">
      <w:pPr>
        <w:spacing w:after="0" w:line="240" w:lineRule="auto"/>
        <w:ind w:left="567"/>
        <w:jc w:val="both"/>
        <w:rPr>
          <w:rFonts w:eastAsia="Times New Roman"/>
          <w:sz w:val="24"/>
          <w:szCs w:val="24"/>
          <w:lang w:val="ro-RO" w:eastAsia="ro-RO"/>
        </w:rPr>
      </w:pPr>
    </w:p>
    <w:p w:rsidR="000934EB" w:rsidRPr="000934EB" w:rsidRDefault="000934EB" w:rsidP="000934EB">
      <w:pPr>
        <w:numPr>
          <w:ilvl w:val="1"/>
          <w:numId w:val="1"/>
        </w:numPr>
        <w:spacing w:after="0" w:line="240" w:lineRule="auto"/>
        <w:ind w:left="851" w:hanging="284"/>
        <w:jc w:val="both"/>
        <w:rPr>
          <w:rFonts w:eastAsia="Times New Roman"/>
          <w:sz w:val="24"/>
          <w:szCs w:val="24"/>
          <w:lang w:val="ro-RO" w:eastAsia="ro-RO"/>
        </w:rPr>
      </w:pPr>
      <w:r w:rsidRPr="000934EB">
        <w:rPr>
          <w:rFonts w:eastAsia="Times New Roman"/>
          <w:sz w:val="24"/>
          <w:szCs w:val="24"/>
          <w:lang w:val="en-US" w:eastAsia="ro-RO"/>
        </w:rPr>
        <w:t>N</w:t>
      </w:r>
      <w:r w:rsidRPr="000934EB">
        <w:rPr>
          <w:rFonts w:eastAsia="Times New Roman"/>
          <w:sz w:val="24"/>
          <w:szCs w:val="24"/>
          <w:lang w:val="ro-RO" w:eastAsia="ro-RO"/>
        </w:rPr>
        <w:t>ivelurile stabilite în sume fixe precum și cuantumul valorilor impozabile sunt prevăzute în</w:t>
      </w:r>
      <w:r w:rsidRPr="000934EB">
        <w:rPr>
          <w:rFonts w:eastAsia="Times New Roman"/>
          <w:i/>
          <w:sz w:val="24"/>
          <w:szCs w:val="24"/>
          <w:lang w:val="ro-RO" w:eastAsia="ro-RO"/>
        </w:rPr>
        <w:t xml:space="preserve"> Tabloul cuprinzând impozitele şi taxele locale pentru anul 202</w:t>
      </w:r>
      <w:r w:rsidRPr="000934EB">
        <w:rPr>
          <w:rFonts w:eastAsia="Times New Roman"/>
          <w:i/>
          <w:sz w:val="24"/>
          <w:szCs w:val="24"/>
          <w:lang w:val="en-US" w:eastAsia="ro-RO"/>
        </w:rPr>
        <w:t>5</w:t>
      </w:r>
      <w:r w:rsidRPr="000934EB">
        <w:rPr>
          <w:rFonts w:eastAsia="Times New Roman"/>
          <w:sz w:val="24"/>
          <w:szCs w:val="24"/>
          <w:lang w:val="ro-RO" w:eastAsia="ro-RO"/>
        </w:rPr>
        <w:t xml:space="preserve"> constituind </w:t>
      </w:r>
      <w:r w:rsidRPr="003549AD">
        <w:rPr>
          <w:rFonts w:eastAsia="Times New Roman"/>
          <w:sz w:val="24"/>
          <w:szCs w:val="24"/>
          <w:lang w:val="ro-RO" w:eastAsia="ro-RO"/>
        </w:rPr>
        <w:t>Anexa nr.1</w:t>
      </w:r>
      <w:r w:rsidRPr="000934EB">
        <w:rPr>
          <w:rFonts w:eastAsia="Times New Roman"/>
          <w:sz w:val="24"/>
          <w:szCs w:val="24"/>
          <w:lang w:val="ro-RO" w:eastAsia="ro-RO"/>
        </w:rPr>
        <w:t>, care face parte integrantă din prezenta hotărâre;</w:t>
      </w:r>
    </w:p>
    <w:p w:rsidR="000934EB" w:rsidRPr="000934EB" w:rsidRDefault="000934EB" w:rsidP="000934EB">
      <w:pPr>
        <w:spacing w:after="0" w:line="240" w:lineRule="auto"/>
        <w:ind w:left="567"/>
        <w:jc w:val="both"/>
        <w:rPr>
          <w:rFonts w:eastAsia="Times New Roman"/>
          <w:sz w:val="24"/>
          <w:szCs w:val="24"/>
          <w:lang w:val="ro-RO" w:eastAsia="ro-RO"/>
        </w:rPr>
      </w:pPr>
    </w:p>
    <w:p w:rsidR="000934EB" w:rsidRPr="003549AD" w:rsidRDefault="000934EB" w:rsidP="000934EB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val="ro-RO" w:eastAsia="ro-RO"/>
        </w:rPr>
      </w:pPr>
      <w:r w:rsidRPr="000934EB">
        <w:rPr>
          <w:rFonts w:eastAsia="Times New Roman"/>
          <w:sz w:val="24"/>
          <w:szCs w:val="24"/>
          <w:lang w:val="ro-RO" w:eastAsia="ro-RO"/>
        </w:rPr>
        <w:t xml:space="preserve">Cota prevăzută la art. 469 alin. (2) din Legea nr. 227/2015 </w:t>
      </w:r>
      <w:r w:rsidRPr="003549AD">
        <w:rPr>
          <w:rFonts w:eastAsia="Times New Roman"/>
          <w:sz w:val="24"/>
          <w:szCs w:val="24"/>
          <w:lang w:val="ro-RO" w:eastAsia="ro-RO"/>
        </w:rPr>
        <w:t xml:space="preserve">(impozitul pentru mijloacele </w:t>
      </w:r>
    </w:p>
    <w:p w:rsidR="000934EB" w:rsidRPr="003549AD" w:rsidRDefault="000934EB" w:rsidP="003549AD">
      <w:pPr>
        <w:spacing w:after="0" w:line="240" w:lineRule="auto"/>
        <w:ind w:firstLineChars="350" w:firstLine="840"/>
        <w:jc w:val="both"/>
        <w:rPr>
          <w:rFonts w:eastAsia="Times New Roman"/>
          <w:color w:val="000000"/>
          <w:sz w:val="24"/>
          <w:szCs w:val="24"/>
          <w:lang w:val="ro-RO" w:eastAsia="ro-RO"/>
        </w:rPr>
      </w:pPr>
      <w:r w:rsidRPr="003549AD">
        <w:rPr>
          <w:rFonts w:eastAsia="Times New Roman"/>
          <w:sz w:val="24"/>
          <w:szCs w:val="24"/>
          <w:lang w:val="ro-RO" w:eastAsia="ro-RO"/>
        </w:rPr>
        <w:lastRenderedPageBreak/>
        <w:t xml:space="preserve">de  transport agricole utilizate efectiv în domeniul agricol), se stabileşte </w:t>
      </w:r>
      <w:r w:rsidRPr="003549AD">
        <w:rPr>
          <w:rFonts w:eastAsia="Times New Roman"/>
          <w:color w:val="000000"/>
          <w:sz w:val="24"/>
          <w:szCs w:val="24"/>
          <w:lang w:val="ro-RO" w:eastAsia="ro-RO"/>
        </w:rPr>
        <w:t>la 50 %;</w:t>
      </w:r>
    </w:p>
    <w:p w:rsidR="000934EB" w:rsidRPr="003549AD" w:rsidRDefault="000934EB" w:rsidP="000934EB">
      <w:pPr>
        <w:spacing w:after="0" w:line="240" w:lineRule="auto"/>
        <w:ind w:left="927"/>
        <w:jc w:val="both"/>
        <w:rPr>
          <w:rFonts w:eastAsia="Times New Roman"/>
          <w:color w:val="000000"/>
          <w:sz w:val="24"/>
          <w:szCs w:val="24"/>
          <w:lang w:val="ro-RO" w:eastAsia="ro-RO"/>
        </w:rPr>
      </w:pPr>
    </w:p>
    <w:p w:rsidR="000934EB" w:rsidRPr="003549AD" w:rsidRDefault="000934EB" w:rsidP="000934EB">
      <w:pPr>
        <w:numPr>
          <w:ilvl w:val="0"/>
          <w:numId w:val="2"/>
        </w:numPr>
        <w:spacing w:after="0" w:line="240" w:lineRule="auto"/>
        <w:ind w:left="851" w:hanging="284"/>
        <w:jc w:val="both"/>
        <w:rPr>
          <w:rFonts w:eastAsia="Times New Roman"/>
          <w:sz w:val="24"/>
          <w:szCs w:val="24"/>
          <w:lang w:val="ro-RO" w:eastAsia="ro-RO"/>
        </w:rPr>
      </w:pPr>
      <w:r w:rsidRPr="003549AD">
        <w:rPr>
          <w:rFonts w:eastAsia="Times New Roman"/>
          <w:sz w:val="24"/>
          <w:szCs w:val="24"/>
          <w:lang w:val="ro-RO" w:eastAsia="ro-RO"/>
        </w:rPr>
        <w:t xml:space="preserve"> Cota prevăzută la art. 470 alin. (3) din Legea nr. 227/2015 (impozitul pentru mijloacele </w:t>
      </w:r>
    </w:p>
    <w:p w:rsidR="000934EB" w:rsidRPr="003549AD" w:rsidRDefault="000934EB" w:rsidP="003549AD">
      <w:pPr>
        <w:spacing w:after="0" w:line="240" w:lineRule="auto"/>
        <w:ind w:firstLineChars="350" w:firstLine="840"/>
        <w:jc w:val="both"/>
        <w:rPr>
          <w:rFonts w:eastAsia="Times New Roman"/>
          <w:sz w:val="24"/>
          <w:szCs w:val="24"/>
          <w:lang w:val="ro-RO" w:eastAsia="ro-RO"/>
        </w:rPr>
      </w:pPr>
      <w:r w:rsidRPr="003549AD">
        <w:rPr>
          <w:rFonts w:eastAsia="Times New Roman"/>
          <w:sz w:val="24"/>
          <w:szCs w:val="24"/>
          <w:lang w:val="ro-RO" w:eastAsia="ro-RO"/>
        </w:rPr>
        <w:t xml:space="preserve">de transport hibride), se stabileşte </w:t>
      </w:r>
      <w:r w:rsidRPr="003549AD">
        <w:rPr>
          <w:rFonts w:eastAsia="Times New Roman"/>
          <w:color w:val="000000"/>
          <w:sz w:val="24"/>
          <w:szCs w:val="24"/>
          <w:lang w:val="ro-RO" w:eastAsia="ro-RO"/>
        </w:rPr>
        <w:t>la 70 %;</w:t>
      </w:r>
    </w:p>
    <w:p w:rsidR="000934EB" w:rsidRPr="003549AD" w:rsidRDefault="000934EB" w:rsidP="000934EB">
      <w:pPr>
        <w:spacing w:after="0" w:line="240" w:lineRule="auto"/>
        <w:ind w:left="851"/>
        <w:jc w:val="both"/>
        <w:rPr>
          <w:rFonts w:eastAsia="Times New Roman"/>
          <w:sz w:val="24"/>
          <w:szCs w:val="24"/>
          <w:lang w:val="ro-RO" w:eastAsia="ro-RO"/>
        </w:rPr>
      </w:pPr>
    </w:p>
    <w:p w:rsidR="000934EB" w:rsidRPr="003549AD" w:rsidRDefault="000934EB" w:rsidP="000934EB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4"/>
          <w:szCs w:val="24"/>
          <w:lang w:val="ro-RO" w:eastAsia="ro-RO"/>
        </w:rPr>
      </w:pPr>
      <w:r w:rsidRPr="003549AD">
        <w:rPr>
          <w:rFonts w:eastAsia="Times New Roman"/>
          <w:sz w:val="24"/>
          <w:szCs w:val="24"/>
          <w:lang w:val="ro-RO" w:eastAsia="ro-RO"/>
        </w:rPr>
        <w:t xml:space="preserve">Cota prevăzută la art. 477 alin. (5) din Legea nr. 227/2015 (taxa pentru serviciile de </w:t>
      </w:r>
    </w:p>
    <w:p w:rsidR="000934EB" w:rsidRPr="000934EB" w:rsidRDefault="000934EB" w:rsidP="003549AD">
      <w:pPr>
        <w:spacing w:after="0" w:line="240" w:lineRule="auto"/>
        <w:ind w:firstLineChars="399" w:firstLine="958"/>
        <w:jc w:val="both"/>
        <w:rPr>
          <w:rFonts w:eastAsia="Times New Roman"/>
          <w:sz w:val="24"/>
          <w:szCs w:val="24"/>
          <w:lang w:val="ro-RO" w:eastAsia="ro-RO"/>
        </w:rPr>
      </w:pPr>
      <w:r w:rsidRPr="003549AD">
        <w:rPr>
          <w:rFonts w:eastAsia="Times New Roman"/>
          <w:sz w:val="24"/>
          <w:szCs w:val="24"/>
          <w:lang w:val="ro-RO" w:eastAsia="ro-RO"/>
        </w:rPr>
        <w:t>reclamă şi publicitate), se stabileşte la 3%</w:t>
      </w:r>
      <w:r w:rsidRPr="003549AD">
        <w:rPr>
          <w:rFonts w:eastAsia="Times New Roman"/>
          <w:sz w:val="26"/>
          <w:szCs w:val="26"/>
          <w:shd w:val="clear" w:color="auto" w:fill="FFFFFF"/>
          <w:lang w:val="ro-RO" w:eastAsia="ro-RO"/>
        </w:rPr>
        <w:t>,</w:t>
      </w:r>
      <w:r w:rsidRPr="003549AD">
        <w:rPr>
          <w:rFonts w:eastAsia="Times New Roman"/>
          <w:sz w:val="24"/>
          <w:szCs w:val="24"/>
          <w:shd w:val="clear" w:color="auto" w:fill="FFFFFF"/>
          <w:lang w:val="ro-RO" w:eastAsia="ro-RO"/>
        </w:rPr>
        <w:t xml:space="preserve"> aplicată la valoarea servicii</w:t>
      </w:r>
      <w:r w:rsidRPr="000934EB">
        <w:rPr>
          <w:rFonts w:eastAsia="Times New Roman"/>
          <w:sz w:val="24"/>
          <w:szCs w:val="24"/>
          <w:shd w:val="clear" w:color="auto" w:fill="FFFFFF"/>
          <w:lang w:val="ro-RO" w:eastAsia="ro-RO"/>
        </w:rPr>
        <w:t>lor</w:t>
      </w:r>
      <w:r w:rsidRPr="000934EB">
        <w:rPr>
          <w:rFonts w:eastAsia="Times New Roman"/>
          <w:sz w:val="24"/>
          <w:szCs w:val="24"/>
          <w:lang w:val="ro-RO" w:eastAsia="ro-RO"/>
        </w:rPr>
        <w:t xml:space="preserve"> de reclamă şi </w:t>
      </w:r>
      <w:r w:rsidRPr="000934EB">
        <w:rPr>
          <w:rFonts w:eastAsia="Times New Roman"/>
          <w:sz w:val="24"/>
          <w:szCs w:val="24"/>
          <w:lang w:val="ro-RO" w:eastAsia="ro-RO"/>
        </w:rPr>
        <w:tab/>
        <w:t xml:space="preserve">    publicitate – exclusiv TVA; </w:t>
      </w:r>
    </w:p>
    <w:p w:rsidR="000934EB" w:rsidRPr="000934EB" w:rsidRDefault="000934EB" w:rsidP="000934EB">
      <w:pPr>
        <w:spacing w:after="0" w:line="240" w:lineRule="auto"/>
        <w:ind w:left="927"/>
        <w:jc w:val="both"/>
        <w:rPr>
          <w:rFonts w:eastAsia="Times New Roman"/>
          <w:sz w:val="24"/>
          <w:szCs w:val="24"/>
          <w:lang w:val="ro-RO" w:eastAsia="ro-RO"/>
        </w:rPr>
      </w:pPr>
    </w:p>
    <w:p w:rsidR="000934EB" w:rsidRPr="000934EB" w:rsidRDefault="000934EB" w:rsidP="000934EB">
      <w:pPr>
        <w:numPr>
          <w:ilvl w:val="0"/>
          <w:numId w:val="2"/>
        </w:numPr>
        <w:spacing w:after="0" w:line="240" w:lineRule="auto"/>
        <w:jc w:val="both"/>
        <w:rPr>
          <w:rFonts w:eastAsia="Times New Roman"/>
          <w:sz w:val="24"/>
          <w:szCs w:val="24"/>
          <w:lang w:val="ro-RO" w:eastAsia="ro-RO"/>
        </w:rPr>
      </w:pPr>
      <w:r w:rsidRPr="000934EB">
        <w:rPr>
          <w:rFonts w:eastAsia="Times New Roman"/>
          <w:sz w:val="24"/>
          <w:szCs w:val="24"/>
          <w:lang w:val="ro-RO" w:eastAsia="ro-RO"/>
        </w:rPr>
        <w:t xml:space="preserve"> Cotele prevăzute la art. 481 alin. (2), lit.a)  si lit b) din Legea nr. 227/2015 se stabilesc </w:t>
      </w:r>
    </w:p>
    <w:p w:rsidR="000934EB" w:rsidRPr="000934EB" w:rsidRDefault="000934EB" w:rsidP="000934EB">
      <w:pPr>
        <w:spacing w:after="0" w:line="240" w:lineRule="auto"/>
        <w:ind w:firstLineChars="400" w:firstLine="960"/>
        <w:jc w:val="both"/>
        <w:rPr>
          <w:rFonts w:eastAsia="Times New Roman"/>
          <w:sz w:val="24"/>
          <w:szCs w:val="24"/>
          <w:lang w:val="ro-RO" w:eastAsia="ro-RO"/>
        </w:rPr>
      </w:pPr>
      <w:r w:rsidRPr="000934EB">
        <w:rPr>
          <w:rFonts w:eastAsia="Times New Roman"/>
          <w:sz w:val="24"/>
          <w:szCs w:val="24"/>
          <w:lang w:val="ro-RO" w:eastAsia="ro-RO"/>
        </w:rPr>
        <w:t>după cum urmează:</w:t>
      </w:r>
    </w:p>
    <w:p w:rsidR="000934EB" w:rsidRPr="003549AD" w:rsidRDefault="000934EB" w:rsidP="000934EB">
      <w:pPr>
        <w:numPr>
          <w:ilvl w:val="2"/>
          <w:numId w:val="2"/>
        </w:numPr>
        <w:spacing w:after="0" w:line="240" w:lineRule="auto"/>
        <w:jc w:val="both"/>
        <w:rPr>
          <w:rFonts w:eastAsia="Times New Roman"/>
          <w:sz w:val="24"/>
          <w:szCs w:val="24"/>
          <w:lang w:val="ro-RO" w:eastAsia="ro-RO"/>
        </w:rPr>
      </w:pPr>
      <w:r w:rsidRPr="003549AD">
        <w:rPr>
          <w:rFonts w:eastAsia="Times New Roman"/>
          <w:sz w:val="24"/>
          <w:szCs w:val="24"/>
          <w:lang w:val="ro-RO" w:eastAsia="ro-RO"/>
        </w:rPr>
        <w:t>2% în cazul unui spectacol de teatru, balet, operă, operetă, concert filarmonic sau altă manifestare muzicală, prezentarea unui film la cinematograf, un spectacol de circ sau orice competiţie sportivă internă sau internaţională</w:t>
      </w:r>
    </w:p>
    <w:p w:rsidR="000934EB" w:rsidRPr="003549AD" w:rsidRDefault="000934EB" w:rsidP="000934EB">
      <w:pPr>
        <w:numPr>
          <w:ilvl w:val="2"/>
          <w:numId w:val="2"/>
        </w:numPr>
        <w:spacing w:after="0" w:line="240" w:lineRule="auto"/>
        <w:jc w:val="both"/>
        <w:rPr>
          <w:rFonts w:eastAsia="Times New Roman"/>
          <w:sz w:val="24"/>
          <w:szCs w:val="24"/>
          <w:lang w:val="ro-RO" w:eastAsia="ro-RO"/>
        </w:rPr>
      </w:pPr>
      <w:r w:rsidRPr="003549AD">
        <w:rPr>
          <w:rFonts w:eastAsia="Times New Roman"/>
          <w:sz w:val="24"/>
          <w:szCs w:val="24"/>
          <w:lang w:val="ro-RO" w:eastAsia="ro-RO"/>
        </w:rPr>
        <w:t>5% în cazul oricărei alte manifestări artistice decât cele enumerate anterior</w:t>
      </w:r>
    </w:p>
    <w:p w:rsidR="00D567E6" w:rsidRPr="00D567E6" w:rsidRDefault="00D567E6" w:rsidP="00D567E6">
      <w:pPr>
        <w:spacing w:after="0" w:line="240" w:lineRule="auto"/>
        <w:ind w:left="2367"/>
        <w:jc w:val="both"/>
        <w:rPr>
          <w:rFonts w:eastAsia="Times New Roman"/>
          <w:sz w:val="24"/>
          <w:szCs w:val="24"/>
          <w:lang w:val="ro-RO" w:eastAsia="ro-RO"/>
        </w:rPr>
      </w:pPr>
    </w:p>
    <w:p w:rsidR="00D567E6" w:rsidRPr="003549AD" w:rsidRDefault="00D567E6" w:rsidP="00D567E6">
      <w:pPr>
        <w:spacing w:after="0" w:line="240" w:lineRule="auto"/>
        <w:jc w:val="both"/>
        <w:rPr>
          <w:rFonts w:eastAsia="Times New Roman"/>
          <w:sz w:val="24"/>
          <w:szCs w:val="24"/>
          <w:lang w:val="ro-RO" w:eastAsia="ro-RO"/>
        </w:rPr>
      </w:pPr>
      <w:r>
        <w:rPr>
          <w:rFonts w:eastAsia="Times New Roman"/>
          <w:b/>
          <w:sz w:val="24"/>
          <w:szCs w:val="24"/>
          <w:lang w:val="ro-RO" w:eastAsia="ro-RO"/>
        </w:rPr>
        <w:t xml:space="preserve">Art. 2 </w:t>
      </w:r>
      <w:r w:rsidRPr="003549AD">
        <w:rPr>
          <w:rFonts w:eastAsia="Times New Roman"/>
          <w:sz w:val="24"/>
          <w:szCs w:val="24"/>
          <w:lang w:val="ro-RO" w:eastAsia="ro-RO"/>
        </w:rPr>
        <w:t>Anexa nr. 1 –Tabloul cuprinzând impozitele și taxele locale pe anul 2025 de la HCL nr. 78/22.04.2024 va fi înlocuită cu anexa nr. 1 , care face parte integrantă din prezenta hotărâre</w:t>
      </w:r>
    </w:p>
    <w:p w:rsidR="00D567E6" w:rsidRDefault="00D567E6" w:rsidP="00D567E6">
      <w:pPr>
        <w:spacing w:after="0" w:line="240" w:lineRule="auto"/>
        <w:jc w:val="both"/>
        <w:rPr>
          <w:rFonts w:eastAsia="Times New Roman"/>
          <w:b/>
          <w:sz w:val="24"/>
          <w:szCs w:val="24"/>
          <w:lang w:val="ro-RO" w:eastAsia="ro-RO"/>
        </w:rPr>
      </w:pPr>
    </w:p>
    <w:p w:rsidR="00D567E6" w:rsidRPr="003549AD" w:rsidRDefault="00D567E6" w:rsidP="00D567E6">
      <w:pPr>
        <w:spacing w:after="0" w:line="240" w:lineRule="auto"/>
        <w:jc w:val="both"/>
        <w:rPr>
          <w:rFonts w:eastAsia="Times New Roman"/>
          <w:sz w:val="24"/>
          <w:szCs w:val="24"/>
          <w:lang w:val="ro-RO" w:eastAsia="ro-RO"/>
        </w:rPr>
      </w:pPr>
      <w:r>
        <w:rPr>
          <w:rFonts w:eastAsia="Times New Roman"/>
          <w:b/>
          <w:sz w:val="24"/>
          <w:szCs w:val="24"/>
          <w:lang w:val="ro-RO" w:eastAsia="ro-RO"/>
        </w:rPr>
        <w:t xml:space="preserve">Art. 3 </w:t>
      </w:r>
      <w:r w:rsidRPr="003549AD">
        <w:rPr>
          <w:rFonts w:eastAsia="Times New Roman"/>
          <w:sz w:val="24"/>
          <w:szCs w:val="24"/>
          <w:lang w:val="ro-RO" w:eastAsia="ro-RO"/>
        </w:rPr>
        <w:t>Anexa nr. 10</w:t>
      </w:r>
      <w:r w:rsidR="003549AD" w:rsidRPr="003549AD">
        <w:rPr>
          <w:rFonts w:eastAsia="Times New Roman"/>
          <w:sz w:val="24"/>
          <w:szCs w:val="24"/>
          <w:lang w:val="ro-RO" w:eastAsia="ro-RO"/>
        </w:rPr>
        <w:t xml:space="preserve">.5 si anexa 10.5 </w:t>
      </w:r>
      <w:r w:rsidRPr="003549AD">
        <w:rPr>
          <w:rFonts w:eastAsia="Times New Roman"/>
          <w:sz w:val="24"/>
          <w:szCs w:val="24"/>
          <w:lang w:val="ro-RO" w:eastAsia="ro-RO"/>
        </w:rPr>
        <w:t xml:space="preserve"> la HCL nr. 78/22.04.2024 se </w:t>
      </w:r>
      <w:r w:rsidR="003549AD" w:rsidRPr="003549AD">
        <w:rPr>
          <w:rFonts w:eastAsia="Times New Roman"/>
          <w:sz w:val="24"/>
          <w:szCs w:val="24"/>
          <w:lang w:val="ro-RO" w:eastAsia="ro-RO"/>
        </w:rPr>
        <w:t>modifică  si v</w:t>
      </w:r>
      <w:r w:rsidR="003549AD">
        <w:rPr>
          <w:rFonts w:eastAsia="Times New Roman"/>
          <w:sz w:val="24"/>
          <w:szCs w:val="24"/>
          <w:lang w:val="ro-RO" w:eastAsia="ro-RO"/>
        </w:rPr>
        <w:t xml:space="preserve">a avea conținutul conform anexelor cu acelasi numar, </w:t>
      </w:r>
      <w:r w:rsidR="003549AD" w:rsidRPr="003549AD">
        <w:rPr>
          <w:rFonts w:eastAsia="Times New Roman"/>
          <w:sz w:val="24"/>
          <w:szCs w:val="24"/>
          <w:lang w:val="ro-RO" w:eastAsia="ro-RO"/>
        </w:rPr>
        <w:t xml:space="preserve"> care fac</w:t>
      </w:r>
      <w:r w:rsidR="003549AD">
        <w:rPr>
          <w:rFonts w:eastAsia="Times New Roman"/>
          <w:sz w:val="24"/>
          <w:szCs w:val="24"/>
          <w:lang w:val="ro-RO" w:eastAsia="ro-RO"/>
        </w:rPr>
        <w:t xml:space="preserve"> parte integrantă</w:t>
      </w:r>
      <w:r w:rsidR="003549AD" w:rsidRPr="003549AD">
        <w:rPr>
          <w:rFonts w:eastAsia="Times New Roman"/>
          <w:sz w:val="24"/>
          <w:szCs w:val="24"/>
          <w:lang w:val="ro-RO" w:eastAsia="ro-RO"/>
        </w:rPr>
        <w:t xml:space="preserve"> in prezenta hotărâre</w:t>
      </w:r>
    </w:p>
    <w:p w:rsidR="000934EB" w:rsidRPr="000934EB" w:rsidRDefault="000934EB" w:rsidP="000934EB">
      <w:pPr>
        <w:spacing w:after="0" w:line="240" w:lineRule="auto"/>
        <w:jc w:val="both"/>
        <w:rPr>
          <w:rFonts w:eastAsia="Times New Roman"/>
          <w:sz w:val="24"/>
          <w:szCs w:val="24"/>
          <w:lang w:val="ro-RO" w:eastAsia="ro-RO"/>
        </w:rPr>
      </w:pPr>
    </w:p>
    <w:p w:rsidR="009E7910" w:rsidRPr="00D567E6" w:rsidRDefault="003549AD" w:rsidP="009E7910">
      <w:pPr>
        <w:spacing w:after="0" w:line="240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Art.4.</w:t>
      </w:r>
      <w:r w:rsidR="009E7910" w:rsidRPr="00D567E6">
        <w:rPr>
          <w:sz w:val="24"/>
          <w:szCs w:val="24"/>
          <w:lang w:val="ro-RO"/>
        </w:rPr>
        <w:t xml:space="preserve">Se completează  art. 20 din HCL nr. 78/22.04.2024 </w:t>
      </w:r>
      <w:r w:rsidR="009E7910" w:rsidRPr="00D567E6">
        <w:rPr>
          <w:b/>
          <w:sz w:val="24"/>
          <w:szCs w:val="24"/>
          <w:lang w:val="ro-RO"/>
        </w:rPr>
        <w:t xml:space="preserve"> </w:t>
      </w:r>
      <w:r w:rsidR="009E7910" w:rsidRPr="00D567E6">
        <w:rPr>
          <w:sz w:val="24"/>
          <w:szCs w:val="24"/>
          <w:lang w:val="ro-RO"/>
        </w:rPr>
        <w:t>cu  art. 20 ^1 care va avea următorul conținut:</w:t>
      </w:r>
    </w:p>
    <w:p w:rsidR="009E7910" w:rsidRPr="009E7910" w:rsidRDefault="009E7910" w:rsidP="009E7910">
      <w:pPr>
        <w:spacing w:after="0" w:line="240" w:lineRule="auto"/>
        <w:jc w:val="both"/>
        <w:rPr>
          <w:rFonts w:eastAsia="Times New Roman"/>
          <w:sz w:val="24"/>
          <w:szCs w:val="24"/>
          <w:lang w:val="ro-RO" w:eastAsia="ro-RO"/>
        </w:rPr>
      </w:pPr>
    </w:p>
    <w:p w:rsidR="009E7910" w:rsidRDefault="00D567E6" w:rsidP="00D567E6">
      <w:pPr>
        <w:spacing w:after="0" w:line="240" w:lineRule="auto"/>
        <w:jc w:val="both"/>
        <w:rPr>
          <w:rFonts w:eastAsia="Times New Roman"/>
          <w:sz w:val="24"/>
          <w:szCs w:val="24"/>
          <w:lang w:val="ro-RO" w:eastAsia="ro-RO"/>
        </w:rPr>
      </w:pPr>
      <w:r>
        <w:rPr>
          <w:rFonts w:eastAsia="Times New Roman"/>
          <w:bCs/>
          <w:iCs/>
          <w:sz w:val="24"/>
          <w:szCs w:val="24"/>
          <w:lang w:val="en-US" w:eastAsia="ro-RO"/>
        </w:rPr>
        <w:t xml:space="preserve">                    </w:t>
      </w:r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>P</w:t>
      </w:r>
      <w:r w:rsidR="009E7910" w:rsidRPr="009E7910">
        <w:rPr>
          <w:rFonts w:eastAsia="Times New Roman"/>
          <w:bCs/>
          <w:iCs/>
          <w:sz w:val="24"/>
          <w:szCs w:val="24"/>
          <w:lang w:val="ro-RO" w:eastAsia="ro-RO"/>
        </w:rPr>
        <w:t>rocedura de acordare a facilităţilor</w:t>
      </w:r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>constând</w:t>
      </w:r>
      <w:proofErr w:type="spellEnd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>în</w:t>
      </w:r>
      <w:proofErr w:type="spellEnd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="009E7910" w:rsidRPr="009E7910">
        <w:rPr>
          <w:rFonts w:eastAsia="Times New Roman"/>
          <w:iCs/>
          <w:sz w:val="24"/>
          <w:szCs w:val="24"/>
          <w:lang w:val="en-US" w:eastAsia="ro-RO"/>
        </w:rPr>
        <w:t>reducerea</w:t>
      </w:r>
      <w:proofErr w:type="spellEnd"/>
      <w:r w:rsidR="009E7910" w:rsidRPr="009E7910">
        <w:rPr>
          <w:rFonts w:eastAsia="Times New Roman"/>
          <w:iCs/>
          <w:sz w:val="24"/>
          <w:szCs w:val="24"/>
          <w:lang w:val="en-US" w:eastAsia="ro-RO"/>
        </w:rPr>
        <w:t xml:space="preserve"> cu 10%</w:t>
      </w:r>
      <w:r w:rsidR="009E7910" w:rsidRPr="009E7910">
        <w:rPr>
          <w:rFonts w:eastAsia="Times New Roman"/>
          <w:bCs/>
          <w:iCs/>
          <w:sz w:val="24"/>
          <w:szCs w:val="24"/>
          <w:lang w:val="ro-RO" w:eastAsia="ro-RO"/>
        </w:rPr>
        <w:t xml:space="preserve"> la plata impozitului/taxei </w:t>
      </w:r>
      <w:proofErr w:type="spellStart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>datorate</w:t>
      </w:r>
      <w:proofErr w:type="spellEnd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 xml:space="preserve"> </w:t>
      </w:r>
      <w:r w:rsidR="009E7910" w:rsidRPr="009E7910">
        <w:rPr>
          <w:rFonts w:eastAsia="Times New Roman"/>
          <w:bCs/>
          <w:iCs/>
          <w:sz w:val="24"/>
          <w:szCs w:val="24"/>
          <w:lang w:val="ro-RO" w:eastAsia="ro-RO"/>
        </w:rPr>
        <w:t xml:space="preserve">pentru </w:t>
      </w:r>
      <w:r w:rsidR="009E7910" w:rsidRPr="009E7910">
        <w:rPr>
          <w:rFonts w:eastAsia="Times New Roman"/>
          <w:bCs/>
          <w:iCs/>
          <w:color w:val="000000"/>
          <w:sz w:val="24"/>
          <w:szCs w:val="24"/>
          <w:lang w:val="ro-RO" w:eastAsia="ro-RO"/>
        </w:rPr>
        <w:t>clădirile şi teren</w:t>
      </w:r>
      <w:r w:rsidR="009E7910" w:rsidRPr="009E7910">
        <w:rPr>
          <w:rFonts w:eastAsia="Times New Roman"/>
          <w:bCs/>
          <w:iCs/>
          <w:sz w:val="24"/>
          <w:szCs w:val="24"/>
          <w:lang w:val="ro-RO" w:eastAsia="ro-RO"/>
        </w:rPr>
        <w:t>urile</w:t>
      </w:r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>deținute</w:t>
      </w:r>
      <w:proofErr w:type="spellEnd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 xml:space="preserve"> de </w:t>
      </w:r>
      <w:proofErr w:type="spellStart"/>
      <w:proofErr w:type="gramStart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>către</w:t>
      </w:r>
      <w:proofErr w:type="spellEnd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 xml:space="preserve">  </w:t>
      </w:r>
      <w:proofErr w:type="spellStart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>persoanele</w:t>
      </w:r>
      <w:proofErr w:type="spellEnd"/>
      <w:proofErr w:type="gramEnd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>fizice</w:t>
      </w:r>
      <w:proofErr w:type="spellEnd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>donatoare</w:t>
      </w:r>
      <w:proofErr w:type="spellEnd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 xml:space="preserve"> de </w:t>
      </w:r>
      <w:proofErr w:type="spellStart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>sânge</w:t>
      </w:r>
      <w:proofErr w:type="spellEnd"/>
      <w:r w:rsidR="009E7910" w:rsidRPr="009E7910">
        <w:rPr>
          <w:rFonts w:eastAsia="Times New Roman"/>
          <w:bCs/>
          <w:iCs/>
          <w:sz w:val="24"/>
          <w:szCs w:val="24"/>
          <w:lang w:val="en-US" w:eastAsia="ro-RO"/>
        </w:rPr>
        <w:t>,</w:t>
      </w:r>
      <w:r w:rsidRPr="00D567E6">
        <w:rPr>
          <w:rFonts w:eastAsia="Times New Roman"/>
          <w:bCs/>
          <w:iCs/>
          <w:sz w:val="24"/>
          <w:szCs w:val="24"/>
          <w:lang w:val="en-US" w:eastAsia="ro-RO"/>
        </w:rPr>
        <w:t xml:space="preserve"> </w:t>
      </w:r>
      <w:r w:rsidR="009E7910" w:rsidRPr="009E7910">
        <w:rPr>
          <w:rFonts w:eastAsia="Times New Roman"/>
          <w:sz w:val="24"/>
          <w:szCs w:val="24"/>
          <w:lang w:val="en-US" w:eastAsia="ro-RO"/>
        </w:rPr>
        <w:t>conform</w:t>
      </w:r>
      <w:r w:rsidR="009E7910" w:rsidRPr="009E7910">
        <w:rPr>
          <w:rFonts w:eastAsia="Times New Roman"/>
          <w:sz w:val="24"/>
          <w:szCs w:val="24"/>
          <w:lang w:val="ro-RO" w:eastAsia="ro-RO"/>
        </w:rPr>
        <w:t xml:space="preserve">  Anexei nr. 1</w:t>
      </w:r>
      <w:r w:rsidR="009E7910" w:rsidRPr="009E7910">
        <w:rPr>
          <w:rFonts w:eastAsia="Times New Roman"/>
          <w:sz w:val="24"/>
          <w:szCs w:val="24"/>
          <w:lang w:val="en-US" w:eastAsia="ro-RO"/>
        </w:rPr>
        <w:t>9</w:t>
      </w:r>
      <w:r w:rsidR="009E7910" w:rsidRPr="009E7910">
        <w:rPr>
          <w:rFonts w:eastAsia="Times New Roman"/>
          <w:sz w:val="24"/>
          <w:szCs w:val="24"/>
          <w:lang w:val="ro-RO" w:eastAsia="ro-RO"/>
        </w:rPr>
        <w:t xml:space="preserve">, </w:t>
      </w:r>
      <w:r w:rsidR="009E7910" w:rsidRPr="009E7910">
        <w:rPr>
          <w:rFonts w:eastAsia="Times New Roman"/>
          <w:color w:val="000000"/>
          <w:sz w:val="24"/>
          <w:szCs w:val="24"/>
          <w:lang w:val="ro-RO" w:eastAsia="ro-RO"/>
        </w:rPr>
        <w:t xml:space="preserve"> 19/A</w:t>
      </w:r>
      <w:r w:rsidR="009E7910" w:rsidRPr="009E7910">
        <w:rPr>
          <w:rFonts w:eastAsia="Times New Roman"/>
          <w:b/>
          <w:sz w:val="24"/>
          <w:szCs w:val="24"/>
          <w:lang w:val="ro-RO" w:eastAsia="ro-RO"/>
        </w:rPr>
        <w:t xml:space="preserve"> </w:t>
      </w:r>
      <w:r w:rsidR="009E7910" w:rsidRPr="009E7910">
        <w:rPr>
          <w:rFonts w:eastAsia="Times New Roman"/>
          <w:color w:val="FF0000"/>
          <w:sz w:val="24"/>
          <w:szCs w:val="24"/>
          <w:lang w:val="ro-RO" w:eastAsia="ro-RO"/>
        </w:rPr>
        <w:t xml:space="preserve"> </w:t>
      </w:r>
      <w:r w:rsidR="009E7910" w:rsidRPr="009E7910">
        <w:rPr>
          <w:rFonts w:eastAsia="Times New Roman"/>
          <w:sz w:val="24"/>
          <w:szCs w:val="24"/>
          <w:lang w:val="ro-RO" w:eastAsia="ro-RO"/>
        </w:rPr>
        <w:t>care face parte integrantă din prezenta hotărâre.</w:t>
      </w:r>
    </w:p>
    <w:p w:rsidR="00D567E6" w:rsidRPr="009E7910" w:rsidRDefault="00D567E6" w:rsidP="00D567E6">
      <w:pPr>
        <w:spacing w:after="0" w:line="240" w:lineRule="auto"/>
        <w:ind w:left="1204"/>
        <w:jc w:val="both"/>
        <w:rPr>
          <w:rFonts w:eastAsia="Times New Roman"/>
          <w:sz w:val="24"/>
          <w:szCs w:val="24"/>
          <w:lang w:val="ro-RO" w:eastAsia="ro-RO"/>
        </w:rPr>
      </w:pPr>
    </w:p>
    <w:p w:rsidR="000934EB" w:rsidRDefault="003549AD" w:rsidP="000934EB">
      <w:pPr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5</w:t>
      </w:r>
      <w:r w:rsidR="00D567E6" w:rsidRPr="00D567E6">
        <w:rPr>
          <w:b/>
          <w:sz w:val="24"/>
          <w:szCs w:val="24"/>
          <w:lang w:val="ro-RO"/>
        </w:rPr>
        <w:t xml:space="preserve"> </w:t>
      </w:r>
      <w:r w:rsidR="00D567E6">
        <w:rPr>
          <w:b/>
          <w:sz w:val="24"/>
          <w:szCs w:val="24"/>
          <w:lang w:val="ro-RO"/>
        </w:rPr>
        <w:t xml:space="preserve"> </w:t>
      </w:r>
      <w:r w:rsidR="00D567E6" w:rsidRPr="00D567E6">
        <w:rPr>
          <w:sz w:val="24"/>
          <w:szCs w:val="24"/>
          <w:lang w:val="ro-RO"/>
        </w:rPr>
        <w:t xml:space="preserve">Se modifică </w:t>
      </w:r>
      <w:r w:rsidR="00D567E6">
        <w:rPr>
          <w:sz w:val="24"/>
          <w:szCs w:val="24"/>
          <w:lang w:val="ro-RO"/>
        </w:rPr>
        <w:t>corespunzător art. 21 la HCL nr. 78/22.04.2024 care va avea următorul conținut: Anexele nr.1-19 fac parte integrantă din prezenta hotărâre</w:t>
      </w:r>
    </w:p>
    <w:p w:rsidR="003549AD" w:rsidRDefault="003549AD" w:rsidP="000934EB">
      <w:pPr>
        <w:rPr>
          <w:sz w:val="24"/>
          <w:szCs w:val="24"/>
          <w:lang w:val="ro-RO"/>
        </w:rPr>
      </w:pPr>
      <w:r w:rsidRPr="003549AD">
        <w:rPr>
          <w:b/>
          <w:sz w:val="24"/>
          <w:szCs w:val="24"/>
          <w:lang w:val="ro-RO"/>
        </w:rPr>
        <w:t>Art.6</w:t>
      </w:r>
      <w:r>
        <w:rPr>
          <w:sz w:val="24"/>
          <w:szCs w:val="24"/>
          <w:lang w:val="ro-RO"/>
        </w:rPr>
        <w:t xml:space="preserve"> Cu ducerea la îndeplinire se încredințează Serviciul de Taxe si impozite locale din cadrul aparatului de specialitate al primarului.</w:t>
      </w:r>
    </w:p>
    <w:p w:rsidR="003549AD" w:rsidRDefault="003549AD" w:rsidP="000934EB">
      <w:pPr>
        <w:rPr>
          <w:sz w:val="24"/>
          <w:szCs w:val="24"/>
          <w:lang w:val="ro-RO"/>
        </w:rPr>
      </w:pPr>
    </w:p>
    <w:p w:rsidR="003549AD" w:rsidRPr="003549AD" w:rsidRDefault="003549AD" w:rsidP="003549AD">
      <w:pPr>
        <w:spacing w:after="0" w:line="240" w:lineRule="auto"/>
        <w:rPr>
          <w:b/>
          <w:sz w:val="24"/>
          <w:szCs w:val="24"/>
          <w:lang w:val="ro-RO"/>
        </w:rPr>
      </w:pPr>
      <w:r w:rsidRPr="003549AD">
        <w:rPr>
          <w:b/>
          <w:sz w:val="24"/>
          <w:szCs w:val="24"/>
          <w:lang w:val="ro-RO"/>
        </w:rPr>
        <w:t xml:space="preserve">       Initiator                                                   Vizat Legalitate            </w:t>
      </w:r>
    </w:p>
    <w:p w:rsidR="003549AD" w:rsidRPr="003549AD" w:rsidRDefault="003549AD" w:rsidP="003549AD">
      <w:pPr>
        <w:spacing w:after="0" w:line="240" w:lineRule="auto"/>
        <w:rPr>
          <w:b/>
          <w:sz w:val="24"/>
          <w:szCs w:val="24"/>
          <w:lang w:val="ro-RO"/>
        </w:rPr>
      </w:pPr>
      <w:r w:rsidRPr="003549AD">
        <w:rPr>
          <w:b/>
          <w:sz w:val="24"/>
          <w:szCs w:val="24"/>
          <w:lang w:val="ro-RO"/>
        </w:rPr>
        <w:t xml:space="preserve">     Primar                                                       Secretar general</w:t>
      </w:r>
    </w:p>
    <w:p w:rsidR="003549AD" w:rsidRPr="003549AD" w:rsidRDefault="003549AD" w:rsidP="003549AD">
      <w:pPr>
        <w:spacing w:after="0" w:line="240" w:lineRule="auto"/>
        <w:rPr>
          <w:b/>
          <w:sz w:val="24"/>
          <w:szCs w:val="24"/>
          <w:lang w:val="ro-RO"/>
        </w:rPr>
      </w:pPr>
      <w:r w:rsidRPr="003549AD">
        <w:rPr>
          <w:b/>
          <w:sz w:val="24"/>
          <w:szCs w:val="24"/>
          <w:lang w:val="ro-RO"/>
        </w:rPr>
        <w:t>Zsolt DEMI</w:t>
      </w:r>
      <w:r w:rsidRPr="003549AD">
        <w:rPr>
          <w:b/>
          <w:sz w:val="24"/>
          <w:szCs w:val="24"/>
          <w:lang w:val="hu-HU"/>
        </w:rPr>
        <w:t>Á</w:t>
      </w:r>
      <w:r w:rsidRPr="003549AD">
        <w:rPr>
          <w:b/>
          <w:sz w:val="24"/>
          <w:szCs w:val="24"/>
          <w:lang w:val="ro-RO"/>
        </w:rPr>
        <w:t>N                                            Cornelia DEMETER</w:t>
      </w:r>
    </w:p>
    <w:sectPr w:rsidR="003549AD" w:rsidRPr="00354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5CDA60D"/>
    <w:multiLevelType w:val="singleLevel"/>
    <w:tmpl w:val="F5CDA60D"/>
    <w:lvl w:ilvl="0">
      <w:start w:val="1"/>
      <w:numFmt w:val="decimal"/>
      <w:suff w:val="space"/>
      <w:lvlText w:val="%1."/>
      <w:lvlJc w:val="left"/>
    </w:lvl>
  </w:abstractNum>
  <w:abstractNum w:abstractNumId="1">
    <w:nsid w:val="6EF04780"/>
    <w:multiLevelType w:val="multilevel"/>
    <w:tmpl w:val="6EF04780"/>
    <w:lvl w:ilvl="0">
      <w:start w:val="1"/>
      <w:numFmt w:val="decimal"/>
      <w:lvlText w:val="Art. %1."/>
      <w:lvlJc w:val="left"/>
      <w:pPr>
        <w:ind w:left="1287" w:hanging="360"/>
      </w:pPr>
      <w:rPr>
        <w:b/>
      </w:rPr>
    </w:lvl>
    <w:lvl w:ilvl="1">
      <w:start w:val="1"/>
      <w:numFmt w:val="decimal"/>
      <w:lvlText w:val="%2."/>
      <w:lvlJc w:val="left"/>
      <w:pPr>
        <w:ind w:left="2367" w:hanging="360"/>
      </w:pPr>
      <w:rPr>
        <w:b/>
      </w:rPr>
    </w:lvl>
    <w:lvl w:ilvl="2">
      <w:start w:val="1"/>
      <w:numFmt w:val="lowerRoman"/>
      <w:lvlText w:val="%3."/>
      <w:lvlJc w:val="right"/>
      <w:pPr>
        <w:ind w:left="3087" w:hanging="180"/>
      </w:pPr>
    </w:lvl>
    <w:lvl w:ilvl="3">
      <w:start w:val="1"/>
      <w:numFmt w:val="decimal"/>
      <w:lvlText w:val="%4."/>
      <w:lvlJc w:val="left"/>
      <w:pPr>
        <w:ind w:left="3807" w:hanging="360"/>
      </w:pPr>
    </w:lvl>
    <w:lvl w:ilvl="4">
      <w:start w:val="1"/>
      <w:numFmt w:val="lowerLetter"/>
      <w:lvlText w:val="%5."/>
      <w:lvlJc w:val="left"/>
      <w:pPr>
        <w:ind w:left="4527" w:hanging="360"/>
      </w:pPr>
    </w:lvl>
    <w:lvl w:ilvl="5">
      <w:start w:val="1"/>
      <w:numFmt w:val="lowerRoman"/>
      <w:lvlText w:val="%6."/>
      <w:lvlJc w:val="right"/>
      <w:pPr>
        <w:ind w:left="5247" w:hanging="180"/>
      </w:pPr>
    </w:lvl>
    <w:lvl w:ilvl="6">
      <w:start w:val="1"/>
      <w:numFmt w:val="decimal"/>
      <w:lvlText w:val="%7."/>
      <w:lvlJc w:val="left"/>
      <w:pPr>
        <w:ind w:left="5967" w:hanging="360"/>
      </w:pPr>
    </w:lvl>
    <w:lvl w:ilvl="7">
      <w:start w:val="1"/>
      <w:numFmt w:val="lowerLetter"/>
      <w:lvlText w:val="%8."/>
      <w:lvlJc w:val="left"/>
      <w:pPr>
        <w:ind w:left="6687" w:hanging="360"/>
      </w:pPr>
    </w:lvl>
    <w:lvl w:ilvl="8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70CA339B"/>
    <w:multiLevelType w:val="multilevel"/>
    <w:tmpl w:val="70CA339B"/>
    <w:lvl w:ilvl="0">
      <w:start w:val="7"/>
      <w:numFmt w:val="decimal"/>
      <w:lvlText w:val="%1."/>
      <w:lvlJc w:val="left"/>
      <w:pPr>
        <w:ind w:left="927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636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3C"/>
    <w:rsid w:val="000934EB"/>
    <w:rsid w:val="001034B9"/>
    <w:rsid w:val="0019654B"/>
    <w:rsid w:val="003549AD"/>
    <w:rsid w:val="0045733C"/>
    <w:rsid w:val="005D7EA1"/>
    <w:rsid w:val="00795034"/>
    <w:rsid w:val="009E7910"/>
    <w:rsid w:val="00C50D59"/>
    <w:rsid w:val="00C5217D"/>
    <w:rsid w:val="00CC7CD9"/>
    <w:rsid w:val="00D5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4EB"/>
    <w:rPr>
      <w:rFonts w:ascii="Times New Roman" w:eastAsia="SimSu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hdr">
    <w:name w:val="s_hdr"/>
    <w:basedOn w:val="Normal"/>
    <w:qFormat/>
    <w:rsid w:val="001034B9"/>
    <w:pPr>
      <w:spacing w:after="0"/>
    </w:pPr>
    <w:rPr>
      <w:rFonts w:ascii="Verdana" w:hAnsi="Verdana"/>
      <w:b/>
      <w:bCs/>
      <w:color w:val="333333"/>
      <w:sz w:val="15"/>
      <w:szCs w:val="15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4EB"/>
    <w:rPr>
      <w:rFonts w:ascii="Times New Roman" w:eastAsia="SimSu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hdr">
    <w:name w:val="s_hdr"/>
    <w:basedOn w:val="Normal"/>
    <w:qFormat/>
    <w:rsid w:val="001034B9"/>
    <w:pPr>
      <w:spacing w:after="0"/>
    </w:pPr>
    <w:rPr>
      <w:rFonts w:ascii="Verdana" w:hAnsi="Verdana"/>
      <w:b/>
      <w:bCs/>
      <w:color w:val="333333"/>
      <w:sz w:val="15"/>
      <w:szCs w:val="15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4FC6F-92CC-4FEF-BE2B-B1118A3B4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3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6</cp:revision>
  <cp:lastPrinted>2024-12-13T10:10:00Z</cp:lastPrinted>
  <dcterms:created xsi:type="dcterms:W3CDTF">2024-12-12T11:17:00Z</dcterms:created>
  <dcterms:modified xsi:type="dcterms:W3CDTF">2024-12-13T10:19:00Z</dcterms:modified>
</cp:coreProperties>
</file>