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0240B55" w14:textId="77777777" w:rsidR="008C1C05" w:rsidRPr="007A194C" w:rsidRDefault="008C1C05" w:rsidP="008C1C05">
      <w:pPr>
        <w:tabs>
          <w:tab w:val="center" w:pos="4535"/>
          <w:tab w:val="right" w:pos="9070"/>
        </w:tabs>
        <w:suppressAutoHyphens/>
        <w:spacing w:after="0" w:line="360" w:lineRule="auto"/>
        <w:contextualSpacing/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ar-SA"/>
        </w:rPr>
      </w:pPr>
      <w:bookmarkStart w:id="0" w:name="_Hlk90382966"/>
      <w:r w:rsidRPr="007A194C">
        <w:rPr>
          <w:rFonts w:ascii="Times New Roman" w:eastAsia="Times New Roman" w:hAnsi="Times New Roman" w:cs="Times New Roman"/>
          <w:noProof/>
          <w:kern w:val="1"/>
          <w:sz w:val="24"/>
          <w:szCs w:val="24"/>
          <w:lang w:eastAsia="ar-SA"/>
        </w:rPr>
        <w:drawing>
          <wp:anchor distT="0" distB="0" distL="114300" distR="114300" simplePos="0" relativeHeight="251660288" behindDoc="1" locked="0" layoutInCell="1" allowOverlap="1" wp14:anchorId="14CA3D11" wp14:editId="2D957FBB">
            <wp:simplePos x="0" y="0"/>
            <wp:positionH relativeFrom="column">
              <wp:posOffset>5995670</wp:posOffset>
            </wp:positionH>
            <wp:positionV relativeFrom="paragraph">
              <wp:posOffset>-112395</wp:posOffset>
            </wp:positionV>
            <wp:extent cx="733425" cy="923925"/>
            <wp:effectExtent l="0" t="0" r="9525" b="9525"/>
            <wp:wrapNone/>
            <wp:docPr id="4" name="Picture 4" descr="Anexa n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Anexa nr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23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A194C">
        <w:rPr>
          <w:rFonts w:ascii="Times New Roman" w:eastAsia="Times New Roman" w:hAnsi="Times New Roman" w:cs="Times New Roman"/>
          <w:noProof/>
          <w:kern w:val="1"/>
          <w:sz w:val="24"/>
          <w:szCs w:val="24"/>
          <w:lang w:eastAsia="ar-SA"/>
        </w:rPr>
        <w:drawing>
          <wp:anchor distT="0" distB="0" distL="114935" distR="114935" simplePos="0" relativeHeight="251659264" behindDoc="1" locked="0" layoutInCell="1" allowOverlap="1" wp14:anchorId="5B51F882" wp14:editId="72B76951">
            <wp:simplePos x="0" y="0"/>
            <wp:positionH relativeFrom="margin">
              <wp:align>left</wp:align>
            </wp:positionH>
            <wp:positionV relativeFrom="paragraph">
              <wp:posOffset>-133350</wp:posOffset>
            </wp:positionV>
            <wp:extent cx="713740" cy="914400"/>
            <wp:effectExtent l="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628" r="9563" b="46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3740" cy="9144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A194C"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ar-SA"/>
        </w:rPr>
        <w:tab/>
      </w:r>
      <w:r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ar-SA"/>
        </w:rPr>
        <w:t xml:space="preserve">                               </w:t>
      </w:r>
      <w:r w:rsidRPr="007A194C"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ar-SA"/>
        </w:rPr>
        <w:t>R  O  M  Â  N  I  A</w:t>
      </w:r>
      <w:r w:rsidRPr="007A194C"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ar-SA"/>
        </w:rPr>
        <w:tab/>
      </w:r>
    </w:p>
    <w:p w14:paraId="51D36850" w14:textId="77777777" w:rsidR="008C1C05" w:rsidRPr="007A194C" w:rsidRDefault="008C1C05" w:rsidP="008C1C05">
      <w:pPr>
        <w:suppressAutoHyphens/>
        <w:spacing w:after="0" w:line="360" w:lineRule="auto"/>
        <w:contextualSpacing/>
        <w:jc w:val="center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</w:pPr>
      <w:r w:rsidRPr="007A194C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>JUDEŢUL CLUJ</w:t>
      </w:r>
    </w:p>
    <w:p w14:paraId="365593E3" w14:textId="77777777" w:rsidR="008C1C05" w:rsidRPr="007A194C" w:rsidRDefault="008C1C05" w:rsidP="008C1C05">
      <w:pPr>
        <w:pBdr>
          <w:bottom w:val="single" w:sz="12" w:space="2" w:color="000000"/>
        </w:pBdr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  <w:r w:rsidRPr="007A194C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COMUNA MIHAI VITEAZU</w:t>
      </w:r>
    </w:p>
    <w:p w14:paraId="0C17489B" w14:textId="77777777" w:rsidR="008C1C05" w:rsidRPr="007A194C" w:rsidRDefault="008C1C05" w:rsidP="008C1C05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  <w:r w:rsidRPr="007A194C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Mihai Viteazu, strada Transilvaniei nr. 147, cod poștal 407405</w:t>
      </w:r>
    </w:p>
    <w:p w14:paraId="74490D51" w14:textId="77777777" w:rsidR="008C1C05" w:rsidRPr="007A194C" w:rsidRDefault="008C1C05" w:rsidP="008C1C05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  <w:r w:rsidRPr="007A194C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telefon: +40.264.329.100, +40.264.329.101, fax: +40.264.286.101, +40.264.329.100</w:t>
      </w:r>
    </w:p>
    <w:p w14:paraId="3190C04E" w14:textId="77777777" w:rsidR="008C1C05" w:rsidRPr="007A194C" w:rsidRDefault="008C1C05" w:rsidP="008C1C05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  <w:r w:rsidRPr="007A194C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pagină de internet: </w:t>
      </w:r>
      <w:hyperlink r:id="rId6" w:history="1">
        <w:r w:rsidRPr="007A194C">
          <w:rPr>
            <w:rFonts w:ascii="Times New Roman" w:eastAsia="Times New Roman" w:hAnsi="Times New Roman" w:cs="Times New Roman"/>
            <w:color w:val="0000FF"/>
            <w:kern w:val="1"/>
            <w:sz w:val="24"/>
            <w:szCs w:val="24"/>
            <w:u w:val="single"/>
            <w:lang w:eastAsia="ar-SA"/>
          </w:rPr>
          <w:t>www.primariamihaiviteazu.ro</w:t>
        </w:r>
      </w:hyperlink>
      <w:r w:rsidRPr="007A194C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 e-mail:</w:t>
      </w:r>
      <w:hyperlink r:id="rId7" w:history="1">
        <w:r w:rsidRPr="002533B9">
          <w:rPr>
            <w:rStyle w:val="Hyperlink"/>
            <w:rFonts w:ascii="Times New Roman" w:eastAsia="Times New Roman" w:hAnsi="Times New Roman" w:cs="Times New Roman"/>
            <w:kern w:val="1"/>
            <w:sz w:val="24"/>
            <w:szCs w:val="24"/>
            <w:lang w:eastAsia="ar-SA"/>
          </w:rPr>
          <w:t>primaria@primariamihaiviteazu.ro</w:t>
        </w:r>
      </w:hyperlink>
      <w:r w:rsidRPr="007A194C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 </w:t>
      </w:r>
    </w:p>
    <w:p w14:paraId="192E4F1F" w14:textId="77777777" w:rsidR="008C1C05" w:rsidRPr="007A194C" w:rsidRDefault="008C1C05" w:rsidP="008C1C05">
      <w:pPr>
        <w:widowControl w:val="0"/>
        <w:suppressAutoHyphens/>
        <w:autoSpaceDN w:val="0"/>
        <w:spacing w:after="0" w:line="240" w:lineRule="auto"/>
        <w:ind w:left="720"/>
        <w:rPr>
          <w:rFonts w:ascii="Times New Roman" w:eastAsia="Andale Sans UI" w:hAnsi="Times New Roman" w:cs="Tahoma"/>
          <w:b/>
          <w:kern w:val="3"/>
        </w:rPr>
      </w:pPr>
      <w:r w:rsidRPr="007A194C">
        <w:rPr>
          <w:rFonts w:ascii="Times New Roman" w:eastAsia="Andale Sans UI" w:hAnsi="Times New Roman" w:cs="Tahoma"/>
          <w:b/>
          <w:kern w:val="3"/>
        </w:rPr>
        <w:tab/>
      </w:r>
    </w:p>
    <w:bookmarkEnd w:id="0"/>
    <w:p w14:paraId="209E297C" w14:textId="2362018D" w:rsidR="008C1C05" w:rsidRDefault="008C1C05" w:rsidP="008C1C05">
      <w:pPr>
        <w:widowControl w:val="0"/>
        <w:suppressAutoHyphens/>
        <w:autoSpaceDN w:val="0"/>
        <w:spacing w:after="0" w:line="240" w:lineRule="auto"/>
        <w:ind w:left="720"/>
        <w:rPr>
          <w:rFonts w:ascii="Times New Roman" w:hAnsi="Times New Roman" w:cs="Times New Roman"/>
          <w:b/>
          <w:bCs/>
          <w:sz w:val="26"/>
          <w:szCs w:val="26"/>
        </w:rPr>
      </w:pPr>
      <w:r w:rsidRPr="00C3544D">
        <w:rPr>
          <w:rFonts w:ascii="Arial" w:eastAsia="Andale Sans UI" w:hAnsi="Arial" w:cs="Arial"/>
          <w:kern w:val="3"/>
        </w:rPr>
        <w:tab/>
      </w:r>
      <w:r w:rsidRPr="00C3544D">
        <w:rPr>
          <w:rFonts w:ascii="Arial" w:eastAsia="Andale Sans UI" w:hAnsi="Arial" w:cs="Arial"/>
          <w:kern w:val="3"/>
        </w:rPr>
        <w:tab/>
      </w:r>
      <w:r w:rsidRPr="00C3544D">
        <w:rPr>
          <w:rFonts w:ascii="Arial" w:eastAsia="Andale Sans UI" w:hAnsi="Arial" w:cs="Arial"/>
          <w:kern w:val="3"/>
        </w:rPr>
        <w:tab/>
      </w:r>
      <w:r w:rsidRPr="00C3544D">
        <w:rPr>
          <w:rFonts w:ascii="Times New Roman" w:eastAsia="Andale Sans UI" w:hAnsi="Times New Roman" w:cs="Times New Roman"/>
          <w:kern w:val="3"/>
        </w:rPr>
        <w:t xml:space="preserve">        </w:t>
      </w:r>
      <w:r>
        <w:rPr>
          <w:rFonts w:ascii="Times New Roman" w:eastAsia="Andale Sans UI" w:hAnsi="Times New Roman" w:cs="Times New Roman"/>
          <w:kern w:val="3"/>
        </w:rPr>
        <w:t xml:space="preserve">   </w:t>
      </w:r>
      <w:r w:rsidRPr="00C3544D">
        <w:rPr>
          <w:rFonts w:ascii="Times New Roman" w:eastAsia="Andale Sans UI" w:hAnsi="Times New Roman" w:cs="Times New Roman"/>
          <w:kern w:val="3"/>
        </w:rPr>
        <w:t xml:space="preserve"> </w:t>
      </w:r>
      <w:r w:rsidRPr="00C3544D">
        <w:rPr>
          <w:rFonts w:ascii="Times New Roman" w:hAnsi="Times New Roman" w:cs="Times New Roman"/>
          <w:b/>
          <w:bCs/>
          <w:sz w:val="26"/>
          <w:szCs w:val="26"/>
        </w:rPr>
        <w:t>Nr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. </w:t>
      </w:r>
      <w:r>
        <w:rPr>
          <w:rFonts w:ascii="Times New Roman" w:hAnsi="Times New Roman" w:cs="Times New Roman"/>
          <w:b/>
          <w:bCs/>
          <w:sz w:val="26"/>
          <w:szCs w:val="26"/>
        </w:rPr>
        <w:t>12214/29.10.2024</w:t>
      </w:r>
    </w:p>
    <w:p w14:paraId="16CB83DD" w14:textId="77777777" w:rsidR="008C1C05" w:rsidRDefault="008C1C05" w:rsidP="008C1C05">
      <w:pPr>
        <w:widowControl w:val="0"/>
        <w:suppressAutoHyphens/>
        <w:autoSpaceDN w:val="0"/>
        <w:spacing w:after="0" w:line="240" w:lineRule="auto"/>
        <w:ind w:left="720"/>
        <w:rPr>
          <w:rFonts w:cs="Times New Roman"/>
          <w:lang w:val="en-US"/>
        </w:rPr>
      </w:pPr>
    </w:p>
    <w:p w14:paraId="188E7EF1" w14:textId="77777777" w:rsidR="008C1C05" w:rsidRPr="00D87ADA" w:rsidRDefault="008C1C05" w:rsidP="008C1C05">
      <w:pPr>
        <w:pStyle w:val="Standard"/>
        <w:jc w:val="center"/>
        <w:rPr>
          <w:rFonts w:cs="Times New Roman"/>
          <w:b/>
          <w:color w:val="FF0000"/>
          <w:sz w:val="28"/>
          <w:szCs w:val="28"/>
        </w:rPr>
      </w:pPr>
      <w:r>
        <w:rPr>
          <w:rFonts w:cs="Times New Roman"/>
          <w:b/>
          <w:color w:val="FF0000"/>
          <w:sz w:val="28"/>
          <w:szCs w:val="28"/>
        </w:rPr>
        <w:t>REFERAT DE APROBARE AL PRIMARULUI</w:t>
      </w:r>
    </w:p>
    <w:p w14:paraId="279ACE12" w14:textId="32B5346B" w:rsidR="008C1C05" w:rsidRPr="00BE6E6D" w:rsidRDefault="008C1C05" w:rsidP="008C1C05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color w:val="FF0000"/>
          <w:sz w:val="26"/>
          <w:szCs w:val="26"/>
          <w:bdr w:val="none" w:sz="0" w:space="0" w:color="auto" w:frame="1"/>
          <w:shd w:val="clear" w:color="auto" w:fill="FFFFFF"/>
          <w:lang w:eastAsia="ro-RO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bdr w:val="none" w:sz="0" w:space="0" w:color="auto" w:frame="1"/>
          <w:shd w:val="clear" w:color="auto" w:fill="FFFFFF"/>
          <w:lang w:eastAsia="ro-RO"/>
        </w:rPr>
        <w:t xml:space="preserve">La proiectul de </w:t>
      </w:r>
      <w:r w:rsidRPr="00995FD8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bdr w:val="none" w:sz="0" w:space="0" w:color="auto" w:frame="1"/>
          <w:shd w:val="clear" w:color="auto" w:fill="FFFFFF"/>
          <w:lang w:eastAsia="ro-RO"/>
        </w:rPr>
        <w:t xml:space="preserve">HCL privind </w:t>
      </w:r>
      <w:r w:rsidRPr="00B07196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bdr w:val="none" w:sz="0" w:space="0" w:color="auto" w:frame="1"/>
          <w:shd w:val="clear" w:color="auto" w:fill="FFFFFF"/>
          <w:lang w:eastAsia="ro-RO"/>
        </w:rPr>
        <w:t xml:space="preserve">modificarea HCL nr </w:t>
      </w:r>
      <w:r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bdr w:val="none" w:sz="0" w:space="0" w:color="auto" w:frame="1"/>
          <w:shd w:val="clear" w:color="auto" w:fill="FFFFFF"/>
          <w:lang w:eastAsia="ro-RO"/>
        </w:rPr>
        <w:t>25</w:t>
      </w:r>
      <w:r w:rsidRPr="00B07196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bdr w:val="none" w:sz="0" w:space="0" w:color="auto" w:frame="1"/>
          <w:shd w:val="clear" w:color="auto" w:fill="FFFFFF"/>
          <w:lang w:eastAsia="ro-RO"/>
        </w:rPr>
        <w:t xml:space="preserve"> din </w:t>
      </w:r>
      <w:r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bdr w:val="none" w:sz="0" w:space="0" w:color="auto" w:frame="1"/>
          <w:shd w:val="clear" w:color="auto" w:fill="FFFFFF"/>
          <w:lang w:eastAsia="ro-RO"/>
        </w:rPr>
        <w:t>24</w:t>
      </w:r>
      <w:r w:rsidRPr="00B07196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bdr w:val="none" w:sz="0" w:space="0" w:color="auto" w:frame="1"/>
          <w:shd w:val="clear" w:color="auto" w:fill="FFFFFF"/>
          <w:lang w:eastAsia="ro-RO"/>
        </w:rPr>
        <w:t>.04.202</w:t>
      </w:r>
      <w:r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bdr w:val="none" w:sz="0" w:space="0" w:color="auto" w:frame="1"/>
          <w:shd w:val="clear" w:color="auto" w:fill="FFFFFF"/>
          <w:lang w:eastAsia="ro-RO"/>
        </w:rPr>
        <w:t>4</w:t>
      </w:r>
    </w:p>
    <w:p w14:paraId="4E7F2AB6" w14:textId="21BC6737" w:rsidR="008C1C05" w:rsidRPr="008C1C05" w:rsidRDefault="008C1C05" w:rsidP="008C1C05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bCs/>
          <w:color w:val="000000" w:themeColor="text1"/>
          <w:kern w:val="3"/>
          <w:sz w:val="26"/>
          <w:szCs w:val="26"/>
          <w:lang w:val="pt-BR"/>
        </w:rPr>
      </w:pPr>
      <w:r>
        <w:rPr>
          <w:rFonts w:ascii="Times New Roman" w:eastAsia="Andale Sans UI" w:hAnsi="Times New Roman" w:cs="Tahoma"/>
          <w:b/>
          <w:color w:val="000000" w:themeColor="text1"/>
          <w:kern w:val="3"/>
          <w:sz w:val="26"/>
          <w:szCs w:val="26"/>
        </w:rPr>
        <w:t>,,</w:t>
      </w:r>
      <w:r w:rsidRPr="00995FD8">
        <w:rPr>
          <w:rFonts w:ascii="Times New Roman" w:eastAsia="Andale Sans UI" w:hAnsi="Times New Roman" w:cs="Tahoma"/>
          <w:b/>
          <w:color w:val="000000" w:themeColor="text1"/>
          <w:kern w:val="3"/>
          <w:sz w:val="26"/>
          <w:szCs w:val="26"/>
        </w:rPr>
        <w:t xml:space="preserve">privind stabilirea </w:t>
      </w:r>
      <w:r w:rsidRPr="00995FD8">
        <w:rPr>
          <w:rFonts w:ascii="Times New Roman" w:eastAsia="Andale Sans UI" w:hAnsi="Times New Roman" w:cs="Tahoma"/>
          <w:b/>
          <w:bCs/>
          <w:color w:val="000000" w:themeColor="text1"/>
          <w:kern w:val="3"/>
          <w:sz w:val="26"/>
          <w:szCs w:val="26"/>
        </w:rPr>
        <w:t xml:space="preserve">si indexarea impozitelor </w:t>
      </w:r>
      <w:r w:rsidRPr="00995FD8">
        <w:rPr>
          <w:rFonts w:ascii="Times New Roman" w:eastAsia="Andale Sans UI" w:hAnsi="Times New Roman" w:cs="Tahoma"/>
          <w:b/>
          <w:bCs/>
          <w:color w:val="000000" w:themeColor="text1"/>
          <w:kern w:val="3"/>
          <w:sz w:val="26"/>
          <w:szCs w:val="26"/>
          <w:lang w:val="pt-BR"/>
        </w:rPr>
        <w:t xml:space="preserve"> şi taxel</w:t>
      </w:r>
      <w:r w:rsidRPr="00995FD8">
        <w:rPr>
          <w:rFonts w:ascii="Times New Roman" w:eastAsia="Andale Sans UI" w:hAnsi="Times New Roman" w:cs="Tahoma"/>
          <w:b/>
          <w:bCs/>
          <w:color w:val="000000" w:themeColor="text1"/>
          <w:kern w:val="3"/>
          <w:sz w:val="26"/>
          <w:szCs w:val="26"/>
        </w:rPr>
        <w:t>or</w:t>
      </w:r>
      <w:r w:rsidRPr="00995FD8">
        <w:rPr>
          <w:rFonts w:ascii="Times New Roman" w:eastAsia="Andale Sans UI" w:hAnsi="Times New Roman" w:cs="Tahoma"/>
          <w:b/>
          <w:bCs/>
          <w:color w:val="000000" w:themeColor="text1"/>
          <w:kern w:val="3"/>
          <w:sz w:val="26"/>
          <w:szCs w:val="26"/>
          <w:lang w:val="pt-BR"/>
        </w:rPr>
        <w:t xml:space="preserve"> locale</w:t>
      </w:r>
      <w:r w:rsidRPr="00995FD8">
        <w:rPr>
          <w:rFonts w:ascii="Times New Roman" w:eastAsia="Andale Sans UI" w:hAnsi="Times New Roman" w:cs="Tahoma"/>
          <w:b/>
          <w:bCs/>
          <w:color w:val="000000" w:themeColor="text1"/>
          <w:kern w:val="3"/>
          <w:sz w:val="26"/>
          <w:szCs w:val="26"/>
        </w:rPr>
        <w:t xml:space="preserve"> pentru </w:t>
      </w:r>
      <w:r w:rsidRPr="00995FD8">
        <w:rPr>
          <w:rFonts w:ascii="Times New Roman" w:eastAsia="Andale Sans UI" w:hAnsi="Times New Roman" w:cs="Tahoma"/>
          <w:b/>
          <w:bCs/>
          <w:color w:val="000000" w:themeColor="text1"/>
          <w:kern w:val="3"/>
          <w:sz w:val="26"/>
          <w:szCs w:val="26"/>
          <w:lang w:val="pt-BR"/>
        </w:rPr>
        <w:t>anul 202</w:t>
      </w:r>
      <w:r>
        <w:rPr>
          <w:rFonts w:ascii="Times New Roman" w:eastAsia="Andale Sans UI" w:hAnsi="Times New Roman" w:cs="Tahoma"/>
          <w:b/>
          <w:bCs/>
          <w:color w:val="000000" w:themeColor="text1"/>
          <w:kern w:val="3"/>
          <w:sz w:val="26"/>
          <w:szCs w:val="26"/>
          <w:lang w:val="pt-BR"/>
        </w:rPr>
        <w:t>5 la nivelul comunei Mihai Viteazu jud Cluj,,</w:t>
      </w:r>
      <w:bookmarkStart w:id="1" w:name="_Hlk181006363"/>
      <w:r>
        <w:rPr>
          <w:rFonts w:ascii="Times New Roman" w:eastAsia="Andale Sans UI" w:hAnsi="Times New Roman" w:cs="Tahoma"/>
          <w:b/>
          <w:bCs/>
          <w:color w:val="000000" w:themeColor="text1"/>
          <w:kern w:val="3"/>
          <w:sz w:val="26"/>
          <w:szCs w:val="26"/>
          <w:lang w:val="pt-BR"/>
        </w:rPr>
        <w:t xml:space="preserve"> </w:t>
      </w:r>
      <w:r w:rsidRPr="00995FD8">
        <w:rPr>
          <w:rFonts w:ascii="Times New Roman" w:eastAsia="Andale Sans UI" w:hAnsi="Times New Roman" w:cs="Tahoma"/>
          <w:b/>
          <w:bCs/>
          <w:color w:val="000000" w:themeColor="text1"/>
          <w:kern w:val="3"/>
          <w:sz w:val="26"/>
          <w:szCs w:val="26"/>
          <w:lang w:val="pt-BR"/>
        </w:rPr>
        <w:t>i</w:t>
      </w:r>
      <w:r w:rsidRPr="00995FD8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ro-RO"/>
        </w:rPr>
        <w:t xml:space="preserve">n urma adoptarii </w:t>
      </w:r>
      <w:bookmarkStart w:id="2" w:name="_Hlk109116146"/>
      <w:r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ro-RO"/>
        </w:rPr>
        <w:t>OUG 124/2024 ,,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ro-RO"/>
        </w:rPr>
        <w:t>privind prorogarea unor termene si consolidarea capacitatii administrative in domeniul impozitarii proprietatii”</w:t>
      </w:r>
    </w:p>
    <w:bookmarkEnd w:id="1"/>
    <w:bookmarkEnd w:id="2"/>
    <w:p w14:paraId="6497501E" w14:textId="77777777" w:rsidR="008C1C05" w:rsidRPr="00B07D2D" w:rsidRDefault="008C1C05" w:rsidP="008C1C05">
      <w:pPr>
        <w:pStyle w:val="Textbody"/>
        <w:ind w:firstLine="708"/>
        <w:contextualSpacing/>
        <w:rPr>
          <w:rFonts w:cs="Times New Roman"/>
        </w:rPr>
      </w:pPr>
    </w:p>
    <w:p w14:paraId="1BE981D7" w14:textId="77777777" w:rsidR="008C1C05" w:rsidRPr="00B07D2D" w:rsidRDefault="008C1C05" w:rsidP="008C1C05">
      <w:pPr>
        <w:pStyle w:val="Textbody"/>
        <w:ind w:firstLine="708"/>
        <w:contextualSpacing/>
        <w:rPr>
          <w:rFonts w:cs="Times New Roman"/>
        </w:rPr>
      </w:pPr>
      <w:r w:rsidRPr="00B07D2D">
        <w:rPr>
          <w:rFonts w:cs="Times New Roman"/>
        </w:rPr>
        <w:t>AVAND IN VEDERE:</w:t>
      </w:r>
    </w:p>
    <w:p w14:paraId="5217067A" w14:textId="77777777" w:rsidR="008C1C05" w:rsidRPr="00B07D2D" w:rsidRDefault="008C1C05" w:rsidP="008C1C0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07D2D">
        <w:rPr>
          <w:rFonts w:ascii="Times New Roman" w:hAnsi="Times New Roman" w:cs="Times New Roman"/>
          <w:sz w:val="24"/>
          <w:szCs w:val="24"/>
        </w:rPr>
        <w:t>-Titlul IX- Impozite si Taxe Locale din Legea nr 227/2015 privind Codul Fiscal ,cu modificarile si completarile ulterioare ,</w:t>
      </w:r>
    </w:p>
    <w:p w14:paraId="58604D03" w14:textId="77777777" w:rsidR="008C1C05" w:rsidRPr="00B07D2D" w:rsidRDefault="008C1C05" w:rsidP="008C1C0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B07D2D">
        <w:rPr>
          <w:rFonts w:ascii="Times New Roman" w:eastAsia="Times New Roman" w:hAnsi="Times New Roman" w:cs="Times New Roman"/>
          <w:bCs/>
          <w:sz w:val="24"/>
          <w:szCs w:val="24"/>
          <w:lang w:eastAsia="ro-RO"/>
        </w:rPr>
        <w:t>-</w:t>
      </w:r>
      <w:r w:rsidRPr="00B07D2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o-RO"/>
        </w:rPr>
        <w:t xml:space="preserve"> Ordonanta 16 din 15.iulie.2022 </w:t>
      </w:r>
      <w:r w:rsidRPr="00B07D2D">
        <w:rPr>
          <w:rFonts w:ascii="Times New Roman" w:eastAsia="Times New Roman" w:hAnsi="Times New Roman" w:cs="Times New Roman"/>
          <w:sz w:val="24"/>
          <w:szCs w:val="24"/>
          <w:lang w:eastAsia="ro-RO"/>
        </w:rPr>
        <w:t>,,</w:t>
      </w:r>
      <w:r w:rsidRPr="00B07D2D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eastAsia="ro-RO"/>
        </w:rPr>
        <w:t xml:space="preserve"> </w:t>
      </w:r>
      <w:r w:rsidRPr="00B07D2D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o-RO"/>
        </w:rPr>
        <w:t xml:space="preserve">pentru modificarea şi completarea </w:t>
      </w:r>
      <w:hyperlink r:id="rId8" w:history="1">
        <w:r w:rsidRPr="00B07D2D">
          <w:rPr>
            <w:rFonts w:ascii="Times New Roman" w:eastAsia="Times New Roman" w:hAnsi="Times New Roman" w:cs="Times New Roman"/>
            <w:bCs/>
            <w:color w:val="000000" w:themeColor="text1"/>
            <w:sz w:val="24"/>
            <w:szCs w:val="24"/>
            <w:lang w:eastAsia="ro-RO"/>
          </w:rPr>
          <w:t>Legii nr. 227/2015</w:t>
        </w:r>
      </w:hyperlink>
      <w:r w:rsidRPr="00B07D2D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o-RO"/>
        </w:rPr>
        <w:t xml:space="preserve"> privind Codul Fiscal</w:t>
      </w:r>
      <w:r w:rsidRPr="00B07D2D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” </w:t>
      </w:r>
    </w:p>
    <w:p w14:paraId="01774C01" w14:textId="658EA634" w:rsidR="008C1C05" w:rsidRPr="00B07D2D" w:rsidRDefault="008C1C05" w:rsidP="008C1C0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B07D2D">
        <w:rPr>
          <w:rFonts w:ascii="Times New Roman" w:eastAsia="Times New Roman" w:hAnsi="Times New Roman" w:cs="Times New Roman"/>
          <w:sz w:val="24"/>
          <w:szCs w:val="24"/>
          <w:lang w:eastAsia="ro-RO"/>
        </w:rPr>
        <w:t>-OUG 124/2024 ,,privind prorogarea unor termene si consolidarea capacitatii administrative in domeniul impozitarii proprietatii”</w:t>
      </w:r>
      <w:r w:rsidRPr="00B07D2D">
        <w:rPr>
          <w:rFonts w:ascii="Times New Roman" w:eastAsia="Times New Roman" w:hAnsi="Times New Roman" w:cs="Times New Roman"/>
          <w:sz w:val="24"/>
          <w:szCs w:val="24"/>
          <w:lang w:eastAsia="ro-RO"/>
        </w:rPr>
        <w:t>.</w:t>
      </w:r>
    </w:p>
    <w:p w14:paraId="3692E3A4" w14:textId="77777777" w:rsidR="008C1C05" w:rsidRPr="00B07D2D" w:rsidRDefault="008C1C05" w:rsidP="008C1C05">
      <w:pPr>
        <w:pStyle w:val="Textbody"/>
        <w:contextualSpacing/>
        <w:rPr>
          <w:rFonts w:cs="Times New Roman"/>
        </w:rPr>
      </w:pPr>
    </w:p>
    <w:p w14:paraId="3C33E338" w14:textId="77777777" w:rsidR="008C1C05" w:rsidRPr="00A16A81" w:rsidRDefault="008C1C05" w:rsidP="008C1C05">
      <w:pPr>
        <w:pStyle w:val="Textbody"/>
        <w:contextualSpacing/>
        <w:rPr>
          <w:rFonts w:cs="Times New Roman"/>
        </w:rPr>
      </w:pPr>
      <w:r w:rsidRPr="00A16A81">
        <w:rPr>
          <w:rFonts w:cs="Times New Roman"/>
        </w:rPr>
        <w:tab/>
        <w:t>TINAND CONT DE :</w:t>
      </w:r>
    </w:p>
    <w:p w14:paraId="2DA0B09D" w14:textId="58AB62A8" w:rsidR="008C1C05" w:rsidRPr="00A16A81" w:rsidRDefault="008C1C05" w:rsidP="008C1C05">
      <w:pPr>
        <w:pStyle w:val="Standard"/>
        <w:ind w:firstLine="708"/>
        <w:contextualSpacing/>
        <w:rPr>
          <w:rFonts w:cs="Times New Roman"/>
        </w:rPr>
      </w:pPr>
      <w:r w:rsidRPr="00A16A81">
        <w:rPr>
          <w:rFonts w:cs="Times New Roman"/>
        </w:rPr>
        <w:t xml:space="preserve">Necesitatea adoptarii unei Hotarari de Consiliu Local  privind stabilirea </w:t>
      </w:r>
      <w:r>
        <w:rPr>
          <w:rFonts w:cs="Times New Roman"/>
        </w:rPr>
        <w:t xml:space="preserve">si indexarea </w:t>
      </w:r>
      <w:r w:rsidRPr="00A16A81">
        <w:rPr>
          <w:rFonts w:cs="Times New Roman"/>
        </w:rPr>
        <w:t>impozitelor si taxelor locale  pentru anul 202</w:t>
      </w:r>
      <w:r>
        <w:rPr>
          <w:rFonts w:cs="Times New Roman"/>
        </w:rPr>
        <w:t>5</w:t>
      </w:r>
      <w:r w:rsidRPr="00A16A81">
        <w:rPr>
          <w:rFonts w:cs="Times New Roman"/>
          <w:b/>
        </w:rPr>
        <w:t xml:space="preserve"> </w:t>
      </w:r>
      <w:r w:rsidRPr="00A16A81">
        <w:rPr>
          <w:rFonts w:cs="Times New Roman"/>
        </w:rPr>
        <w:t>,la nivelul Comunei Mihai Viteazu</w:t>
      </w:r>
      <w:r w:rsidRPr="00A16A81">
        <w:rPr>
          <w:rFonts w:cs="Times New Roman"/>
          <w:b/>
        </w:rPr>
        <w:t xml:space="preserve"> ,</w:t>
      </w:r>
      <w:r w:rsidRPr="00A16A81">
        <w:rPr>
          <w:rFonts w:cs="Times New Roman"/>
        </w:rPr>
        <w:t xml:space="preserve">in conformitate cu prevederile Legii 227/2015 privind Codul Fiscal , cu modificarile si completarile ulterioare; </w:t>
      </w:r>
    </w:p>
    <w:p w14:paraId="08A445A3" w14:textId="77777777" w:rsidR="008C1C05" w:rsidRDefault="008C1C05" w:rsidP="008C1C05">
      <w:pPr>
        <w:pStyle w:val="Standard"/>
        <w:ind w:firstLine="708"/>
        <w:rPr>
          <w:rFonts w:cs="Times New Roman"/>
        </w:rPr>
      </w:pPr>
      <w:r w:rsidRPr="00A16A81">
        <w:rPr>
          <w:rFonts w:cs="Times New Roman"/>
        </w:rPr>
        <w:t xml:space="preserve">Precum si de faptul ca in </w:t>
      </w:r>
      <w:r>
        <w:rPr>
          <w:rFonts w:cs="Times New Roman"/>
        </w:rPr>
        <w:t xml:space="preserve">modul </w:t>
      </w:r>
      <w:r w:rsidRPr="00A16A81">
        <w:rPr>
          <w:rFonts w:cs="Times New Roman"/>
        </w:rPr>
        <w:t xml:space="preserve">de calcul al impozitelor si taxelor locale, anumite valori au fost stabilite insasi prin Codul Fiscal, iar altele au fost determinate intre anumite cote procentuale, lasandu-se la latitudinea Consiliilor </w:t>
      </w:r>
      <w:r>
        <w:rPr>
          <w:rFonts w:cs="Times New Roman"/>
        </w:rPr>
        <w:t>L</w:t>
      </w:r>
      <w:r w:rsidRPr="00A16A81">
        <w:rPr>
          <w:rFonts w:cs="Times New Roman"/>
        </w:rPr>
        <w:t>ocale stabilirea valorilor intre limitele prevazute de lege .</w:t>
      </w:r>
    </w:p>
    <w:p w14:paraId="086B6127" w14:textId="5CFC1D66" w:rsidR="008C1C05" w:rsidRPr="008C1C05" w:rsidRDefault="008C1C05" w:rsidP="008C1C05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o-RO"/>
        </w:rPr>
      </w:pPr>
      <w:r>
        <w:rPr>
          <w:rFonts w:cs="Times New Roman"/>
        </w:rPr>
        <w:tab/>
      </w:r>
      <w:r w:rsidRPr="008C1C05">
        <w:rPr>
          <w:rFonts w:ascii="Times New Roman" w:hAnsi="Times New Roman" w:cs="Times New Roman"/>
          <w:sz w:val="24"/>
          <w:szCs w:val="24"/>
        </w:rPr>
        <w:t>Adoptarea</w:t>
      </w:r>
      <w:r>
        <w:rPr>
          <w:rFonts w:cs="Times New Roman"/>
        </w:rPr>
        <w:t xml:space="preserve"> </w:t>
      </w:r>
      <w:r w:rsidRPr="002E1424">
        <w:rPr>
          <w:rFonts w:ascii="Times New Roman" w:eastAsia="Times New Roman" w:hAnsi="Times New Roman" w:cs="Times New Roman"/>
          <w:sz w:val="26"/>
          <w:szCs w:val="26"/>
          <w:lang w:eastAsia="ro-RO"/>
        </w:rPr>
        <w:t xml:space="preserve">OUG 124/2024 ,,privind prorogarea unor termene si consolidarea capacitatii administrative in domeniul impozitarii proprietatii”, care la art I. amana aplicarea </w:t>
      </w:r>
      <w:r w:rsidRPr="002E1424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o-RO"/>
        </w:rPr>
        <w:t xml:space="preserve">Ordonantei 16 din 15.iulie.2022 </w:t>
      </w:r>
      <w:r w:rsidRPr="002E1424">
        <w:rPr>
          <w:rFonts w:ascii="Times New Roman" w:eastAsia="Times New Roman" w:hAnsi="Times New Roman" w:cs="Times New Roman"/>
          <w:sz w:val="26"/>
          <w:szCs w:val="26"/>
          <w:lang w:eastAsia="ro-RO"/>
        </w:rPr>
        <w:t>,,</w:t>
      </w:r>
      <w:r w:rsidRPr="002E1424">
        <w:rPr>
          <w:rFonts w:ascii="Times New Roman" w:eastAsia="Times New Roman" w:hAnsi="Times New Roman" w:cs="Times New Roman"/>
          <w:color w:val="000000" w:themeColor="text1"/>
          <w:sz w:val="26"/>
          <w:szCs w:val="26"/>
          <w:bdr w:val="none" w:sz="0" w:space="0" w:color="auto" w:frame="1"/>
          <w:shd w:val="clear" w:color="auto" w:fill="FFFFFF"/>
          <w:lang w:eastAsia="ro-RO"/>
        </w:rPr>
        <w:t xml:space="preserve"> </w:t>
      </w:r>
      <w:r w:rsidRPr="002E1424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ro-RO"/>
        </w:rPr>
        <w:t xml:space="preserve">pentru modificarea şi completarea </w:t>
      </w:r>
      <w:hyperlink r:id="rId9" w:history="1">
        <w:r w:rsidRPr="002E1424">
          <w:rPr>
            <w:rFonts w:ascii="Times New Roman" w:eastAsia="Times New Roman" w:hAnsi="Times New Roman" w:cs="Times New Roman"/>
            <w:bCs/>
            <w:color w:val="000000" w:themeColor="text1"/>
            <w:sz w:val="26"/>
            <w:szCs w:val="26"/>
            <w:lang w:eastAsia="ro-RO"/>
          </w:rPr>
          <w:t>Legii nr. 227/2015</w:t>
        </w:r>
      </w:hyperlink>
      <w:r w:rsidRPr="002E1424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ro-RO"/>
        </w:rPr>
        <w:t xml:space="preserve"> privind Codul Fiscal</w:t>
      </w:r>
      <w:r w:rsidRPr="002E1424">
        <w:rPr>
          <w:rFonts w:ascii="Times New Roman" w:eastAsia="Times New Roman" w:hAnsi="Times New Roman" w:cs="Times New Roman"/>
          <w:sz w:val="26"/>
          <w:szCs w:val="26"/>
          <w:lang w:eastAsia="ro-RO"/>
        </w:rPr>
        <w:t xml:space="preserve"> ” , </w:t>
      </w:r>
      <w:bookmarkStart w:id="3" w:name="_Hlk181105411"/>
      <w:r w:rsidRPr="002E1424">
        <w:rPr>
          <w:rFonts w:ascii="Times New Roman" w:eastAsia="Times New Roman" w:hAnsi="Times New Roman" w:cs="Times New Roman"/>
          <w:sz w:val="26"/>
          <w:szCs w:val="26"/>
          <w:lang w:eastAsia="ro-RO"/>
        </w:rPr>
        <w:t>incepand cu data de 01.01.2026</w:t>
      </w:r>
      <w:bookmarkEnd w:id="3"/>
      <w:r w:rsidRPr="002E1424">
        <w:rPr>
          <w:rFonts w:ascii="Times New Roman" w:eastAsia="Times New Roman" w:hAnsi="Times New Roman" w:cs="Times New Roman"/>
          <w:sz w:val="26"/>
          <w:szCs w:val="26"/>
          <w:lang w:eastAsia="ro-RO"/>
        </w:rPr>
        <w:t>.</w:t>
      </w:r>
    </w:p>
    <w:p w14:paraId="6BCC56F3" w14:textId="782E0998" w:rsidR="008C1C05" w:rsidRDefault="008C1C05" w:rsidP="008C1C05">
      <w:pPr>
        <w:pStyle w:val="Standard"/>
        <w:rPr>
          <w:rFonts w:cs="Times New Roman"/>
        </w:rPr>
      </w:pPr>
      <w:r>
        <w:rPr>
          <w:rFonts w:cs="Times New Roman"/>
        </w:rPr>
        <w:tab/>
        <w:t xml:space="preserve"> </w:t>
      </w:r>
    </w:p>
    <w:p w14:paraId="19309D65" w14:textId="77777777" w:rsidR="008C1C05" w:rsidRPr="002D6DCC" w:rsidRDefault="008C1C05" w:rsidP="008C1C05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Times New Roman" w:eastAsia="Times New Roman CE" w:hAnsi="Times New Roman" w:cs="Times New Roman"/>
          <w:color w:val="000000" w:themeColor="text1"/>
          <w:kern w:val="3"/>
          <w:sz w:val="24"/>
          <w:szCs w:val="24"/>
        </w:rPr>
      </w:pPr>
    </w:p>
    <w:p w14:paraId="7912DB91" w14:textId="77777777" w:rsidR="008C1C05" w:rsidRDefault="008C1C05" w:rsidP="008C1C05">
      <w:pPr>
        <w:pStyle w:val="Standard"/>
        <w:ind w:firstLine="708"/>
        <w:rPr>
          <w:rFonts w:cs="Times New Roman"/>
        </w:rPr>
      </w:pPr>
      <w:r>
        <w:rPr>
          <w:rFonts w:cs="Times New Roman"/>
        </w:rPr>
        <w:t>PROPUN CONSILIULUI LOCAL :</w:t>
      </w:r>
    </w:p>
    <w:p w14:paraId="637E4C80" w14:textId="77777777" w:rsidR="008C1C05" w:rsidRPr="00A16A81" w:rsidRDefault="008C1C05" w:rsidP="008C1C05">
      <w:pPr>
        <w:pStyle w:val="Standard"/>
        <w:ind w:firstLine="708"/>
        <w:rPr>
          <w:rFonts w:cs="Times New Roman"/>
        </w:rPr>
      </w:pPr>
    </w:p>
    <w:p w14:paraId="7F49AA08" w14:textId="4B350BAE" w:rsidR="008C1C05" w:rsidRPr="00B07D2D" w:rsidRDefault="008C1C05" w:rsidP="008C1C05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color w:val="FF0000"/>
          <w:sz w:val="24"/>
          <w:szCs w:val="24"/>
          <w:bdr w:val="none" w:sz="0" w:space="0" w:color="auto" w:frame="1"/>
          <w:shd w:val="clear" w:color="auto" w:fill="FFFFFF"/>
          <w:lang w:eastAsia="ro-RO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8C1C05">
        <w:rPr>
          <w:rFonts w:ascii="Times New Roman" w:hAnsi="Times New Roman" w:cs="Times New Roman"/>
          <w:sz w:val="24"/>
          <w:szCs w:val="24"/>
        </w:rPr>
        <w:t>Aprobarea ,,</w:t>
      </w:r>
      <w:r w:rsidRPr="008C1C05">
        <w:rPr>
          <w:rFonts w:ascii="Times New Roman" w:hAnsi="Times New Roman" w:cs="Times New Roman"/>
          <w:b/>
          <w:i/>
          <w:sz w:val="24"/>
          <w:szCs w:val="24"/>
        </w:rPr>
        <w:t xml:space="preserve">Proiectului de </w:t>
      </w:r>
      <w:r w:rsidRPr="008C1C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eastAsia="ro-RO"/>
        </w:rPr>
        <w:t>HCL privind modificarea HCL nr 25 din 24.04.2024</w:t>
      </w:r>
      <w:r w:rsidR="00B07D2D">
        <w:rPr>
          <w:rFonts w:ascii="Times New Roman" w:eastAsia="Times New Roman" w:hAnsi="Times New Roman" w:cs="Times New Roman"/>
          <w:b/>
          <w:color w:val="FF0000"/>
          <w:sz w:val="24"/>
          <w:szCs w:val="24"/>
          <w:bdr w:val="none" w:sz="0" w:space="0" w:color="auto" w:frame="1"/>
          <w:shd w:val="clear" w:color="auto" w:fill="FFFFFF"/>
          <w:lang w:eastAsia="ro-RO"/>
        </w:rPr>
        <w:t xml:space="preserve"> </w:t>
      </w:r>
      <w:r w:rsidRPr="008C1C05">
        <w:rPr>
          <w:rFonts w:ascii="Times New Roman" w:eastAsia="Andale Sans UI" w:hAnsi="Times New Roman" w:cs="Times New Roman"/>
          <w:b/>
          <w:color w:val="000000" w:themeColor="text1"/>
          <w:kern w:val="3"/>
          <w:sz w:val="24"/>
          <w:szCs w:val="24"/>
        </w:rPr>
        <w:t xml:space="preserve">,,privind stabilirea </w:t>
      </w:r>
      <w:r w:rsidRPr="008C1C05">
        <w:rPr>
          <w:rFonts w:ascii="Times New Roman" w:eastAsia="Andale Sans UI" w:hAnsi="Times New Roman" w:cs="Times New Roman"/>
          <w:b/>
          <w:bCs/>
          <w:color w:val="000000" w:themeColor="text1"/>
          <w:kern w:val="3"/>
          <w:sz w:val="24"/>
          <w:szCs w:val="24"/>
        </w:rPr>
        <w:t xml:space="preserve">si indexarea impozitelor </w:t>
      </w:r>
      <w:r w:rsidRPr="008C1C05">
        <w:rPr>
          <w:rFonts w:ascii="Times New Roman" w:eastAsia="Andale Sans UI" w:hAnsi="Times New Roman" w:cs="Times New Roman"/>
          <w:b/>
          <w:bCs/>
          <w:color w:val="000000" w:themeColor="text1"/>
          <w:kern w:val="3"/>
          <w:sz w:val="24"/>
          <w:szCs w:val="24"/>
          <w:lang w:val="pt-BR"/>
        </w:rPr>
        <w:t xml:space="preserve"> şi taxel</w:t>
      </w:r>
      <w:r w:rsidRPr="008C1C05">
        <w:rPr>
          <w:rFonts w:ascii="Times New Roman" w:eastAsia="Andale Sans UI" w:hAnsi="Times New Roman" w:cs="Times New Roman"/>
          <w:b/>
          <w:bCs/>
          <w:color w:val="000000" w:themeColor="text1"/>
          <w:kern w:val="3"/>
          <w:sz w:val="24"/>
          <w:szCs w:val="24"/>
        </w:rPr>
        <w:t>or</w:t>
      </w:r>
      <w:r w:rsidRPr="008C1C05">
        <w:rPr>
          <w:rFonts w:ascii="Times New Roman" w:eastAsia="Andale Sans UI" w:hAnsi="Times New Roman" w:cs="Times New Roman"/>
          <w:b/>
          <w:bCs/>
          <w:color w:val="000000" w:themeColor="text1"/>
          <w:kern w:val="3"/>
          <w:sz w:val="24"/>
          <w:szCs w:val="24"/>
          <w:lang w:val="pt-BR"/>
        </w:rPr>
        <w:t xml:space="preserve"> locale</w:t>
      </w:r>
      <w:r w:rsidRPr="008C1C05">
        <w:rPr>
          <w:rFonts w:ascii="Times New Roman" w:eastAsia="Andale Sans UI" w:hAnsi="Times New Roman" w:cs="Times New Roman"/>
          <w:b/>
          <w:bCs/>
          <w:color w:val="000000" w:themeColor="text1"/>
          <w:kern w:val="3"/>
          <w:sz w:val="24"/>
          <w:szCs w:val="24"/>
        </w:rPr>
        <w:t xml:space="preserve"> pentru </w:t>
      </w:r>
      <w:r w:rsidRPr="008C1C05">
        <w:rPr>
          <w:rFonts w:ascii="Times New Roman" w:eastAsia="Andale Sans UI" w:hAnsi="Times New Roman" w:cs="Times New Roman"/>
          <w:b/>
          <w:bCs/>
          <w:color w:val="000000" w:themeColor="text1"/>
          <w:kern w:val="3"/>
          <w:sz w:val="24"/>
          <w:szCs w:val="24"/>
          <w:lang w:val="pt-BR"/>
        </w:rPr>
        <w:t>anul 2025 la nivelul comunei Mihai Viteazu jud Cluj,,i</w:t>
      </w:r>
      <w:r w:rsidRPr="008C1C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o-RO"/>
        </w:rPr>
        <w:t>n urma adoptarii OUG 124/2024 ,,</w:t>
      </w:r>
      <w:r w:rsidRPr="008C1C0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o-RO"/>
        </w:rPr>
        <w:t>privind prorogarea unor termene si consolidarea capacitatii administrative in domeniul impozitarii proprietatii”</w:t>
      </w:r>
      <w:r w:rsidR="00B07D2D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o-RO"/>
        </w:rPr>
        <w:t xml:space="preserve"> </w:t>
      </w:r>
      <w:bookmarkStart w:id="4" w:name="_GoBack"/>
      <w:bookmarkEnd w:id="4"/>
      <w:r w:rsidRPr="008C1C05">
        <w:rPr>
          <w:rFonts w:ascii="Times New Roman" w:hAnsi="Times New Roman" w:cs="Times New Roman"/>
          <w:sz w:val="24"/>
          <w:szCs w:val="24"/>
        </w:rPr>
        <w:t>asa cum este prevazut in</w:t>
      </w:r>
      <w:r w:rsidRPr="008C1C05">
        <w:rPr>
          <w:rFonts w:ascii="Times New Roman" w:hAnsi="Times New Roman" w:cs="Times New Roman"/>
          <w:b/>
          <w:bCs/>
          <w:sz w:val="24"/>
          <w:szCs w:val="24"/>
        </w:rPr>
        <w:t xml:space="preserve"> Anexa la HCL </w:t>
      </w:r>
      <w:r w:rsidRPr="008C1C05">
        <w:rPr>
          <w:rFonts w:ascii="Times New Roman" w:hAnsi="Times New Roman" w:cs="Times New Roman"/>
          <w:sz w:val="24"/>
          <w:szCs w:val="24"/>
        </w:rPr>
        <w:t>.</w:t>
      </w:r>
    </w:p>
    <w:p w14:paraId="480CE573" w14:textId="77777777" w:rsidR="008C1C05" w:rsidRDefault="008C1C05" w:rsidP="008C1C05">
      <w:pPr>
        <w:pStyle w:val="Standard"/>
        <w:rPr>
          <w:rFonts w:cs="Times New Roman"/>
        </w:rPr>
      </w:pPr>
    </w:p>
    <w:p w14:paraId="184F7AD8" w14:textId="5717157B" w:rsidR="008C1C05" w:rsidRPr="00A16A81" w:rsidRDefault="008C1C05" w:rsidP="008C1C05">
      <w:pPr>
        <w:pStyle w:val="Standard"/>
        <w:rPr>
          <w:rFonts w:cs="Times New Roman"/>
        </w:rPr>
      </w:pPr>
      <w:r>
        <w:rPr>
          <w:rFonts w:cs="Times New Roman"/>
        </w:rPr>
        <w:tab/>
      </w:r>
    </w:p>
    <w:p w14:paraId="3C287F38" w14:textId="77777777" w:rsidR="008C1C05" w:rsidRDefault="008C1C05" w:rsidP="008C1C05">
      <w:pPr>
        <w:pStyle w:val="Standard"/>
        <w:ind w:firstLine="720"/>
      </w:pPr>
    </w:p>
    <w:p w14:paraId="78A55D82" w14:textId="44BA5107" w:rsidR="008C1C05" w:rsidRPr="001770A4" w:rsidRDefault="008C1C05" w:rsidP="008C1C05">
      <w:pPr>
        <w:pStyle w:val="Standard"/>
      </w:pPr>
      <w:r>
        <w:t xml:space="preserve">    </w:t>
      </w:r>
      <w:r>
        <w:rPr>
          <w:b/>
          <w:bCs/>
        </w:rPr>
        <w:t xml:space="preserve">              MIHAI VITEAZU                               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 xml:space="preserve">         </w:t>
      </w:r>
      <w:r>
        <w:rPr>
          <w:b/>
          <w:bCs/>
        </w:rPr>
        <w:t xml:space="preserve">    </w:t>
      </w:r>
      <w:r>
        <w:rPr>
          <w:b/>
          <w:bCs/>
        </w:rPr>
        <w:t xml:space="preserve"> PRIMAR</w:t>
      </w:r>
    </w:p>
    <w:p w14:paraId="78529FD2" w14:textId="630646E2" w:rsidR="008C1C05" w:rsidRPr="008C1C05" w:rsidRDefault="008C1C05" w:rsidP="008C1C05">
      <w:pPr>
        <w:pStyle w:val="Standard"/>
        <w:rPr>
          <w:rFonts w:cs="Times New Roman"/>
          <w:b/>
          <w:bCs/>
        </w:rPr>
      </w:pP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>29.10.2024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rFonts w:ascii="Bodoni MT Black" w:hAnsi="Bodoni MT Black"/>
          <w:b/>
          <w:bCs/>
        </w:rPr>
        <w:t xml:space="preserve">     </w:t>
      </w:r>
      <w:r>
        <w:rPr>
          <w:rFonts w:ascii="Bodoni MT Black" w:hAnsi="Bodoni MT Black"/>
          <w:b/>
          <w:bCs/>
        </w:rPr>
        <w:tab/>
        <w:t xml:space="preserve">     </w:t>
      </w:r>
      <w:r w:rsidRPr="002D6DCC">
        <w:rPr>
          <w:rFonts w:cs="Times New Roman"/>
          <w:b/>
          <w:bCs/>
        </w:rPr>
        <w:tab/>
      </w:r>
      <w:r>
        <w:rPr>
          <w:rFonts w:cs="Times New Roman"/>
          <w:b/>
          <w:bCs/>
        </w:rPr>
        <w:tab/>
      </w:r>
      <w:r>
        <w:rPr>
          <w:rFonts w:cs="Times New Roman"/>
          <w:b/>
          <w:bCs/>
        </w:rPr>
        <w:tab/>
      </w:r>
      <w:r>
        <w:rPr>
          <w:rFonts w:cs="Times New Roman"/>
          <w:b/>
          <w:bCs/>
        </w:rPr>
        <w:tab/>
      </w:r>
      <w:r>
        <w:rPr>
          <w:rFonts w:cs="Times New Roman"/>
          <w:b/>
          <w:bCs/>
        </w:rPr>
        <w:t>OLARU PAUL CRISTIAN</w:t>
      </w:r>
    </w:p>
    <w:p w14:paraId="5F9D0F18" w14:textId="77777777" w:rsidR="00D83373" w:rsidRDefault="00D83373"/>
    <w:sectPr w:rsidR="00D83373" w:rsidSect="00B07D2D">
      <w:pgSz w:w="11905" w:h="16837"/>
      <w:pgMar w:top="851" w:right="848" w:bottom="851" w:left="624" w:header="709" w:footer="709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 CE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Bodoni MT Black">
    <w:panose1 w:val="02070A030806060202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18FA"/>
    <w:rsid w:val="005818FA"/>
    <w:rsid w:val="008C1C05"/>
    <w:rsid w:val="00B07D2D"/>
    <w:rsid w:val="00D83373"/>
    <w:rsid w:val="00E241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1503D51"/>
  <w15:chartTrackingRefBased/>
  <w15:docId w15:val="{B3572E26-31FE-4B09-A52E-CD1E4E7C17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C1C0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  <w:rsid w:val="008C1C05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</w:rPr>
  </w:style>
  <w:style w:type="paragraph" w:customStyle="1" w:styleId="Textbody">
    <w:name w:val="Text body"/>
    <w:basedOn w:val="Standard"/>
    <w:rsid w:val="008C1C05"/>
    <w:pPr>
      <w:spacing w:after="120"/>
    </w:pPr>
  </w:style>
  <w:style w:type="character" w:styleId="Hyperlink">
    <w:name w:val="Hyperlink"/>
    <w:basedOn w:val="DefaultParagraphFont"/>
    <w:uiPriority w:val="99"/>
    <w:unhideWhenUsed/>
    <w:rsid w:val="008C1C05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7D2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7D2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unsaved://LexNavigator.htm/DB0;LexAct%20240232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primaria@primariamihaiviteazu.ro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primariamihaiviteazu.ro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hyperlink" Target="unsaved://LexNavigator.htm/DB0;LexAct%2024023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416</Words>
  <Characters>2416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Taxe si Impozite</dc:creator>
  <cp:keywords/>
  <dc:description/>
  <cp:lastModifiedBy>Taxe si Impozite</cp:lastModifiedBy>
  <cp:revision>2</cp:revision>
  <cp:lastPrinted>2024-10-29T12:55:00Z</cp:lastPrinted>
  <dcterms:created xsi:type="dcterms:W3CDTF">2024-10-29T12:31:00Z</dcterms:created>
  <dcterms:modified xsi:type="dcterms:W3CDTF">2024-10-29T13:01:00Z</dcterms:modified>
</cp:coreProperties>
</file>