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DA1" w:rsidRPr="004250A7" w:rsidRDefault="00765DA1" w:rsidP="00B417F8">
      <w:pPr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szCs w:val="24"/>
        </w:rPr>
        <w:t>PRIM</w:t>
      </w:r>
      <w:r w:rsidRPr="004250A7">
        <w:rPr>
          <w:rFonts w:ascii="Times New Roman" w:hAnsi="Times New Roman"/>
          <w:szCs w:val="24"/>
          <w:lang w:val="ro-RO"/>
        </w:rPr>
        <w:t>ĂRIA ORAŞ DETA</w:t>
      </w:r>
    </w:p>
    <w:p w:rsidR="00765DA1" w:rsidRPr="004250A7" w:rsidRDefault="00765DA1" w:rsidP="00B417F8">
      <w:pPr>
        <w:rPr>
          <w:rFonts w:ascii="Times New Roman" w:hAnsi="Times New Roman"/>
          <w:i/>
          <w:szCs w:val="24"/>
        </w:rPr>
      </w:pPr>
      <w:r w:rsidRPr="004250A7">
        <w:rPr>
          <w:rFonts w:ascii="Times New Roman" w:hAnsi="Times New Roman"/>
          <w:szCs w:val="24"/>
          <w:lang w:val="ro-RO"/>
        </w:rPr>
        <w:t>Nr.</w:t>
      </w:r>
      <w:r w:rsidR="00507C80" w:rsidRPr="004250A7">
        <w:rPr>
          <w:rFonts w:ascii="Times New Roman" w:hAnsi="Times New Roman"/>
          <w:szCs w:val="24"/>
          <w:lang w:val="ro-RO"/>
        </w:rPr>
        <w:t xml:space="preserve"> </w:t>
      </w:r>
      <w:r w:rsidR="00486836" w:rsidRPr="004250A7">
        <w:rPr>
          <w:rFonts w:ascii="Times New Roman" w:hAnsi="Times New Roman"/>
          <w:b/>
          <w:szCs w:val="24"/>
          <w:lang w:val="ro-RO"/>
        </w:rPr>
        <w:t>12</w:t>
      </w:r>
      <w:r w:rsidR="004250A7" w:rsidRPr="004250A7">
        <w:rPr>
          <w:rFonts w:ascii="Times New Roman" w:hAnsi="Times New Roman"/>
          <w:b/>
          <w:szCs w:val="24"/>
          <w:lang w:val="ro-RO"/>
        </w:rPr>
        <w:t>.</w:t>
      </w:r>
      <w:r w:rsidR="00486836" w:rsidRPr="004250A7">
        <w:rPr>
          <w:rFonts w:ascii="Times New Roman" w:hAnsi="Times New Roman"/>
          <w:b/>
          <w:szCs w:val="24"/>
          <w:lang w:val="ro-RO"/>
        </w:rPr>
        <w:t>865</w:t>
      </w:r>
      <w:r w:rsidR="00153DAF" w:rsidRPr="004250A7">
        <w:rPr>
          <w:rFonts w:ascii="Times New Roman" w:hAnsi="Times New Roman"/>
          <w:b/>
          <w:szCs w:val="24"/>
          <w:lang w:val="ro-RO"/>
        </w:rPr>
        <w:t>/11.12.</w:t>
      </w:r>
      <w:r w:rsidR="00D72564" w:rsidRPr="004250A7">
        <w:rPr>
          <w:rFonts w:ascii="Times New Roman" w:hAnsi="Times New Roman"/>
          <w:b/>
          <w:szCs w:val="24"/>
          <w:lang w:val="ro-RO"/>
        </w:rPr>
        <w:t>2024</w:t>
      </w:r>
      <w:r w:rsidRPr="004250A7">
        <w:rPr>
          <w:rFonts w:ascii="Times New Roman" w:hAnsi="Times New Roman"/>
          <w:b/>
          <w:i/>
          <w:szCs w:val="24"/>
        </w:rPr>
        <w:t xml:space="preserve">   </w:t>
      </w:r>
      <w:r w:rsidRPr="004250A7">
        <w:rPr>
          <w:rFonts w:ascii="Times New Roman" w:hAnsi="Times New Roman"/>
          <w:i/>
          <w:szCs w:val="24"/>
        </w:rPr>
        <w:t xml:space="preserve">                                       </w:t>
      </w:r>
    </w:p>
    <w:p w:rsidR="00765DA1" w:rsidRPr="004250A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</w:p>
    <w:p w:rsidR="00765DA1" w:rsidRPr="004250A7" w:rsidRDefault="00765DA1" w:rsidP="00B417F8">
      <w:pPr>
        <w:jc w:val="center"/>
        <w:rPr>
          <w:rFonts w:ascii="Times New Roman" w:hAnsi="Times New Roman"/>
          <w:b/>
          <w:szCs w:val="24"/>
        </w:rPr>
      </w:pPr>
      <w:r w:rsidRPr="004250A7">
        <w:rPr>
          <w:rFonts w:ascii="Times New Roman" w:hAnsi="Times New Roman"/>
          <w:b/>
          <w:szCs w:val="24"/>
        </w:rPr>
        <w:t>R</w:t>
      </w:r>
      <w:r w:rsidR="00A94120" w:rsidRPr="004250A7">
        <w:rPr>
          <w:rFonts w:ascii="Times New Roman" w:hAnsi="Times New Roman"/>
          <w:b/>
          <w:szCs w:val="24"/>
        </w:rPr>
        <w:t>APORT</w:t>
      </w:r>
    </w:p>
    <w:p w:rsidR="00A23AC0" w:rsidRPr="00A23AC0" w:rsidRDefault="00A23AC0" w:rsidP="00A23AC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szCs w:val="24"/>
          <w:lang w:val="ro-RO" w:eastAsia="en-US"/>
        </w:rPr>
      </w:pPr>
      <w:r w:rsidRPr="00A23AC0">
        <w:rPr>
          <w:rFonts w:ascii="Times New Roman" w:hAnsi="Times New Roman"/>
          <w:color w:val="000000"/>
          <w:szCs w:val="24"/>
          <w:lang w:val="ro-RO"/>
        </w:rPr>
        <w:t xml:space="preserve">privind aprobarea </w:t>
      </w:r>
      <w:bookmarkStart w:id="0" w:name="_Hlk184818223"/>
      <w:r w:rsidRPr="00A23AC0">
        <w:rPr>
          <w:rFonts w:ascii="Times New Roman" w:hAnsi="Times New Roman"/>
          <w:color w:val="000000"/>
          <w:szCs w:val="24"/>
          <w:lang w:val="ro-RO"/>
        </w:rPr>
        <w:t>documentației tehnico-economice (faza - PT) cu indicatorii tehnico-economici și a devizului general actualizat pentru obiectivul de investiții:</w:t>
      </w:r>
      <w:r w:rsidRPr="00A23AC0">
        <w:rPr>
          <w:rFonts w:ascii="Times New Roman" w:eastAsia="Calibri" w:hAnsi="Times New Roman"/>
          <w:bCs/>
          <w:color w:val="000000"/>
          <w:szCs w:val="24"/>
          <w:lang w:eastAsia="en-US"/>
        </w:rPr>
        <w:t xml:space="preserve"> ,,EFICIENTIZARE ENERGETICĂ, </w:t>
      </w:r>
      <w:r w:rsidRPr="00A23AC0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REABILITARE, MODERNIZARE ȘI DOTARE LICEU TEHNOLOGIC ”SFÂNTUL NICOLAE”</w:t>
      </w:r>
      <w:bookmarkEnd w:id="0"/>
      <w:r w:rsidRPr="00A23AC0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, strada Mihai Viteazul, nr. 12, oraș Deta, județ Timiș</w:t>
      </w:r>
      <w:r w:rsidRPr="00A23AC0">
        <w:rPr>
          <w:rFonts w:ascii="Times New Roman" w:eastAsia="Calibri" w:hAnsi="Times New Roman"/>
          <w:bCs/>
          <w:iCs/>
          <w:szCs w:val="24"/>
          <w:lang w:val="ro-RO" w:eastAsia="en-US"/>
        </w:rPr>
        <w:t>, precum și a sumei reprezentând categoriile de cheltuieli finanțate de la bugetul local pentru realizarea obiectivului.</w:t>
      </w:r>
    </w:p>
    <w:p w:rsidR="001F36A0" w:rsidRPr="004250A7" w:rsidRDefault="001F36A0" w:rsidP="00B417F8">
      <w:pPr>
        <w:jc w:val="center"/>
        <w:rPr>
          <w:rFonts w:ascii="Times New Roman" w:hAnsi="Times New Roman"/>
          <w:b/>
          <w:szCs w:val="24"/>
        </w:rPr>
      </w:pPr>
      <w:bookmarkStart w:id="1" w:name="_GoBack"/>
      <w:bookmarkEnd w:id="1"/>
    </w:p>
    <w:p w:rsidR="001F36A0" w:rsidRPr="004250A7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szCs w:val="24"/>
          <w:lang w:val="ro-RO" w:eastAsia="en-US"/>
        </w:rPr>
      </w:pPr>
    </w:p>
    <w:p w:rsidR="00FB6700" w:rsidRDefault="00C55374" w:rsidP="00B417F8">
      <w:pPr>
        <w:pStyle w:val="Default"/>
        <w:ind w:firstLine="720"/>
        <w:jc w:val="both"/>
        <w:rPr>
          <w:rFonts w:eastAsia="Calibri" w:cs="Times New Roman"/>
          <w:bCs/>
          <w:lang w:val="ro-RO" w:eastAsia="en-US"/>
        </w:rPr>
      </w:pPr>
      <w:r w:rsidRPr="00221FDE">
        <w:rPr>
          <w:rFonts w:eastAsia="Calibri" w:cs="Times New Roman"/>
          <w:bCs/>
          <w:lang w:val="ro-RO"/>
        </w:rPr>
        <w:t xml:space="preserve">Având în vedere </w:t>
      </w:r>
      <w:r w:rsidR="00221FDE">
        <w:rPr>
          <w:rFonts w:eastAsia="Calibri" w:cs="Times New Roman"/>
          <w:bCs/>
          <w:lang w:val="ro-RO"/>
        </w:rPr>
        <w:t>î</w:t>
      </w:r>
      <w:r w:rsidRPr="00221FDE">
        <w:rPr>
          <w:rFonts w:eastAsia="Calibri" w:cs="Times New Roman"/>
          <w:bCs/>
          <w:lang w:val="ro-RO"/>
        </w:rPr>
        <w:t>ncheierea contractului de finantare nr.</w:t>
      </w:r>
      <w:r w:rsidR="00221FDE">
        <w:rPr>
          <w:rFonts w:eastAsia="Calibri" w:cs="Times New Roman"/>
          <w:bCs/>
          <w:lang w:val="ro-RO"/>
        </w:rPr>
        <w:t xml:space="preserve"> </w:t>
      </w:r>
      <w:r w:rsidRPr="00221FDE">
        <w:rPr>
          <w:rFonts w:eastAsia="Calibri" w:cs="Times New Roman"/>
          <w:bCs/>
          <w:lang w:val="ro-RO"/>
        </w:rPr>
        <w:t>542/26.08.2024 dintre ORA</w:t>
      </w:r>
      <w:r w:rsidR="00221FDE">
        <w:rPr>
          <w:rFonts w:eastAsia="Calibri" w:cs="Times New Roman"/>
          <w:bCs/>
          <w:lang w:val="ro-RO"/>
        </w:rPr>
        <w:t>Ș</w:t>
      </w:r>
      <w:r w:rsidRPr="00221FDE">
        <w:rPr>
          <w:rFonts w:eastAsia="Calibri" w:cs="Times New Roman"/>
          <w:bCs/>
          <w:lang w:val="ro-RO"/>
        </w:rPr>
        <w:t xml:space="preserve">UL DETA </w:t>
      </w:r>
      <w:r w:rsidR="00221FDE">
        <w:rPr>
          <w:rFonts w:eastAsia="Calibri" w:cs="Times New Roman"/>
          <w:bCs/>
          <w:lang w:val="ro-RO"/>
        </w:rPr>
        <w:t>ș</w:t>
      </w:r>
      <w:r w:rsidRPr="00221FDE">
        <w:rPr>
          <w:rFonts w:eastAsia="Calibri" w:cs="Times New Roman"/>
          <w:bCs/>
          <w:lang w:val="ro-RO"/>
        </w:rPr>
        <w:t>i Ministerului Dezvolt</w:t>
      </w:r>
      <w:r w:rsidR="00221FDE">
        <w:rPr>
          <w:rFonts w:eastAsia="Calibri" w:cs="Times New Roman"/>
          <w:bCs/>
          <w:lang w:val="ro-RO"/>
        </w:rPr>
        <w:t>ă</w:t>
      </w:r>
      <w:r w:rsidRPr="00221FDE">
        <w:rPr>
          <w:rFonts w:eastAsia="Calibri" w:cs="Times New Roman"/>
          <w:bCs/>
          <w:lang w:val="ro-RO"/>
        </w:rPr>
        <w:t>rii, Lucr</w:t>
      </w:r>
      <w:r w:rsidR="00221FDE">
        <w:rPr>
          <w:rFonts w:eastAsia="Calibri" w:cs="Times New Roman"/>
          <w:bCs/>
          <w:lang w:val="ro-RO"/>
        </w:rPr>
        <w:t>ă</w:t>
      </w:r>
      <w:r w:rsidRPr="00221FDE">
        <w:rPr>
          <w:rFonts w:eastAsia="Calibri" w:cs="Times New Roman"/>
          <w:bCs/>
          <w:lang w:val="ro-RO"/>
        </w:rPr>
        <w:t xml:space="preserve">rilor Publice </w:t>
      </w:r>
      <w:r w:rsidR="00221FDE">
        <w:rPr>
          <w:rFonts w:eastAsia="Calibri" w:cs="Times New Roman"/>
          <w:bCs/>
          <w:lang w:val="ro-RO"/>
        </w:rPr>
        <w:t>și</w:t>
      </w:r>
      <w:r w:rsidRPr="00221FDE">
        <w:rPr>
          <w:rFonts w:eastAsia="Calibri" w:cs="Times New Roman"/>
          <w:bCs/>
          <w:lang w:val="ro-RO"/>
        </w:rPr>
        <w:t xml:space="preserve"> Administra</w:t>
      </w:r>
      <w:r w:rsidR="00221FDE">
        <w:rPr>
          <w:rFonts w:eastAsia="Calibri" w:cs="Times New Roman"/>
          <w:bCs/>
          <w:lang w:val="ro-RO"/>
        </w:rPr>
        <w:t>ț</w:t>
      </w:r>
      <w:r w:rsidRPr="00221FDE">
        <w:rPr>
          <w:rFonts w:eastAsia="Calibri" w:cs="Times New Roman"/>
          <w:bCs/>
          <w:lang w:val="ro-RO"/>
        </w:rPr>
        <w:t xml:space="preserve">iei,  obiectiv finantat prin Programul </w:t>
      </w:r>
      <w:r w:rsidR="00221FDE">
        <w:rPr>
          <w:rFonts w:eastAsia="Calibri" w:cs="Times New Roman"/>
          <w:bCs/>
          <w:lang w:val="ro-RO"/>
        </w:rPr>
        <w:t>N</w:t>
      </w:r>
      <w:r w:rsidRPr="00221FDE">
        <w:rPr>
          <w:rFonts w:eastAsia="Calibri" w:cs="Times New Roman"/>
          <w:bCs/>
          <w:lang w:val="ro-RO"/>
        </w:rPr>
        <w:t>a</w:t>
      </w:r>
      <w:r w:rsidR="00221FDE">
        <w:rPr>
          <w:rFonts w:eastAsia="Calibri" w:cs="Times New Roman"/>
          <w:bCs/>
          <w:lang w:val="ro-RO"/>
        </w:rPr>
        <w:t>ț</w:t>
      </w:r>
      <w:r w:rsidRPr="00221FDE">
        <w:rPr>
          <w:rFonts w:eastAsia="Calibri" w:cs="Times New Roman"/>
          <w:bCs/>
          <w:lang w:val="ro-RO"/>
        </w:rPr>
        <w:t xml:space="preserve">ional de  </w:t>
      </w:r>
      <w:r w:rsidR="00221FDE">
        <w:rPr>
          <w:rFonts w:eastAsia="Calibri" w:cs="Times New Roman"/>
          <w:bCs/>
          <w:lang w:val="ro-RO"/>
        </w:rPr>
        <w:t>C</w:t>
      </w:r>
      <w:r w:rsidRPr="00221FDE">
        <w:rPr>
          <w:rFonts w:eastAsia="Calibri" w:cs="Times New Roman"/>
          <w:bCs/>
          <w:lang w:val="ro-RO"/>
        </w:rPr>
        <w:t>onsolidare a cl</w:t>
      </w:r>
      <w:r w:rsidR="00221FDE">
        <w:rPr>
          <w:rFonts w:eastAsia="Calibri" w:cs="Times New Roman"/>
          <w:bCs/>
          <w:lang w:val="ro-RO"/>
        </w:rPr>
        <w:t>ă</w:t>
      </w:r>
      <w:r w:rsidRPr="00221FDE">
        <w:rPr>
          <w:rFonts w:eastAsia="Calibri" w:cs="Times New Roman"/>
          <w:bCs/>
          <w:lang w:val="ro-RO"/>
        </w:rPr>
        <w:t xml:space="preserve">dirilor cu risc seismic ridicat </w:t>
      </w:r>
      <w:r w:rsidRPr="00221FDE">
        <w:rPr>
          <w:rFonts w:cs="Times New Roman"/>
          <w:kern w:val="2"/>
          <w:lang w:val="ro-RO"/>
        </w:rPr>
        <w:t>pentru realizarea</w:t>
      </w:r>
      <w:r w:rsidR="00221FDE">
        <w:rPr>
          <w:rFonts w:cs="Times New Roman"/>
          <w:kern w:val="2"/>
          <w:lang w:val="ro-RO"/>
        </w:rPr>
        <w:t>,</w:t>
      </w:r>
      <w:r w:rsidRPr="00221FDE">
        <w:rPr>
          <w:rFonts w:cs="Times New Roman"/>
          <w:kern w:val="2"/>
          <w:lang w:val="ro-RO"/>
        </w:rPr>
        <w:t xml:space="preserve"> </w:t>
      </w:r>
      <w:r w:rsidRPr="00221FDE">
        <w:rPr>
          <w:rFonts w:eastAsia="Calibri" w:cs="Times New Roman"/>
          <w:lang w:val="ro-RO"/>
        </w:rPr>
        <w:t>reabilitarea, modernizarea și dotarea construcției existente cu destina</w:t>
      </w:r>
      <w:r w:rsidR="00221FDE">
        <w:rPr>
          <w:rFonts w:eastAsia="Calibri" w:cs="Times New Roman"/>
          <w:lang w:val="ro-RO"/>
        </w:rPr>
        <w:t>ț</w:t>
      </w:r>
      <w:r w:rsidRPr="00221FDE">
        <w:rPr>
          <w:rFonts w:eastAsia="Calibri" w:cs="Times New Roman"/>
          <w:lang w:val="ro-RO"/>
        </w:rPr>
        <w:t>ia de</w:t>
      </w:r>
      <w:r w:rsidRPr="00221FDE">
        <w:rPr>
          <w:rFonts w:eastAsia="Calibri" w:cs="Times New Roman"/>
          <w:bCs/>
          <w:lang w:val="ro-RO"/>
        </w:rPr>
        <w:t xml:space="preserve"> LICEU TEHNOLOGIC ”SFÂNTUL NICOLAE” ORAȘ DETA</w:t>
      </w:r>
      <w:r w:rsidRPr="00221FDE">
        <w:rPr>
          <w:rFonts w:eastAsia="Calibri" w:cs="Times New Roman"/>
          <w:lang w:val="ro-RO"/>
        </w:rPr>
        <w:t xml:space="preserve">  pentru o mai bună desfășurare a activității în cadrul unității de </w:t>
      </w:r>
      <w:r w:rsidR="00221FDE">
        <w:rPr>
          <w:rFonts w:eastAsia="Calibri" w:cs="Times New Roman"/>
          <w:lang w:val="ro-RO"/>
        </w:rPr>
        <w:t>î</w:t>
      </w:r>
      <w:r w:rsidRPr="00221FDE">
        <w:rPr>
          <w:rFonts w:eastAsia="Calibri" w:cs="Times New Roman"/>
          <w:lang w:val="ro-RO"/>
        </w:rPr>
        <w:t>nvățământ,</w:t>
      </w:r>
      <w:r w:rsidRPr="00221FDE">
        <w:rPr>
          <w:rFonts w:eastAsia="Calibri" w:cs="Times New Roman"/>
          <w:bCs/>
          <w:lang w:val="ro-RO"/>
        </w:rPr>
        <w:t xml:space="preserve"> s-a întocmit o documenta</w:t>
      </w:r>
      <w:r w:rsidR="00221FDE">
        <w:rPr>
          <w:rFonts w:eastAsia="Calibri" w:cs="Times New Roman"/>
          <w:bCs/>
          <w:lang w:val="ro-RO"/>
        </w:rPr>
        <w:t>ție</w:t>
      </w:r>
      <w:r w:rsidRPr="00221FDE">
        <w:rPr>
          <w:rFonts w:cs="Times New Roman"/>
          <w:i/>
          <w:lang w:val="ro-RO" w:eastAsia="ro-RO"/>
        </w:rPr>
        <w:t xml:space="preserve">  </w:t>
      </w:r>
      <w:r w:rsidR="00221FDE" w:rsidRPr="00221FDE">
        <w:rPr>
          <w:rFonts w:cs="Times New Roman"/>
          <w:lang w:val="ro-RO" w:eastAsia="ro-RO"/>
        </w:rPr>
        <w:t>tehnico-economică (faza - PT),</w:t>
      </w:r>
      <w:r w:rsidR="00221FDE" w:rsidRPr="00221FDE">
        <w:rPr>
          <w:rFonts w:cs="Times New Roman"/>
          <w:i/>
          <w:lang w:val="ro-RO" w:eastAsia="ro-RO"/>
        </w:rPr>
        <w:t xml:space="preserve"> </w:t>
      </w:r>
      <w:r w:rsidR="00221FDE">
        <w:rPr>
          <w:rFonts w:cs="Times New Roman"/>
          <w:lang w:val="ro-RO" w:eastAsia="ro-RO"/>
        </w:rPr>
        <w:t>d</w:t>
      </w:r>
      <w:r w:rsidRPr="00221FDE">
        <w:rPr>
          <w:rFonts w:cs="Times New Roman"/>
          <w:lang w:val="ro-RO" w:eastAsia="ro-RO"/>
        </w:rPr>
        <w:t>eviz</w:t>
      </w:r>
      <w:r w:rsidR="00221FDE">
        <w:rPr>
          <w:rFonts w:cs="Times New Roman"/>
          <w:lang w:val="ro-RO" w:eastAsia="ro-RO"/>
        </w:rPr>
        <w:t xml:space="preserve"> </w:t>
      </w:r>
      <w:r w:rsidRPr="00221FDE">
        <w:rPr>
          <w:rFonts w:cs="Times New Roman"/>
          <w:lang w:val="ro-RO" w:eastAsia="ro-RO"/>
        </w:rPr>
        <w:t xml:space="preserve">general pe </w:t>
      </w:r>
      <w:r w:rsidR="00221FDE">
        <w:rPr>
          <w:rFonts w:cs="Times New Roman"/>
          <w:lang w:val="ro-RO" w:eastAsia="ro-RO"/>
        </w:rPr>
        <w:t>c</w:t>
      </w:r>
      <w:r w:rsidRPr="00221FDE">
        <w:rPr>
          <w:rFonts w:cs="Times New Roman"/>
          <w:shd w:val="clear" w:color="auto" w:fill="FFFFFF"/>
          <w:lang w:val="ro-RO"/>
        </w:rPr>
        <w:t>ategorii de cheltuieli</w:t>
      </w:r>
      <w:r w:rsidRPr="00221FDE">
        <w:rPr>
          <w:rFonts w:cs="Times New Roman"/>
          <w:lang w:val="ro-RO" w:eastAsia="ro-RO"/>
        </w:rPr>
        <w:t xml:space="preserve"> </w:t>
      </w:r>
      <w:r w:rsidRPr="00221FDE">
        <w:rPr>
          <w:rFonts w:eastAsia="Calibri" w:cs="Times New Roman"/>
          <w:bCs/>
          <w:lang w:val="ro-RO"/>
        </w:rPr>
        <w:t>în vederea realiz</w:t>
      </w:r>
      <w:r w:rsidR="00221FDE">
        <w:rPr>
          <w:rFonts w:eastAsia="Calibri" w:cs="Times New Roman"/>
          <w:bCs/>
          <w:lang w:val="ro-RO"/>
        </w:rPr>
        <w:t>ă</w:t>
      </w:r>
      <w:r w:rsidRPr="00221FDE">
        <w:rPr>
          <w:rFonts w:eastAsia="Calibri" w:cs="Times New Roman"/>
          <w:bCs/>
          <w:lang w:val="ro-RO"/>
        </w:rPr>
        <w:t>rii obiectivului propus, respectiv:</w:t>
      </w:r>
      <w:r w:rsidRPr="00221FDE">
        <w:rPr>
          <w:rFonts w:eastAsia="Calibri" w:cs="Times New Roman"/>
          <w:lang w:val="ro-RO"/>
        </w:rPr>
        <w:t xml:space="preserve"> </w:t>
      </w:r>
      <w:r w:rsidRPr="00221FDE">
        <w:rPr>
          <w:rFonts w:eastAsia="Calibri" w:cs="Times New Roman"/>
          <w:bCs/>
          <w:i/>
          <w:lang w:val="ro-RO"/>
        </w:rPr>
        <w:t xml:space="preserve">,,EFICIENTIZARE ENERGETICĂ, REABILITARE, MODERNIZARE  ȘI DOTARE LICEU TEHNOLOGIC ”SFÂNTUL NICOLAE”, </w:t>
      </w:r>
      <w:r w:rsidR="00FB6700" w:rsidRPr="004250A7">
        <w:rPr>
          <w:rFonts w:eastAsia="Calibri" w:cs="Times New Roman"/>
          <w:bCs/>
          <w:lang w:val="ro-RO" w:eastAsia="en-US"/>
        </w:rPr>
        <w:t>strada Mihai Viteazul, nr. 12, oraș Deta, județ Timiș</w:t>
      </w:r>
      <w:r w:rsidR="00FB6700">
        <w:rPr>
          <w:rFonts w:eastAsia="Calibri" w:cs="Times New Roman"/>
          <w:bCs/>
          <w:lang w:val="ro-RO" w:eastAsia="en-US"/>
        </w:rPr>
        <w:t>.</w:t>
      </w:r>
    </w:p>
    <w:p w:rsidR="00C55374" w:rsidRPr="00221FDE" w:rsidRDefault="001F36A0" w:rsidP="00B417F8">
      <w:pPr>
        <w:pStyle w:val="Default"/>
        <w:ind w:firstLine="720"/>
        <w:jc w:val="both"/>
        <w:rPr>
          <w:rFonts w:eastAsia="Calibri" w:cs="Times New Roman"/>
          <w:b/>
          <w:bCs/>
          <w:lang w:val="ro-RO" w:eastAsia="en-US"/>
        </w:rPr>
      </w:pPr>
      <w:r w:rsidRPr="0023756C">
        <w:rPr>
          <w:rFonts w:eastAsia="Calibri" w:cs="Times New Roman"/>
          <w:bCs/>
          <w:lang w:val="ro-RO" w:eastAsia="en-US"/>
        </w:rPr>
        <w:t>Această</w:t>
      </w:r>
      <w:r w:rsidRPr="0023756C">
        <w:rPr>
          <w:rFonts w:eastAsia="Calibri" w:cs="Times New Roman"/>
          <w:bCs/>
          <w:color w:val="FF0000"/>
          <w:lang w:val="ro-RO" w:eastAsia="en-US"/>
        </w:rPr>
        <w:t xml:space="preserve"> </w:t>
      </w:r>
      <w:r w:rsidRPr="0023756C">
        <w:rPr>
          <w:rFonts w:eastAsia="Calibri" w:cs="Times New Roman"/>
          <w:bCs/>
          <w:lang w:val="ro-RO" w:eastAsia="en-US"/>
        </w:rPr>
        <w:t>documenta</w:t>
      </w:r>
      <w:r w:rsidR="0023756C" w:rsidRPr="0023756C">
        <w:rPr>
          <w:rFonts w:eastAsia="Calibri" w:cs="Times New Roman"/>
          <w:bCs/>
          <w:lang w:val="ro-RO" w:eastAsia="en-US"/>
        </w:rPr>
        <w:t>ț</w:t>
      </w:r>
      <w:r w:rsidRPr="0023756C">
        <w:rPr>
          <w:rFonts w:eastAsia="Calibri" w:cs="Times New Roman"/>
          <w:bCs/>
          <w:lang w:val="ro-RO" w:eastAsia="en-US"/>
        </w:rPr>
        <w:t xml:space="preserve">ie a fost </w:t>
      </w:r>
      <w:r w:rsidR="0023756C" w:rsidRPr="0023756C">
        <w:rPr>
          <w:rFonts w:eastAsia="Calibri" w:cs="Times New Roman"/>
          <w:bCs/>
          <w:lang w:val="ro-RO" w:eastAsia="en-US"/>
        </w:rPr>
        <w:t>î</w:t>
      </w:r>
      <w:r w:rsidRPr="0023756C">
        <w:rPr>
          <w:rFonts w:eastAsia="Calibri" w:cs="Times New Roman"/>
          <w:bCs/>
          <w:lang w:val="ro-RO" w:eastAsia="en-US"/>
        </w:rPr>
        <w:t xml:space="preserve">ntocmită de </w:t>
      </w:r>
      <w:r w:rsidRPr="0023756C">
        <w:rPr>
          <w:rFonts w:eastAsia="Calibri" w:cs="Times New Roman"/>
          <w:lang w:val="ro-RO" w:eastAsia="en-US"/>
        </w:rPr>
        <w:t>proiectant general:</w:t>
      </w:r>
      <w:r w:rsidRPr="0023756C">
        <w:rPr>
          <w:rFonts w:eastAsia="BankGothic Lt BT" w:cs="Times New Roman"/>
          <w:lang w:val="ro-RO" w:eastAsia="en-US"/>
        </w:rPr>
        <w:t xml:space="preserve"> </w:t>
      </w:r>
      <w:r w:rsidRPr="0023756C">
        <w:rPr>
          <w:rFonts w:eastAsia="Calibri" w:cs="Times New Roman"/>
          <w:lang w:val="ro-RO" w:eastAsia="en-US"/>
        </w:rPr>
        <w:t xml:space="preserve">S.C. EURODRAFT PROIECT DESIGN S.R.L, cu sediul </w:t>
      </w:r>
      <w:r w:rsidR="0023756C" w:rsidRPr="0023756C">
        <w:rPr>
          <w:rFonts w:eastAsia="Calibri" w:cs="Times New Roman"/>
          <w:lang w:val="ro-RO" w:eastAsia="en-US"/>
        </w:rPr>
        <w:t>î</w:t>
      </w:r>
      <w:r w:rsidRPr="0023756C">
        <w:rPr>
          <w:rFonts w:eastAsia="Calibri" w:cs="Times New Roman"/>
          <w:lang w:val="ro-RO" w:eastAsia="en-US"/>
        </w:rPr>
        <w:t>n loc</w:t>
      </w:r>
      <w:r w:rsidR="0023756C" w:rsidRPr="0023756C">
        <w:rPr>
          <w:rFonts w:eastAsia="Calibri" w:cs="Times New Roman"/>
          <w:lang w:val="ro-RO" w:eastAsia="en-US"/>
        </w:rPr>
        <w:t xml:space="preserve">alitatea </w:t>
      </w:r>
      <w:r w:rsidRPr="0023756C">
        <w:rPr>
          <w:rFonts w:eastAsia="Calibri" w:cs="Times New Roman"/>
          <w:lang w:val="ro-RO" w:eastAsia="en-US"/>
        </w:rPr>
        <w:t>Sânandrei, str. Magnoliei, nr. 14, jud. Timi</w:t>
      </w:r>
      <w:r w:rsidR="0023756C" w:rsidRPr="0023756C">
        <w:rPr>
          <w:rFonts w:eastAsia="Calibri" w:cs="Times New Roman"/>
          <w:lang w:val="ro-RO" w:eastAsia="en-US"/>
        </w:rPr>
        <w:t>ș,</w:t>
      </w:r>
      <w:r w:rsidRPr="0023756C">
        <w:rPr>
          <w:rFonts w:eastAsia="Trebuchet MS" w:cs="Times New Roman"/>
          <w:bCs/>
          <w:lang w:val="ro-RO" w:eastAsia="en-US" w:bidi="en-US"/>
        </w:rPr>
        <w:t xml:space="preserve"> Proiect nr.</w:t>
      </w:r>
      <w:r w:rsidRPr="0023756C">
        <w:rPr>
          <w:rFonts w:eastAsia="Calibri" w:cs="Times New Roman"/>
          <w:lang w:val="ro-RO" w:eastAsia="en-US"/>
        </w:rPr>
        <w:t xml:space="preserve"> 796</w:t>
      </w:r>
      <w:r w:rsidRPr="0023756C">
        <w:rPr>
          <w:rFonts w:eastAsia="Calibri" w:cs="Times New Roman"/>
          <w:i/>
          <w:lang w:val="ro-RO" w:eastAsia="en-US"/>
        </w:rPr>
        <w:t xml:space="preserve"> </w:t>
      </w:r>
      <w:r w:rsidRPr="0023756C">
        <w:rPr>
          <w:rFonts w:eastAsia="Calibri" w:cs="Times New Roman"/>
          <w:bCs/>
          <w:shd w:val="clear" w:color="auto" w:fill="FFFFFF"/>
          <w:lang w:val="ro-RO" w:eastAsia="en-US"/>
        </w:rPr>
        <w:t>/2024</w:t>
      </w:r>
      <w:r w:rsidRPr="0023756C">
        <w:rPr>
          <w:rFonts w:cs="Times New Roman"/>
          <w:i/>
          <w:lang w:val="ro-RO"/>
        </w:rPr>
        <w:t xml:space="preserve"> </w:t>
      </w:r>
      <w:r w:rsidRPr="0023756C">
        <w:rPr>
          <w:rFonts w:cs="Times New Roman"/>
          <w:lang w:val="ro-RO"/>
        </w:rPr>
        <w:t>(faza - PT)</w:t>
      </w:r>
      <w:r w:rsidRPr="0023756C">
        <w:rPr>
          <w:rFonts w:cs="Times New Roman"/>
          <w:i/>
          <w:lang w:val="ro-RO"/>
        </w:rPr>
        <w:t xml:space="preserve"> </w:t>
      </w:r>
      <w:r w:rsidRPr="0023756C">
        <w:rPr>
          <w:rFonts w:cs="Times New Roman"/>
          <w:lang w:val="ro-RO"/>
        </w:rPr>
        <w:t xml:space="preserve">și </w:t>
      </w:r>
      <w:r w:rsidR="00C55374" w:rsidRPr="0023756C">
        <w:rPr>
          <w:rFonts w:cs="Times New Roman"/>
          <w:lang w:val="ro-RO" w:eastAsia="en-US"/>
        </w:rPr>
        <w:t xml:space="preserve">având </w:t>
      </w:r>
      <w:r w:rsidR="0023756C">
        <w:rPr>
          <w:rFonts w:cs="Times New Roman"/>
          <w:lang w:val="ro-RO" w:eastAsia="en-US"/>
        </w:rPr>
        <w:t>î</w:t>
      </w:r>
      <w:r w:rsidR="00C55374" w:rsidRPr="0023756C">
        <w:rPr>
          <w:rFonts w:cs="Times New Roman"/>
          <w:lang w:val="ro-RO" w:eastAsia="en-US"/>
        </w:rPr>
        <w:t xml:space="preserve">n vedere faptul că </w:t>
      </w:r>
      <w:r w:rsidR="00C55374" w:rsidRPr="0023756C">
        <w:rPr>
          <w:rFonts w:cs="Times New Roman"/>
          <w:lang w:val="ro-RO"/>
        </w:rPr>
        <w:t xml:space="preserve">în faza de proiectare </w:t>
      </w:r>
      <w:r w:rsidR="00C55374" w:rsidRPr="0023756C">
        <w:rPr>
          <w:rFonts w:eastAsia="Calibri" w:cs="Times New Roman"/>
          <w:bCs/>
          <w:lang w:val="ro-RO" w:eastAsia="en-US"/>
        </w:rPr>
        <w:t>a crescut valoarea lucrărilor, cap.</w:t>
      </w:r>
      <w:r w:rsidR="0023756C">
        <w:rPr>
          <w:rFonts w:eastAsia="Calibri" w:cs="Times New Roman"/>
          <w:bCs/>
          <w:lang w:val="ro-RO" w:eastAsia="en-US"/>
        </w:rPr>
        <w:t xml:space="preserve"> </w:t>
      </w:r>
      <w:r w:rsidR="00C55374" w:rsidRPr="0023756C">
        <w:rPr>
          <w:rFonts w:eastAsia="Calibri" w:cs="Times New Roman"/>
          <w:bCs/>
          <w:lang w:val="ro-RO" w:eastAsia="en-US"/>
        </w:rPr>
        <w:t>4 Cheltuieli pentru investi</w:t>
      </w:r>
      <w:r w:rsidR="0023756C" w:rsidRPr="0023756C">
        <w:rPr>
          <w:rFonts w:eastAsia="Calibri" w:cs="Times New Roman"/>
          <w:bCs/>
          <w:lang w:val="ro-RO" w:eastAsia="en-US"/>
        </w:rPr>
        <w:t>ț</w:t>
      </w:r>
      <w:r w:rsidR="00C55374" w:rsidRPr="0023756C">
        <w:rPr>
          <w:rFonts w:eastAsia="Calibri" w:cs="Times New Roman"/>
          <w:bCs/>
          <w:lang w:val="ro-RO" w:eastAsia="en-US"/>
        </w:rPr>
        <w:t>ia de bază</w:t>
      </w:r>
      <w:r w:rsidR="00C55374" w:rsidRPr="0023756C">
        <w:rPr>
          <w:rFonts w:cs="Times New Roman"/>
          <w:bCs/>
          <w:lang w:val="ro-RO" w:eastAsia="en-US"/>
        </w:rPr>
        <w:t xml:space="preserve">, </w:t>
      </w:r>
      <w:r w:rsidRPr="0023756C">
        <w:rPr>
          <w:rFonts w:cs="Times New Roman"/>
          <w:bCs/>
          <w:lang w:val="ro-RO" w:eastAsia="en-US"/>
        </w:rPr>
        <w:t xml:space="preserve">am iniţiat proiectul de hotărâre </w:t>
      </w:r>
      <w:r w:rsidRPr="0023756C">
        <w:rPr>
          <w:rFonts w:eastAsia="Calibri" w:cs="Times New Roman"/>
          <w:lang w:val="ro-RO" w:eastAsia="en-US"/>
        </w:rPr>
        <w:t>privind aprobarea</w:t>
      </w:r>
      <w:r w:rsidRPr="0023756C">
        <w:rPr>
          <w:rFonts w:eastAsia="Calibri" w:cs="Times New Roman"/>
          <w:color w:val="FF0000"/>
          <w:lang w:val="ro-RO" w:eastAsia="en-US"/>
        </w:rPr>
        <w:t xml:space="preserve"> </w:t>
      </w:r>
      <w:r w:rsidR="0023756C" w:rsidRPr="0023756C">
        <w:rPr>
          <w:rFonts w:cs="Times New Roman"/>
          <w:lang w:val="ro-RO"/>
        </w:rPr>
        <w:t xml:space="preserve">documentatiei tehnico-economice </w:t>
      </w:r>
      <w:r w:rsidRPr="0023756C">
        <w:rPr>
          <w:rFonts w:cs="Times New Roman"/>
          <w:lang w:val="ro-RO"/>
        </w:rPr>
        <w:t>(faza -</w:t>
      </w:r>
      <w:r w:rsidRPr="0023756C">
        <w:rPr>
          <w:rFonts w:cs="Times New Roman"/>
          <w:i/>
          <w:lang w:val="ro-RO"/>
        </w:rPr>
        <w:t xml:space="preserve"> PT</w:t>
      </w:r>
      <w:r w:rsidRPr="0023756C">
        <w:rPr>
          <w:rFonts w:cs="Times New Roman"/>
          <w:lang w:val="ro-RO"/>
        </w:rPr>
        <w:t xml:space="preserve">) </w:t>
      </w:r>
      <w:r w:rsidR="00792D10" w:rsidRPr="0023756C">
        <w:rPr>
          <w:rFonts w:cs="Times New Roman"/>
          <w:lang w:val="ro-RO"/>
        </w:rPr>
        <w:t xml:space="preserve">și </w:t>
      </w:r>
      <w:r w:rsidRPr="0023756C">
        <w:rPr>
          <w:rFonts w:cs="Times New Roman"/>
          <w:lang w:val="ro-RO"/>
        </w:rPr>
        <w:t xml:space="preserve">a </w:t>
      </w:r>
      <w:r w:rsidR="0023756C" w:rsidRPr="0023756C">
        <w:rPr>
          <w:rFonts w:cs="Times New Roman"/>
          <w:lang w:val="ro-RO"/>
        </w:rPr>
        <w:t xml:space="preserve">devizului general pe </w:t>
      </w:r>
      <w:r w:rsidR="0023756C" w:rsidRPr="0023756C">
        <w:rPr>
          <w:rFonts w:cs="Times New Roman"/>
          <w:shd w:val="clear" w:color="auto" w:fill="FFFFFF"/>
          <w:lang w:val="ro-RO" w:eastAsia="en-US"/>
        </w:rPr>
        <w:t xml:space="preserve">categorii </w:t>
      </w:r>
      <w:r w:rsidRPr="0023756C">
        <w:rPr>
          <w:rFonts w:cs="Times New Roman"/>
          <w:shd w:val="clear" w:color="auto" w:fill="FFFFFF"/>
          <w:lang w:val="ro-RO" w:eastAsia="en-US"/>
        </w:rPr>
        <w:t>de cheltuieli</w:t>
      </w:r>
      <w:r w:rsidR="00792D10" w:rsidRPr="0023756C">
        <w:rPr>
          <w:rFonts w:cs="Times New Roman"/>
          <w:shd w:val="clear" w:color="auto" w:fill="FFFFFF"/>
          <w:lang w:val="ro-RO" w:eastAsia="en-US"/>
        </w:rPr>
        <w:t xml:space="preserve"> actualizat </w:t>
      </w:r>
      <w:r w:rsidR="0023756C">
        <w:rPr>
          <w:rFonts w:cs="Times New Roman"/>
          <w:lang w:val="ro-RO"/>
        </w:rPr>
        <w:t>ș</w:t>
      </w:r>
      <w:r w:rsidRPr="0023756C">
        <w:rPr>
          <w:rFonts w:cs="Times New Roman"/>
          <w:lang w:val="ro-RO"/>
        </w:rPr>
        <w:t xml:space="preserve">i </w:t>
      </w:r>
      <w:r w:rsidR="0023756C">
        <w:rPr>
          <w:rFonts w:cs="Times New Roman"/>
          <w:lang w:val="ro-RO"/>
        </w:rPr>
        <w:t>i</w:t>
      </w:r>
      <w:r w:rsidRPr="0023756C">
        <w:rPr>
          <w:rFonts w:cs="Times New Roman"/>
          <w:lang w:val="ro-RO"/>
        </w:rPr>
        <w:t>ndicatorii tehnico-economici</w:t>
      </w:r>
      <w:r w:rsidRPr="0023756C">
        <w:rPr>
          <w:rFonts w:eastAsia="Calibri" w:cs="Times New Roman"/>
          <w:color w:val="FF0000"/>
          <w:lang w:val="ro-RO" w:eastAsia="en-US"/>
        </w:rPr>
        <w:t xml:space="preserve"> </w:t>
      </w:r>
      <w:r w:rsidRPr="0023756C">
        <w:rPr>
          <w:rFonts w:eastAsia="Calibri" w:cs="Times New Roman"/>
          <w:lang w:val="ro-RO" w:eastAsia="en-US"/>
        </w:rPr>
        <w:t xml:space="preserve">ai proiectului </w:t>
      </w:r>
      <w:r w:rsidRPr="0023756C">
        <w:rPr>
          <w:rFonts w:cs="Times New Roman"/>
          <w:i/>
          <w:lang w:val="ro-RO" w:eastAsia="en-US"/>
        </w:rPr>
        <w:t>”</w:t>
      </w:r>
      <w:r w:rsidRPr="0023756C">
        <w:rPr>
          <w:rFonts w:eastAsia="Calibri" w:cs="Times New Roman"/>
          <w:bCs/>
          <w:lang w:val="ro-RO" w:eastAsia="en-US"/>
        </w:rPr>
        <w:t xml:space="preserve">EFICIENTIZARE ENERGETICĂ, REABILITARE, MODERNIZARE ȘI DOTARE LICEU TEHNOLOGIC ”SFÂNTUL NICOLAE” </w:t>
      </w:r>
      <w:r w:rsidR="0023756C">
        <w:rPr>
          <w:rFonts w:eastAsia="Calibri" w:cs="Times New Roman"/>
          <w:bCs/>
          <w:lang w:val="ro-RO" w:eastAsia="en-US"/>
        </w:rPr>
        <w:t>î</w:t>
      </w:r>
      <w:r w:rsidRPr="0023756C">
        <w:rPr>
          <w:rFonts w:eastAsia="Calibri" w:cs="Times New Roman"/>
          <w:bCs/>
          <w:lang w:val="ro-RO" w:eastAsia="en-US"/>
        </w:rPr>
        <w:t xml:space="preserve">ntocmit conform Anexei nr. 2 din </w:t>
      </w:r>
      <w:r w:rsidR="0023756C" w:rsidRPr="0023756C">
        <w:rPr>
          <w:rFonts w:eastAsia="Calibri" w:cs="Times New Roman"/>
          <w:bCs/>
          <w:lang w:val="ro-RO" w:eastAsia="en-US"/>
        </w:rPr>
        <w:t xml:space="preserve">norme metodologice </w:t>
      </w:r>
      <w:r w:rsidRPr="0023756C">
        <w:rPr>
          <w:rFonts w:eastAsia="Calibri" w:cs="Times New Roman"/>
          <w:bCs/>
          <w:lang w:val="ro-RO" w:eastAsia="en-US"/>
        </w:rPr>
        <w:t>din 7 noiembrie 2022de aplicare a prevederilor Legii nr. 212/2022 privind unele măsuri pentru reducerea riscului seismic al clădirilor, privind derularea Programului naţional de consolidare a clădirilor cu risc seismic ridicat</w:t>
      </w:r>
      <w:r w:rsidRPr="0023756C">
        <w:rPr>
          <w:rFonts w:cs="Times New Roman"/>
          <w:lang w:val="ro-RO"/>
        </w:rPr>
        <w:t xml:space="preserve"> , in care se evidentiaza  </w:t>
      </w:r>
      <w:r w:rsidRPr="0023756C">
        <w:rPr>
          <w:rFonts w:eastAsia="Calibri" w:cs="Times New Roman"/>
          <w:bCs/>
          <w:iCs/>
          <w:lang w:val="ro-RO" w:eastAsia="en-US"/>
        </w:rPr>
        <w:t>suma reprezentând categoriile de cheltuieli finanțate de la bugetul</w:t>
      </w:r>
      <w:r w:rsidR="0047485A" w:rsidRPr="0023756C">
        <w:rPr>
          <w:rFonts w:eastAsia="Calibri" w:cs="Times New Roman"/>
          <w:bCs/>
          <w:iCs/>
          <w:lang w:val="ro-RO" w:eastAsia="en-US"/>
        </w:rPr>
        <w:t xml:space="preserve">  de stat si  respectiv din bugetul</w:t>
      </w:r>
      <w:r w:rsidRPr="0023756C">
        <w:rPr>
          <w:rFonts w:eastAsia="Calibri" w:cs="Times New Roman"/>
          <w:bCs/>
          <w:iCs/>
          <w:lang w:val="ro-RO" w:eastAsia="en-US"/>
        </w:rPr>
        <w:t xml:space="preserve"> local pentru realizarea obiectivului,</w:t>
      </w:r>
      <w:r w:rsidR="0047485A" w:rsidRPr="0023756C">
        <w:rPr>
          <w:rFonts w:eastAsia="Calibri" w:cs="Times New Roman"/>
          <w:bCs/>
          <w:iCs/>
          <w:lang w:val="ro-RO" w:eastAsia="en-US"/>
        </w:rPr>
        <w:t xml:space="preserve"> conform:</w:t>
      </w:r>
      <w:r w:rsidRPr="0023756C">
        <w:rPr>
          <w:rFonts w:cs="Times New Roman"/>
          <w:i/>
          <w:lang w:val="ro-RO" w:eastAsia="en-US"/>
        </w:rPr>
        <w:t xml:space="preserve"> </w:t>
      </w:r>
      <w:r w:rsidRPr="0023756C">
        <w:rPr>
          <w:rFonts w:eastAsia="Calibri" w:cs="Times New Roman"/>
          <w:bCs/>
          <w:i/>
          <w:iCs/>
          <w:lang w:val="ro-RO" w:eastAsia="en-US"/>
        </w:rPr>
        <w:t xml:space="preserve"> </w:t>
      </w:r>
      <w:r w:rsidR="0023756C" w:rsidRPr="0023756C">
        <w:rPr>
          <w:rFonts w:cs="Times New Roman"/>
          <w:bCs/>
          <w:shd w:val="clear" w:color="auto" w:fill="FFFFFF"/>
          <w:lang w:val="ro-RO" w:eastAsia="en-US"/>
        </w:rPr>
        <w:t>Leg</w:t>
      </w:r>
      <w:r w:rsidR="0023756C">
        <w:rPr>
          <w:rFonts w:cs="Times New Roman"/>
          <w:bCs/>
          <w:shd w:val="clear" w:color="auto" w:fill="FFFFFF"/>
          <w:lang w:val="ro-RO" w:eastAsia="en-US"/>
        </w:rPr>
        <w:t xml:space="preserve">ea </w:t>
      </w:r>
      <w:r w:rsidR="0047485A" w:rsidRPr="0023756C">
        <w:rPr>
          <w:rFonts w:cs="Times New Roman"/>
          <w:bCs/>
          <w:shd w:val="clear" w:color="auto" w:fill="FFFFFF"/>
          <w:lang w:val="ro-RO" w:eastAsia="en-US"/>
        </w:rPr>
        <w:t>nr. 212 din 12 iulie 2022</w:t>
      </w:r>
      <w:r w:rsidR="0047485A" w:rsidRPr="0023756C">
        <w:rPr>
          <w:rFonts w:cs="Times New Roman"/>
          <w:lang w:val="ro-RO" w:eastAsia="en-US"/>
        </w:rPr>
        <w:t xml:space="preserve"> </w:t>
      </w:r>
      <w:r w:rsidR="0047485A" w:rsidRPr="0023756C">
        <w:rPr>
          <w:rFonts w:cs="Times New Roman"/>
          <w:bCs/>
          <w:lang w:val="ro-RO" w:eastAsia="en-US"/>
        </w:rPr>
        <w:t>privind unele măsuri pentru reducerea riscului seismic al clădirilor</w:t>
      </w:r>
      <w:r w:rsidR="00C55374" w:rsidRPr="0023756C">
        <w:rPr>
          <w:rFonts w:cs="Times New Roman"/>
          <w:bCs/>
          <w:lang w:val="ro-RO" w:eastAsia="en-US"/>
        </w:rPr>
        <w:t xml:space="preserve"> și HG </w:t>
      </w:r>
      <w:r w:rsidR="00C55374" w:rsidRPr="0023756C">
        <w:rPr>
          <w:rFonts w:cs="Times New Roman"/>
          <w:bCs/>
          <w:bdr w:val="none" w:sz="0" w:space="0" w:color="auto" w:frame="1"/>
          <w:shd w:val="clear" w:color="auto" w:fill="FFFFFF"/>
          <w:lang w:val="ro-RO" w:eastAsia="en-US"/>
        </w:rPr>
        <w:t>nr. 1.116 /2023</w:t>
      </w:r>
      <w:r w:rsidR="00C55374" w:rsidRPr="0023756C">
        <w:rPr>
          <w:rFonts w:cs="Times New Roman"/>
          <w:bCs/>
          <w:color w:val="8B0000"/>
          <w:bdr w:val="none" w:sz="0" w:space="0" w:color="auto" w:frame="1"/>
          <w:shd w:val="clear" w:color="auto" w:fill="FFFFFF"/>
          <w:lang w:val="ro-RO" w:eastAsia="en-US"/>
        </w:rPr>
        <w:t>.</w:t>
      </w:r>
      <w:r w:rsidR="00C55374" w:rsidRPr="0023756C">
        <w:rPr>
          <w:rFonts w:eastAsia="Calibri" w:cs="Times New Roman"/>
          <w:bCs/>
          <w:lang w:val="ro-RO" w:eastAsia="en-US"/>
        </w:rPr>
        <w:t xml:space="preserve"> in acest context  </w:t>
      </w:r>
      <w:r w:rsidR="00C55374" w:rsidRPr="0023756C">
        <w:rPr>
          <w:rFonts w:cs="Times New Roman"/>
          <w:lang w:val="ro-RO"/>
        </w:rPr>
        <w:t xml:space="preserve">propunem Consiliului local Deta, aprobarea acestei documentații </w:t>
      </w:r>
      <w:r w:rsidR="00C55374" w:rsidRPr="0023756C">
        <w:rPr>
          <w:rFonts w:cs="Times New Roman"/>
          <w:i/>
          <w:lang w:val="ro-RO"/>
        </w:rPr>
        <w:t xml:space="preserve"> Faza </w:t>
      </w:r>
      <w:r w:rsidR="000842DF">
        <w:rPr>
          <w:rFonts w:cs="Times New Roman"/>
          <w:i/>
          <w:lang w:val="ro-RO"/>
        </w:rPr>
        <w:t xml:space="preserve"> </w:t>
      </w:r>
      <w:r w:rsidR="00C55374" w:rsidRPr="0023756C">
        <w:rPr>
          <w:rFonts w:cs="Times New Roman"/>
          <w:i/>
          <w:lang w:val="ro-RO"/>
        </w:rPr>
        <w:t>-PT, Devizului General</w:t>
      </w:r>
      <w:r w:rsidR="00C55374" w:rsidRPr="00221FDE">
        <w:rPr>
          <w:rFonts w:cs="Times New Roman"/>
          <w:i/>
          <w:lang w:val="ro-RO"/>
        </w:rPr>
        <w:t xml:space="preserve"> Faza -</w:t>
      </w:r>
      <w:r w:rsidR="000842DF">
        <w:rPr>
          <w:rFonts w:cs="Times New Roman"/>
          <w:i/>
          <w:lang w:val="ro-RO"/>
        </w:rPr>
        <w:t xml:space="preserve"> </w:t>
      </w:r>
      <w:r w:rsidR="00C55374" w:rsidRPr="00221FDE">
        <w:rPr>
          <w:rFonts w:cs="Times New Roman"/>
          <w:i/>
          <w:lang w:val="ro-RO"/>
        </w:rPr>
        <w:t xml:space="preserve">PT </w:t>
      </w:r>
      <w:r w:rsidR="000842DF">
        <w:rPr>
          <w:rFonts w:cs="Times New Roman"/>
          <w:i/>
          <w:lang w:val="ro-RO"/>
        </w:rPr>
        <w:t>ș</w:t>
      </w:r>
      <w:r w:rsidR="00C55374" w:rsidRPr="00221FDE">
        <w:rPr>
          <w:rFonts w:cs="Times New Roman"/>
          <w:i/>
          <w:lang w:val="ro-RO"/>
        </w:rPr>
        <w:t>i</w:t>
      </w:r>
      <w:r w:rsidR="00C55374" w:rsidRPr="00221FDE">
        <w:rPr>
          <w:rFonts w:cs="Times New Roman"/>
          <w:lang w:val="ro-RO"/>
        </w:rPr>
        <w:t xml:space="preserve"> </w:t>
      </w:r>
      <w:r w:rsidR="00C55374" w:rsidRPr="00221FDE">
        <w:rPr>
          <w:rFonts w:cs="Times New Roman"/>
          <w:i/>
          <w:lang w:val="ro-RO"/>
        </w:rPr>
        <w:t>Indicatorii tehnico-economici ai obiectivului de investi</w:t>
      </w:r>
      <w:r w:rsidR="000842DF">
        <w:rPr>
          <w:rFonts w:cs="Times New Roman"/>
          <w:i/>
          <w:lang w:val="ro-RO"/>
        </w:rPr>
        <w:t>ț</w:t>
      </w:r>
      <w:r w:rsidR="00C55374" w:rsidRPr="00221FDE">
        <w:rPr>
          <w:rFonts w:cs="Times New Roman"/>
          <w:i/>
          <w:lang w:val="ro-RO"/>
        </w:rPr>
        <w:t>ii</w:t>
      </w:r>
      <w:r w:rsidR="00C55374" w:rsidRPr="00221FDE">
        <w:rPr>
          <w:rFonts w:cs="Times New Roman"/>
          <w:lang w:val="ro-RO"/>
        </w:rPr>
        <w:t xml:space="preserve">, cu avizul Comisiei economice şi al Comisiei de urbanism şi administrarea patrimoniului. </w:t>
      </w:r>
    </w:p>
    <w:p w:rsidR="0047485A" w:rsidRPr="0023756C" w:rsidRDefault="00486836" w:rsidP="00B417F8">
      <w:pPr>
        <w:ind w:firstLine="720"/>
        <w:jc w:val="both"/>
        <w:rPr>
          <w:rFonts w:ascii="Times New Roman" w:hAnsi="Times New Roman"/>
          <w:color w:val="000000"/>
          <w:szCs w:val="24"/>
          <w:lang w:val="ro-RO" w:eastAsia="en-US"/>
        </w:rPr>
      </w:pPr>
      <w:r w:rsidRPr="0023756C">
        <w:rPr>
          <w:rFonts w:ascii="Times New Roman" w:hAnsi="Times New Roman"/>
          <w:bCs/>
          <w:szCs w:val="24"/>
          <w:shd w:val="clear" w:color="auto" w:fill="FFFFFF"/>
          <w:lang w:val="ro-RO" w:eastAsia="en-US"/>
        </w:rPr>
        <w:t>LEGEA nr. 212 din 12 iulie 2022:</w:t>
      </w:r>
    </w:p>
    <w:p w:rsidR="0047485A" w:rsidRPr="0023756C" w:rsidRDefault="0047485A" w:rsidP="00B417F8">
      <w:pPr>
        <w:pStyle w:val="sartttl"/>
        <w:ind w:firstLine="720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  <w:lang w:val="ro-RO"/>
        </w:rPr>
      </w:pPr>
      <w:r w:rsidRPr="0023756C">
        <w:rPr>
          <w:rFonts w:ascii="Times New Roman" w:hAnsi="Times New Roman"/>
          <w:b w:val="0"/>
          <w:i/>
          <w:color w:val="auto"/>
          <w:sz w:val="24"/>
          <w:szCs w:val="24"/>
          <w:lang w:val="ro-RO"/>
        </w:rPr>
        <w:t xml:space="preserve"> ,,</w:t>
      </w:r>
      <w:r w:rsidRPr="0023756C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  <w:lang w:val="ro-RO"/>
        </w:rPr>
        <w:t>Articolul 17</w:t>
      </w:r>
    </w:p>
    <w:p w:rsidR="0047485A" w:rsidRPr="0023756C" w:rsidRDefault="0047485A" w:rsidP="00B417F8">
      <w:pPr>
        <w:ind w:firstLine="720"/>
        <w:jc w:val="both"/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</w:pPr>
      <w:r w:rsidRP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>(1)</w:t>
      </w:r>
      <w:r w:rsidRPr="0023756C"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  <w:t xml:space="preserve"> Categoriile de cheltuieli din devizul general, care se pot finanţa de la bugetul de stat prin program, în vederea consolidării şi reabilitării clădirilor, sunt:</w:t>
      </w:r>
    </w:p>
    <w:p w:rsidR="0047485A" w:rsidRPr="0023756C" w:rsidRDefault="0047485A" w:rsidP="00B417F8">
      <w:pPr>
        <w:ind w:firstLine="720"/>
        <w:jc w:val="both"/>
        <w:rPr>
          <w:rFonts w:ascii="Times New Roman" w:eastAsia="Verdana" w:hAnsi="Times New Roman"/>
          <w:i/>
          <w:szCs w:val="24"/>
          <w:lang w:val="ro-RO" w:eastAsia="en-US"/>
        </w:rPr>
      </w:pPr>
      <w:r w:rsidRP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>a)</w:t>
      </w:r>
      <w:r w:rsid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 xml:space="preserve"> </w:t>
      </w:r>
      <w:r w:rsidRPr="0023756C"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  <w:t>cheltuieli pentru asigurarea utilităţilor necesare obiectivului de investiţii, care se execută pe amplasamentul delimitat din punct de vedere juridic ca aparţinând obiectivului de investiţii;</w:t>
      </w:r>
    </w:p>
    <w:p w:rsidR="0047485A" w:rsidRPr="0023756C" w:rsidRDefault="0047485A" w:rsidP="00B417F8">
      <w:pPr>
        <w:ind w:firstLine="720"/>
        <w:jc w:val="both"/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</w:pPr>
      <w:r w:rsidRP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>b)</w:t>
      </w:r>
      <w:r w:rsid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 xml:space="preserve"> </w:t>
      </w:r>
      <w:r w:rsidRPr="0023756C"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  <w:t>cheltuieli pentru elaborarea expertizelor tehnice în vederea încadrării clădirilor într-o clasă de risc seismic şi a fundamentării măsurilor de intervenţie, pentru elaborarea auditului energetic şi pentru elaborarea certificatului de performanţă energetică după intervenţie,  -pentru elaborarea proiectului tehnic şi a detaliilor de execuţie, verificarea tehnică a proiectului tehnic şi a detaliilor de execuţie şi asistenţa tehnică din partea proiectantului;</w:t>
      </w:r>
    </w:p>
    <w:p w:rsidR="0047485A" w:rsidRPr="0023756C" w:rsidRDefault="0047485A" w:rsidP="00B417F8">
      <w:pPr>
        <w:ind w:firstLine="720"/>
        <w:jc w:val="both"/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</w:pPr>
      <w:r w:rsidRP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>c)</w:t>
      </w:r>
      <w:r w:rsid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 xml:space="preserve"> </w:t>
      </w:r>
      <w:r w:rsidRPr="0023756C"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  <w:t>cheltuieli pentru realizarea investiţiei de bază;</w:t>
      </w:r>
    </w:p>
    <w:p w:rsidR="0047485A" w:rsidRPr="0023756C" w:rsidRDefault="0047485A" w:rsidP="00B417F8">
      <w:pPr>
        <w:ind w:firstLine="720"/>
        <w:jc w:val="both"/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</w:pPr>
      <w:r w:rsidRP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>d)</w:t>
      </w:r>
      <w:r w:rsid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 xml:space="preserve"> </w:t>
      </w:r>
      <w:r w:rsidRPr="0023756C"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  <w:t>cheltuieli pentru organizarea de şantier;</w:t>
      </w:r>
    </w:p>
    <w:p w:rsidR="0047485A" w:rsidRPr="0023756C" w:rsidRDefault="0047485A" w:rsidP="00B417F8">
      <w:pPr>
        <w:ind w:firstLine="720"/>
        <w:jc w:val="both"/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</w:pPr>
      <w:r w:rsidRP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>e)</w:t>
      </w:r>
      <w:r w:rsid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 xml:space="preserve"> </w:t>
      </w:r>
      <w:r w:rsidRPr="0023756C"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  <w:t>cheltuieli diverse şi neprevăzute.</w:t>
      </w:r>
    </w:p>
    <w:p w:rsidR="0047485A" w:rsidRPr="0023756C" w:rsidRDefault="0047485A" w:rsidP="00B417F8">
      <w:pPr>
        <w:ind w:firstLine="720"/>
        <w:jc w:val="both"/>
        <w:rPr>
          <w:rFonts w:ascii="Times New Roman" w:hAnsi="Times New Roman"/>
          <w:i/>
          <w:color w:val="000000"/>
          <w:szCs w:val="24"/>
          <w:shd w:val="clear" w:color="auto" w:fill="FFFFFF"/>
          <w:lang w:val="ro-RO" w:eastAsia="en-US"/>
        </w:rPr>
      </w:pPr>
      <w:r w:rsidRPr="0023756C">
        <w:rPr>
          <w:rFonts w:ascii="Times New Roman" w:hAnsi="Times New Roman"/>
          <w:bCs/>
          <w:i/>
          <w:szCs w:val="24"/>
          <w:shd w:val="clear" w:color="auto" w:fill="FFFFFF"/>
          <w:lang w:val="ro-RO" w:eastAsia="en-US"/>
        </w:rPr>
        <w:t>(2)</w:t>
      </w:r>
      <w:r w:rsidRPr="0023756C">
        <w:rPr>
          <w:rFonts w:ascii="Times New Roman" w:hAnsi="Times New Roman"/>
          <w:i/>
          <w:szCs w:val="24"/>
          <w:shd w:val="clear" w:color="auto" w:fill="FFFFFF"/>
          <w:lang w:val="ro-RO" w:eastAsia="en-US"/>
        </w:rPr>
        <w:t xml:space="preserve"> Beneficiarii programului pot finanţa din bugetele proprii atât cheltuielile care nu se pot finanţa de la bugetul de stat prin bugetul </w:t>
      </w:r>
      <w:r w:rsidRPr="0023756C">
        <w:rPr>
          <w:rFonts w:ascii="Times New Roman" w:hAnsi="Times New Roman"/>
          <w:i/>
          <w:color w:val="000000"/>
          <w:szCs w:val="24"/>
          <w:shd w:val="clear" w:color="auto" w:fill="FFFFFF"/>
          <w:lang w:val="ro-RO" w:eastAsia="en-US"/>
        </w:rPr>
        <w:t>Ministerului Dezvoltării, Lucrărilor Publice şi Administraţiei, cât şi alte cheltuieli din devizul general, definite conform legislaţiei în vigoare, necesare realizării şi finalizării obiectivelor de investiţii incluse în program.</w:t>
      </w:r>
      <w:r w:rsidR="0023756C" w:rsidRPr="0023756C">
        <w:rPr>
          <w:rFonts w:ascii="Times New Roman" w:hAnsi="Times New Roman"/>
          <w:i/>
          <w:color w:val="000000"/>
          <w:szCs w:val="24"/>
          <w:shd w:val="clear" w:color="auto" w:fill="FFFFFF"/>
          <w:lang w:val="ro-RO" w:eastAsia="en-US"/>
        </w:rPr>
        <w:t>”</w:t>
      </w:r>
    </w:p>
    <w:p w:rsidR="00B92340" w:rsidRPr="00993019" w:rsidRDefault="0047485A" w:rsidP="00B417F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bCs/>
          <w:color w:val="000000"/>
          <w:szCs w:val="24"/>
          <w:lang w:val="ro-RO" w:eastAsia="en-US"/>
        </w:rPr>
      </w:pPr>
      <w:r w:rsidRPr="00993019">
        <w:rPr>
          <w:rFonts w:ascii="Times New Roman" w:hAnsi="Times New Roman"/>
          <w:szCs w:val="24"/>
          <w:lang w:val="ro-RO"/>
        </w:rPr>
        <w:t>Astfel,</w:t>
      </w:r>
      <w:r w:rsidR="00177C6A" w:rsidRPr="00993019">
        <w:rPr>
          <w:rFonts w:ascii="Times New Roman" w:hAnsi="Times New Roman"/>
          <w:szCs w:val="24"/>
          <w:lang w:val="ro-RO"/>
        </w:rPr>
        <w:t xml:space="preserve"> </w:t>
      </w:r>
      <w:r w:rsidR="00AE30F2" w:rsidRPr="00993019">
        <w:rPr>
          <w:rFonts w:ascii="Times New Roman" w:hAnsi="Times New Roman"/>
          <w:szCs w:val="24"/>
          <w:lang w:val="ro-RO"/>
        </w:rPr>
        <w:t>propunem Consiliu</w:t>
      </w:r>
      <w:r w:rsidR="00BB3818" w:rsidRPr="00993019">
        <w:rPr>
          <w:rFonts w:ascii="Times New Roman" w:hAnsi="Times New Roman"/>
          <w:szCs w:val="24"/>
          <w:lang w:val="ro-RO"/>
        </w:rPr>
        <w:t>lui local Deta, aprobarea aceste</w:t>
      </w:r>
      <w:r w:rsidR="001E74E0" w:rsidRPr="00993019">
        <w:rPr>
          <w:rFonts w:ascii="Times New Roman" w:hAnsi="Times New Roman"/>
          <w:szCs w:val="24"/>
          <w:lang w:val="ro-RO"/>
        </w:rPr>
        <w:t xml:space="preserve">i documentații </w:t>
      </w:r>
      <w:r w:rsidR="00792547" w:rsidRPr="00993019">
        <w:rPr>
          <w:rFonts w:ascii="Times New Roman" w:hAnsi="Times New Roman"/>
          <w:szCs w:val="24"/>
          <w:lang w:val="ro-RO"/>
        </w:rPr>
        <w:t>Faza -</w:t>
      </w:r>
      <w:r w:rsidRPr="00993019">
        <w:rPr>
          <w:rFonts w:ascii="Times New Roman" w:hAnsi="Times New Roman"/>
          <w:szCs w:val="24"/>
          <w:lang w:val="ro-RO"/>
        </w:rPr>
        <w:t>PT</w:t>
      </w:r>
      <w:r w:rsidR="003A0CDA" w:rsidRPr="00993019">
        <w:rPr>
          <w:rFonts w:ascii="Times New Roman" w:hAnsi="Times New Roman"/>
          <w:szCs w:val="24"/>
          <w:lang w:val="ro-RO"/>
        </w:rPr>
        <w:t xml:space="preserve">, </w:t>
      </w:r>
      <w:r w:rsidR="00993019" w:rsidRPr="00993019">
        <w:rPr>
          <w:rFonts w:ascii="Times New Roman" w:hAnsi="Times New Roman"/>
          <w:szCs w:val="24"/>
          <w:lang w:val="ro-RO"/>
        </w:rPr>
        <w:t>d</w:t>
      </w:r>
      <w:r w:rsidR="003A0CDA" w:rsidRPr="00993019">
        <w:rPr>
          <w:rFonts w:ascii="Times New Roman" w:hAnsi="Times New Roman"/>
          <w:szCs w:val="24"/>
          <w:lang w:val="ro-RO"/>
        </w:rPr>
        <w:t xml:space="preserve">evizului </w:t>
      </w:r>
      <w:r w:rsidR="00993019">
        <w:rPr>
          <w:rFonts w:ascii="Times New Roman" w:hAnsi="Times New Roman"/>
          <w:szCs w:val="24"/>
          <w:lang w:val="ro-RO"/>
        </w:rPr>
        <w:t>g</w:t>
      </w:r>
      <w:r w:rsidR="003A0CDA" w:rsidRPr="00993019">
        <w:rPr>
          <w:rFonts w:ascii="Times New Roman" w:hAnsi="Times New Roman"/>
          <w:szCs w:val="24"/>
          <w:lang w:val="ro-RO"/>
        </w:rPr>
        <w:t xml:space="preserve">eneral </w:t>
      </w:r>
      <w:r w:rsidR="00792D10" w:rsidRPr="00993019">
        <w:rPr>
          <w:rFonts w:ascii="Times New Roman" w:hAnsi="Times New Roman"/>
          <w:szCs w:val="24"/>
          <w:lang w:val="ro-RO"/>
        </w:rPr>
        <w:t xml:space="preserve">actualizat </w:t>
      </w:r>
      <w:r w:rsidR="00993019">
        <w:rPr>
          <w:rFonts w:ascii="Times New Roman" w:hAnsi="Times New Roman"/>
          <w:szCs w:val="24"/>
          <w:lang w:val="ro-RO"/>
        </w:rPr>
        <w:t>ș</w:t>
      </w:r>
      <w:r w:rsidR="003A0CDA" w:rsidRPr="00993019">
        <w:rPr>
          <w:rFonts w:ascii="Times New Roman" w:hAnsi="Times New Roman"/>
          <w:szCs w:val="24"/>
          <w:lang w:val="ro-RO"/>
        </w:rPr>
        <w:t xml:space="preserve">i </w:t>
      </w:r>
      <w:r w:rsidR="00993019">
        <w:rPr>
          <w:rFonts w:ascii="Times New Roman" w:hAnsi="Times New Roman"/>
          <w:szCs w:val="24"/>
          <w:lang w:val="ro-RO"/>
        </w:rPr>
        <w:t>i</w:t>
      </w:r>
      <w:r w:rsidR="003A0CDA" w:rsidRPr="00993019">
        <w:rPr>
          <w:rFonts w:ascii="Times New Roman" w:hAnsi="Times New Roman"/>
          <w:szCs w:val="24"/>
          <w:lang w:val="ro-RO"/>
        </w:rPr>
        <w:t>ndicatorii tehnico-economici ai obiectivului de investitii</w:t>
      </w:r>
      <w:r w:rsidR="001E74E0" w:rsidRPr="00993019">
        <w:rPr>
          <w:rFonts w:ascii="Times New Roman" w:hAnsi="Times New Roman"/>
          <w:szCs w:val="24"/>
          <w:lang w:val="ro-RO"/>
        </w:rPr>
        <w:t xml:space="preserve"> </w:t>
      </w:r>
      <w:r w:rsidR="00AE30F2" w:rsidRPr="00993019">
        <w:rPr>
          <w:rFonts w:ascii="Times New Roman" w:hAnsi="Times New Roman"/>
          <w:szCs w:val="24"/>
          <w:lang w:val="ro-RO"/>
        </w:rPr>
        <w:t>, cu avizul Comisiei economice şi al Comisiei de urbanism şi administrarea patrimoniului</w:t>
      </w:r>
      <w:r w:rsidR="00365645" w:rsidRPr="00993019">
        <w:rPr>
          <w:rFonts w:ascii="Times New Roman" w:hAnsi="Times New Roman"/>
          <w:szCs w:val="24"/>
          <w:lang w:val="ro-RO"/>
        </w:rPr>
        <w:t>.</w:t>
      </w:r>
      <w:r w:rsidR="006E120C" w:rsidRPr="00993019">
        <w:rPr>
          <w:rFonts w:ascii="Times New Roman" w:hAnsi="Times New Roman"/>
          <w:color w:val="000000"/>
          <w:szCs w:val="24"/>
          <w:lang w:val="ro-RO"/>
        </w:rPr>
        <w:t xml:space="preserve"> </w:t>
      </w:r>
    </w:p>
    <w:p w:rsidR="005837CF" w:rsidRPr="00993019" w:rsidRDefault="005755CC" w:rsidP="00B417F8">
      <w:pPr>
        <w:ind w:firstLine="720"/>
        <w:jc w:val="both"/>
        <w:rPr>
          <w:rFonts w:ascii="Times New Roman" w:hAnsi="Times New Roman"/>
          <w:szCs w:val="24"/>
          <w:lang w:val="ro-RO" w:eastAsia="en-US"/>
        </w:rPr>
      </w:pPr>
      <w:r w:rsidRPr="00993019">
        <w:rPr>
          <w:rFonts w:ascii="Times New Roman" w:eastAsia="Calibri" w:hAnsi="Times New Roman"/>
          <w:szCs w:val="24"/>
          <w:lang w:val="ro-RO" w:eastAsia="en-US"/>
        </w:rPr>
        <w:lastRenderedPageBreak/>
        <w:t>În temeiul art. 129 alin. (1) , alin. (2) lit. b), alin. (4) lit. d) si f), art. 139 alin. (1) , art. 196 alin. (1) lit. a), art.</w:t>
      </w:r>
      <w:r w:rsidR="00993019">
        <w:rPr>
          <w:rFonts w:ascii="Times New Roman" w:eastAsia="Calibri" w:hAnsi="Times New Roman"/>
          <w:szCs w:val="24"/>
          <w:lang w:val="ro-RO" w:eastAsia="en-US"/>
        </w:rPr>
        <w:t xml:space="preserve"> </w:t>
      </w:r>
      <w:r w:rsidRPr="00993019">
        <w:rPr>
          <w:rFonts w:ascii="Times New Roman" w:eastAsia="Calibri" w:hAnsi="Times New Roman"/>
          <w:szCs w:val="24"/>
          <w:lang w:val="ro-RO" w:eastAsia="en-US"/>
        </w:rPr>
        <w:t>197 din OUG nr. 57/2019 privind Codul Administrativ, cu modificările și completările ulterioare</w:t>
      </w:r>
      <w:r w:rsidRPr="00993019">
        <w:rPr>
          <w:rFonts w:ascii="Times New Roman" w:hAnsi="Times New Roman"/>
          <w:szCs w:val="24"/>
          <w:lang w:val="ro-RO"/>
        </w:rPr>
        <w:t xml:space="preserve"> </w:t>
      </w:r>
      <w:r w:rsidR="00993019">
        <w:rPr>
          <w:rFonts w:ascii="Times New Roman" w:hAnsi="Times New Roman"/>
          <w:szCs w:val="24"/>
          <w:lang w:val="ro-RO"/>
        </w:rPr>
        <w:t>ș</w:t>
      </w:r>
      <w:r w:rsidRPr="00993019">
        <w:rPr>
          <w:rFonts w:ascii="Times New Roman" w:hAnsi="Times New Roman"/>
          <w:szCs w:val="24"/>
          <w:lang w:val="ro-RO"/>
        </w:rPr>
        <w:t xml:space="preserve">i </w:t>
      </w:r>
      <w:r w:rsidR="008E502D" w:rsidRPr="00993019">
        <w:rPr>
          <w:rFonts w:ascii="Times New Roman" w:hAnsi="Times New Roman"/>
          <w:szCs w:val="24"/>
          <w:lang w:val="ro-RO"/>
        </w:rPr>
        <w:t xml:space="preserve">  H.G. nr.</w:t>
      </w:r>
      <w:r w:rsidR="00993019">
        <w:rPr>
          <w:rFonts w:ascii="Times New Roman" w:hAnsi="Times New Roman"/>
          <w:szCs w:val="24"/>
          <w:lang w:val="ro-RO"/>
        </w:rPr>
        <w:t xml:space="preserve"> </w:t>
      </w:r>
      <w:r w:rsidR="008E502D" w:rsidRPr="00993019">
        <w:rPr>
          <w:rFonts w:ascii="Times New Roman" w:hAnsi="Times New Roman"/>
          <w:szCs w:val="24"/>
          <w:lang w:val="ro-RO"/>
        </w:rPr>
        <w:t>907/2016</w:t>
      </w:r>
      <w:r w:rsidR="00A96F25" w:rsidRPr="00993019">
        <w:rPr>
          <w:rFonts w:ascii="Times New Roman" w:hAnsi="Times New Roman"/>
          <w:bCs/>
          <w:szCs w:val="24"/>
          <w:lang w:val="ro-RO" w:eastAsia="en-US"/>
        </w:rPr>
        <w:t xml:space="preserve"> privind etapele de elaborare şi conţinutul-cadru al documentaţiilor tehnico-economice aferente obiectivelor</w:t>
      </w:r>
      <w:r w:rsidRPr="00993019">
        <w:rPr>
          <w:rFonts w:ascii="Times New Roman" w:hAnsi="Times New Roman"/>
          <w:bCs/>
          <w:szCs w:val="24"/>
          <w:lang w:val="ro-RO" w:eastAsia="en-US"/>
        </w:rPr>
        <w:t xml:space="preserve">  </w:t>
      </w:r>
      <w:r w:rsidR="00A96F25" w:rsidRPr="00993019">
        <w:rPr>
          <w:rFonts w:ascii="Times New Roman" w:hAnsi="Times New Roman"/>
          <w:bCs/>
          <w:szCs w:val="24"/>
          <w:lang w:val="ro-RO" w:eastAsia="en-US"/>
        </w:rPr>
        <w:t>/proiectelor de investiţii finanţate din fonduri publice</w:t>
      </w:r>
      <w:r w:rsidR="00AA2648" w:rsidRPr="00993019">
        <w:rPr>
          <w:rFonts w:ascii="Times New Roman" w:hAnsi="Times New Roman"/>
          <w:bCs/>
          <w:szCs w:val="24"/>
          <w:lang w:val="ro-RO" w:eastAsia="en-US"/>
        </w:rPr>
        <w:t>,</w:t>
      </w:r>
      <w:r w:rsidR="005837CF" w:rsidRPr="00993019">
        <w:rPr>
          <w:rFonts w:ascii="Times New Roman" w:hAnsi="Times New Roman"/>
          <w:szCs w:val="24"/>
          <w:lang w:val="ro-RO"/>
        </w:rPr>
        <w:t xml:space="preserve"> </w:t>
      </w:r>
      <w:r w:rsidR="00AA2648" w:rsidRPr="00993019">
        <w:rPr>
          <w:rFonts w:ascii="Times New Roman" w:hAnsi="Times New Roman"/>
          <w:bCs/>
          <w:szCs w:val="24"/>
          <w:bdr w:val="none" w:sz="0" w:space="0" w:color="auto" w:frame="1"/>
          <w:shd w:val="clear" w:color="auto" w:fill="FFFFFF"/>
          <w:lang w:val="ro-RO" w:eastAsia="en-US"/>
        </w:rPr>
        <w:t>HOTĂRÂRE nr. 1.116 din 16 noiembrie 2023 pentru modificarea și completarea </w:t>
      </w:r>
      <w:hyperlink r:id="rId6" w:tgtFrame="_blank" w:history="1">
        <w:r w:rsidR="00AA2648" w:rsidRPr="00993019">
          <w:rPr>
            <w:rFonts w:ascii="Times New Roman" w:hAnsi="Times New Roman"/>
            <w:bCs/>
            <w:szCs w:val="24"/>
            <w:bdr w:val="none" w:sz="0" w:space="0" w:color="auto" w:frame="1"/>
            <w:shd w:val="clear" w:color="auto" w:fill="FFFFFF"/>
            <w:lang w:val="ro-RO" w:eastAsia="en-US"/>
          </w:rPr>
          <w:t>Hotărârii Guvernului nr. 907/2016</w:t>
        </w:r>
      </w:hyperlink>
      <w:r w:rsidR="00AA2648" w:rsidRPr="00993019">
        <w:rPr>
          <w:rFonts w:ascii="Times New Roman" w:hAnsi="Times New Roman"/>
          <w:bCs/>
          <w:szCs w:val="24"/>
          <w:bdr w:val="none" w:sz="0" w:space="0" w:color="auto" w:frame="1"/>
          <w:shd w:val="clear" w:color="auto" w:fill="FFFFFF"/>
          <w:lang w:val="ro-RO" w:eastAsia="en-US"/>
        </w:rPr>
        <w:t xml:space="preserve"> privind etapele de elaborare și conținutul-cadru al documentațiilor tehnico-economice aferente obiectivelor/proiectelor de investiții finanțate din fonduri publice </w:t>
      </w:r>
      <w:r w:rsidR="005837CF" w:rsidRPr="00993019">
        <w:rPr>
          <w:rFonts w:ascii="Times New Roman" w:hAnsi="Times New Roman"/>
          <w:szCs w:val="24"/>
          <w:lang w:val="ro-RO"/>
        </w:rPr>
        <w:t xml:space="preserve">si </w:t>
      </w:r>
      <w:r w:rsidR="005837CF" w:rsidRPr="00993019">
        <w:rPr>
          <w:rFonts w:ascii="Times New Roman" w:hAnsi="Times New Roman"/>
          <w:szCs w:val="24"/>
          <w:shd w:val="clear" w:color="auto" w:fill="FFFFFF"/>
          <w:lang w:val="ro-RO"/>
        </w:rPr>
        <w:t>Articolul 17, alin. (2)</w:t>
      </w:r>
      <w:r w:rsidR="005837CF" w:rsidRPr="00993019">
        <w:rPr>
          <w:rFonts w:ascii="Times New Roman" w:hAnsi="Times New Roman"/>
          <w:bCs/>
          <w:szCs w:val="24"/>
          <w:shd w:val="clear" w:color="auto" w:fill="FFFFFF"/>
          <w:lang w:val="ro-RO" w:eastAsia="en-US"/>
        </w:rPr>
        <w:t xml:space="preserve"> din LEGEA nr. 212 din 12 iulie 2022</w:t>
      </w:r>
      <w:r w:rsidR="005837CF" w:rsidRPr="00993019">
        <w:rPr>
          <w:rFonts w:ascii="Times New Roman" w:hAnsi="Times New Roman"/>
          <w:szCs w:val="24"/>
          <w:lang w:val="ro-RO" w:eastAsia="en-US"/>
        </w:rPr>
        <w:t xml:space="preserve"> </w:t>
      </w:r>
      <w:r w:rsidR="005837CF" w:rsidRPr="00993019">
        <w:rPr>
          <w:rFonts w:ascii="Times New Roman" w:hAnsi="Times New Roman"/>
          <w:bCs/>
          <w:szCs w:val="24"/>
          <w:lang w:val="ro-RO" w:eastAsia="en-US"/>
        </w:rPr>
        <w:t>privind unele măsuri pentru reducerea riscului seismic al clădirilor</w:t>
      </w:r>
    </w:p>
    <w:p w:rsidR="00CF58E3" w:rsidRPr="00993019" w:rsidRDefault="00CF58E3" w:rsidP="00B417F8">
      <w:pPr>
        <w:ind w:firstLine="720"/>
        <w:jc w:val="both"/>
        <w:rPr>
          <w:rFonts w:ascii="Times New Roman" w:hAnsi="Times New Roman"/>
          <w:szCs w:val="24"/>
          <w:lang w:val="ro-RO"/>
        </w:rPr>
      </w:pPr>
      <w:r w:rsidRPr="00993019">
        <w:rPr>
          <w:rFonts w:ascii="Times New Roman" w:hAnsi="Times New Roman"/>
          <w:szCs w:val="24"/>
          <w:lang w:val="ro-RO"/>
        </w:rPr>
        <w:t>Extras din:</w:t>
      </w:r>
      <w:r w:rsidR="00993019">
        <w:rPr>
          <w:rFonts w:ascii="Times New Roman" w:hAnsi="Times New Roman"/>
          <w:szCs w:val="24"/>
          <w:lang w:val="ro-RO"/>
        </w:rPr>
        <w:t xml:space="preserve"> </w:t>
      </w:r>
      <w:r w:rsidRPr="00993019">
        <w:rPr>
          <w:rFonts w:ascii="Times New Roman" w:hAnsi="Times New Roman"/>
          <w:szCs w:val="24"/>
          <w:lang w:val="ro-RO"/>
        </w:rPr>
        <w:t>H.G. nr.</w:t>
      </w:r>
      <w:r w:rsidR="00993019">
        <w:rPr>
          <w:rFonts w:ascii="Times New Roman" w:hAnsi="Times New Roman"/>
          <w:szCs w:val="24"/>
          <w:lang w:val="ro-RO"/>
        </w:rPr>
        <w:t xml:space="preserve"> </w:t>
      </w:r>
      <w:r w:rsidRPr="00993019">
        <w:rPr>
          <w:rFonts w:ascii="Times New Roman" w:hAnsi="Times New Roman"/>
          <w:szCs w:val="24"/>
          <w:lang w:val="ro-RO"/>
        </w:rPr>
        <w:t>907/2016</w:t>
      </w:r>
      <w:r w:rsidRPr="00993019">
        <w:rPr>
          <w:rFonts w:ascii="Times New Roman" w:hAnsi="Times New Roman"/>
          <w:bCs/>
          <w:szCs w:val="24"/>
          <w:lang w:val="ro-RO" w:eastAsia="en-US"/>
        </w:rPr>
        <w:t xml:space="preserve"> privind etapele de elaborare şi conţinutul-cadru al documentaţiilor tehnico-economice aferente obiectivelor  /proiectelor de investiţii finanţate din fonduri publice</w:t>
      </w:r>
      <w:r w:rsidR="00486836" w:rsidRPr="00993019">
        <w:rPr>
          <w:rFonts w:ascii="Times New Roman" w:hAnsi="Times New Roman"/>
          <w:szCs w:val="24"/>
          <w:lang w:val="ro-RO"/>
        </w:rPr>
        <w:t>, actualizată:</w:t>
      </w:r>
    </w:p>
    <w:p w:rsidR="00CF58E3" w:rsidRPr="00993019" w:rsidRDefault="00CF58E3" w:rsidP="00B417F8">
      <w:pPr>
        <w:ind w:firstLine="720"/>
        <w:jc w:val="both"/>
        <w:rPr>
          <w:rFonts w:ascii="Times New Roman" w:hAnsi="Times New Roman"/>
          <w:szCs w:val="24"/>
          <w:lang w:val="ro-RO"/>
        </w:rPr>
      </w:pPr>
      <w:r w:rsidRPr="00993019">
        <w:rPr>
          <w:rFonts w:ascii="Times New Roman" w:hAnsi="Times New Roman"/>
          <w:szCs w:val="24"/>
          <w:lang w:val="ro-RO"/>
        </w:rPr>
        <w:t>SECŢIUNEA 3: Studiul de fezabilitate</w:t>
      </w:r>
    </w:p>
    <w:p w:rsidR="00CF58E3" w:rsidRPr="00993019" w:rsidRDefault="00993019" w:rsidP="00B417F8">
      <w:pPr>
        <w:ind w:firstLine="720"/>
        <w:jc w:val="both"/>
        <w:rPr>
          <w:i/>
          <w:lang w:val="ro-RO"/>
        </w:rPr>
      </w:pPr>
      <w:r w:rsidRPr="00993019">
        <w:rPr>
          <w:i/>
          <w:lang w:val="ro-RO"/>
        </w:rPr>
        <w:t>„</w:t>
      </w:r>
      <w:r w:rsidR="00CF58E3" w:rsidRPr="00993019">
        <w:rPr>
          <w:i/>
          <w:lang w:val="ro-RO"/>
        </w:rPr>
        <w:t>Articolul 7</w:t>
      </w:r>
    </w:p>
    <w:p w:rsidR="00CF58E3" w:rsidRPr="00993019" w:rsidRDefault="00CF58E3" w:rsidP="00B417F8">
      <w:pPr>
        <w:ind w:firstLine="720"/>
        <w:jc w:val="both"/>
        <w:rPr>
          <w:rFonts w:eastAsia="Verdana"/>
          <w:i/>
          <w:lang w:val="ro-RO"/>
        </w:rPr>
      </w:pPr>
      <w:r w:rsidRPr="00993019">
        <w:rPr>
          <w:i/>
          <w:lang w:val="ro-RO"/>
        </w:rPr>
        <w:t xml:space="preserve"> (4)Indicatorii tehnico-economici prevăzuţi la alin. (2) lit. b) cuprind:</w:t>
      </w:r>
    </w:p>
    <w:p w:rsidR="00CF58E3" w:rsidRPr="00993019" w:rsidRDefault="00CF58E3" w:rsidP="00B417F8">
      <w:pPr>
        <w:ind w:firstLine="720"/>
        <w:jc w:val="both"/>
        <w:rPr>
          <w:rFonts w:eastAsia="Verdana"/>
          <w:i/>
          <w:lang w:val="ro-RO"/>
        </w:rPr>
      </w:pPr>
      <w:r w:rsidRPr="00993019">
        <w:rPr>
          <w:i/>
          <w:lang w:val="ro-RO"/>
        </w:rPr>
        <w:t>a)indicatori maximali, respectiv valoarea totală a obiectivului de investiţii, exprimată în lei, cu TVA şi, respectiv, fără TVA, din care construcţii-montaj în conformitate cu devizul general;</w:t>
      </w:r>
    </w:p>
    <w:p w:rsidR="00CF58E3" w:rsidRPr="00993019" w:rsidRDefault="00CF58E3" w:rsidP="00B417F8">
      <w:pPr>
        <w:ind w:firstLine="720"/>
        <w:jc w:val="both"/>
        <w:rPr>
          <w:rFonts w:eastAsia="Verdana"/>
          <w:i/>
          <w:lang w:val="ro-RO"/>
        </w:rPr>
      </w:pPr>
      <w:r w:rsidRPr="00993019">
        <w:rPr>
          <w:i/>
          <w:lang w:val="ro-RO"/>
        </w:rPr>
        <w:t>(6)În situaţia în care, după aprobarea indicatorilor tehnico-economici, apar schimbări care determină modificarea în plus a valorilor maximale şi/sau modificarea în minus a valorilor minimale ale indicatorilor tehnico-economici aprobaţi ori depăşirea intervalelor prevăzute la alin. (5), sunt necesare refacerea corespunzătoare a documentaţiei tehnico-economice aprobate şi reluarea procedurii de aprobare a noilor indicatori, cu excepţia situaţiilor de actualizare a acestora prevăzute în Legea nr. 500/2002, cu modificările şi completările ulterioare, şi în Legea nr. 273/2006, cu modificările şi completările ulterioare.</w:t>
      </w:r>
    </w:p>
    <w:p w:rsidR="00CF06C4" w:rsidRPr="00993019" w:rsidRDefault="00CF06C4" w:rsidP="00B417F8">
      <w:pPr>
        <w:ind w:firstLine="720"/>
        <w:jc w:val="both"/>
        <w:rPr>
          <w:i/>
          <w:lang w:val="ro-RO"/>
        </w:rPr>
      </w:pPr>
      <w:r w:rsidRPr="00993019">
        <w:rPr>
          <w:i/>
          <w:lang w:val="ro-RO"/>
        </w:rPr>
        <w:t>Articolul 10</w:t>
      </w:r>
    </w:p>
    <w:p w:rsidR="00CF06C4" w:rsidRPr="00993019" w:rsidRDefault="00CF06C4" w:rsidP="00B417F8">
      <w:pPr>
        <w:ind w:firstLine="720"/>
        <w:jc w:val="both"/>
        <w:rPr>
          <w:i/>
          <w:lang w:val="ro-RO"/>
        </w:rPr>
      </w:pPr>
      <w:r w:rsidRPr="00993019">
        <w:rPr>
          <w:i/>
          <w:lang w:val="ro-RO"/>
        </w:rPr>
        <w:t xml:space="preserve"> (5)Pe parcursul execuţiei obiectivului de investiţii, devizul general se poate revizui prin grija beneficiarului investiţiei/investitorului, prin compensarea cheltuielilor între capitolele/subcapitolele de cheltuieli care intră în componenţa lucrărilor de construcţii-montaj din devizul general, cu încadrarea în valoarea totală de finanţare.</w:t>
      </w:r>
    </w:p>
    <w:p w:rsidR="009923AA" w:rsidRPr="00993019" w:rsidRDefault="009923AA" w:rsidP="00B417F8">
      <w:pPr>
        <w:ind w:firstLine="720"/>
        <w:jc w:val="both"/>
        <w:rPr>
          <w:i/>
          <w:lang w:val="ro-RO"/>
        </w:rPr>
      </w:pPr>
      <w:r w:rsidRPr="00993019">
        <w:rPr>
          <w:i/>
          <w:lang w:val="ro-RO"/>
        </w:rPr>
        <w:t>(5^1) În limita indicatorilor tehnico-economici prevăzuți în documentațiile tehnico-economice aprobate potrivit dispozițiilor art. 7 alin. (7) și art. 9 alin. (4), diferențele de sume rezultate la capitolele/subcapitolele din devizul general întocmit la faza studiu de fezabilitate sau documentație de avizare a lucrărilor de intervenții și capitolele/subcapitolele din devizul general rezultat în urma finalizării procedurilor de achiziții se pot utiliza pentru majorarea sumelor prevăzute la orice capitol/subcapitol din devizul general, cu respectarea prevederilor din legislația în domeniul achizițiilor publice.</w:t>
      </w:r>
    </w:p>
    <w:p w:rsidR="003173E4" w:rsidRPr="00993019" w:rsidRDefault="003173E4" w:rsidP="00B417F8">
      <w:pPr>
        <w:ind w:firstLine="720"/>
        <w:jc w:val="both"/>
        <w:rPr>
          <w:i/>
          <w:lang w:val="ro-RO"/>
        </w:rPr>
      </w:pPr>
      <w:r w:rsidRPr="00993019">
        <w:rPr>
          <w:i/>
          <w:lang w:val="ro-RO"/>
        </w:rPr>
        <w:t>La </w:t>
      </w:r>
      <w:hyperlink r:id="rId7" w:tgtFrame="_blank" w:history="1">
        <w:r w:rsidRPr="00993019">
          <w:rPr>
            <w:rStyle w:val="Hyperlink"/>
            <w:i/>
            <w:color w:val="auto"/>
            <w:u w:val="none"/>
            <w:lang w:val="ro-RO"/>
          </w:rPr>
          <w:t>anexa nr. 6 capitolul I secțiunea a 3-a, după subpunctul 3.8.2</w:t>
        </w:r>
      </w:hyperlink>
      <w:r w:rsidRPr="00993019">
        <w:rPr>
          <w:i/>
          <w:lang w:val="ro-RO"/>
        </w:rPr>
        <w:t> se introduce un nou subpunct, subpunctul 3.8.3, cu următorul cuprins:3.8.3. coordonator în materie de securitate și sănătate potrivit prevederilor </w:t>
      </w:r>
      <w:hyperlink r:id="rId8" w:tgtFrame="_blank" w:history="1">
        <w:r w:rsidRPr="00993019">
          <w:rPr>
            <w:rStyle w:val="Hyperlink"/>
            <w:i/>
            <w:color w:val="auto"/>
            <w:u w:val="none"/>
            <w:lang w:val="ro-RO"/>
          </w:rPr>
          <w:t>Hotărârii Guvernului nr. 300/2006</w:t>
        </w:r>
      </w:hyperlink>
      <w:r w:rsidRPr="00993019">
        <w:rPr>
          <w:i/>
          <w:lang w:val="ro-RO"/>
        </w:rPr>
        <w:t> privind cerințele minime de securitate și sănătate pentru șantierele temporare sau mobile, cu modificările și completările ulterioare.</w:t>
      </w:r>
    </w:p>
    <w:p w:rsidR="003173E4" w:rsidRPr="00993019" w:rsidRDefault="003173E4" w:rsidP="00B417F8">
      <w:pPr>
        <w:ind w:firstLine="720"/>
        <w:jc w:val="both"/>
        <w:rPr>
          <w:i/>
          <w:lang w:val="ro-RO"/>
        </w:rPr>
      </w:pPr>
      <w:r w:rsidRPr="00993019">
        <w:rPr>
          <w:i/>
          <w:lang w:val="ro-RO"/>
        </w:rPr>
        <w:t>15. La </w:t>
      </w:r>
      <w:hyperlink r:id="rId9" w:tgtFrame="_blank" w:history="1">
        <w:r w:rsidRPr="00993019">
          <w:rPr>
            <w:rStyle w:val="Hyperlink"/>
            <w:i/>
            <w:color w:val="auto"/>
            <w:u w:val="none"/>
            <w:lang w:val="ro-RO"/>
          </w:rPr>
          <w:t>anexa nr. 6 capitolul I, după secțiunea a 6-a</w:t>
        </w:r>
      </w:hyperlink>
      <w:r w:rsidRPr="00993019">
        <w:rPr>
          <w:i/>
          <w:lang w:val="ro-RO"/>
        </w:rPr>
        <w:t> se introduce o nouă secțiune, secțiunea a 7-a, cu următorul cuprins:Secţiunea a 7-a Cheltuieli aferente marjei de buget și pentru constituirea rezervei de implementare pentru ajustarea de preț7.1. Cheltuielile aferente marjei de buget sunt în cuantum de 25% din valoarea cumulată a cheltuielilor prevăzute la cap./subcap. 1.2, 1.3, 1.4, 2, 3.1, 3.2, 3.3, 3.5, 3.7, 3.8, 4, 5.1.1.7.2. Cheltuieli pentru constituirea rezervei de implementare pentru ajustarea de preț</w:t>
      </w:r>
      <w:r w:rsidR="00993019" w:rsidRPr="00993019">
        <w:rPr>
          <w:i/>
          <w:lang w:val="ro-RO"/>
        </w:rPr>
        <w:t>.”</w:t>
      </w:r>
    </w:p>
    <w:p w:rsidR="002D032D" w:rsidRPr="00C80B37" w:rsidRDefault="004E0AE5" w:rsidP="00B417F8">
      <w:pPr>
        <w:ind w:firstLine="720"/>
        <w:jc w:val="both"/>
        <w:rPr>
          <w:rFonts w:ascii="Times New Roman" w:hAnsi="Times New Roman"/>
          <w:szCs w:val="24"/>
          <w:lang w:val="ro-RO"/>
        </w:rPr>
      </w:pPr>
      <w:r w:rsidRPr="00C80B37">
        <w:rPr>
          <w:rFonts w:ascii="Times New Roman" w:hAnsi="Times New Roman"/>
          <w:szCs w:val="24"/>
          <w:lang w:val="ro-RO"/>
        </w:rPr>
        <w:t>1.</w:t>
      </w:r>
      <w:r w:rsidR="00993019" w:rsidRPr="00C80B37">
        <w:rPr>
          <w:rFonts w:ascii="Times New Roman" w:hAnsi="Times New Roman"/>
          <w:szCs w:val="24"/>
          <w:lang w:val="ro-RO"/>
        </w:rPr>
        <w:t xml:space="preserve"> </w:t>
      </w:r>
      <w:r w:rsidRPr="00C80B37">
        <w:rPr>
          <w:rFonts w:ascii="Times New Roman" w:hAnsi="Times New Roman"/>
          <w:szCs w:val="24"/>
          <w:lang w:val="ro-RO"/>
        </w:rPr>
        <w:t>Descrierea investi</w:t>
      </w:r>
      <w:r w:rsidR="00993019" w:rsidRPr="00C80B37">
        <w:rPr>
          <w:rFonts w:ascii="Times New Roman" w:hAnsi="Times New Roman"/>
          <w:szCs w:val="24"/>
          <w:lang w:val="ro-RO"/>
        </w:rPr>
        <w:t>ț</w:t>
      </w:r>
      <w:r w:rsidRPr="00C80B37">
        <w:rPr>
          <w:rFonts w:ascii="Times New Roman" w:hAnsi="Times New Roman"/>
          <w:szCs w:val="24"/>
          <w:lang w:val="ro-RO"/>
        </w:rPr>
        <w:t>iei</w:t>
      </w:r>
      <w:r w:rsidR="00E21160" w:rsidRPr="00C80B37">
        <w:rPr>
          <w:rFonts w:ascii="Times New Roman" w:hAnsi="Times New Roman"/>
          <w:szCs w:val="24"/>
          <w:lang w:val="ro-RO"/>
        </w:rPr>
        <w:t xml:space="preserve">    </w:t>
      </w:r>
    </w:p>
    <w:p w:rsidR="006A773C" w:rsidRPr="00C80B37" w:rsidRDefault="00987F8D" w:rsidP="00B417F8">
      <w:pPr>
        <w:ind w:firstLine="720"/>
        <w:jc w:val="both"/>
        <w:rPr>
          <w:rFonts w:ascii="Times New Roman" w:hAnsi="Times New Roman"/>
          <w:color w:val="000000"/>
          <w:szCs w:val="24"/>
          <w:lang w:val="ro-RO" w:eastAsia="en-US"/>
        </w:rPr>
      </w:pPr>
      <w:r w:rsidRPr="00C80B37">
        <w:rPr>
          <w:rFonts w:ascii="Times New Roman" w:hAnsi="Times New Roman"/>
          <w:szCs w:val="24"/>
          <w:lang w:val="ro-RO"/>
        </w:rPr>
        <w:t xml:space="preserve">Conform </w:t>
      </w:r>
      <w:r w:rsidRPr="00C80B37">
        <w:rPr>
          <w:rFonts w:ascii="Times New Roman" w:eastAsia="Trebuchet MS" w:hAnsi="Times New Roman"/>
          <w:bCs/>
          <w:szCs w:val="24"/>
          <w:lang w:val="ro-RO" w:eastAsia="en-US" w:bidi="en-US"/>
        </w:rPr>
        <w:t>Proiect nr.</w:t>
      </w:r>
      <w:r w:rsidRPr="00C80B37">
        <w:rPr>
          <w:rFonts w:ascii="Times New Roman" w:eastAsia="Calibri" w:hAnsi="Times New Roman"/>
          <w:szCs w:val="24"/>
          <w:lang w:val="ro-RO" w:eastAsia="en-US"/>
        </w:rPr>
        <w:t xml:space="preserve"> 796</w:t>
      </w:r>
      <w:r w:rsidRPr="00C80B37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o-RO" w:eastAsia="en-US"/>
        </w:rPr>
        <w:t>/2024</w:t>
      </w:r>
      <w:r w:rsidRPr="00C80B37">
        <w:rPr>
          <w:rFonts w:ascii="Times New Roman" w:hAnsi="Times New Roman"/>
          <w:i/>
          <w:szCs w:val="24"/>
          <w:lang w:val="ro-RO"/>
        </w:rPr>
        <w:t xml:space="preserve"> (faza-PT)</w:t>
      </w:r>
      <w:r w:rsidR="00D95B4E" w:rsidRPr="00C80B37">
        <w:rPr>
          <w:rFonts w:ascii="Times New Roman" w:hAnsi="Times New Roman"/>
          <w:szCs w:val="24"/>
          <w:lang w:val="ro-RO"/>
        </w:rPr>
        <w:t xml:space="preserve"> </w:t>
      </w:r>
      <w:r w:rsidRPr="00C80B37">
        <w:rPr>
          <w:rFonts w:ascii="Times New Roman" w:hAnsi="Times New Roman"/>
          <w:i/>
          <w:szCs w:val="24"/>
          <w:lang w:val="ro-RO" w:eastAsia="en-US"/>
        </w:rPr>
        <w:t>”</w:t>
      </w:r>
      <w:r w:rsidRPr="00C80B37">
        <w:rPr>
          <w:rFonts w:ascii="Times New Roman" w:eastAsia="Calibri" w:hAnsi="Times New Roman"/>
          <w:bCs/>
          <w:szCs w:val="24"/>
          <w:lang w:val="ro-RO" w:eastAsia="en-US"/>
        </w:rPr>
        <w:t xml:space="preserve"> EFICIENTIZARE ENERGETICĂ, REABILITARE, MODERNIZARE  ȘI DOTARE LICEU TEHNOLOGIC ”SFÂNTUL NICOLAE”</w:t>
      </w:r>
      <w:r w:rsidR="00D95B4E" w:rsidRPr="00C80B37">
        <w:rPr>
          <w:rFonts w:ascii="Times New Roman" w:hAnsi="Times New Roman"/>
          <w:szCs w:val="24"/>
          <w:lang w:val="ro-RO"/>
        </w:rPr>
        <w:t xml:space="preserve"> </w:t>
      </w:r>
      <w:r w:rsidR="00993019" w:rsidRPr="00C80B37">
        <w:rPr>
          <w:rFonts w:ascii="Times New Roman" w:hAnsi="Times New Roman"/>
          <w:szCs w:val="24"/>
          <w:lang w:val="ro-RO"/>
        </w:rPr>
        <w:t>î</w:t>
      </w:r>
      <w:r w:rsidRPr="00C80B37">
        <w:rPr>
          <w:rFonts w:ascii="Times New Roman" w:eastAsia="Calibri" w:hAnsi="Times New Roman"/>
          <w:bCs/>
          <w:szCs w:val="24"/>
          <w:lang w:val="ro-RO" w:eastAsia="en-US"/>
        </w:rPr>
        <w:t xml:space="preserve">ntocmită de </w:t>
      </w:r>
      <w:r w:rsidRPr="00C80B37">
        <w:rPr>
          <w:rFonts w:ascii="Times New Roman" w:eastAsia="Calibri" w:hAnsi="Times New Roman"/>
          <w:i/>
          <w:szCs w:val="24"/>
          <w:lang w:val="ro-RO" w:eastAsia="en-US"/>
        </w:rPr>
        <w:t>proiectant general:</w:t>
      </w:r>
      <w:r w:rsidRPr="00C80B37">
        <w:rPr>
          <w:rFonts w:ascii="Times New Roman" w:eastAsia="BankGothic Lt BT" w:hAnsi="Times New Roman"/>
          <w:szCs w:val="24"/>
          <w:lang w:val="ro-RO" w:eastAsia="en-US"/>
        </w:rPr>
        <w:t xml:space="preserve">  </w:t>
      </w:r>
      <w:r w:rsidRPr="00C80B37">
        <w:rPr>
          <w:rFonts w:ascii="Times New Roman" w:eastAsia="Calibri" w:hAnsi="Times New Roman"/>
          <w:szCs w:val="24"/>
          <w:lang w:val="ro-RO" w:eastAsia="en-US"/>
        </w:rPr>
        <w:t xml:space="preserve">S.C. EURODRAFT PROIECT DESIGN S.R.L, cu sediul </w:t>
      </w:r>
      <w:r w:rsidR="00993019" w:rsidRPr="00C80B37">
        <w:rPr>
          <w:rFonts w:ascii="Times New Roman" w:eastAsia="Calibri" w:hAnsi="Times New Roman"/>
          <w:szCs w:val="24"/>
          <w:lang w:val="ro-RO" w:eastAsia="en-US"/>
        </w:rPr>
        <w:t>î</w:t>
      </w:r>
      <w:r w:rsidRPr="00C80B37">
        <w:rPr>
          <w:rFonts w:ascii="Times New Roman" w:eastAsia="Calibri" w:hAnsi="Times New Roman"/>
          <w:szCs w:val="24"/>
          <w:lang w:val="ro-RO" w:eastAsia="en-US"/>
        </w:rPr>
        <w:t>n loc</w:t>
      </w:r>
      <w:r w:rsidR="00993019" w:rsidRPr="00C80B37">
        <w:rPr>
          <w:rFonts w:ascii="Times New Roman" w:eastAsia="Calibri" w:hAnsi="Times New Roman"/>
          <w:szCs w:val="24"/>
          <w:lang w:val="ro-RO" w:eastAsia="en-US"/>
        </w:rPr>
        <w:t xml:space="preserve">alitatea </w:t>
      </w:r>
      <w:r w:rsidRPr="00C80B37">
        <w:rPr>
          <w:rFonts w:ascii="Times New Roman" w:eastAsia="Calibri" w:hAnsi="Times New Roman"/>
          <w:szCs w:val="24"/>
          <w:lang w:val="ro-RO" w:eastAsia="en-US"/>
        </w:rPr>
        <w:t>Sânandrei, str. Magnoliei, nr. 14, jud. Timi</w:t>
      </w:r>
      <w:r w:rsidR="00C80B37">
        <w:rPr>
          <w:rFonts w:ascii="Times New Roman" w:eastAsia="Calibri" w:hAnsi="Times New Roman"/>
          <w:szCs w:val="24"/>
          <w:lang w:val="ro-RO" w:eastAsia="en-US"/>
        </w:rPr>
        <w:t>ș.</w:t>
      </w:r>
      <w:r w:rsidR="00D95B4E" w:rsidRPr="00C80B37">
        <w:rPr>
          <w:rFonts w:ascii="Times New Roman" w:hAnsi="Times New Roman"/>
          <w:szCs w:val="24"/>
          <w:lang w:val="ro-RO"/>
        </w:rPr>
        <w:t xml:space="preserve">  </w:t>
      </w:r>
    </w:p>
    <w:p w:rsidR="00C302DB" w:rsidRPr="00C80B37" w:rsidRDefault="00A83E9C" w:rsidP="00B417F8">
      <w:pPr>
        <w:pStyle w:val="NoSpacing"/>
        <w:ind w:firstLine="720"/>
        <w:jc w:val="both"/>
        <w:rPr>
          <w:rFonts w:ascii="Times New Roman" w:eastAsia="Calibri" w:hAnsi="Times New Roman"/>
          <w:color w:val="000000"/>
          <w:szCs w:val="24"/>
          <w:shd w:val="clear" w:color="auto" w:fill="FFFFFF"/>
          <w:lang w:val="ro-RO" w:eastAsia="ar-SA"/>
        </w:rPr>
      </w:pPr>
      <w:r w:rsidRPr="00C80B37">
        <w:rPr>
          <w:rFonts w:ascii="Times New Roman" w:hAnsi="Times New Roman"/>
          <w:szCs w:val="24"/>
          <w:lang w:val="ro-RO"/>
        </w:rPr>
        <w:t>Construcția ce face obiectul prezentului studiu, este amplasată în Regiunea de Dezvoltare Vest a României, în intravilanul orașului Deta, str. Mihai Viteazu, nr. 12, județul Timiș, având CF nr. 404026, nr.</w:t>
      </w:r>
      <w:r w:rsidR="00567114" w:rsidRPr="00C80B37">
        <w:rPr>
          <w:rFonts w:ascii="Times New Roman" w:hAnsi="Times New Roman"/>
          <w:szCs w:val="24"/>
          <w:lang w:val="ro-RO"/>
        </w:rPr>
        <w:t xml:space="preserve"> 404026.</w:t>
      </w:r>
    </w:p>
    <w:p w:rsidR="00C302DB" w:rsidRPr="00C80B37" w:rsidRDefault="00567114" w:rsidP="00B417F8">
      <w:pPr>
        <w:suppressAutoHyphens/>
        <w:autoSpaceDN w:val="0"/>
        <w:ind w:firstLine="720"/>
        <w:jc w:val="both"/>
        <w:textAlignment w:val="baseline"/>
        <w:rPr>
          <w:rFonts w:ascii="Times New Roman" w:eastAsia="Calibri" w:hAnsi="Times New Roman"/>
          <w:color w:val="000000"/>
          <w:szCs w:val="24"/>
          <w:lang w:val="ro-RO" w:eastAsia="ar-SA"/>
        </w:rPr>
      </w:pPr>
      <w:r w:rsidRPr="00C80B37">
        <w:rPr>
          <w:rFonts w:ascii="Times New Roman" w:hAnsi="Times New Roman"/>
          <w:szCs w:val="24"/>
          <w:lang w:val="ro-RO"/>
        </w:rPr>
        <w:t>În prezent pe teren se află trei construcții, construcția C1 (clădire școală), C2 (clădire școală), C3 (vestiar) și un teren de sport cu tribune. Clădirea C1 are regimul de înălțime Sp+P+1E, cu suprafața construită de 1375,00 mp, clădirea C2 are regimul de înălțime Sp+P, cu suprafața construită de 658,00 mp, iar clădirea C3 are regimul de înălțime P, cu suprafața construită de 105,00 mp.</w:t>
      </w:r>
      <w:r w:rsidR="00C302DB" w:rsidRPr="00C80B37">
        <w:rPr>
          <w:rFonts w:ascii="Times New Roman" w:eastAsia="Calibri" w:hAnsi="Times New Roman"/>
          <w:color w:val="000000"/>
          <w:szCs w:val="24"/>
          <w:shd w:val="clear" w:color="auto" w:fill="FFFFFF"/>
          <w:lang w:val="ro-RO" w:eastAsia="ar-SA"/>
        </w:rPr>
        <w:tab/>
      </w:r>
    </w:p>
    <w:p w:rsidR="00597352" w:rsidRPr="00C80B37" w:rsidRDefault="00597352" w:rsidP="00B417F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/>
          <w:b/>
          <w:szCs w:val="24"/>
          <w:lang w:val="ro-RO" w:eastAsia="en-US"/>
        </w:rPr>
      </w:pPr>
      <w:r w:rsidRPr="00C80B37">
        <w:rPr>
          <w:rFonts w:ascii="Times New Roman" w:eastAsia="Calibri" w:hAnsi="Times New Roman"/>
          <w:b/>
          <w:szCs w:val="24"/>
          <w:lang w:val="ro-RO" w:eastAsia="en-US"/>
        </w:rPr>
        <w:t>Indicatori solicitati prin cererea de finantare:</w:t>
      </w:r>
    </w:p>
    <w:tbl>
      <w:tblPr>
        <w:tblStyle w:val="TableGrid1"/>
        <w:tblW w:w="11358" w:type="dxa"/>
        <w:tblLook w:val="04A0" w:firstRow="1" w:lastRow="0" w:firstColumn="1" w:lastColumn="0" w:noHBand="0" w:noVBand="1"/>
      </w:tblPr>
      <w:tblGrid>
        <w:gridCol w:w="5211"/>
        <w:gridCol w:w="2817"/>
        <w:gridCol w:w="3330"/>
      </w:tblGrid>
      <w:tr w:rsidR="00597352" w:rsidRPr="000B0DE1" w:rsidTr="000B0DE1">
        <w:tc>
          <w:tcPr>
            <w:tcW w:w="5211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Rezultate</w:t>
            </w:r>
          </w:p>
        </w:tc>
        <w:tc>
          <w:tcPr>
            <w:tcW w:w="2817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Valoare la</w:t>
            </w:r>
            <w:r w:rsid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 xml:space="preserve"> </w:t>
            </w: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începutul</w:t>
            </w:r>
          </w:p>
          <w:p w:rsidR="00597352" w:rsidRPr="000B0DE1" w:rsidRDefault="000B0DE1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I</w:t>
            </w:r>
            <w:r w:rsidR="00597352"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mplementării</w:t>
            </w:r>
            <w:r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 xml:space="preserve"> </w:t>
            </w:r>
            <w:r w:rsidR="00597352"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proiectului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</w:p>
        </w:tc>
        <w:tc>
          <w:tcPr>
            <w:tcW w:w="3330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Valoare la finalul</w:t>
            </w:r>
            <w:r w:rsid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 xml:space="preserve"> </w:t>
            </w: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implementării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proiectului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</w:p>
        </w:tc>
      </w:tr>
      <w:tr w:rsidR="00597352" w:rsidRPr="000B0DE1" w:rsidTr="000B0DE1">
        <w:tc>
          <w:tcPr>
            <w:tcW w:w="5211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sz w:val="22"/>
                <w:szCs w:val="24"/>
                <w:lang w:val="ro-RO" w:eastAsia="en-US"/>
              </w:rPr>
              <w:t>Consumul anual specific de energie finală pentru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sz w:val="22"/>
                <w:szCs w:val="24"/>
                <w:lang w:val="ro-RO" w:eastAsia="en-US"/>
              </w:rPr>
              <w:t>încălzire (kWh/m2 an)</w:t>
            </w:r>
          </w:p>
        </w:tc>
        <w:tc>
          <w:tcPr>
            <w:tcW w:w="2817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326.48</w:t>
            </w:r>
          </w:p>
        </w:tc>
        <w:tc>
          <w:tcPr>
            <w:tcW w:w="3330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67.82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</w:p>
        </w:tc>
      </w:tr>
      <w:tr w:rsidR="00597352" w:rsidRPr="000B0DE1" w:rsidTr="000B0DE1">
        <w:tc>
          <w:tcPr>
            <w:tcW w:w="5211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sz w:val="22"/>
                <w:szCs w:val="24"/>
                <w:lang w:val="ro-RO" w:eastAsia="en-US"/>
              </w:rPr>
              <w:t>Consumul de energie primară (kWh/m2 an)</w:t>
            </w:r>
          </w:p>
        </w:tc>
        <w:tc>
          <w:tcPr>
            <w:tcW w:w="2817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438.73</w:t>
            </w:r>
          </w:p>
        </w:tc>
        <w:tc>
          <w:tcPr>
            <w:tcW w:w="3330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87.62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</w:p>
        </w:tc>
      </w:tr>
      <w:tr w:rsidR="00597352" w:rsidRPr="000B0DE1" w:rsidTr="000B0DE1">
        <w:tc>
          <w:tcPr>
            <w:tcW w:w="5211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sz w:val="22"/>
                <w:szCs w:val="24"/>
                <w:lang w:val="ro-RO" w:eastAsia="en-US"/>
              </w:rPr>
              <w:t>Consumul de energie primară utilizând surse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sz w:val="22"/>
                <w:szCs w:val="24"/>
                <w:lang w:val="ro-RO" w:eastAsia="en-US"/>
              </w:rPr>
              <w:t>regenerabile (kWh/m2 an)</w:t>
            </w:r>
          </w:p>
        </w:tc>
        <w:tc>
          <w:tcPr>
            <w:tcW w:w="2817" w:type="dxa"/>
          </w:tcPr>
          <w:p w:rsidR="00597352" w:rsidRPr="000B0DE1" w:rsidRDefault="00597352" w:rsidP="000B0DE1">
            <w:pPr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 xml:space="preserve">- </w:t>
            </w:r>
          </w:p>
        </w:tc>
        <w:tc>
          <w:tcPr>
            <w:tcW w:w="3330" w:type="dxa"/>
          </w:tcPr>
          <w:p w:rsidR="00597352" w:rsidRPr="000B0DE1" w:rsidRDefault="00597352" w:rsidP="000B0DE1">
            <w:pPr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 xml:space="preserve"> 43.72</w:t>
            </w:r>
          </w:p>
        </w:tc>
      </w:tr>
      <w:tr w:rsidR="00597352" w:rsidRPr="000B0DE1" w:rsidTr="000B0DE1">
        <w:tc>
          <w:tcPr>
            <w:tcW w:w="5211" w:type="dxa"/>
          </w:tcPr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sz w:val="22"/>
                <w:szCs w:val="24"/>
                <w:lang w:val="ro-RO" w:eastAsia="en-US"/>
              </w:rPr>
              <w:t>Nivel anual estimat al gazelor cu efect de seră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sz w:val="22"/>
                <w:szCs w:val="24"/>
                <w:lang w:val="ro-RO" w:eastAsia="en-US"/>
              </w:rPr>
              <w:t>(echivalent kgCO2/m2 an)</w:t>
            </w:r>
          </w:p>
          <w:p w:rsidR="00597352" w:rsidRPr="000B0DE1" w:rsidRDefault="00597352" w:rsidP="000B0D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</w:pPr>
          </w:p>
        </w:tc>
        <w:tc>
          <w:tcPr>
            <w:tcW w:w="2817" w:type="dxa"/>
          </w:tcPr>
          <w:p w:rsidR="00597352" w:rsidRPr="000B0DE1" w:rsidRDefault="00597352" w:rsidP="000B0DE1">
            <w:pPr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 xml:space="preserve">75.91 </w:t>
            </w:r>
          </w:p>
        </w:tc>
        <w:tc>
          <w:tcPr>
            <w:tcW w:w="3330" w:type="dxa"/>
          </w:tcPr>
          <w:p w:rsidR="00597352" w:rsidRPr="000B0DE1" w:rsidRDefault="00597352" w:rsidP="000B0DE1">
            <w:pPr>
              <w:rPr>
                <w:rFonts w:ascii="Times New Roman" w:hAnsi="Times New Roman"/>
                <w:sz w:val="22"/>
                <w:szCs w:val="24"/>
                <w:lang w:val="ro-RO" w:eastAsia="en-US"/>
              </w:rPr>
            </w:pPr>
            <w:r w:rsidRPr="000B0DE1">
              <w:rPr>
                <w:rFonts w:ascii="Times New Roman" w:hAnsi="Times New Roman"/>
                <w:b/>
                <w:bCs/>
                <w:sz w:val="22"/>
                <w:szCs w:val="24"/>
                <w:lang w:val="ro-RO" w:eastAsia="en-US"/>
              </w:rPr>
              <w:t>15.35</w:t>
            </w:r>
          </w:p>
        </w:tc>
      </w:tr>
    </w:tbl>
    <w:p w:rsidR="008B31CF" w:rsidRPr="00C80B37" w:rsidRDefault="00C80B37" w:rsidP="00B417F8">
      <w:pPr>
        <w:jc w:val="both"/>
        <w:rPr>
          <w:rFonts w:ascii="Times New Roman" w:hAnsi="Times New Roman"/>
          <w:b/>
          <w:noProof/>
          <w:szCs w:val="24"/>
          <w:lang w:val="ro-RO" w:eastAsia="en-US"/>
        </w:rPr>
      </w:pPr>
      <w:r>
        <w:rPr>
          <w:rFonts w:ascii="Times New Roman" w:hAnsi="Times New Roman"/>
          <w:b/>
          <w:noProof/>
          <w:szCs w:val="24"/>
          <w:lang w:val="ro-RO" w:eastAsia="en-US"/>
        </w:rPr>
        <w:t xml:space="preserve">a) </w:t>
      </w:r>
      <w:r w:rsidR="008B31CF" w:rsidRPr="00C80B37">
        <w:rPr>
          <w:rFonts w:ascii="Times New Roman" w:hAnsi="Times New Roman"/>
          <w:b/>
          <w:noProof/>
          <w:szCs w:val="24"/>
          <w:lang w:val="ro-RO" w:eastAsia="en-US"/>
        </w:rPr>
        <w:t>Indicatori financiari, socio-economici, de impact, de rezultat/operare, stabilități în funcție de specificul și ținta fiecărui obiectiv de investiții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8"/>
        <w:gridCol w:w="5267"/>
      </w:tblGrid>
      <w:tr w:rsidR="008B31CF" w:rsidRPr="00C80B37" w:rsidTr="000B0DE1">
        <w:trPr>
          <w:trHeight w:val="454"/>
          <w:jc w:val="center"/>
        </w:trPr>
        <w:tc>
          <w:tcPr>
            <w:tcW w:w="5448" w:type="dxa"/>
            <w:shd w:val="clear" w:color="auto" w:fill="auto"/>
            <w:vAlign w:val="center"/>
          </w:tcPr>
          <w:p w:rsidR="008B31CF" w:rsidRPr="00C80B37" w:rsidRDefault="008B31CF" w:rsidP="00B417F8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noProof/>
                <w:szCs w:val="24"/>
                <w:lang w:val="ro-RO" w:eastAsia="en-US"/>
              </w:rPr>
              <w:t>Valoarea totală a investiției</w:t>
            </w:r>
          </w:p>
        </w:tc>
        <w:tc>
          <w:tcPr>
            <w:tcW w:w="5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1CF" w:rsidRPr="00C80B37" w:rsidRDefault="008B31CF" w:rsidP="00B417F8">
            <w:pPr>
              <w:rPr>
                <w:rFonts w:ascii="Times New Roman" w:hAnsi="Times New Roman"/>
                <w:bCs/>
                <w:noProof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bCs/>
                <w:noProof/>
                <w:szCs w:val="24"/>
                <w:lang w:val="ro-RO" w:eastAsia="en-US"/>
              </w:rPr>
              <w:t>1</w:t>
            </w:r>
            <w:r w:rsidR="003173E4" w:rsidRPr="00C80B37">
              <w:rPr>
                <w:rFonts w:ascii="Times New Roman" w:hAnsi="Times New Roman"/>
                <w:bCs/>
                <w:noProof/>
                <w:szCs w:val="24"/>
                <w:lang w:val="ro-RO" w:eastAsia="en-US"/>
              </w:rPr>
              <w:t>6.908.677,18</w:t>
            </w:r>
            <w:r w:rsidRPr="00C80B37">
              <w:rPr>
                <w:rFonts w:ascii="Times New Roman" w:hAnsi="Times New Roman"/>
                <w:bCs/>
                <w:noProof/>
                <w:szCs w:val="24"/>
                <w:lang w:val="ro-RO" w:eastAsia="en-US"/>
              </w:rPr>
              <w:t xml:space="preserve"> </w:t>
            </w:r>
            <w:r w:rsidRPr="00C80B37">
              <w:rPr>
                <w:rFonts w:ascii="Times New Roman" w:hAnsi="Times New Roman"/>
                <w:bCs/>
                <w:szCs w:val="24"/>
                <w:lang w:val="ro-RO"/>
              </w:rPr>
              <w:t>lei (TVA inclus)</w:t>
            </w:r>
          </w:p>
        </w:tc>
      </w:tr>
      <w:tr w:rsidR="008B31CF" w:rsidRPr="00C80B37" w:rsidTr="000B0DE1">
        <w:trPr>
          <w:trHeight w:val="454"/>
          <w:jc w:val="center"/>
        </w:trPr>
        <w:tc>
          <w:tcPr>
            <w:tcW w:w="5448" w:type="dxa"/>
            <w:shd w:val="clear" w:color="auto" w:fill="auto"/>
            <w:vAlign w:val="center"/>
          </w:tcPr>
          <w:p w:rsidR="008B31CF" w:rsidRPr="00C80B37" w:rsidRDefault="008B31CF" w:rsidP="00B417F8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noProof/>
                <w:szCs w:val="24"/>
                <w:lang w:val="ro-RO" w:eastAsia="en-US"/>
              </w:rPr>
              <w:t>Durata de execuție a investiției:</w:t>
            </w:r>
          </w:p>
        </w:tc>
        <w:tc>
          <w:tcPr>
            <w:tcW w:w="5267" w:type="dxa"/>
            <w:shd w:val="clear" w:color="auto" w:fill="auto"/>
            <w:vAlign w:val="center"/>
          </w:tcPr>
          <w:p w:rsidR="008B31CF" w:rsidRPr="00C80B37" w:rsidRDefault="008B31CF" w:rsidP="00B417F8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noProof/>
                <w:szCs w:val="24"/>
                <w:lang w:val="ro-RO" w:eastAsia="en-US"/>
              </w:rPr>
              <w:t xml:space="preserve"> 24 luni</w:t>
            </w:r>
          </w:p>
        </w:tc>
      </w:tr>
    </w:tbl>
    <w:p w:rsidR="00C80B37" w:rsidRDefault="00C80B37" w:rsidP="00B417F8">
      <w:pPr>
        <w:jc w:val="both"/>
        <w:rPr>
          <w:rFonts w:ascii="Times New Roman" w:hAnsi="Times New Roman"/>
          <w:b/>
          <w:noProof/>
          <w:szCs w:val="24"/>
          <w:lang w:val="ro-RO" w:eastAsia="en-US"/>
        </w:rPr>
      </w:pPr>
      <w:r>
        <w:rPr>
          <w:rFonts w:ascii="Times New Roman" w:hAnsi="Times New Roman"/>
          <w:b/>
          <w:noProof/>
          <w:szCs w:val="24"/>
          <w:lang w:val="ro-RO" w:eastAsia="en-US"/>
        </w:rPr>
        <w:t xml:space="preserve">b) </w:t>
      </w:r>
      <w:r w:rsidR="008B31CF" w:rsidRPr="00C80B37">
        <w:rPr>
          <w:rFonts w:ascii="Times New Roman" w:hAnsi="Times New Roman"/>
          <w:b/>
          <w:noProof/>
          <w:szCs w:val="24"/>
          <w:lang w:val="ro-RO" w:eastAsia="en-US"/>
        </w:rPr>
        <w:t>Durata estimată de execuție a obiectivului de investiții, exprimată în luni</w:t>
      </w:r>
    </w:p>
    <w:p w:rsidR="00401FB0" w:rsidRPr="00C80B37" w:rsidRDefault="008B31CF" w:rsidP="00B417F8">
      <w:pPr>
        <w:jc w:val="both"/>
        <w:rPr>
          <w:rFonts w:ascii="Times New Roman" w:hAnsi="Times New Roman"/>
          <w:b/>
          <w:noProof/>
          <w:szCs w:val="24"/>
          <w:lang w:val="ro-RO" w:eastAsia="en-US"/>
        </w:rPr>
      </w:pPr>
      <w:r w:rsidRPr="00C80B37">
        <w:rPr>
          <w:rFonts w:ascii="Times New Roman" w:hAnsi="Times New Roman"/>
          <w:noProof/>
          <w:szCs w:val="24"/>
          <w:lang w:val="ro-RO" w:eastAsia="en-US"/>
        </w:rPr>
        <w:t>Durata de realizare a investiției este de 24 de luni.</w:t>
      </w:r>
      <w:bookmarkStart w:id="2" w:name="_Toc498941841"/>
      <w:r w:rsidR="00401FB0" w:rsidRPr="00C80B37">
        <w:rPr>
          <w:rFonts w:ascii="Times New Roman" w:hAnsi="Times New Roman"/>
          <w:b/>
          <w:i/>
          <w:szCs w:val="24"/>
          <w:lang w:val="ro-RO" w:eastAsia="en-US"/>
        </w:rPr>
        <w:tab/>
      </w:r>
      <w:bookmarkEnd w:id="2"/>
    </w:p>
    <w:p w:rsidR="004E0AE5" w:rsidRPr="00C80B37" w:rsidRDefault="00581E1F" w:rsidP="00B417F8">
      <w:pPr>
        <w:suppressAutoHyphens/>
        <w:autoSpaceDN w:val="0"/>
        <w:jc w:val="both"/>
        <w:textAlignment w:val="baseline"/>
        <w:rPr>
          <w:rFonts w:ascii="Times New Roman" w:eastAsia="Calibri" w:hAnsi="Times New Roman"/>
          <w:color w:val="000000"/>
          <w:szCs w:val="24"/>
          <w:lang w:val="ro-RO" w:eastAsia="ar-SA"/>
        </w:rPr>
      </w:pPr>
      <w:r w:rsidRPr="00C80B37">
        <w:rPr>
          <w:rFonts w:ascii="Times New Roman" w:hAnsi="Times New Roman"/>
          <w:b/>
          <w:szCs w:val="24"/>
          <w:lang w:val="ro-RO"/>
        </w:rPr>
        <w:t>2.</w:t>
      </w:r>
      <w:r w:rsidR="00C80B37" w:rsidRPr="00C80B37">
        <w:rPr>
          <w:rFonts w:ascii="Times New Roman" w:hAnsi="Times New Roman"/>
          <w:b/>
          <w:szCs w:val="24"/>
          <w:lang w:val="ro-RO"/>
        </w:rPr>
        <w:t xml:space="preserve"> </w:t>
      </w:r>
      <w:r w:rsidR="004E0AE5" w:rsidRPr="00C80B37">
        <w:rPr>
          <w:rFonts w:ascii="Times New Roman" w:hAnsi="Times New Roman"/>
          <w:b/>
          <w:szCs w:val="24"/>
          <w:lang w:val="ro-RO"/>
        </w:rPr>
        <w:t>Indicatori economici</w:t>
      </w:r>
    </w:p>
    <w:p w:rsidR="004E0AE5" w:rsidRPr="00C80B37" w:rsidRDefault="004E0AE5" w:rsidP="00B417F8">
      <w:pPr>
        <w:pStyle w:val="Text1"/>
        <w:tabs>
          <w:tab w:val="left" w:pos="720"/>
        </w:tabs>
        <w:spacing w:line="240" w:lineRule="auto"/>
        <w:rPr>
          <w:rFonts w:ascii="Times New Roman" w:hAnsi="Times New Roman"/>
          <w:szCs w:val="24"/>
          <w:lang w:val="ro-RO"/>
        </w:rPr>
      </w:pPr>
      <w:r w:rsidRPr="00C80B37">
        <w:rPr>
          <w:rFonts w:ascii="Times New Roman" w:hAnsi="Times New Roman"/>
          <w:szCs w:val="24"/>
          <w:lang w:val="ro-RO"/>
        </w:rPr>
        <w:t>Valoare total</w:t>
      </w:r>
      <w:r w:rsidR="00C80B37">
        <w:rPr>
          <w:rFonts w:ascii="Times New Roman" w:hAnsi="Times New Roman"/>
          <w:szCs w:val="24"/>
          <w:lang w:val="ro-RO"/>
        </w:rPr>
        <w:t>ă</w:t>
      </w:r>
      <w:r w:rsidRPr="00C80B37">
        <w:rPr>
          <w:rFonts w:ascii="Times New Roman" w:hAnsi="Times New Roman"/>
          <w:szCs w:val="24"/>
          <w:lang w:val="ro-RO"/>
        </w:rPr>
        <w:t xml:space="preserve"> (INV),</w:t>
      </w:r>
      <w:r w:rsidR="0064524D" w:rsidRPr="00C80B37">
        <w:rPr>
          <w:rFonts w:ascii="Times New Roman" w:hAnsi="Times New Roman"/>
          <w:bCs/>
          <w:noProof/>
          <w:szCs w:val="24"/>
          <w:lang w:val="ro-RO"/>
        </w:rPr>
        <w:t xml:space="preserve"> </w:t>
      </w:r>
      <w:r w:rsidR="0064524D" w:rsidRPr="00C80B37">
        <w:rPr>
          <w:rFonts w:ascii="Times New Roman" w:hAnsi="Times New Roman"/>
          <w:b/>
          <w:bCs/>
          <w:noProof/>
          <w:szCs w:val="24"/>
          <w:lang w:val="ro-RO"/>
        </w:rPr>
        <w:t xml:space="preserve">16.908.677,18 </w:t>
      </w:r>
      <w:r w:rsidRPr="00C80B37">
        <w:rPr>
          <w:rFonts w:ascii="Times New Roman" w:hAnsi="Times New Roman"/>
          <w:szCs w:val="24"/>
          <w:lang w:val="ro-RO"/>
        </w:rPr>
        <w:t xml:space="preserve"> </w:t>
      </w:r>
      <w:r w:rsidR="00987F8D" w:rsidRPr="00C80B37">
        <w:rPr>
          <w:rFonts w:ascii="Times New Roman" w:hAnsi="Times New Roman"/>
          <w:szCs w:val="24"/>
          <w:lang w:val="ro-RO"/>
        </w:rPr>
        <w:t xml:space="preserve">lei </w:t>
      </w:r>
      <w:r w:rsidRPr="00C80B37">
        <w:rPr>
          <w:rFonts w:ascii="Times New Roman" w:hAnsi="Times New Roman"/>
          <w:szCs w:val="24"/>
          <w:lang w:val="ro-RO"/>
        </w:rPr>
        <w:t>inclusiv TVA:</w:t>
      </w:r>
    </w:p>
    <w:p w:rsidR="004E0AE5" w:rsidRPr="00C80B37" w:rsidRDefault="00A71EEC" w:rsidP="00B417F8">
      <w:pPr>
        <w:pStyle w:val="Default"/>
        <w:jc w:val="both"/>
        <w:rPr>
          <w:rFonts w:eastAsia="Times New Roman" w:cs="Times New Roman"/>
          <w:color w:val="auto"/>
          <w:lang w:val="ro-RO" w:eastAsia="en-US" w:bidi="ar-SA"/>
        </w:rPr>
      </w:pPr>
      <w:r w:rsidRPr="00C80B37">
        <w:rPr>
          <w:rFonts w:eastAsia="Times New Roman" w:cs="Times New Roman"/>
          <w:b/>
          <w:color w:val="auto"/>
          <w:lang w:val="ro-RO" w:eastAsia="en-US" w:bidi="ar-SA"/>
        </w:rPr>
        <w:t xml:space="preserve"> </w:t>
      </w:r>
      <w:r w:rsidR="0064524D" w:rsidRPr="00C80B37">
        <w:rPr>
          <w:rFonts w:cs="Times New Roman"/>
          <w:b/>
          <w:bCs/>
          <w:noProof/>
          <w:color w:val="auto"/>
          <w:lang w:val="ro-RO" w:eastAsia="en-US"/>
        </w:rPr>
        <w:t>16.908.677,18</w:t>
      </w:r>
      <w:r w:rsidR="0064524D" w:rsidRPr="00C80B37">
        <w:rPr>
          <w:rFonts w:cs="Times New Roman"/>
          <w:b/>
          <w:bCs/>
          <w:noProof/>
          <w:lang w:val="ro-RO" w:eastAsia="en-US"/>
        </w:rPr>
        <w:t xml:space="preserve"> </w:t>
      </w:r>
      <w:r w:rsidR="00987F8D" w:rsidRPr="00C80B37">
        <w:rPr>
          <w:rFonts w:eastAsia="Times New Roman" w:cs="Times New Roman"/>
          <w:b/>
          <w:color w:val="auto"/>
          <w:lang w:val="ro-RO" w:eastAsia="en-US" w:bidi="ar-SA"/>
        </w:rPr>
        <w:t xml:space="preserve"> </w:t>
      </w:r>
      <w:r w:rsidRPr="00C80B37">
        <w:rPr>
          <w:rFonts w:eastAsia="Times New Roman" w:cs="Times New Roman"/>
          <w:color w:val="auto"/>
          <w:lang w:val="ro-RO" w:eastAsia="en-US" w:bidi="ar-SA"/>
        </w:rPr>
        <w:t xml:space="preserve"> </w:t>
      </w:r>
      <w:r w:rsidR="004E0AE5" w:rsidRPr="00C80B37">
        <w:rPr>
          <w:rFonts w:cs="Times New Roman"/>
          <w:b/>
          <w:color w:val="auto"/>
          <w:lang w:val="ro-RO"/>
        </w:rPr>
        <w:t>lei</w:t>
      </w:r>
      <w:r w:rsidR="004E0AE5" w:rsidRPr="00C80B37">
        <w:rPr>
          <w:rFonts w:cs="Times New Roman"/>
          <w:color w:val="auto"/>
          <w:lang w:val="ro-RO"/>
        </w:rPr>
        <w:t xml:space="preserve">  inclusiv TVA, din care: </w:t>
      </w:r>
      <w:r w:rsidR="004E0AE5" w:rsidRPr="00C80B37">
        <w:rPr>
          <w:rFonts w:cs="Times New Roman"/>
          <w:b/>
          <w:color w:val="auto"/>
          <w:lang w:val="ro-RO"/>
        </w:rPr>
        <w:t>C+M –</w:t>
      </w:r>
      <w:r w:rsidR="00477F6F" w:rsidRPr="00C80B37">
        <w:rPr>
          <w:rFonts w:cs="Times New Roman"/>
          <w:b/>
          <w:color w:val="auto"/>
          <w:lang w:val="ro-RO"/>
        </w:rPr>
        <w:t xml:space="preserve"> 12.</w:t>
      </w:r>
      <w:r w:rsidR="0064524D" w:rsidRPr="00C80B37">
        <w:rPr>
          <w:rFonts w:cs="Times New Roman"/>
          <w:b/>
          <w:color w:val="auto"/>
          <w:lang w:val="ro-RO"/>
        </w:rPr>
        <w:t xml:space="preserve">489.026,88 </w:t>
      </w:r>
      <w:r w:rsidR="00477F6F" w:rsidRPr="00C80B37">
        <w:rPr>
          <w:rFonts w:cs="Times New Roman"/>
          <w:b/>
          <w:color w:val="auto"/>
          <w:lang w:val="ro-RO"/>
        </w:rPr>
        <w:t xml:space="preserve">lei </w:t>
      </w:r>
      <w:r w:rsidR="004E0AE5" w:rsidRPr="00C80B37">
        <w:rPr>
          <w:rFonts w:cs="Times New Roman"/>
          <w:color w:val="auto"/>
          <w:lang w:val="ro-RO"/>
        </w:rPr>
        <w:t xml:space="preserve">, inclusiv TVA. </w:t>
      </w:r>
    </w:p>
    <w:tbl>
      <w:tblPr>
        <w:tblW w:w="8220" w:type="dxa"/>
        <w:tblInd w:w="103" w:type="dxa"/>
        <w:tblLook w:val="04A0" w:firstRow="1" w:lastRow="0" w:firstColumn="1" w:lastColumn="0" w:noHBand="0" w:noVBand="1"/>
      </w:tblPr>
      <w:tblGrid>
        <w:gridCol w:w="5585"/>
        <w:gridCol w:w="2635"/>
      </w:tblGrid>
      <w:tr w:rsidR="00477F6F" w:rsidRPr="00C80B37" w:rsidTr="00B417F8">
        <w:trPr>
          <w:trHeight w:val="327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/>
              </w:rPr>
              <w:t xml:space="preserve"> </w:t>
            </w:r>
            <w:r w:rsidRPr="00C80B37"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  <w:t>TOTAL GENERAL  (cu TVA) din care: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 </w:t>
            </w:r>
            <w:r w:rsidR="0064524D" w:rsidRPr="00C80B37">
              <w:rPr>
                <w:rFonts w:ascii="Times New Roman" w:hAnsi="Times New Roman"/>
                <w:b/>
                <w:bCs/>
                <w:noProof/>
                <w:szCs w:val="24"/>
                <w:lang w:val="ro-RO" w:eastAsia="en-US"/>
              </w:rPr>
              <w:t>16.908.677,18</w:t>
            </w: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lei </w:t>
            </w:r>
          </w:p>
        </w:tc>
      </w:tr>
      <w:tr w:rsidR="00477F6F" w:rsidRPr="00C80B37" w:rsidTr="00B417F8">
        <w:trPr>
          <w:trHeight w:val="327"/>
        </w:trPr>
        <w:tc>
          <w:tcPr>
            <w:tcW w:w="5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jc w:val="right"/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  <w:t>buget de stat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 </w:t>
            </w:r>
            <w:r w:rsidR="0064524D" w:rsidRPr="00C80B37">
              <w:rPr>
                <w:rFonts w:ascii="Times New Roman" w:hAnsi="Times New Roman"/>
                <w:b/>
                <w:i/>
                <w:szCs w:val="24"/>
                <w:lang w:val="ro-RO" w:eastAsia="en-US"/>
              </w:rPr>
              <w:t>13.257.536,13</w:t>
            </w:r>
            <w:r w:rsidRPr="00C80B37">
              <w:rPr>
                <w:rFonts w:ascii="Times New Roman" w:hAnsi="Times New Roman"/>
                <w:i/>
                <w:szCs w:val="24"/>
                <w:lang w:val="ro-RO" w:eastAsia="en-US"/>
              </w:rPr>
              <w:t xml:space="preserve"> </w:t>
            </w: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lei </w:t>
            </w:r>
          </w:p>
        </w:tc>
      </w:tr>
      <w:tr w:rsidR="00477F6F" w:rsidRPr="00C80B37" w:rsidTr="00B417F8">
        <w:trPr>
          <w:trHeight w:val="327"/>
        </w:trPr>
        <w:tc>
          <w:tcPr>
            <w:tcW w:w="5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jc w:val="right"/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  <w:t>buget local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  </w:t>
            </w:r>
            <w:r w:rsidR="0064524D" w:rsidRPr="00C80B37">
              <w:rPr>
                <w:rFonts w:ascii="Times New Roman" w:hAnsi="Times New Roman"/>
                <w:b/>
                <w:i/>
                <w:szCs w:val="24"/>
                <w:lang w:val="ro-RO" w:eastAsia="en-US"/>
              </w:rPr>
              <w:t>3.651.141,05</w:t>
            </w:r>
            <w:r w:rsidRPr="00C80B37">
              <w:rPr>
                <w:rFonts w:ascii="Times New Roman" w:hAnsi="Times New Roman"/>
                <w:b/>
                <w:i/>
                <w:szCs w:val="24"/>
                <w:lang w:val="ro-RO" w:eastAsia="en-US"/>
              </w:rPr>
              <w:t xml:space="preserve">  </w:t>
            </w: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lei </w:t>
            </w:r>
          </w:p>
        </w:tc>
      </w:tr>
      <w:tr w:rsidR="00477F6F" w:rsidRPr="00C80B37" w:rsidTr="00B417F8">
        <w:trPr>
          <w:trHeight w:val="327"/>
        </w:trPr>
        <w:tc>
          <w:tcPr>
            <w:tcW w:w="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jc w:val="right"/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rPr>
                <w:rFonts w:ascii="Times New Roman" w:hAnsi="Times New Roman"/>
                <w:szCs w:val="24"/>
                <w:lang w:val="ro-RO" w:eastAsia="en-US"/>
              </w:rPr>
            </w:pPr>
          </w:p>
        </w:tc>
      </w:tr>
      <w:tr w:rsidR="00477F6F" w:rsidRPr="00C80B37" w:rsidTr="00B417F8">
        <w:trPr>
          <w:trHeight w:val="327"/>
        </w:trPr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jc w:val="right"/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  <w:t>Cost unitar aferent investitiei</w:t>
            </w:r>
            <w:r w:rsidR="0064524D" w:rsidRPr="00C80B37"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  <w:t xml:space="preserve"> (C+M/Scd) fără TVA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   </w:t>
            </w:r>
            <w:r w:rsidR="0064524D"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2.912,85 </w:t>
            </w: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lei </w:t>
            </w:r>
            <w:r w:rsidR="0064524D" w:rsidRPr="00C80B37">
              <w:rPr>
                <w:rFonts w:ascii="Times New Roman" w:hAnsi="Times New Roman"/>
                <w:szCs w:val="24"/>
                <w:lang w:val="ro-RO" w:eastAsia="en-US"/>
              </w:rPr>
              <w:t>/mp</w:t>
            </w:r>
          </w:p>
        </w:tc>
      </w:tr>
      <w:tr w:rsidR="00477F6F" w:rsidRPr="00C80B37" w:rsidTr="00B417F8">
        <w:trPr>
          <w:trHeight w:val="327"/>
        </w:trPr>
        <w:tc>
          <w:tcPr>
            <w:tcW w:w="5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jc w:val="right"/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b/>
                <w:bCs/>
                <w:szCs w:val="24"/>
                <w:lang w:val="ro-RO" w:eastAsia="en-US"/>
              </w:rPr>
              <w:t>Suprafata construita desfasurata a imobilului Acd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F6F" w:rsidRPr="00C80B37" w:rsidRDefault="00477F6F" w:rsidP="00B417F8">
            <w:pPr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>3.603,00</w:t>
            </w:r>
            <w:r w:rsidR="0064524D" w:rsidRPr="00C80B37">
              <w:rPr>
                <w:rFonts w:ascii="Times New Roman" w:hAnsi="Times New Roman"/>
                <w:szCs w:val="24"/>
                <w:lang w:val="ro-RO" w:eastAsia="en-US"/>
              </w:rPr>
              <w:t xml:space="preserve">  mp</w:t>
            </w:r>
          </w:p>
        </w:tc>
      </w:tr>
    </w:tbl>
    <w:p w:rsidR="004E0AE5" w:rsidRPr="00C80B37" w:rsidRDefault="004E0AE5" w:rsidP="00B417F8">
      <w:pPr>
        <w:pStyle w:val="Text1"/>
        <w:tabs>
          <w:tab w:val="left" w:pos="720"/>
        </w:tabs>
        <w:rPr>
          <w:rFonts w:ascii="Times New Roman" w:hAnsi="Times New Roman"/>
          <w:szCs w:val="24"/>
          <w:lang w:val="ro-RO"/>
        </w:rPr>
      </w:pPr>
      <w:r w:rsidRPr="00C80B37">
        <w:rPr>
          <w:rFonts w:ascii="Times New Roman" w:hAnsi="Times New Roman"/>
          <w:szCs w:val="24"/>
          <w:lang w:val="ro-RO"/>
        </w:rPr>
        <w:t>E</w:t>
      </w:r>
      <w:r w:rsidR="00C80B37">
        <w:rPr>
          <w:rFonts w:ascii="Times New Roman" w:hAnsi="Times New Roman"/>
          <w:szCs w:val="24"/>
          <w:lang w:val="ro-RO"/>
        </w:rPr>
        <w:t>ș</w:t>
      </w:r>
      <w:r w:rsidRPr="00C80B37">
        <w:rPr>
          <w:rFonts w:ascii="Times New Roman" w:hAnsi="Times New Roman"/>
          <w:szCs w:val="24"/>
          <w:lang w:val="ro-RO"/>
        </w:rPr>
        <w:t>alonarea investi</w:t>
      </w:r>
      <w:r w:rsidR="00C80B37">
        <w:rPr>
          <w:rFonts w:ascii="Times New Roman" w:hAnsi="Times New Roman"/>
          <w:szCs w:val="24"/>
          <w:lang w:val="ro-RO"/>
        </w:rPr>
        <w:t>ț</w:t>
      </w:r>
      <w:r w:rsidRPr="00C80B37">
        <w:rPr>
          <w:rFonts w:ascii="Times New Roman" w:hAnsi="Times New Roman"/>
          <w:szCs w:val="24"/>
          <w:lang w:val="ro-RO"/>
        </w:rPr>
        <w:t>iei (INV/C+M):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2952"/>
        <w:gridCol w:w="2394"/>
      </w:tblGrid>
      <w:tr w:rsidR="00CA7FD4" w:rsidRPr="00C80B37" w:rsidTr="00CE3A4E">
        <w:tc>
          <w:tcPr>
            <w:tcW w:w="2844" w:type="dxa"/>
            <w:shd w:val="clear" w:color="auto" w:fill="auto"/>
          </w:tcPr>
          <w:p w:rsidR="004E0AE5" w:rsidRPr="00C80B37" w:rsidRDefault="004E0AE5" w:rsidP="00B4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</w:p>
        </w:tc>
        <w:tc>
          <w:tcPr>
            <w:tcW w:w="2952" w:type="dxa"/>
            <w:shd w:val="clear" w:color="auto" w:fill="auto"/>
          </w:tcPr>
          <w:p w:rsidR="004E0AE5" w:rsidRPr="00C80B37" w:rsidRDefault="004E0AE5" w:rsidP="00B4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>Total INV (inclusiv TVA)</w:t>
            </w:r>
          </w:p>
        </w:tc>
        <w:tc>
          <w:tcPr>
            <w:tcW w:w="2394" w:type="dxa"/>
            <w:shd w:val="clear" w:color="auto" w:fill="auto"/>
          </w:tcPr>
          <w:p w:rsidR="004E0AE5" w:rsidRPr="00C80B37" w:rsidRDefault="004E0AE5" w:rsidP="00B4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>C+M (inclusiv TVA)</w:t>
            </w:r>
          </w:p>
        </w:tc>
      </w:tr>
      <w:tr w:rsidR="00CA7FD4" w:rsidRPr="00C80B37" w:rsidTr="00CE3A4E">
        <w:tc>
          <w:tcPr>
            <w:tcW w:w="2844" w:type="dxa"/>
            <w:shd w:val="clear" w:color="auto" w:fill="auto"/>
          </w:tcPr>
          <w:p w:rsidR="004E0AE5" w:rsidRPr="00C80B37" w:rsidRDefault="004E0AE5" w:rsidP="00B4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szCs w:val="24"/>
                <w:lang w:val="ro-RO" w:eastAsia="en-US"/>
              </w:rPr>
              <w:t>Anul I</w:t>
            </w:r>
            <w:r w:rsidR="00CA7FD4" w:rsidRPr="00C80B37">
              <w:rPr>
                <w:rFonts w:ascii="Times New Roman" w:hAnsi="Times New Roman"/>
                <w:szCs w:val="24"/>
                <w:lang w:val="ro-RO" w:eastAsia="en-US"/>
              </w:rPr>
              <w:t>+II</w:t>
            </w:r>
          </w:p>
        </w:tc>
        <w:tc>
          <w:tcPr>
            <w:tcW w:w="2952" w:type="dxa"/>
            <w:shd w:val="clear" w:color="auto" w:fill="auto"/>
          </w:tcPr>
          <w:p w:rsidR="004E0AE5" w:rsidRPr="00C80B37" w:rsidRDefault="0064524D" w:rsidP="00B4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b/>
                <w:bCs/>
                <w:noProof/>
                <w:szCs w:val="24"/>
                <w:lang w:val="ro-RO" w:eastAsia="en-US"/>
              </w:rPr>
              <w:t xml:space="preserve">16.908.677,18 </w:t>
            </w:r>
            <w:r w:rsidR="009273D8" w:rsidRPr="00C80B37">
              <w:rPr>
                <w:rFonts w:ascii="Times New Roman" w:hAnsi="Times New Roman"/>
                <w:b/>
                <w:szCs w:val="24"/>
                <w:lang w:val="ro-RO" w:eastAsia="en-US"/>
              </w:rPr>
              <w:t>lei</w:t>
            </w:r>
          </w:p>
        </w:tc>
        <w:tc>
          <w:tcPr>
            <w:tcW w:w="2394" w:type="dxa"/>
            <w:shd w:val="clear" w:color="auto" w:fill="auto"/>
          </w:tcPr>
          <w:p w:rsidR="004E0AE5" w:rsidRPr="00C80B37" w:rsidRDefault="0064524D" w:rsidP="00B4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  <w:lang w:val="ro-RO" w:eastAsia="en-US"/>
              </w:rPr>
            </w:pPr>
            <w:r w:rsidRPr="00C80B37">
              <w:rPr>
                <w:rFonts w:ascii="Times New Roman" w:hAnsi="Times New Roman"/>
                <w:b/>
                <w:szCs w:val="24"/>
                <w:lang w:val="ro-RO"/>
              </w:rPr>
              <w:t>12.489.026,88</w:t>
            </w:r>
            <w:r w:rsidR="009273D8" w:rsidRPr="00C80B37">
              <w:rPr>
                <w:rFonts w:ascii="Times New Roman" w:hAnsi="Times New Roman"/>
                <w:b/>
                <w:szCs w:val="24"/>
                <w:lang w:val="ro-RO" w:eastAsia="en-US"/>
              </w:rPr>
              <w:t>lei</w:t>
            </w:r>
          </w:p>
        </w:tc>
      </w:tr>
    </w:tbl>
    <w:p w:rsidR="00B11732" w:rsidRPr="00C80B37" w:rsidRDefault="00B11732" w:rsidP="00B417F8">
      <w:pPr>
        <w:suppressAutoHyphens/>
        <w:ind w:firstLine="720"/>
        <w:jc w:val="both"/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</w:pPr>
      <w:r w:rsidRPr="00C80B37"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  <w:t xml:space="preserve">Categoria </w:t>
      </w:r>
      <w:r w:rsidR="00D6202C" w:rsidRPr="00C80B37"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  <w:t xml:space="preserve">și clasa </w:t>
      </w:r>
      <w:r w:rsidRPr="00C80B37"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  <w:t>de importan</w:t>
      </w:r>
      <w:r w:rsidR="00C80B37"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  <w:t>ță</w:t>
      </w:r>
      <w:r w:rsidRPr="00C80B37"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  <w:t xml:space="preserve"> a construc</w:t>
      </w:r>
      <w:r w:rsidR="00C80B37"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  <w:t>ț</w:t>
      </w:r>
      <w:r w:rsidRPr="00C80B37">
        <w:rPr>
          <w:rFonts w:ascii="Times New Roman" w:eastAsia="Trebuchet MS" w:hAnsi="Times New Roman"/>
          <w:b/>
          <w:bCs/>
          <w:kern w:val="2"/>
          <w:szCs w:val="24"/>
          <w:lang w:val="ro-RO" w:eastAsia="zh-CN" w:bidi="hi-IN"/>
        </w:rPr>
        <w:t>iei</w:t>
      </w:r>
    </w:p>
    <w:p w:rsidR="0064524D" w:rsidRPr="00C80B37" w:rsidRDefault="00971603" w:rsidP="00B417F8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  <w:lang w:val="ro-RO"/>
        </w:rPr>
      </w:pPr>
      <w:r w:rsidRPr="00C80B37">
        <w:rPr>
          <w:rFonts w:ascii="Times New Roman" w:hAnsi="Times New Roman"/>
          <w:szCs w:val="24"/>
          <w:lang w:val="ro-RO"/>
        </w:rPr>
        <w:t xml:space="preserve">Astfel clădirea se încadrează în categoria de </w:t>
      </w:r>
      <w:r w:rsidRPr="00C80B37">
        <w:rPr>
          <w:rFonts w:ascii="Times New Roman" w:hAnsi="Times New Roman"/>
          <w:b/>
          <w:szCs w:val="24"/>
          <w:lang w:val="ro-RO"/>
        </w:rPr>
        <w:t>importanță normală “C”</w:t>
      </w:r>
      <w:r w:rsidRPr="00C80B37">
        <w:rPr>
          <w:rFonts w:ascii="Times New Roman" w:hAnsi="Times New Roman"/>
          <w:szCs w:val="24"/>
          <w:lang w:val="ro-RO"/>
        </w:rPr>
        <w:t xml:space="preserve"> , </w:t>
      </w:r>
    </w:p>
    <w:p w:rsidR="0064524D" w:rsidRPr="00C80B37" w:rsidRDefault="00971603" w:rsidP="00B417F8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Cs w:val="24"/>
          <w:lang w:val="ro-RO" w:eastAsia="en-US"/>
        </w:rPr>
      </w:pPr>
      <w:r w:rsidRPr="00C80B37">
        <w:rPr>
          <w:rFonts w:ascii="Times New Roman" w:hAnsi="Times New Roman"/>
          <w:b/>
          <w:bCs/>
          <w:color w:val="000000"/>
          <w:szCs w:val="24"/>
          <w:lang w:val="ro-RO" w:eastAsia="en-US"/>
        </w:rPr>
        <w:t xml:space="preserve">Clasa de importanţă: </w:t>
      </w:r>
    </w:p>
    <w:p w:rsidR="00971603" w:rsidRPr="00C80B37" w:rsidRDefault="0064524D" w:rsidP="00B417F8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Cs w:val="24"/>
          <w:lang w:val="ro-RO" w:eastAsia="en-US"/>
        </w:rPr>
      </w:pPr>
      <w:r w:rsidRPr="00C80B37">
        <w:rPr>
          <w:rFonts w:ascii="Times New Roman" w:hAnsi="Times New Roman"/>
          <w:color w:val="000000"/>
          <w:szCs w:val="24"/>
          <w:lang w:val="ro-RO" w:eastAsia="en-US"/>
        </w:rPr>
        <w:t>C</w:t>
      </w:r>
      <w:r w:rsidR="00971603" w:rsidRPr="00C80B37">
        <w:rPr>
          <w:rFonts w:ascii="Times New Roman" w:hAnsi="Times New Roman"/>
          <w:color w:val="000000"/>
          <w:szCs w:val="24"/>
          <w:lang w:val="ro-RO" w:eastAsia="en-US"/>
        </w:rPr>
        <w:t xml:space="preserve">lădirea se încadrează în </w:t>
      </w:r>
      <w:r w:rsidR="00971603" w:rsidRPr="00C80B37">
        <w:rPr>
          <w:rFonts w:ascii="Times New Roman" w:hAnsi="Times New Roman"/>
          <w:b/>
          <w:color w:val="000000"/>
          <w:szCs w:val="24"/>
          <w:lang w:val="ro-RO" w:eastAsia="en-US"/>
        </w:rPr>
        <w:t>clasa a III-a de importanță construcție de tip curent</w:t>
      </w:r>
      <w:r w:rsidR="00971603" w:rsidRPr="00C80B37">
        <w:rPr>
          <w:rFonts w:ascii="Times New Roman" w:hAnsi="Times New Roman"/>
          <w:color w:val="000000"/>
          <w:szCs w:val="24"/>
          <w:lang w:val="ro-RO" w:eastAsia="en-US"/>
        </w:rPr>
        <w:t>.</w:t>
      </w:r>
    </w:p>
    <w:p w:rsidR="00971603" w:rsidRPr="00C80B37" w:rsidRDefault="00971603" w:rsidP="00B417F8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Cs w:val="24"/>
          <w:lang w:val="ro-RO" w:eastAsia="en-US"/>
        </w:rPr>
      </w:pPr>
      <w:r w:rsidRPr="00C80B37">
        <w:rPr>
          <w:rFonts w:ascii="Times New Roman" w:hAnsi="Times New Roman"/>
          <w:bCs/>
          <w:color w:val="000000"/>
          <w:szCs w:val="24"/>
          <w:lang w:val="ro-RO" w:eastAsia="en-US"/>
        </w:rPr>
        <w:t xml:space="preserve">Clasa de risc seismic </w:t>
      </w:r>
    </w:p>
    <w:p w:rsidR="00416F23" w:rsidRPr="00C80B37" w:rsidRDefault="00971603" w:rsidP="00B417F8">
      <w:pPr>
        <w:suppressAutoHyphens/>
        <w:autoSpaceDN w:val="0"/>
        <w:ind w:firstLine="720"/>
        <w:jc w:val="both"/>
        <w:textAlignment w:val="baseline"/>
        <w:rPr>
          <w:rFonts w:ascii="Times New Roman" w:eastAsia="Calibri" w:hAnsi="Times New Roman"/>
          <w:color w:val="000000"/>
          <w:szCs w:val="24"/>
          <w:lang w:eastAsia="ar-SA"/>
        </w:rPr>
      </w:pPr>
      <w:r w:rsidRPr="00C80B37">
        <w:rPr>
          <w:rFonts w:ascii="Times New Roman" w:hAnsi="Times New Roman"/>
          <w:color w:val="000000"/>
          <w:szCs w:val="24"/>
          <w:lang w:val="ro-RO" w:eastAsia="en-US"/>
        </w:rPr>
        <w:t>Conform expertizei tehnice construcția studiată se încadrează la clasa de risc seismic Rs</w:t>
      </w:r>
      <w:r w:rsidRPr="00C80B37">
        <w:rPr>
          <w:rFonts w:ascii="Times New Roman" w:hAnsi="Times New Roman"/>
          <w:color w:val="000000"/>
          <w:szCs w:val="24"/>
          <w:lang w:eastAsia="en-US"/>
        </w:rPr>
        <w:t xml:space="preserve">II. </w:t>
      </w:r>
    </w:p>
    <w:p w:rsidR="00C80B37" w:rsidRPr="00C80B37" w:rsidRDefault="00A82B37" w:rsidP="00B417F8">
      <w:pPr>
        <w:pStyle w:val="Text1"/>
        <w:tabs>
          <w:tab w:val="left" w:pos="720"/>
        </w:tabs>
        <w:spacing w:line="240" w:lineRule="auto"/>
        <w:ind w:firstLine="720"/>
        <w:rPr>
          <w:rFonts w:ascii="Times New Roman" w:hAnsi="Times New Roman"/>
          <w:szCs w:val="24"/>
          <w:lang w:val="ro-RO"/>
        </w:rPr>
      </w:pPr>
      <w:r w:rsidRPr="00C80B37">
        <w:rPr>
          <w:rFonts w:ascii="Times New Roman" w:hAnsi="Times New Roman"/>
          <w:szCs w:val="24"/>
          <w:lang w:val="ro-RO"/>
        </w:rPr>
        <w:t xml:space="preserve">Anexez: </w:t>
      </w:r>
      <w:r w:rsidR="00477F6F" w:rsidRPr="00C80B37">
        <w:rPr>
          <w:rFonts w:ascii="Times New Roman" w:hAnsi="Times New Roman"/>
          <w:szCs w:val="24"/>
          <w:lang w:val="ro-RO"/>
        </w:rPr>
        <w:t xml:space="preserve">  </w:t>
      </w:r>
    </w:p>
    <w:p w:rsidR="0064524D" w:rsidRPr="00C80B37" w:rsidRDefault="00933AC2" w:rsidP="00B417F8">
      <w:pPr>
        <w:pStyle w:val="Text1"/>
        <w:tabs>
          <w:tab w:val="left" w:pos="720"/>
        </w:tabs>
        <w:spacing w:line="240" w:lineRule="auto"/>
        <w:ind w:firstLine="720"/>
        <w:rPr>
          <w:rFonts w:ascii="Times New Roman" w:eastAsia="Comic Sans MS" w:hAnsi="Times New Roman"/>
          <w:bCs/>
          <w:color w:val="000000"/>
          <w:szCs w:val="24"/>
          <w:lang w:val="ro-RO"/>
        </w:rPr>
      </w:pPr>
      <w:r w:rsidRPr="00C80B37">
        <w:rPr>
          <w:rFonts w:ascii="Times New Roman" w:eastAsia="Calibri" w:hAnsi="Times New Roman"/>
          <w:spacing w:val="0"/>
          <w:szCs w:val="24"/>
          <w:lang w:val="ro-RO"/>
        </w:rPr>
        <w:t xml:space="preserve">Anexa 1: </w:t>
      </w:r>
      <w:r w:rsidRPr="00C80B37">
        <w:rPr>
          <w:rFonts w:ascii="Times New Roman" w:hAnsi="Times New Roman"/>
          <w:szCs w:val="24"/>
          <w:lang w:val="ro-RO"/>
        </w:rPr>
        <w:t>documentația faza</w:t>
      </w:r>
      <w:r w:rsidR="001A0341">
        <w:rPr>
          <w:rFonts w:ascii="Times New Roman" w:hAnsi="Times New Roman"/>
          <w:szCs w:val="24"/>
          <w:lang w:val="ro-RO"/>
        </w:rPr>
        <w:t xml:space="preserve"> - </w:t>
      </w:r>
      <w:r w:rsidRPr="00C80B37">
        <w:rPr>
          <w:rFonts w:ascii="Times New Roman" w:hAnsi="Times New Roman"/>
          <w:szCs w:val="24"/>
          <w:lang w:val="ro-RO"/>
        </w:rPr>
        <w:t>PT,</w:t>
      </w:r>
      <w:r w:rsidRPr="00C80B37">
        <w:rPr>
          <w:rFonts w:ascii="Times New Roman" w:eastAsia="Trebuchet MS" w:hAnsi="Times New Roman"/>
          <w:bCs/>
          <w:szCs w:val="24"/>
          <w:lang w:val="ro-RO" w:bidi="en-US"/>
        </w:rPr>
        <w:t xml:space="preserve"> Proiect nr.</w:t>
      </w:r>
      <w:r w:rsidRPr="00C80B37">
        <w:rPr>
          <w:rFonts w:ascii="Times New Roman" w:eastAsia="Calibri" w:hAnsi="Times New Roman"/>
          <w:szCs w:val="24"/>
          <w:lang w:val="ro-RO"/>
        </w:rPr>
        <w:t xml:space="preserve"> 796</w:t>
      </w:r>
      <w:r w:rsidRPr="00C80B37">
        <w:rPr>
          <w:rFonts w:ascii="Times New Roman" w:eastAsia="Calibri" w:hAnsi="Times New Roman"/>
          <w:i/>
          <w:color w:val="000000"/>
          <w:szCs w:val="24"/>
          <w:lang w:val="ro-RO"/>
        </w:rPr>
        <w:t xml:space="preserve"> </w:t>
      </w:r>
      <w:r w:rsidRPr="00C80B37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o-RO"/>
        </w:rPr>
        <w:t>/2024</w:t>
      </w:r>
      <w:r w:rsidRPr="00C80B37">
        <w:rPr>
          <w:rFonts w:ascii="Times New Roman" w:hAnsi="Times New Roman"/>
          <w:i/>
          <w:szCs w:val="24"/>
          <w:lang w:val="ro-RO"/>
        </w:rPr>
        <w:t xml:space="preserve"> (faza-PT)</w:t>
      </w:r>
      <w:r w:rsidRPr="00C80B37">
        <w:rPr>
          <w:rFonts w:ascii="Times New Roman" w:eastAsia="Calibri" w:hAnsi="Times New Roman"/>
          <w:i/>
          <w:color w:val="000000"/>
          <w:szCs w:val="24"/>
          <w:lang w:val="ro-RO"/>
        </w:rPr>
        <w:t xml:space="preserve"> </w:t>
      </w:r>
      <w:r w:rsidRPr="00C80B37">
        <w:rPr>
          <w:rFonts w:ascii="Times New Roman" w:hAnsi="Times New Roman"/>
          <w:szCs w:val="24"/>
          <w:lang w:val="ro-RO"/>
        </w:rPr>
        <w:t>pentru realizarea investiției</w:t>
      </w:r>
      <w:r w:rsidRPr="00C80B37">
        <w:rPr>
          <w:rFonts w:ascii="Times New Roman" w:hAnsi="Times New Roman"/>
          <w:i/>
          <w:szCs w:val="24"/>
          <w:lang w:val="ro-RO"/>
        </w:rPr>
        <w:t>”</w:t>
      </w:r>
      <w:r w:rsidRPr="00C80B37">
        <w:rPr>
          <w:rFonts w:ascii="Times New Roman" w:eastAsia="Calibri" w:hAnsi="Times New Roman"/>
          <w:bCs/>
          <w:szCs w:val="24"/>
          <w:lang w:val="ro-RO"/>
        </w:rPr>
        <w:t xml:space="preserve"> EFICIENTIZARE ENERGETICĂ, REABILITARE, MODERNIZARE  ȘI DOTARE LICEU TEHNOLOGIC ”SFÂNTUL NICOLAE”,</w:t>
      </w:r>
      <w:r w:rsidR="00CE3A4E">
        <w:rPr>
          <w:rFonts w:ascii="Times New Roman" w:hAnsi="Times New Roman"/>
          <w:szCs w:val="24"/>
          <w:lang w:val="ro-RO"/>
        </w:rPr>
        <w:t>;</w:t>
      </w:r>
      <w:r w:rsidR="00A82B37" w:rsidRPr="00C80B37">
        <w:rPr>
          <w:rFonts w:ascii="Times New Roman" w:hAnsi="Times New Roman"/>
          <w:szCs w:val="24"/>
          <w:lang w:val="ro-RO"/>
        </w:rPr>
        <w:t xml:space="preserve"> </w:t>
      </w:r>
    </w:p>
    <w:p w:rsidR="005E1AC6" w:rsidRPr="00C80B37" w:rsidRDefault="0064524D" w:rsidP="00B417F8">
      <w:pPr>
        <w:ind w:firstLine="720"/>
        <w:jc w:val="both"/>
        <w:rPr>
          <w:rFonts w:ascii="Times New Roman" w:hAnsi="Times New Roman"/>
          <w:szCs w:val="24"/>
          <w:lang w:val="ro-RO"/>
        </w:rPr>
      </w:pPr>
      <w:r w:rsidRPr="00C80B37">
        <w:rPr>
          <w:rFonts w:ascii="Times New Roman" w:eastAsia="Calibri" w:hAnsi="Times New Roman"/>
          <w:szCs w:val="24"/>
          <w:lang w:val="ro-RO"/>
        </w:rPr>
        <w:t xml:space="preserve">Anexa 2: </w:t>
      </w:r>
      <w:r w:rsidR="001A0341">
        <w:rPr>
          <w:rFonts w:ascii="Times New Roman" w:hAnsi="Times New Roman"/>
          <w:szCs w:val="24"/>
          <w:lang w:val="ro-RO"/>
        </w:rPr>
        <w:t>d</w:t>
      </w:r>
      <w:r w:rsidR="005F029A" w:rsidRPr="00C80B37">
        <w:rPr>
          <w:rFonts w:ascii="Times New Roman" w:hAnsi="Times New Roman"/>
          <w:szCs w:val="24"/>
          <w:lang w:val="ro-RO"/>
        </w:rPr>
        <w:t>evizul general</w:t>
      </w:r>
      <w:r w:rsidR="00A82B37" w:rsidRPr="00C80B37">
        <w:rPr>
          <w:rFonts w:ascii="Times New Roman" w:hAnsi="Times New Roman"/>
          <w:szCs w:val="24"/>
          <w:lang w:val="ro-RO"/>
        </w:rPr>
        <w:t xml:space="preserve"> </w:t>
      </w:r>
      <w:r w:rsidRPr="00C80B37">
        <w:rPr>
          <w:rFonts w:ascii="Times New Roman" w:hAnsi="Times New Roman"/>
          <w:szCs w:val="24"/>
          <w:lang w:val="ro-RO"/>
        </w:rPr>
        <w:t xml:space="preserve">actualizat </w:t>
      </w:r>
      <w:r w:rsidR="00A82B37" w:rsidRPr="00C80B37">
        <w:rPr>
          <w:rFonts w:ascii="Times New Roman" w:hAnsi="Times New Roman"/>
          <w:szCs w:val="24"/>
          <w:lang w:val="ro-RO"/>
        </w:rPr>
        <w:t>– privind cheltuielile necesare realizarii obiectivului de investi</w:t>
      </w:r>
      <w:r w:rsidR="001A0341">
        <w:rPr>
          <w:rFonts w:ascii="Times New Roman" w:hAnsi="Times New Roman"/>
          <w:szCs w:val="24"/>
          <w:lang w:val="ro-RO"/>
        </w:rPr>
        <w:t>ț</w:t>
      </w:r>
      <w:r w:rsidR="00A82B37" w:rsidRPr="00C80B37">
        <w:rPr>
          <w:rFonts w:ascii="Times New Roman" w:hAnsi="Times New Roman"/>
          <w:szCs w:val="24"/>
          <w:lang w:val="ro-RO"/>
        </w:rPr>
        <w:t>ie:</w:t>
      </w:r>
      <w:r w:rsidR="005F029A" w:rsidRPr="00C80B37">
        <w:rPr>
          <w:rFonts w:ascii="Times New Roman" w:eastAsia="Comic Sans MS" w:hAnsi="Times New Roman"/>
          <w:bCs/>
          <w:color w:val="000000"/>
          <w:szCs w:val="24"/>
          <w:lang w:val="ro-RO"/>
        </w:rPr>
        <w:t xml:space="preserve"> “</w:t>
      </w:r>
      <w:r w:rsidR="00477F6F" w:rsidRPr="00C80B37">
        <w:rPr>
          <w:rFonts w:ascii="Times New Roman" w:eastAsia="Calibri" w:hAnsi="Times New Roman"/>
          <w:bCs/>
          <w:szCs w:val="24"/>
          <w:lang w:val="ro-RO"/>
        </w:rPr>
        <w:t>EFICIENTIZARE ENERGETICĂ, REABILITARE, MODERNIZARE ȘI DOTARE LICEU TEHNOLOGIC ”SFÂNTUL NICOLAE”</w:t>
      </w:r>
    </w:p>
    <w:p w:rsidR="005F029A" w:rsidRPr="001A0341" w:rsidRDefault="004E0AE5" w:rsidP="00B417F8">
      <w:pPr>
        <w:pStyle w:val="Text1"/>
        <w:tabs>
          <w:tab w:val="left" w:pos="720"/>
        </w:tabs>
        <w:spacing w:line="240" w:lineRule="auto"/>
        <w:ind w:firstLine="720"/>
        <w:rPr>
          <w:rFonts w:ascii="Times New Roman" w:hAnsi="Times New Roman"/>
          <w:szCs w:val="24"/>
          <w:lang w:val="ro-RO"/>
        </w:rPr>
      </w:pPr>
      <w:r w:rsidRPr="001A0341">
        <w:rPr>
          <w:rFonts w:ascii="Times New Roman" w:hAnsi="Times New Roman"/>
          <w:szCs w:val="24"/>
          <w:lang w:val="ro-RO"/>
        </w:rPr>
        <w:t>Prin urmare vă rog să aprobați documentația</w:t>
      </w:r>
      <w:r w:rsidR="00486836" w:rsidRPr="001A0341">
        <w:rPr>
          <w:rFonts w:ascii="Times New Roman" w:hAnsi="Times New Roman"/>
          <w:szCs w:val="24"/>
          <w:lang w:val="ro-RO"/>
        </w:rPr>
        <w:t xml:space="preserve"> la </w:t>
      </w:r>
      <w:r w:rsidR="001A0341">
        <w:rPr>
          <w:rFonts w:ascii="Times New Roman" w:hAnsi="Times New Roman"/>
          <w:szCs w:val="24"/>
          <w:lang w:val="ro-RO"/>
        </w:rPr>
        <w:t>f</w:t>
      </w:r>
      <w:r w:rsidR="00486836" w:rsidRPr="001A0341">
        <w:rPr>
          <w:rFonts w:ascii="Times New Roman" w:hAnsi="Times New Roman"/>
          <w:szCs w:val="24"/>
          <w:lang w:val="ro-RO"/>
        </w:rPr>
        <w:t xml:space="preserve">aza </w:t>
      </w:r>
      <w:r w:rsidR="001A0341">
        <w:rPr>
          <w:rFonts w:ascii="Times New Roman" w:hAnsi="Times New Roman"/>
          <w:szCs w:val="24"/>
          <w:lang w:val="ro-RO"/>
        </w:rPr>
        <w:t xml:space="preserve">- </w:t>
      </w:r>
      <w:r w:rsidR="00486836" w:rsidRPr="001A0341">
        <w:rPr>
          <w:rFonts w:ascii="Times New Roman" w:hAnsi="Times New Roman"/>
          <w:szCs w:val="24"/>
          <w:lang w:val="ro-RO"/>
        </w:rPr>
        <w:t xml:space="preserve">PT, </w:t>
      </w:r>
      <w:r w:rsidR="00134144" w:rsidRPr="001A0341">
        <w:rPr>
          <w:rFonts w:ascii="Times New Roman" w:hAnsi="Times New Roman"/>
          <w:szCs w:val="24"/>
          <w:lang w:val="ro-RO"/>
        </w:rPr>
        <w:t>pentru realizarea investiției</w:t>
      </w:r>
      <w:r w:rsidR="00B11732" w:rsidRPr="001A0341">
        <w:rPr>
          <w:rFonts w:ascii="Times New Roman" w:hAnsi="Times New Roman"/>
          <w:szCs w:val="24"/>
          <w:lang w:val="ro-RO"/>
        </w:rPr>
        <w:t xml:space="preserve"> </w:t>
      </w:r>
      <w:r w:rsidR="003E035E" w:rsidRPr="001A0341">
        <w:rPr>
          <w:rFonts w:ascii="Times New Roman" w:hAnsi="Times New Roman"/>
          <w:szCs w:val="24"/>
          <w:lang w:val="ro-RO"/>
        </w:rPr>
        <w:t>„</w:t>
      </w:r>
      <w:r w:rsidR="00CA7FD4" w:rsidRPr="001A0341">
        <w:rPr>
          <w:rFonts w:ascii="Times New Roman" w:eastAsia="Calibri" w:hAnsi="Times New Roman"/>
          <w:bCs/>
          <w:szCs w:val="24"/>
          <w:lang w:val="ro-RO"/>
        </w:rPr>
        <w:t>EFICIENTIZARE ENERGETICĂ, REABILITARE, MODERNIZARE  ȘI DOTARE LICEU TEHNOLOGIC ”SFÂNTUL NICOLAE”</w:t>
      </w:r>
      <w:r w:rsidR="001A0341">
        <w:rPr>
          <w:rFonts w:ascii="Times New Roman" w:hAnsi="Times New Roman"/>
          <w:szCs w:val="24"/>
          <w:lang w:val="ro-RO"/>
        </w:rPr>
        <w:t>.</w:t>
      </w:r>
    </w:p>
    <w:p w:rsidR="00CE3A4E" w:rsidRDefault="00D8402B" w:rsidP="00761EBA">
      <w:pPr>
        <w:ind w:firstLine="720"/>
        <w:jc w:val="both"/>
        <w:rPr>
          <w:rFonts w:ascii="Times New Roman" w:hAnsi="Times New Roman"/>
          <w:szCs w:val="24"/>
        </w:rPr>
      </w:pPr>
      <w:r w:rsidRPr="00C80B37">
        <w:rPr>
          <w:rFonts w:ascii="Times New Roman" w:eastAsia="Calibri" w:hAnsi="Times New Roman"/>
          <w:bCs/>
          <w:i/>
          <w:iCs/>
          <w:szCs w:val="24"/>
          <w:lang w:val="ro-RO" w:eastAsia="en-US"/>
        </w:rPr>
        <w:t xml:space="preserve"> </w:t>
      </w:r>
    </w:p>
    <w:p w:rsidR="00CE3A4E" w:rsidRDefault="00CE3A4E" w:rsidP="00B417F8">
      <w:pPr>
        <w:jc w:val="center"/>
        <w:rPr>
          <w:rFonts w:ascii="Times New Roman" w:hAnsi="Times New Roman"/>
          <w:szCs w:val="24"/>
        </w:rPr>
      </w:pPr>
    </w:p>
    <w:p w:rsidR="00765DA1" w:rsidRPr="00C80B37" w:rsidRDefault="00CE3A4E" w:rsidP="00B417F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Î</w:t>
      </w:r>
      <w:r w:rsidR="00D07EE9" w:rsidRPr="00C80B37">
        <w:rPr>
          <w:rFonts w:ascii="Times New Roman" w:hAnsi="Times New Roman"/>
          <w:szCs w:val="24"/>
        </w:rPr>
        <w:t>NTOCMIT,</w:t>
      </w:r>
    </w:p>
    <w:p w:rsidR="00BA3CAA" w:rsidRPr="00C80B37" w:rsidRDefault="00D373B2" w:rsidP="00B417F8">
      <w:pPr>
        <w:jc w:val="center"/>
        <w:rPr>
          <w:rFonts w:ascii="Times New Roman" w:hAnsi="Times New Roman"/>
          <w:szCs w:val="24"/>
          <w:lang w:val="ro-RO"/>
        </w:rPr>
      </w:pPr>
      <w:r w:rsidRPr="00C80B37">
        <w:rPr>
          <w:rFonts w:ascii="Times New Roman" w:hAnsi="Times New Roman"/>
          <w:szCs w:val="24"/>
          <w:lang w:val="ro-RO"/>
        </w:rPr>
        <w:t>Popescu Viorica</w:t>
      </w:r>
    </w:p>
    <w:p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nkGothic Lt BT">
    <w:charset w:val="00"/>
    <w:family w:val="swiss"/>
    <w:pitch w:val="variable"/>
    <w:sig w:usb0="00000087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3756C"/>
    <w:rsid w:val="002473E1"/>
    <w:rsid w:val="00254FA4"/>
    <w:rsid w:val="0026567A"/>
    <w:rsid w:val="00272A05"/>
    <w:rsid w:val="00284EC0"/>
    <w:rsid w:val="0029282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234F7"/>
    <w:rsid w:val="0064036D"/>
    <w:rsid w:val="0064524D"/>
    <w:rsid w:val="00670522"/>
    <w:rsid w:val="006879E0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201F0"/>
    <w:rsid w:val="00823BD6"/>
    <w:rsid w:val="00824635"/>
    <w:rsid w:val="00840E5C"/>
    <w:rsid w:val="0084207A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5C2B"/>
    <w:rsid w:val="00987F8D"/>
    <w:rsid w:val="009923AA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B11732"/>
    <w:rsid w:val="00B23836"/>
    <w:rsid w:val="00B30EA2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2DB"/>
    <w:rsid w:val="00C55374"/>
    <w:rsid w:val="00C637D0"/>
    <w:rsid w:val="00C63FA6"/>
    <w:rsid w:val="00C707E0"/>
    <w:rsid w:val="00C71A6C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674E"/>
    <w:rsid w:val="00F30282"/>
    <w:rsid w:val="00F41ED7"/>
    <w:rsid w:val="00F42926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E01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83724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1866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islatie.just.ro/Public/DetaliiDocumentAfis/18660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4D1A-77D6-44D2-857B-ADAE4909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16</cp:revision>
  <cp:lastPrinted>2024-12-11T13:27:00Z</cp:lastPrinted>
  <dcterms:created xsi:type="dcterms:W3CDTF">2024-12-11T06:46:00Z</dcterms:created>
  <dcterms:modified xsi:type="dcterms:W3CDTF">2024-12-11T13:27:00Z</dcterms:modified>
</cp:coreProperties>
</file>