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44B" w:rsidRDefault="000B144B" w:rsidP="000B144B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0B144B">
        <w:rPr>
          <w:rFonts w:ascii="Times New Roman" w:hAnsi="Times New Roman"/>
          <w:sz w:val="24"/>
          <w:szCs w:val="24"/>
        </w:rPr>
        <w:t xml:space="preserve">MUNICIPIUL MARGHITA </w:t>
      </w:r>
    </w:p>
    <w:p w:rsidR="000B144B" w:rsidRPr="000B144B" w:rsidRDefault="000B144B" w:rsidP="000B144B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0B144B">
        <w:rPr>
          <w:rFonts w:ascii="Times New Roman" w:hAnsi="Times New Roman"/>
          <w:sz w:val="24"/>
          <w:szCs w:val="24"/>
        </w:rPr>
        <w:t>PRIMARUL</w:t>
      </w:r>
    </w:p>
    <w:p w:rsidR="000B144B" w:rsidRPr="000B144B" w:rsidRDefault="000B144B" w:rsidP="000B144B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0B144B">
        <w:rPr>
          <w:rFonts w:ascii="Times New Roman" w:hAnsi="Times New Roman"/>
          <w:sz w:val="24"/>
          <w:szCs w:val="24"/>
        </w:rPr>
        <w:t xml:space="preserve">NR </w:t>
      </w:r>
      <w:r w:rsidR="0014164B">
        <w:rPr>
          <w:rFonts w:ascii="Times New Roman" w:hAnsi="Times New Roman"/>
          <w:sz w:val="24"/>
          <w:szCs w:val="24"/>
        </w:rPr>
        <w:t xml:space="preserve">. </w:t>
      </w:r>
      <w:r w:rsidR="00586ECB">
        <w:rPr>
          <w:rFonts w:ascii="Times New Roman" w:hAnsi="Times New Roman"/>
          <w:sz w:val="24"/>
          <w:szCs w:val="24"/>
        </w:rPr>
        <w:t xml:space="preserve">   </w:t>
      </w:r>
      <w:r w:rsidR="007F628D">
        <w:rPr>
          <w:rFonts w:ascii="Times New Roman" w:hAnsi="Times New Roman"/>
          <w:sz w:val="24"/>
          <w:szCs w:val="24"/>
        </w:rPr>
        <w:t xml:space="preserve">1867 </w:t>
      </w:r>
      <w:r w:rsidRPr="000B144B">
        <w:rPr>
          <w:rFonts w:ascii="Times New Roman" w:hAnsi="Times New Roman"/>
          <w:sz w:val="24"/>
          <w:szCs w:val="24"/>
        </w:rPr>
        <w:t xml:space="preserve"> /  </w:t>
      </w:r>
      <w:r w:rsidR="0014164B">
        <w:rPr>
          <w:rFonts w:ascii="Times New Roman" w:hAnsi="Times New Roman"/>
          <w:sz w:val="24"/>
          <w:szCs w:val="24"/>
        </w:rPr>
        <w:t>1</w:t>
      </w:r>
      <w:r w:rsidR="007F628D">
        <w:rPr>
          <w:rFonts w:ascii="Times New Roman" w:hAnsi="Times New Roman"/>
          <w:sz w:val="24"/>
          <w:szCs w:val="24"/>
        </w:rPr>
        <w:t>7</w:t>
      </w:r>
      <w:r w:rsidR="0014164B">
        <w:rPr>
          <w:rFonts w:ascii="Times New Roman" w:hAnsi="Times New Roman"/>
          <w:sz w:val="24"/>
          <w:szCs w:val="24"/>
        </w:rPr>
        <w:t>.02.202</w:t>
      </w:r>
      <w:r w:rsidR="00586ECB">
        <w:rPr>
          <w:rFonts w:ascii="Times New Roman" w:hAnsi="Times New Roman"/>
          <w:sz w:val="24"/>
          <w:szCs w:val="24"/>
        </w:rPr>
        <w:t>1</w:t>
      </w:r>
    </w:p>
    <w:p w:rsidR="000B144B" w:rsidRDefault="000B144B" w:rsidP="000B144B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164D35" w:rsidRDefault="00164D35" w:rsidP="000B144B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295BA4" w:rsidRDefault="00164D35" w:rsidP="00295BA4">
      <w:pPr>
        <w:spacing w:line="240" w:lineRule="auto"/>
        <w:ind w:left="72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164D35">
        <w:rPr>
          <w:rFonts w:ascii="Times New Roman" w:hAnsi="Times New Roman"/>
          <w:sz w:val="24"/>
          <w:szCs w:val="24"/>
        </w:rPr>
        <w:t xml:space="preserve">În temeiul prevederilor art. 136, alin. (1), Secțiunea a 4-a, Cap. III, titlul V, Partea </w:t>
      </w:r>
    </w:p>
    <w:p w:rsidR="00164D35" w:rsidRPr="00164D35" w:rsidRDefault="00295BA4" w:rsidP="00295BA4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="00164D35" w:rsidRPr="00164D35">
        <w:rPr>
          <w:rFonts w:ascii="Times New Roman" w:hAnsi="Times New Roman"/>
          <w:sz w:val="24"/>
          <w:szCs w:val="24"/>
        </w:rPr>
        <w:t>III-a din Ordonanţa de Urgenţă a Guvernului nr. 57/2019 privind Codul administrativ, cu</w:t>
      </w:r>
      <w:r w:rsidR="00164D35">
        <w:rPr>
          <w:rFonts w:ascii="Times New Roman" w:hAnsi="Times New Roman"/>
          <w:sz w:val="24"/>
          <w:szCs w:val="24"/>
        </w:rPr>
        <w:t xml:space="preserve"> </w:t>
      </w:r>
      <w:r w:rsidR="00164D35" w:rsidRPr="00164D35">
        <w:rPr>
          <w:rFonts w:ascii="Times New Roman" w:hAnsi="Times New Roman"/>
          <w:sz w:val="24"/>
          <w:szCs w:val="24"/>
        </w:rPr>
        <w:t>modificările și completările ulterioare, îmi exprim iniţiativa de promovare a unui proiect de</w:t>
      </w:r>
      <w:r>
        <w:rPr>
          <w:rFonts w:ascii="Times New Roman" w:hAnsi="Times New Roman"/>
          <w:sz w:val="24"/>
          <w:szCs w:val="24"/>
        </w:rPr>
        <w:t xml:space="preserve"> </w:t>
      </w:r>
      <w:r w:rsidR="00164D35" w:rsidRPr="00164D35">
        <w:rPr>
          <w:rFonts w:ascii="Times New Roman" w:hAnsi="Times New Roman"/>
          <w:sz w:val="24"/>
          <w:szCs w:val="24"/>
        </w:rPr>
        <w:t>hotărâre, cu următorul obiect: „</w:t>
      </w:r>
      <w:r w:rsidR="001E4869">
        <w:rPr>
          <w:rFonts w:ascii="Times New Roman" w:hAnsi="Times New Roman"/>
          <w:sz w:val="24"/>
          <w:szCs w:val="24"/>
        </w:rPr>
        <w:t>indexarea</w:t>
      </w:r>
      <w:r w:rsidR="00164D35" w:rsidRPr="00164D35">
        <w:rPr>
          <w:rFonts w:ascii="Times New Roman" w:hAnsi="Times New Roman"/>
          <w:sz w:val="24"/>
          <w:szCs w:val="24"/>
        </w:rPr>
        <w:t xml:space="preserve"> impozitelor şi taxelor locale pentru anul 202</w:t>
      </w:r>
      <w:r w:rsidR="00586ECB">
        <w:rPr>
          <w:rFonts w:ascii="Times New Roman" w:hAnsi="Times New Roman"/>
          <w:sz w:val="24"/>
          <w:szCs w:val="24"/>
        </w:rPr>
        <w:t>2</w:t>
      </w:r>
      <w:r w:rsidR="00164D35" w:rsidRPr="00164D35">
        <w:rPr>
          <w:rFonts w:ascii="Times New Roman" w:hAnsi="Times New Roman"/>
          <w:sz w:val="24"/>
          <w:szCs w:val="24"/>
        </w:rPr>
        <w:t xml:space="preserve"> în</w:t>
      </w:r>
      <w:r w:rsidR="00164D35">
        <w:rPr>
          <w:rFonts w:ascii="Times New Roman" w:hAnsi="Times New Roman"/>
          <w:sz w:val="24"/>
          <w:szCs w:val="24"/>
        </w:rPr>
        <w:t xml:space="preserve"> Municipiul Marghita</w:t>
      </w:r>
      <w:r w:rsidR="00164D35" w:rsidRPr="00164D35">
        <w:rPr>
          <w:rFonts w:ascii="Times New Roman" w:hAnsi="Times New Roman"/>
          <w:sz w:val="24"/>
          <w:szCs w:val="24"/>
        </w:rPr>
        <w:t>”, în susținerea căruia formulez următorul</w:t>
      </w:r>
    </w:p>
    <w:p w:rsidR="00164D35" w:rsidRDefault="00164D35" w:rsidP="000B144B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164D35" w:rsidRDefault="00164D35" w:rsidP="000B144B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164D35" w:rsidRDefault="00164D35" w:rsidP="000B144B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0B144B" w:rsidRPr="000B144B" w:rsidRDefault="000B144B" w:rsidP="000B144B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B144B">
        <w:rPr>
          <w:rFonts w:ascii="Times New Roman" w:hAnsi="Times New Roman"/>
          <w:b/>
          <w:sz w:val="24"/>
          <w:szCs w:val="24"/>
        </w:rPr>
        <w:t>REFERAT DE APROBARE</w:t>
      </w:r>
    </w:p>
    <w:p w:rsidR="000B144B" w:rsidRPr="000B144B" w:rsidRDefault="000B144B" w:rsidP="000B144B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48452D" w:rsidRDefault="0048452D" w:rsidP="0048452D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 proiectului privind propunerea de indexare cu rata inflației,</w:t>
      </w:r>
      <w:r w:rsidR="005B2AD4">
        <w:rPr>
          <w:b/>
          <w:bCs/>
          <w:sz w:val="26"/>
          <w:szCs w:val="26"/>
        </w:rPr>
        <w:t xml:space="preserve"> </w:t>
      </w:r>
      <w:r w:rsidR="00586ECB">
        <w:rPr>
          <w:b/>
          <w:bCs/>
          <w:sz w:val="26"/>
          <w:szCs w:val="26"/>
        </w:rPr>
        <w:t>2</w:t>
      </w:r>
      <w:r w:rsidR="005B2AD4">
        <w:rPr>
          <w:b/>
          <w:bCs/>
          <w:sz w:val="26"/>
          <w:szCs w:val="26"/>
        </w:rPr>
        <w:t>,</w:t>
      </w:r>
      <w:r w:rsidR="00586ECB">
        <w:rPr>
          <w:b/>
          <w:bCs/>
          <w:sz w:val="26"/>
          <w:szCs w:val="26"/>
        </w:rPr>
        <w:t>6</w:t>
      </w:r>
      <w:r w:rsidR="005B2AD4">
        <w:rPr>
          <w:b/>
          <w:bCs/>
          <w:sz w:val="26"/>
          <w:szCs w:val="26"/>
        </w:rPr>
        <w:t xml:space="preserve"> %</w:t>
      </w:r>
      <w:r>
        <w:rPr>
          <w:b/>
          <w:bCs/>
          <w:sz w:val="26"/>
          <w:szCs w:val="26"/>
        </w:rPr>
        <w:t xml:space="preserve"> respectiv rotunjirea la leu a nivelurilor pentru valorile impozabile, impozitele şi taxele locale și alte taxe asimilate acestora, precum </w:t>
      </w:r>
      <w:r w:rsidRPr="00FC1320">
        <w:rPr>
          <w:b/>
          <w:bCs/>
          <w:sz w:val="26"/>
          <w:szCs w:val="26"/>
        </w:rPr>
        <w:t>și</w:t>
      </w:r>
      <w:r>
        <w:rPr>
          <w:b/>
          <w:bCs/>
          <w:sz w:val="26"/>
          <w:szCs w:val="26"/>
        </w:rPr>
        <w:t xml:space="preserve"> amenzi, pentru anul </w:t>
      </w:r>
      <w:r w:rsidR="00586ECB">
        <w:rPr>
          <w:b/>
          <w:bCs/>
          <w:sz w:val="26"/>
          <w:szCs w:val="26"/>
        </w:rPr>
        <w:t>2022</w:t>
      </w:r>
    </w:p>
    <w:p w:rsidR="00411652" w:rsidRDefault="00411652" w:rsidP="0048452D">
      <w:pPr>
        <w:jc w:val="center"/>
        <w:rPr>
          <w:b/>
          <w:bCs/>
          <w:sz w:val="26"/>
          <w:szCs w:val="26"/>
        </w:rPr>
      </w:pPr>
    </w:p>
    <w:p w:rsidR="00277FC6" w:rsidRDefault="00277FC6" w:rsidP="00277F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277FC6">
        <w:rPr>
          <w:rFonts w:ascii="Times New Roman" w:eastAsia="Times New Roman" w:hAnsi="Times New Roman"/>
          <w:sz w:val="24"/>
          <w:szCs w:val="24"/>
          <w:lang w:eastAsia="en-GB"/>
        </w:rPr>
        <w:t>Supun atenţiei membrilor Consiliului Local, necesitatea stabilirii impozitelor şi taxelor</w:t>
      </w:r>
      <w:r w:rsidR="00411652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Pr="00277FC6">
        <w:rPr>
          <w:rFonts w:ascii="Times New Roman" w:eastAsia="Times New Roman" w:hAnsi="Times New Roman"/>
          <w:sz w:val="24"/>
          <w:szCs w:val="24"/>
          <w:lang w:eastAsia="en-GB"/>
        </w:rPr>
        <w:t>locale pentru anul 202</w:t>
      </w:r>
      <w:r w:rsidR="00C850EE">
        <w:rPr>
          <w:rFonts w:ascii="Times New Roman" w:eastAsia="Times New Roman" w:hAnsi="Times New Roman"/>
          <w:sz w:val="24"/>
          <w:szCs w:val="24"/>
          <w:lang w:eastAsia="en-GB"/>
        </w:rPr>
        <w:t xml:space="preserve">2 </w:t>
      </w:r>
      <w:r w:rsidRPr="00277FC6">
        <w:rPr>
          <w:rFonts w:ascii="Times New Roman" w:eastAsia="Times New Roman" w:hAnsi="Times New Roman"/>
          <w:sz w:val="24"/>
          <w:szCs w:val="24"/>
          <w:lang w:eastAsia="en-GB"/>
        </w:rPr>
        <w:t xml:space="preserve">în </w:t>
      </w:r>
      <w:r>
        <w:rPr>
          <w:rFonts w:ascii="Times New Roman" w:eastAsia="Times New Roman" w:hAnsi="Times New Roman"/>
          <w:sz w:val="24"/>
          <w:szCs w:val="24"/>
          <w:lang w:eastAsia="en-GB"/>
        </w:rPr>
        <w:t>Municipiul Marghita</w:t>
      </w:r>
      <w:r w:rsidRPr="00277FC6">
        <w:rPr>
          <w:rFonts w:ascii="Times New Roman" w:eastAsia="Times New Roman" w:hAnsi="Times New Roman"/>
          <w:sz w:val="24"/>
          <w:szCs w:val="24"/>
          <w:lang w:eastAsia="en-GB"/>
        </w:rPr>
        <w:t>. Consiliul local are competen</w:t>
      </w:r>
      <w:r>
        <w:rPr>
          <w:rFonts w:ascii="Times New Roman" w:eastAsia="Times New Roman" w:hAnsi="Times New Roman"/>
          <w:sz w:val="24"/>
          <w:szCs w:val="24"/>
          <w:lang w:eastAsia="en-GB"/>
        </w:rPr>
        <w:t>ț</w:t>
      </w:r>
      <w:r w:rsidRPr="00277FC6">
        <w:rPr>
          <w:rFonts w:ascii="Times New Roman" w:eastAsia="Times New Roman" w:hAnsi="Times New Roman"/>
          <w:sz w:val="24"/>
          <w:szCs w:val="24"/>
          <w:lang w:eastAsia="en-GB"/>
        </w:rPr>
        <w:t>a, în baza prevederilor Legii nr. 227/2015, să stabilească</w:t>
      </w: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Pr="00277FC6">
        <w:rPr>
          <w:rFonts w:ascii="Times New Roman" w:eastAsia="Times New Roman" w:hAnsi="Times New Roman"/>
          <w:sz w:val="24"/>
          <w:szCs w:val="24"/>
          <w:lang w:eastAsia="en-GB"/>
        </w:rPr>
        <w:t>următoarele:</w:t>
      </w:r>
    </w:p>
    <w:p w:rsidR="00277FC6" w:rsidRDefault="00277FC6" w:rsidP="00277F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277FC6">
        <w:rPr>
          <w:rFonts w:ascii="Times New Roman" w:eastAsia="Times New Roman" w:hAnsi="Times New Roman"/>
          <w:sz w:val="24"/>
          <w:szCs w:val="24"/>
          <w:lang w:eastAsia="en-GB"/>
        </w:rPr>
        <w:t>- cote aditionale la impozitele și taxele locale, când acestea se determina pe baza de cot</w:t>
      </w: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ă </w:t>
      </w:r>
      <w:r w:rsidRPr="00277FC6">
        <w:rPr>
          <w:rFonts w:ascii="Times New Roman" w:eastAsia="Times New Roman" w:hAnsi="Times New Roman"/>
          <w:sz w:val="24"/>
          <w:szCs w:val="24"/>
          <w:lang w:eastAsia="en-GB"/>
        </w:rPr>
        <w:t>procentual</w:t>
      </w:r>
      <w:r>
        <w:rPr>
          <w:rFonts w:ascii="Times New Roman" w:eastAsia="Times New Roman" w:hAnsi="Times New Roman"/>
          <w:sz w:val="24"/>
          <w:szCs w:val="24"/>
          <w:lang w:eastAsia="en-GB"/>
        </w:rPr>
        <w:t>ă</w:t>
      </w:r>
      <w:r w:rsidRPr="00277FC6">
        <w:rPr>
          <w:rFonts w:ascii="Times New Roman" w:eastAsia="Times New Roman" w:hAnsi="Times New Roman"/>
          <w:sz w:val="24"/>
          <w:szCs w:val="24"/>
          <w:lang w:eastAsia="en-GB"/>
        </w:rPr>
        <w:t>, prin lege fiind stabilite limitele minime si maxime;</w:t>
      </w:r>
    </w:p>
    <w:p w:rsidR="00231789" w:rsidRDefault="00277FC6" w:rsidP="00277F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277FC6">
        <w:rPr>
          <w:rFonts w:ascii="Times New Roman" w:eastAsia="Times New Roman" w:hAnsi="Times New Roman"/>
          <w:sz w:val="24"/>
          <w:szCs w:val="24"/>
          <w:lang w:eastAsia="en-GB"/>
        </w:rPr>
        <w:t>- cuantumului impozitelor și taxelor locale prevăzute în sum</w:t>
      </w:r>
      <w:r w:rsidR="00C850EE">
        <w:rPr>
          <w:rFonts w:ascii="Times New Roman" w:eastAsia="Times New Roman" w:hAnsi="Times New Roman"/>
          <w:sz w:val="24"/>
          <w:szCs w:val="24"/>
          <w:lang w:val="ro-RO" w:eastAsia="en-GB"/>
        </w:rPr>
        <w:t>ă</w:t>
      </w:r>
      <w:r w:rsidRPr="00277FC6">
        <w:rPr>
          <w:rFonts w:ascii="Times New Roman" w:eastAsia="Times New Roman" w:hAnsi="Times New Roman"/>
          <w:sz w:val="24"/>
          <w:szCs w:val="24"/>
          <w:lang w:eastAsia="en-GB"/>
        </w:rPr>
        <w:t xml:space="preserve"> fixă;</w:t>
      </w:r>
    </w:p>
    <w:p w:rsidR="00277FC6" w:rsidRDefault="00277FC6" w:rsidP="00277F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277FC6">
        <w:rPr>
          <w:rFonts w:ascii="Times New Roman" w:eastAsia="Times New Roman" w:hAnsi="Times New Roman"/>
          <w:sz w:val="24"/>
          <w:szCs w:val="24"/>
          <w:lang w:eastAsia="en-GB"/>
        </w:rPr>
        <w:t>- alte taxe locale ţinând cont de prevederile Titlului IX din Codul Fiscal;</w:t>
      </w:r>
    </w:p>
    <w:p w:rsidR="00277FC6" w:rsidRDefault="00277FC6" w:rsidP="00277F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277FC6">
        <w:rPr>
          <w:rFonts w:ascii="Times New Roman" w:eastAsia="Times New Roman" w:hAnsi="Times New Roman"/>
          <w:sz w:val="24"/>
          <w:szCs w:val="24"/>
          <w:lang w:eastAsia="en-GB"/>
        </w:rPr>
        <w:t>- nivelul bonificaţiei de până la 10% conform prevederilor art. 462, alin. (2), art. 467, alin. (2) și</w:t>
      </w:r>
      <w:r w:rsidR="00B859E0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Pr="00277FC6">
        <w:rPr>
          <w:rFonts w:ascii="Times New Roman" w:eastAsia="Times New Roman" w:hAnsi="Times New Roman"/>
          <w:sz w:val="24"/>
          <w:szCs w:val="24"/>
          <w:lang w:eastAsia="en-GB"/>
        </w:rPr>
        <w:t>art. 472, alin. (2) din Codul fiscal;</w:t>
      </w:r>
    </w:p>
    <w:p w:rsidR="00277FC6" w:rsidRDefault="00277FC6" w:rsidP="00277F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277FC6">
        <w:rPr>
          <w:rFonts w:ascii="Times New Roman" w:eastAsia="Times New Roman" w:hAnsi="Times New Roman"/>
          <w:sz w:val="24"/>
          <w:szCs w:val="24"/>
          <w:lang w:eastAsia="en-GB"/>
        </w:rPr>
        <w:t>- majorarea impozitelor și taxelor locale, cu până la 50 % ,conform art. 489 din Codul fiscal;</w:t>
      </w:r>
    </w:p>
    <w:p w:rsidR="00277FC6" w:rsidRDefault="00277FC6" w:rsidP="00277F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277FC6">
        <w:rPr>
          <w:rFonts w:ascii="Times New Roman" w:eastAsia="Times New Roman" w:hAnsi="Times New Roman"/>
          <w:sz w:val="24"/>
          <w:szCs w:val="24"/>
          <w:lang w:eastAsia="en-GB"/>
        </w:rPr>
        <w:t>- procedura de acordare a facilit</w:t>
      </w:r>
      <w:r w:rsidR="00B859E0">
        <w:rPr>
          <w:rFonts w:ascii="Times New Roman" w:eastAsia="Times New Roman" w:hAnsi="Times New Roman"/>
          <w:sz w:val="24"/>
          <w:szCs w:val="24"/>
          <w:lang w:eastAsia="en-GB"/>
        </w:rPr>
        <w:t>ă</w:t>
      </w:r>
      <w:r w:rsidRPr="00277FC6">
        <w:rPr>
          <w:rFonts w:ascii="Times New Roman" w:eastAsia="Times New Roman" w:hAnsi="Times New Roman"/>
          <w:sz w:val="24"/>
          <w:szCs w:val="24"/>
          <w:lang w:eastAsia="en-GB"/>
        </w:rPr>
        <w:t>ţilor fiscale categoriilor de persoane fizice și juridice prevăzute</w:t>
      </w:r>
      <w:r w:rsidR="00B859E0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Pr="00277FC6">
        <w:rPr>
          <w:rFonts w:ascii="Times New Roman" w:eastAsia="Times New Roman" w:hAnsi="Times New Roman"/>
          <w:sz w:val="24"/>
          <w:szCs w:val="24"/>
          <w:lang w:eastAsia="en-GB"/>
        </w:rPr>
        <w:t>în Codul fiscal.</w:t>
      </w:r>
    </w:p>
    <w:p w:rsidR="00277FC6" w:rsidRDefault="00277FC6" w:rsidP="00277F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277FC6">
        <w:rPr>
          <w:rFonts w:ascii="Times New Roman" w:eastAsia="Times New Roman" w:hAnsi="Times New Roman"/>
          <w:sz w:val="24"/>
          <w:szCs w:val="24"/>
          <w:lang w:eastAsia="en-GB"/>
        </w:rPr>
        <w:t xml:space="preserve"> Autoritatea deliberativă a administrației publice locale, la propunerea autorității</w:t>
      </w: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Pr="00277FC6">
        <w:rPr>
          <w:rFonts w:ascii="Times New Roman" w:eastAsia="Times New Roman" w:hAnsi="Times New Roman"/>
          <w:sz w:val="24"/>
          <w:szCs w:val="24"/>
          <w:lang w:eastAsia="en-GB"/>
        </w:rPr>
        <w:t>executive, poate stabili, în baza prevederilor art. 489 din Legea nr. 227/2015, cote adi</w:t>
      </w:r>
      <w:r w:rsidR="00B859E0">
        <w:rPr>
          <w:rFonts w:ascii="Times New Roman" w:eastAsia="Times New Roman" w:hAnsi="Times New Roman"/>
          <w:sz w:val="24"/>
          <w:szCs w:val="24"/>
          <w:lang w:eastAsia="en-GB"/>
        </w:rPr>
        <w:t>ț</w:t>
      </w:r>
      <w:r w:rsidRPr="00277FC6">
        <w:rPr>
          <w:rFonts w:ascii="Times New Roman" w:eastAsia="Times New Roman" w:hAnsi="Times New Roman"/>
          <w:sz w:val="24"/>
          <w:szCs w:val="24"/>
          <w:lang w:eastAsia="en-GB"/>
        </w:rPr>
        <w:t>ionale la</w:t>
      </w: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Pr="00277FC6">
        <w:rPr>
          <w:rFonts w:ascii="Times New Roman" w:eastAsia="Times New Roman" w:hAnsi="Times New Roman"/>
          <w:sz w:val="24"/>
          <w:szCs w:val="24"/>
          <w:lang w:eastAsia="en-GB"/>
        </w:rPr>
        <w:t>impozitele și taxele locale prevăzute în titlul IX, în functie de următoarele criterii: economice,sociale, geografice, precum si de necesitățile bugetare locale, cu exceptia taxelor prevazute la</w:t>
      </w:r>
      <w:r w:rsidR="00B859E0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Pr="00277FC6">
        <w:rPr>
          <w:rFonts w:ascii="Times New Roman" w:eastAsia="Times New Roman" w:hAnsi="Times New Roman"/>
          <w:sz w:val="24"/>
          <w:szCs w:val="24"/>
          <w:lang w:eastAsia="en-GB"/>
        </w:rPr>
        <w:t xml:space="preserve">art. 494, alin. (10), lit. b) și c). </w:t>
      </w:r>
    </w:p>
    <w:p w:rsidR="00277FC6" w:rsidRDefault="00277FC6" w:rsidP="00277F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277FC6">
        <w:rPr>
          <w:rFonts w:ascii="Times New Roman" w:eastAsia="Times New Roman" w:hAnsi="Times New Roman"/>
          <w:sz w:val="24"/>
          <w:szCs w:val="24"/>
          <w:lang w:eastAsia="en-GB"/>
        </w:rPr>
        <w:t>Cotele adi</w:t>
      </w:r>
      <w:r w:rsidR="00980724">
        <w:rPr>
          <w:rFonts w:ascii="Times New Roman" w:eastAsia="Times New Roman" w:hAnsi="Times New Roman"/>
          <w:sz w:val="24"/>
          <w:szCs w:val="24"/>
          <w:lang w:eastAsia="en-GB"/>
        </w:rPr>
        <w:t>ț</w:t>
      </w:r>
      <w:r w:rsidRPr="00277FC6">
        <w:rPr>
          <w:rFonts w:ascii="Times New Roman" w:eastAsia="Times New Roman" w:hAnsi="Times New Roman"/>
          <w:sz w:val="24"/>
          <w:szCs w:val="24"/>
          <w:lang w:eastAsia="en-GB"/>
        </w:rPr>
        <w:t>ionale stabilite nu pot fi mai mari de 50% față de</w:t>
      </w: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Pr="00277FC6">
        <w:rPr>
          <w:rFonts w:ascii="Times New Roman" w:eastAsia="Times New Roman" w:hAnsi="Times New Roman"/>
          <w:sz w:val="24"/>
          <w:szCs w:val="24"/>
          <w:lang w:eastAsia="en-GB"/>
        </w:rPr>
        <w:t>nivelurile maxime stabilite în Codul fiscal.</w:t>
      </w:r>
    </w:p>
    <w:p w:rsidR="00277FC6" w:rsidRDefault="00277FC6" w:rsidP="00277F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277FC6">
        <w:rPr>
          <w:rFonts w:ascii="Times New Roman" w:eastAsia="Times New Roman" w:hAnsi="Times New Roman"/>
          <w:sz w:val="24"/>
          <w:szCs w:val="24"/>
          <w:lang w:eastAsia="en-GB"/>
        </w:rPr>
        <w:t xml:space="preserve"> Precizez că în conformitate cu prevederile art. 484 din</w:t>
      </w:r>
      <w:r w:rsidR="00411652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Pr="00277FC6">
        <w:rPr>
          <w:rFonts w:ascii="Times New Roman" w:eastAsia="Times New Roman" w:hAnsi="Times New Roman"/>
          <w:sz w:val="24"/>
          <w:szCs w:val="24"/>
          <w:lang w:eastAsia="en-GB"/>
        </w:rPr>
        <w:t>Legea nr. 227/2015 privind Codul fiscal, domeniile în care consiliile locale pot adopta taxe</w:t>
      </w: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Pr="00277FC6">
        <w:rPr>
          <w:rFonts w:ascii="Times New Roman" w:eastAsia="Times New Roman" w:hAnsi="Times New Roman"/>
          <w:sz w:val="24"/>
          <w:szCs w:val="24"/>
          <w:lang w:eastAsia="en-GB"/>
        </w:rPr>
        <w:t>speciale pentru serviciile publice locale, precum si cuantumul acestora se stabilesc în</w:t>
      </w:r>
      <w:r w:rsidR="00980724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Pr="00277FC6">
        <w:rPr>
          <w:rFonts w:ascii="Times New Roman" w:eastAsia="Times New Roman" w:hAnsi="Times New Roman"/>
          <w:sz w:val="24"/>
          <w:szCs w:val="24"/>
          <w:lang w:eastAsia="en-GB"/>
        </w:rPr>
        <w:t xml:space="preserve">conformitate cu prevederile Legii nr. 273/2006 privind finanţele publice locale. </w:t>
      </w:r>
    </w:p>
    <w:p w:rsidR="00277FC6" w:rsidRDefault="00277FC6" w:rsidP="00277F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277FC6">
        <w:rPr>
          <w:rFonts w:ascii="Times New Roman" w:eastAsia="Times New Roman" w:hAnsi="Times New Roman"/>
          <w:sz w:val="24"/>
          <w:szCs w:val="24"/>
          <w:lang w:eastAsia="en-GB"/>
        </w:rPr>
        <w:t>Totodată,menționez că potrivit art. 30 din Legea nr. 273/2006 privind finanţele publice locale, pentru</w:t>
      </w:r>
      <w:r w:rsidR="00231789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Pr="00277FC6">
        <w:rPr>
          <w:rFonts w:ascii="Times New Roman" w:eastAsia="Times New Roman" w:hAnsi="Times New Roman"/>
          <w:sz w:val="24"/>
          <w:szCs w:val="24"/>
          <w:lang w:eastAsia="en-GB"/>
        </w:rPr>
        <w:t xml:space="preserve">funcţionarea unor servicii publice locale, create în interesul persoanelor fizice </w:t>
      </w:r>
      <w:r w:rsidR="00633226">
        <w:rPr>
          <w:rFonts w:ascii="Times New Roman" w:eastAsia="Times New Roman" w:hAnsi="Times New Roman"/>
          <w:sz w:val="24"/>
          <w:szCs w:val="24"/>
          <w:lang w:eastAsia="en-GB"/>
        </w:rPr>
        <w:t>ș</w:t>
      </w:r>
      <w:r w:rsidRPr="00277FC6">
        <w:rPr>
          <w:rFonts w:ascii="Times New Roman" w:eastAsia="Times New Roman" w:hAnsi="Times New Roman"/>
          <w:sz w:val="24"/>
          <w:szCs w:val="24"/>
          <w:lang w:eastAsia="en-GB"/>
        </w:rPr>
        <w:t>i juridice,</w:t>
      </w:r>
      <w:r w:rsidR="00633226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Pr="00277FC6">
        <w:rPr>
          <w:rFonts w:ascii="Times New Roman" w:eastAsia="Times New Roman" w:hAnsi="Times New Roman"/>
          <w:sz w:val="24"/>
          <w:szCs w:val="24"/>
          <w:lang w:eastAsia="en-GB"/>
        </w:rPr>
        <w:t>consiliile locale aprob</w:t>
      </w:r>
      <w:r w:rsidR="00633226">
        <w:rPr>
          <w:rFonts w:ascii="Times New Roman" w:eastAsia="Times New Roman" w:hAnsi="Times New Roman"/>
          <w:sz w:val="24"/>
          <w:szCs w:val="24"/>
          <w:lang w:eastAsia="en-GB"/>
        </w:rPr>
        <w:t>ă</w:t>
      </w:r>
      <w:r w:rsidRPr="00277FC6">
        <w:rPr>
          <w:rFonts w:ascii="Times New Roman" w:eastAsia="Times New Roman" w:hAnsi="Times New Roman"/>
          <w:sz w:val="24"/>
          <w:szCs w:val="24"/>
          <w:lang w:eastAsia="en-GB"/>
        </w:rPr>
        <w:t xml:space="preserve"> taxe speciale, al căror cuantum se stabileşte anual. </w:t>
      </w:r>
    </w:p>
    <w:p w:rsidR="00277FC6" w:rsidRPr="00277FC6" w:rsidRDefault="00277FC6" w:rsidP="00277F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277FC6">
        <w:rPr>
          <w:rFonts w:ascii="Times New Roman" w:eastAsia="Times New Roman" w:hAnsi="Times New Roman"/>
          <w:sz w:val="24"/>
          <w:szCs w:val="24"/>
          <w:lang w:eastAsia="en-GB"/>
        </w:rPr>
        <w:t>De asemenea, potrivit prevederilor art. 491, alin. (1) din Legea nr. 227/2015, în cazul</w:t>
      </w: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Pr="00277FC6">
        <w:rPr>
          <w:rFonts w:ascii="Times New Roman" w:eastAsia="Times New Roman" w:hAnsi="Times New Roman"/>
          <w:sz w:val="24"/>
          <w:szCs w:val="24"/>
          <w:lang w:eastAsia="en-GB"/>
        </w:rPr>
        <w:t>oricărui impozit sau oricărei taxe locale, care constă într-o anumită sumă în lei sau care este</w:t>
      </w: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Pr="00277FC6">
        <w:rPr>
          <w:rFonts w:ascii="Times New Roman" w:eastAsia="Times New Roman" w:hAnsi="Times New Roman"/>
          <w:sz w:val="24"/>
          <w:szCs w:val="24"/>
          <w:lang w:eastAsia="en-GB"/>
        </w:rPr>
        <w:t>stabilită pe baza unei anumite sume în lei, sumele respective se indexează anual, până la data</w:t>
      </w: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Pr="00277FC6">
        <w:rPr>
          <w:rFonts w:ascii="Times New Roman" w:eastAsia="Times New Roman" w:hAnsi="Times New Roman"/>
          <w:sz w:val="24"/>
          <w:szCs w:val="24"/>
          <w:lang w:eastAsia="en-GB"/>
        </w:rPr>
        <w:t>de 30 aprilie, de către consiliile locale, ținând cont de rata inflației pentru anul fiscal anterior,</w:t>
      </w:r>
    </w:p>
    <w:p w:rsidR="00277FC6" w:rsidRDefault="00277FC6" w:rsidP="00277FC6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77FC6">
        <w:rPr>
          <w:rFonts w:ascii="Times New Roman" w:hAnsi="Times New Roman"/>
          <w:sz w:val="24"/>
          <w:szCs w:val="24"/>
        </w:rPr>
        <w:lastRenderedPageBreak/>
        <w:t>comunicată pe site-urile oficiale ale Ministerului Finan</w:t>
      </w:r>
      <w:r w:rsidR="00603BB9">
        <w:rPr>
          <w:rFonts w:ascii="Times New Roman" w:hAnsi="Times New Roman"/>
          <w:sz w:val="24"/>
          <w:szCs w:val="24"/>
        </w:rPr>
        <w:t>ț</w:t>
      </w:r>
      <w:r w:rsidRPr="00277FC6">
        <w:rPr>
          <w:rFonts w:ascii="Times New Roman" w:hAnsi="Times New Roman"/>
          <w:sz w:val="24"/>
          <w:szCs w:val="24"/>
        </w:rPr>
        <w:t>elor Publice și Ministerului Dezvoltării</w:t>
      </w:r>
      <w:r>
        <w:rPr>
          <w:rFonts w:ascii="Times New Roman" w:hAnsi="Times New Roman"/>
          <w:sz w:val="24"/>
          <w:szCs w:val="24"/>
        </w:rPr>
        <w:t xml:space="preserve"> </w:t>
      </w:r>
      <w:r w:rsidRPr="00277FC6">
        <w:rPr>
          <w:rFonts w:ascii="Times New Roman" w:hAnsi="Times New Roman"/>
          <w:sz w:val="24"/>
          <w:szCs w:val="24"/>
        </w:rPr>
        <w:t>Regionale și Administrației Publice.</w:t>
      </w:r>
    </w:p>
    <w:p w:rsidR="00411652" w:rsidRDefault="00411652" w:rsidP="00277FC6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77FC6" w:rsidRDefault="00277FC6" w:rsidP="00277FC6">
      <w:pPr>
        <w:spacing w:after="0" w:line="300" w:lineRule="exact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852347">
        <w:rPr>
          <w:rFonts w:ascii="Times New Roman" w:eastAsia="Times New Roman" w:hAnsi="Times New Roman"/>
          <w:sz w:val="24"/>
          <w:szCs w:val="24"/>
          <w:lang w:eastAsia="en-GB"/>
        </w:rPr>
        <w:t>‘’</w:t>
      </w:r>
      <w:r w:rsidRPr="00852347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(1) În cazul </w:t>
      </w:r>
      <w:r w:rsidRPr="00852347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>oricărui impozit sau oricărei taxe locale, care constă într-o anumită sumă în lei sau care este stabilită pe baza unei anumite sume în lei</w:t>
      </w:r>
      <w:r w:rsidRPr="00852347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, sumele respective </w:t>
      </w:r>
      <w:r w:rsidRPr="00852347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>se indexează anual, până la data de 30 aprilie, de către consiliile locale</w:t>
      </w:r>
      <w:r w:rsidRPr="00852347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, ţinând </w:t>
      </w:r>
      <w:r w:rsidRPr="00852347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>cont de rata inflaţiei</w:t>
      </w:r>
      <w:r w:rsidRPr="00852347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pentru anul fiscal anterior, comunicată pe </w:t>
      </w:r>
      <w:r w:rsidRPr="00852347">
        <w:rPr>
          <w:rFonts w:ascii="Times New Roman" w:eastAsia="Times New Roman" w:hAnsi="Times New Roman"/>
          <w:b/>
          <w:i/>
          <w:sz w:val="24"/>
          <w:szCs w:val="24"/>
          <w:lang w:eastAsia="en-GB"/>
        </w:rPr>
        <w:t>site-urile oficiale</w:t>
      </w:r>
      <w:r w:rsidRPr="00852347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ale Ministerului Finanţelor Publice şi Ministerului Dezvoltării Regionale şi Administraţiei Publice.</w:t>
      </w:r>
    </w:p>
    <w:p w:rsidR="008539B2" w:rsidRPr="008539B2" w:rsidRDefault="008539B2" w:rsidP="00754332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8539B2">
        <w:rPr>
          <w:rFonts w:ascii="Times New Roman" w:eastAsia="Times New Roman" w:hAnsi="Times New Roman"/>
          <w:sz w:val="24"/>
          <w:szCs w:val="24"/>
          <w:lang w:eastAsia="en-GB"/>
        </w:rPr>
        <w:t>(</w:t>
      </w:r>
      <w:r w:rsidRPr="008539B2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1^1) </w:t>
      </w:r>
      <w:r w:rsidRPr="008539B2">
        <w:rPr>
          <w:rFonts w:ascii="Times New Roman" w:eastAsia="Times New Roman" w:hAnsi="Times New Roman"/>
          <w:i/>
          <w:noProof/>
          <w:sz w:val="24"/>
          <w:szCs w:val="24"/>
          <w:lang w:eastAsia="en-GB"/>
        </w:rPr>
        <w:t xml:space="preserve">Prin excepţie de la prevederile </w:t>
      </w:r>
      <w:hyperlink w:history="1">
        <w:r w:rsidRPr="008539B2">
          <w:rPr>
            <w:rFonts w:ascii="Times New Roman" w:eastAsia="Times New Roman" w:hAnsi="Times New Roman"/>
            <w:i/>
            <w:noProof/>
            <w:color w:val="0000FF"/>
            <w:sz w:val="24"/>
            <w:szCs w:val="24"/>
            <w:u w:val="single"/>
            <w:lang w:eastAsia="en-GB"/>
          </w:rPr>
          <w:t>alin. (1)</w:t>
        </w:r>
      </w:hyperlink>
      <w:r w:rsidRPr="008539B2">
        <w:rPr>
          <w:rFonts w:ascii="Times New Roman" w:eastAsia="Times New Roman" w:hAnsi="Times New Roman"/>
          <w:i/>
          <w:noProof/>
          <w:sz w:val="24"/>
          <w:szCs w:val="24"/>
          <w:lang w:eastAsia="en-GB"/>
        </w:rPr>
        <w:t xml:space="preserve">, sumele prevăzute în tabelul prevăzut la </w:t>
      </w:r>
      <w:hyperlink w:history="1">
        <w:r w:rsidRPr="008539B2">
          <w:rPr>
            <w:rFonts w:ascii="Times New Roman" w:eastAsia="Times New Roman" w:hAnsi="Times New Roman"/>
            <w:i/>
            <w:noProof/>
            <w:color w:val="0000FF"/>
            <w:sz w:val="24"/>
            <w:szCs w:val="24"/>
            <w:u w:val="single"/>
            <w:lang w:eastAsia="en-GB"/>
          </w:rPr>
          <w:t>art. 470 alin. (5)</w:t>
        </w:r>
      </w:hyperlink>
      <w:r w:rsidRPr="008539B2">
        <w:rPr>
          <w:rFonts w:ascii="Times New Roman" w:eastAsia="Times New Roman" w:hAnsi="Times New Roman"/>
          <w:i/>
          <w:noProof/>
          <w:sz w:val="24"/>
          <w:szCs w:val="24"/>
          <w:lang w:eastAsia="en-GB"/>
        </w:rPr>
        <w:t xml:space="preserve"> şi </w:t>
      </w:r>
      <w:hyperlink w:history="1">
        <w:r w:rsidRPr="008539B2">
          <w:rPr>
            <w:rFonts w:ascii="Times New Roman" w:eastAsia="Times New Roman" w:hAnsi="Times New Roman"/>
            <w:i/>
            <w:noProof/>
            <w:color w:val="0000FF"/>
            <w:sz w:val="24"/>
            <w:szCs w:val="24"/>
            <w:u w:val="single"/>
            <w:lang w:eastAsia="en-GB"/>
          </w:rPr>
          <w:t>(6)</w:t>
        </w:r>
      </w:hyperlink>
      <w:r w:rsidRPr="008539B2">
        <w:rPr>
          <w:rFonts w:ascii="Times New Roman" w:eastAsia="Times New Roman" w:hAnsi="Times New Roman"/>
          <w:i/>
          <w:noProof/>
          <w:sz w:val="24"/>
          <w:szCs w:val="24"/>
          <w:lang w:eastAsia="en-GB"/>
        </w:rPr>
        <w:t xml:space="preserve"> se indexează anual în funcţie de rata de schimb a monedei euro în vigoare în prima zi lucrătoare a lunii octombrie a fiecărui an şi publicată în Jurnalul Uniunii Europene şi de nivelurile minime prevăzute în </w:t>
      </w:r>
      <w:hyperlink r:id="rId7" w:anchor="A0" w:tgtFrame="_blank" w:history="1">
        <w:r w:rsidRPr="008539B2">
          <w:rPr>
            <w:rFonts w:ascii="Times New Roman" w:eastAsia="Times New Roman" w:hAnsi="Times New Roman"/>
            <w:i/>
            <w:noProof/>
            <w:color w:val="0000FF"/>
            <w:sz w:val="24"/>
            <w:szCs w:val="24"/>
            <w:u w:val="single"/>
            <w:lang w:eastAsia="en-GB"/>
          </w:rPr>
          <w:t>Directiva 1999/62/CE</w:t>
        </w:r>
      </w:hyperlink>
      <w:r w:rsidRPr="008539B2">
        <w:rPr>
          <w:rFonts w:ascii="Times New Roman" w:eastAsia="Times New Roman" w:hAnsi="Times New Roman"/>
          <w:i/>
          <w:noProof/>
          <w:sz w:val="24"/>
          <w:szCs w:val="24"/>
          <w:lang w:eastAsia="en-GB"/>
        </w:rPr>
        <w:t xml:space="preserve"> de aplicare la vehiculele grele de marfă pentru utilizarea anumitor infrastructuri. Cursul de schimb a monedei euro şi nivelurile minime, exprimate în euro, prevăzute în </w:t>
      </w:r>
      <w:hyperlink r:id="rId8" w:anchor="A0" w:tgtFrame="_blank" w:history="1">
        <w:r w:rsidRPr="008539B2">
          <w:rPr>
            <w:rFonts w:ascii="Times New Roman" w:eastAsia="Times New Roman" w:hAnsi="Times New Roman"/>
            <w:i/>
            <w:noProof/>
            <w:color w:val="0000FF"/>
            <w:sz w:val="24"/>
            <w:szCs w:val="24"/>
            <w:u w:val="single"/>
            <w:lang w:eastAsia="en-GB"/>
          </w:rPr>
          <w:t>Directiva 1999/62/CE</w:t>
        </w:r>
      </w:hyperlink>
      <w:r w:rsidRPr="008539B2">
        <w:rPr>
          <w:rFonts w:ascii="Times New Roman" w:eastAsia="Times New Roman" w:hAnsi="Times New Roman"/>
          <w:i/>
          <w:noProof/>
          <w:sz w:val="24"/>
          <w:szCs w:val="24"/>
          <w:lang w:eastAsia="en-GB"/>
        </w:rPr>
        <w:t xml:space="preserve"> de aplicare la vehiculele grele de marfă pentru utilizarea anumitor infrastructuri se comunică pe site-urile oficiale ale Ministerului Finanţelor Publice şi Ministerului Lucrărilor Publice, Dezvoltării şi Administraţiei.</w:t>
      </w:r>
      <w:r w:rsidRPr="008539B2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</w:t>
      </w:r>
    </w:p>
    <w:p w:rsidR="00277FC6" w:rsidRPr="00852347" w:rsidRDefault="00277FC6" w:rsidP="00754332">
      <w:pPr>
        <w:pStyle w:val="NormalWeb"/>
        <w:rPr>
          <w:i/>
        </w:rPr>
      </w:pPr>
      <w:r w:rsidRPr="00852347">
        <w:rPr>
          <w:i/>
        </w:rPr>
        <w:t>(2) Sumele indexate conform alin. (1)</w:t>
      </w:r>
      <w:r w:rsidR="00754332" w:rsidRPr="00754332">
        <w:t xml:space="preserve"> </w:t>
      </w:r>
      <w:r w:rsidR="00754332">
        <w:t xml:space="preserve">şi </w:t>
      </w:r>
      <w:hyperlink w:history="1">
        <w:r w:rsidR="00754332">
          <w:rPr>
            <w:rStyle w:val="Hyperlink"/>
          </w:rPr>
          <w:t>(1^1)</w:t>
        </w:r>
      </w:hyperlink>
      <w:r w:rsidRPr="00852347">
        <w:rPr>
          <w:i/>
        </w:rPr>
        <w:t xml:space="preserve"> se aprobă prin hotărâre a consiliului local şi se aplică în anul fiscal următor. ...”.</w:t>
      </w:r>
    </w:p>
    <w:p w:rsidR="00277FC6" w:rsidRPr="00852347" w:rsidRDefault="00277FC6" w:rsidP="00277FC6">
      <w:pPr>
        <w:spacing w:after="0" w:line="240" w:lineRule="auto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en-GB"/>
        </w:rPr>
      </w:pPr>
      <w:r w:rsidRPr="00852347">
        <w:rPr>
          <w:rFonts w:ascii="Times New Roman" w:eastAsia="Times New Roman" w:hAnsi="Times New Roman"/>
          <w:i/>
          <w:color w:val="FF0000"/>
          <w:sz w:val="24"/>
          <w:szCs w:val="24"/>
          <w:lang w:eastAsia="en-GB"/>
        </w:rPr>
        <w:t>(3) Dac</w:t>
      </w:r>
      <w:r w:rsidR="00D213FF">
        <w:rPr>
          <w:rFonts w:ascii="Times New Roman" w:eastAsia="Times New Roman" w:hAnsi="Times New Roman"/>
          <w:i/>
          <w:color w:val="FF0000"/>
          <w:sz w:val="24"/>
          <w:szCs w:val="24"/>
          <w:lang w:eastAsia="en-GB"/>
        </w:rPr>
        <w:t>ă</w:t>
      </w:r>
      <w:r w:rsidRPr="00852347">
        <w:rPr>
          <w:rFonts w:ascii="Times New Roman" w:eastAsia="Times New Roman" w:hAnsi="Times New Roman"/>
          <w:i/>
          <w:color w:val="FF0000"/>
          <w:sz w:val="24"/>
          <w:szCs w:val="24"/>
          <w:lang w:eastAsia="en-GB"/>
        </w:rPr>
        <w:t xml:space="preserve"> </w:t>
      </w:r>
      <w:r w:rsidRPr="00852347">
        <w:rPr>
          <w:rFonts w:ascii="Times New Roman" w:eastAsia="Times New Roman" w:hAnsi="Times New Roman"/>
          <w:b/>
          <w:i/>
          <w:color w:val="FF0000"/>
          <w:sz w:val="24"/>
          <w:szCs w:val="24"/>
          <w:lang w:eastAsia="en-GB"/>
        </w:rPr>
        <w:t>hot</w:t>
      </w:r>
      <w:r w:rsidR="00D213FF">
        <w:rPr>
          <w:rFonts w:ascii="Times New Roman" w:eastAsia="Times New Roman" w:hAnsi="Times New Roman"/>
          <w:b/>
          <w:i/>
          <w:color w:val="FF0000"/>
          <w:sz w:val="24"/>
          <w:szCs w:val="24"/>
          <w:lang w:eastAsia="en-GB"/>
        </w:rPr>
        <w:t>ă</w:t>
      </w:r>
      <w:r w:rsidRPr="00852347">
        <w:rPr>
          <w:rFonts w:ascii="Times New Roman" w:eastAsia="Times New Roman" w:hAnsi="Times New Roman"/>
          <w:b/>
          <w:i/>
          <w:color w:val="FF0000"/>
          <w:sz w:val="24"/>
          <w:szCs w:val="24"/>
          <w:lang w:eastAsia="en-GB"/>
        </w:rPr>
        <w:t>r</w:t>
      </w:r>
      <w:r w:rsidR="00D213FF">
        <w:rPr>
          <w:rFonts w:ascii="Times New Roman" w:eastAsia="Times New Roman" w:hAnsi="Times New Roman"/>
          <w:b/>
          <w:i/>
          <w:color w:val="FF0000"/>
          <w:sz w:val="24"/>
          <w:szCs w:val="24"/>
          <w:lang w:eastAsia="en-GB"/>
        </w:rPr>
        <w:t>â</w:t>
      </w:r>
      <w:r w:rsidRPr="00852347">
        <w:rPr>
          <w:rFonts w:ascii="Times New Roman" w:eastAsia="Times New Roman" w:hAnsi="Times New Roman"/>
          <w:b/>
          <w:i/>
          <w:color w:val="FF0000"/>
          <w:sz w:val="24"/>
          <w:szCs w:val="24"/>
          <w:lang w:eastAsia="en-GB"/>
        </w:rPr>
        <w:t>rea consiliului local nu a fost adoptat</w:t>
      </w:r>
      <w:r w:rsidR="00D213FF">
        <w:rPr>
          <w:rFonts w:ascii="Times New Roman" w:eastAsia="Times New Roman" w:hAnsi="Times New Roman"/>
          <w:b/>
          <w:i/>
          <w:color w:val="FF0000"/>
          <w:sz w:val="24"/>
          <w:szCs w:val="24"/>
          <w:lang w:eastAsia="en-GB"/>
        </w:rPr>
        <w:t>ă</w:t>
      </w:r>
      <w:r w:rsidRPr="00852347">
        <w:rPr>
          <w:rFonts w:ascii="Times New Roman" w:eastAsia="Times New Roman" w:hAnsi="Times New Roman"/>
          <w:b/>
          <w:i/>
          <w:color w:val="FF0000"/>
          <w:sz w:val="24"/>
          <w:szCs w:val="24"/>
          <w:lang w:eastAsia="en-GB"/>
        </w:rPr>
        <w:t xml:space="preserve"> cu cel pu</w:t>
      </w:r>
      <w:r w:rsidR="00D213FF">
        <w:rPr>
          <w:rFonts w:ascii="Times New Roman" w:eastAsia="Times New Roman" w:hAnsi="Times New Roman"/>
          <w:b/>
          <w:i/>
          <w:color w:val="FF0000"/>
          <w:sz w:val="24"/>
          <w:szCs w:val="24"/>
          <w:lang w:eastAsia="en-GB"/>
        </w:rPr>
        <w:t>ț</w:t>
      </w:r>
      <w:r w:rsidRPr="00852347">
        <w:rPr>
          <w:rFonts w:ascii="Times New Roman" w:eastAsia="Times New Roman" w:hAnsi="Times New Roman"/>
          <w:b/>
          <w:i/>
          <w:color w:val="FF0000"/>
          <w:sz w:val="24"/>
          <w:szCs w:val="24"/>
          <w:lang w:eastAsia="en-GB"/>
        </w:rPr>
        <w:t>in 3 zile lucr</w:t>
      </w:r>
      <w:r w:rsidR="00D213FF">
        <w:rPr>
          <w:rFonts w:ascii="Times New Roman" w:eastAsia="Times New Roman" w:hAnsi="Times New Roman"/>
          <w:b/>
          <w:i/>
          <w:color w:val="FF0000"/>
          <w:sz w:val="24"/>
          <w:szCs w:val="24"/>
          <w:lang w:eastAsia="en-GB"/>
        </w:rPr>
        <w:t>ă</w:t>
      </w:r>
      <w:r w:rsidRPr="00852347">
        <w:rPr>
          <w:rFonts w:ascii="Times New Roman" w:eastAsia="Times New Roman" w:hAnsi="Times New Roman"/>
          <w:b/>
          <w:i/>
          <w:color w:val="FF0000"/>
          <w:sz w:val="24"/>
          <w:szCs w:val="24"/>
          <w:lang w:eastAsia="en-GB"/>
        </w:rPr>
        <w:t xml:space="preserve">toare </w:t>
      </w:r>
      <w:r w:rsidR="00D213FF">
        <w:rPr>
          <w:rFonts w:ascii="Times New Roman" w:eastAsia="Times New Roman" w:hAnsi="Times New Roman"/>
          <w:b/>
          <w:i/>
          <w:color w:val="FF0000"/>
          <w:sz w:val="24"/>
          <w:szCs w:val="24"/>
          <w:lang w:eastAsia="en-GB"/>
        </w:rPr>
        <w:t>î</w:t>
      </w:r>
      <w:r w:rsidRPr="00852347">
        <w:rPr>
          <w:rFonts w:ascii="Times New Roman" w:eastAsia="Times New Roman" w:hAnsi="Times New Roman"/>
          <w:b/>
          <w:i/>
          <w:color w:val="FF0000"/>
          <w:sz w:val="24"/>
          <w:szCs w:val="24"/>
          <w:lang w:eastAsia="en-GB"/>
        </w:rPr>
        <w:t>nainte de expirarea exerci</w:t>
      </w:r>
      <w:r w:rsidR="00D213FF">
        <w:rPr>
          <w:rFonts w:ascii="Times New Roman" w:eastAsia="Times New Roman" w:hAnsi="Times New Roman"/>
          <w:b/>
          <w:i/>
          <w:color w:val="FF0000"/>
          <w:sz w:val="24"/>
          <w:szCs w:val="24"/>
          <w:lang w:eastAsia="en-GB"/>
        </w:rPr>
        <w:t>ț</w:t>
      </w:r>
      <w:r w:rsidRPr="00852347">
        <w:rPr>
          <w:rFonts w:ascii="Times New Roman" w:eastAsia="Times New Roman" w:hAnsi="Times New Roman"/>
          <w:b/>
          <w:i/>
          <w:color w:val="FF0000"/>
          <w:sz w:val="24"/>
          <w:szCs w:val="24"/>
          <w:lang w:eastAsia="en-GB"/>
        </w:rPr>
        <w:t>iului bugetar</w:t>
      </w:r>
      <w:r w:rsidRPr="00852347">
        <w:rPr>
          <w:rFonts w:ascii="Times New Roman" w:eastAsia="Times New Roman" w:hAnsi="Times New Roman"/>
          <w:i/>
          <w:color w:val="FF0000"/>
          <w:sz w:val="24"/>
          <w:szCs w:val="24"/>
          <w:lang w:eastAsia="en-GB"/>
        </w:rPr>
        <w:t xml:space="preserve">, </w:t>
      </w:r>
      <w:r w:rsidR="00D213FF">
        <w:rPr>
          <w:rFonts w:ascii="Times New Roman" w:eastAsia="Times New Roman" w:hAnsi="Times New Roman"/>
          <w:i/>
          <w:color w:val="FF0000"/>
          <w:sz w:val="24"/>
          <w:szCs w:val="24"/>
          <w:lang w:eastAsia="en-GB"/>
        </w:rPr>
        <w:t>î</w:t>
      </w:r>
      <w:r w:rsidRPr="00852347">
        <w:rPr>
          <w:rFonts w:ascii="Times New Roman" w:eastAsia="Times New Roman" w:hAnsi="Times New Roman"/>
          <w:i/>
          <w:color w:val="FF0000"/>
          <w:sz w:val="24"/>
          <w:szCs w:val="24"/>
          <w:lang w:eastAsia="en-GB"/>
        </w:rPr>
        <w:t>n anul fiscal urm</w:t>
      </w:r>
      <w:r w:rsidR="00D213FF">
        <w:rPr>
          <w:rFonts w:ascii="Times New Roman" w:eastAsia="Times New Roman" w:hAnsi="Times New Roman"/>
          <w:i/>
          <w:color w:val="FF0000"/>
          <w:sz w:val="24"/>
          <w:szCs w:val="24"/>
          <w:lang w:eastAsia="en-GB"/>
        </w:rPr>
        <w:t>ă</w:t>
      </w:r>
      <w:r w:rsidRPr="00852347">
        <w:rPr>
          <w:rFonts w:ascii="Times New Roman" w:eastAsia="Times New Roman" w:hAnsi="Times New Roman"/>
          <w:i/>
          <w:color w:val="FF0000"/>
          <w:sz w:val="24"/>
          <w:szCs w:val="24"/>
          <w:lang w:eastAsia="en-GB"/>
        </w:rPr>
        <w:t xml:space="preserve">tor, </w:t>
      </w:r>
      <w:r w:rsidR="00D213FF">
        <w:rPr>
          <w:rFonts w:ascii="Times New Roman" w:eastAsia="Times New Roman" w:hAnsi="Times New Roman"/>
          <w:i/>
          <w:color w:val="FF0000"/>
          <w:sz w:val="24"/>
          <w:szCs w:val="24"/>
          <w:lang w:eastAsia="en-GB"/>
        </w:rPr>
        <w:t>î</w:t>
      </w:r>
      <w:r w:rsidRPr="00852347">
        <w:rPr>
          <w:rFonts w:ascii="Times New Roman" w:eastAsia="Times New Roman" w:hAnsi="Times New Roman"/>
          <w:i/>
          <w:color w:val="FF0000"/>
          <w:sz w:val="24"/>
          <w:szCs w:val="24"/>
          <w:lang w:eastAsia="en-GB"/>
        </w:rPr>
        <w:t>n cazul oric</w:t>
      </w:r>
      <w:r w:rsidR="00D213FF">
        <w:rPr>
          <w:rFonts w:ascii="Times New Roman" w:eastAsia="Times New Roman" w:hAnsi="Times New Roman"/>
          <w:i/>
          <w:color w:val="FF0000"/>
          <w:sz w:val="24"/>
          <w:szCs w:val="24"/>
          <w:lang w:eastAsia="en-GB"/>
        </w:rPr>
        <w:t>ă</w:t>
      </w:r>
      <w:r w:rsidRPr="00852347">
        <w:rPr>
          <w:rFonts w:ascii="Times New Roman" w:eastAsia="Times New Roman" w:hAnsi="Times New Roman"/>
          <w:i/>
          <w:color w:val="FF0000"/>
          <w:sz w:val="24"/>
          <w:szCs w:val="24"/>
          <w:lang w:eastAsia="en-GB"/>
        </w:rPr>
        <w:t>rui impozit sau oric</w:t>
      </w:r>
      <w:r w:rsidR="00D213FF">
        <w:rPr>
          <w:rFonts w:ascii="Times New Roman" w:eastAsia="Times New Roman" w:hAnsi="Times New Roman"/>
          <w:i/>
          <w:color w:val="FF0000"/>
          <w:sz w:val="24"/>
          <w:szCs w:val="24"/>
          <w:lang w:eastAsia="en-GB"/>
        </w:rPr>
        <w:t>ă</w:t>
      </w:r>
      <w:r w:rsidRPr="00852347">
        <w:rPr>
          <w:rFonts w:ascii="Times New Roman" w:eastAsia="Times New Roman" w:hAnsi="Times New Roman"/>
          <w:i/>
          <w:color w:val="FF0000"/>
          <w:sz w:val="24"/>
          <w:szCs w:val="24"/>
          <w:lang w:eastAsia="en-GB"/>
        </w:rPr>
        <w:t>rei taxe locale, care const</w:t>
      </w:r>
      <w:r w:rsidR="00D213FF">
        <w:rPr>
          <w:rFonts w:ascii="Times New Roman" w:eastAsia="Times New Roman" w:hAnsi="Times New Roman"/>
          <w:i/>
          <w:color w:val="FF0000"/>
          <w:sz w:val="24"/>
          <w:szCs w:val="24"/>
          <w:lang w:eastAsia="en-GB"/>
        </w:rPr>
        <w:t>ă</w:t>
      </w:r>
      <w:r w:rsidRPr="00852347">
        <w:rPr>
          <w:rFonts w:ascii="Times New Roman" w:eastAsia="Times New Roman" w:hAnsi="Times New Roman"/>
          <w:i/>
          <w:color w:val="FF0000"/>
          <w:sz w:val="24"/>
          <w:szCs w:val="24"/>
          <w:lang w:eastAsia="en-GB"/>
        </w:rPr>
        <w:t xml:space="preserve"> </w:t>
      </w:r>
      <w:r w:rsidR="00D213FF">
        <w:rPr>
          <w:rFonts w:ascii="Times New Roman" w:eastAsia="Times New Roman" w:hAnsi="Times New Roman"/>
          <w:i/>
          <w:color w:val="FF0000"/>
          <w:sz w:val="24"/>
          <w:szCs w:val="24"/>
          <w:lang w:eastAsia="en-GB"/>
        </w:rPr>
        <w:t>î</w:t>
      </w:r>
      <w:r w:rsidRPr="00852347">
        <w:rPr>
          <w:rFonts w:ascii="Times New Roman" w:eastAsia="Times New Roman" w:hAnsi="Times New Roman"/>
          <w:i/>
          <w:color w:val="FF0000"/>
          <w:sz w:val="24"/>
          <w:szCs w:val="24"/>
          <w:lang w:eastAsia="en-GB"/>
        </w:rPr>
        <w:t>ntr-o anumit</w:t>
      </w:r>
      <w:r w:rsidR="00D213FF">
        <w:rPr>
          <w:rFonts w:ascii="Times New Roman" w:eastAsia="Times New Roman" w:hAnsi="Times New Roman"/>
          <w:i/>
          <w:color w:val="FF0000"/>
          <w:sz w:val="24"/>
          <w:szCs w:val="24"/>
          <w:lang w:eastAsia="en-GB"/>
        </w:rPr>
        <w:t>ă</w:t>
      </w:r>
      <w:r w:rsidRPr="00852347">
        <w:rPr>
          <w:rFonts w:ascii="Times New Roman" w:eastAsia="Times New Roman" w:hAnsi="Times New Roman"/>
          <w:i/>
          <w:color w:val="FF0000"/>
          <w:sz w:val="24"/>
          <w:szCs w:val="24"/>
          <w:lang w:eastAsia="en-GB"/>
        </w:rPr>
        <w:t xml:space="preserve"> sum</w:t>
      </w:r>
      <w:r w:rsidR="00D213FF">
        <w:rPr>
          <w:rFonts w:ascii="Times New Roman" w:eastAsia="Times New Roman" w:hAnsi="Times New Roman"/>
          <w:i/>
          <w:color w:val="FF0000"/>
          <w:sz w:val="24"/>
          <w:szCs w:val="24"/>
          <w:lang w:eastAsia="en-GB"/>
        </w:rPr>
        <w:t>ă</w:t>
      </w:r>
      <w:r w:rsidRPr="00852347">
        <w:rPr>
          <w:rFonts w:ascii="Times New Roman" w:eastAsia="Times New Roman" w:hAnsi="Times New Roman"/>
          <w:i/>
          <w:color w:val="FF0000"/>
          <w:sz w:val="24"/>
          <w:szCs w:val="24"/>
          <w:lang w:eastAsia="en-GB"/>
        </w:rPr>
        <w:t xml:space="preserve"> </w:t>
      </w:r>
      <w:r w:rsidR="00D213FF">
        <w:rPr>
          <w:rFonts w:ascii="Times New Roman" w:eastAsia="Times New Roman" w:hAnsi="Times New Roman"/>
          <w:i/>
          <w:color w:val="FF0000"/>
          <w:sz w:val="24"/>
          <w:szCs w:val="24"/>
          <w:lang w:eastAsia="en-GB"/>
        </w:rPr>
        <w:t>î</w:t>
      </w:r>
      <w:r w:rsidRPr="00852347">
        <w:rPr>
          <w:rFonts w:ascii="Times New Roman" w:eastAsia="Times New Roman" w:hAnsi="Times New Roman"/>
          <w:i/>
          <w:color w:val="FF0000"/>
          <w:sz w:val="24"/>
          <w:szCs w:val="24"/>
          <w:lang w:eastAsia="en-GB"/>
        </w:rPr>
        <w:t>n lei sau care este stabilit</w:t>
      </w:r>
      <w:r w:rsidR="00D213FF">
        <w:rPr>
          <w:rFonts w:ascii="Times New Roman" w:eastAsia="Times New Roman" w:hAnsi="Times New Roman"/>
          <w:i/>
          <w:color w:val="FF0000"/>
          <w:sz w:val="24"/>
          <w:szCs w:val="24"/>
          <w:lang w:eastAsia="en-GB"/>
        </w:rPr>
        <w:t>ă</w:t>
      </w:r>
      <w:r w:rsidRPr="00852347">
        <w:rPr>
          <w:rFonts w:ascii="Times New Roman" w:eastAsia="Times New Roman" w:hAnsi="Times New Roman"/>
          <w:i/>
          <w:color w:val="FF0000"/>
          <w:sz w:val="24"/>
          <w:szCs w:val="24"/>
          <w:lang w:eastAsia="en-GB"/>
        </w:rPr>
        <w:t xml:space="preserve"> pe baza unei anumite sume </w:t>
      </w:r>
      <w:r w:rsidR="00D213FF">
        <w:rPr>
          <w:rFonts w:ascii="Times New Roman" w:eastAsia="Times New Roman" w:hAnsi="Times New Roman"/>
          <w:i/>
          <w:color w:val="FF0000"/>
          <w:sz w:val="24"/>
          <w:szCs w:val="24"/>
          <w:lang w:eastAsia="en-GB"/>
        </w:rPr>
        <w:t>î</w:t>
      </w:r>
      <w:r w:rsidRPr="00852347">
        <w:rPr>
          <w:rFonts w:ascii="Times New Roman" w:eastAsia="Times New Roman" w:hAnsi="Times New Roman"/>
          <w:i/>
          <w:color w:val="FF0000"/>
          <w:sz w:val="24"/>
          <w:szCs w:val="24"/>
          <w:lang w:eastAsia="en-GB"/>
        </w:rPr>
        <w:t>n lei ori se determin</w:t>
      </w:r>
      <w:r w:rsidR="00D213FF">
        <w:rPr>
          <w:rFonts w:ascii="Times New Roman" w:eastAsia="Times New Roman" w:hAnsi="Times New Roman"/>
          <w:i/>
          <w:color w:val="FF0000"/>
          <w:sz w:val="24"/>
          <w:szCs w:val="24"/>
          <w:lang w:eastAsia="en-GB"/>
        </w:rPr>
        <w:t>ă</w:t>
      </w:r>
      <w:r w:rsidRPr="00852347">
        <w:rPr>
          <w:rFonts w:ascii="Times New Roman" w:eastAsia="Times New Roman" w:hAnsi="Times New Roman"/>
          <w:i/>
          <w:color w:val="FF0000"/>
          <w:sz w:val="24"/>
          <w:szCs w:val="24"/>
          <w:lang w:eastAsia="en-GB"/>
        </w:rPr>
        <w:t xml:space="preserve"> prin aplicarea unei cote procentuale, </w:t>
      </w:r>
      <w:r w:rsidRPr="00852347">
        <w:rPr>
          <w:rFonts w:ascii="Times New Roman" w:eastAsia="Times New Roman" w:hAnsi="Times New Roman"/>
          <w:b/>
          <w:i/>
          <w:color w:val="FF0000"/>
          <w:sz w:val="24"/>
          <w:szCs w:val="24"/>
          <w:lang w:eastAsia="en-GB"/>
        </w:rPr>
        <w:t>se aplic</w:t>
      </w:r>
      <w:r w:rsidR="00D213FF">
        <w:rPr>
          <w:rFonts w:ascii="Times New Roman" w:eastAsia="Times New Roman" w:hAnsi="Times New Roman"/>
          <w:b/>
          <w:i/>
          <w:color w:val="FF0000"/>
          <w:sz w:val="24"/>
          <w:szCs w:val="24"/>
          <w:lang w:eastAsia="en-GB"/>
        </w:rPr>
        <w:t>ă</w:t>
      </w:r>
      <w:r w:rsidRPr="00852347">
        <w:rPr>
          <w:rFonts w:ascii="Times New Roman" w:eastAsia="Times New Roman" w:hAnsi="Times New Roman"/>
          <w:i/>
          <w:color w:val="FF0000"/>
          <w:sz w:val="24"/>
          <w:szCs w:val="24"/>
          <w:lang w:eastAsia="en-GB"/>
        </w:rPr>
        <w:t xml:space="preserve"> de c</w:t>
      </w:r>
      <w:r w:rsidR="00D213FF">
        <w:rPr>
          <w:rFonts w:ascii="Times New Roman" w:eastAsia="Times New Roman" w:hAnsi="Times New Roman"/>
          <w:i/>
          <w:color w:val="FF0000"/>
          <w:sz w:val="24"/>
          <w:szCs w:val="24"/>
          <w:lang w:eastAsia="en-GB"/>
        </w:rPr>
        <w:t>ă</w:t>
      </w:r>
      <w:r w:rsidRPr="00852347">
        <w:rPr>
          <w:rFonts w:ascii="Times New Roman" w:eastAsia="Times New Roman" w:hAnsi="Times New Roman"/>
          <w:i/>
          <w:color w:val="FF0000"/>
          <w:sz w:val="24"/>
          <w:szCs w:val="24"/>
          <w:lang w:eastAsia="en-GB"/>
        </w:rPr>
        <w:t xml:space="preserve">tre compartimentul de resort din aparatul de specialitate al primarului, </w:t>
      </w:r>
      <w:r w:rsidRPr="00852347">
        <w:rPr>
          <w:rFonts w:ascii="Times New Roman" w:eastAsia="Times New Roman" w:hAnsi="Times New Roman"/>
          <w:b/>
          <w:i/>
          <w:color w:val="FF0000"/>
          <w:sz w:val="24"/>
          <w:szCs w:val="24"/>
          <w:lang w:eastAsia="en-GB"/>
        </w:rPr>
        <w:t>nivelurile maxime prev</w:t>
      </w:r>
      <w:r w:rsidR="00D213FF">
        <w:rPr>
          <w:rFonts w:ascii="Times New Roman" w:eastAsia="Times New Roman" w:hAnsi="Times New Roman"/>
          <w:b/>
          <w:i/>
          <w:color w:val="FF0000"/>
          <w:sz w:val="24"/>
          <w:szCs w:val="24"/>
          <w:lang w:eastAsia="en-GB"/>
        </w:rPr>
        <w:t>ă</w:t>
      </w:r>
      <w:r w:rsidRPr="00852347">
        <w:rPr>
          <w:rFonts w:ascii="Times New Roman" w:eastAsia="Times New Roman" w:hAnsi="Times New Roman"/>
          <w:b/>
          <w:i/>
          <w:color w:val="FF0000"/>
          <w:sz w:val="24"/>
          <w:szCs w:val="24"/>
          <w:lang w:eastAsia="en-GB"/>
        </w:rPr>
        <w:t>zute de prezentul cod, indexate potrivit prevederilor alin.(1).</w:t>
      </w:r>
      <w:r w:rsidRPr="00852347">
        <w:rPr>
          <w:rFonts w:ascii="Times New Roman" w:eastAsia="Times New Roman" w:hAnsi="Times New Roman"/>
          <w:i/>
          <w:color w:val="FF0000"/>
          <w:sz w:val="24"/>
          <w:szCs w:val="24"/>
          <w:lang w:eastAsia="en-GB"/>
        </w:rPr>
        <w:t>’’</w:t>
      </w:r>
    </w:p>
    <w:p w:rsidR="00852347" w:rsidRDefault="00852347" w:rsidP="00852347">
      <w:pPr>
        <w:pStyle w:val="BodyTextIndent2"/>
        <w:spacing w:line="30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852347" w:rsidRPr="00852347" w:rsidRDefault="00852347" w:rsidP="0085234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852347">
        <w:rPr>
          <w:rFonts w:ascii="Times New Roman" w:eastAsia="Times New Roman" w:hAnsi="Times New Roman"/>
          <w:sz w:val="24"/>
          <w:szCs w:val="24"/>
          <w:lang w:eastAsia="en-GB"/>
        </w:rPr>
        <w:t xml:space="preserve">Potrivit art. 454 din Legea nr. 227/2015 actualizată, </w:t>
      </w:r>
      <w:r w:rsidRPr="00852347">
        <w:rPr>
          <w:rFonts w:ascii="Times New Roman" w:eastAsia="Times New Roman" w:hAnsi="Times New Roman"/>
          <w:b/>
          <w:sz w:val="24"/>
          <w:szCs w:val="24"/>
          <w:lang w:eastAsia="en-GB"/>
        </w:rPr>
        <w:t>impozitele şi taxele locale sunt</w:t>
      </w:r>
      <w:r w:rsidRPr="00852347">
        <w:rPr>
          <w:rFonts w:ascii="Times New Roman" w:eastAsia="Times New Roman" w:hAnsi="Times New Roman"/>
          <w:sz w:val="24"/>
          <w:szCs w:val="24"/>
          <w:lang w:eastAsia="en-GB"/>
        </w:rPr>
        <w:t xml:space="preserve"> după </w:t>
      </w:r>
    </w:p>
    <w:p w:rsidR="00852347" w:rsidRPr="00852347" w:rsidRDefault="00852347" w:rsidP="0085234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852347">
        <w:rPr>
          <w:rFonts w:ascii="Times New Roman" w:eastAsia="Times New Roman" w:hAnsi="Times New Roman"/>
          <w:sz w:val="24"/>
          <w:szCs w:val="24"/>
          <w:lang w:eastAsia="en-GB"/>
        </w:rPr>
        <w:t>cum urmează:</w:t>
      </w:r>
    </w:p>
    <w:p w:rsidR="00852347" w:rsidRPr="00852347" w:rsidRDefault="00852347" w:rsidP="0085234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852347">
        <w:rPr>
          <w:rFonts w:ascii="Times New Roman" w:eastAsia="Times New Roman" w:hAnsi="Times New Roman"/>
          <w:sz w:val="24"/>
          <w:szCs w:val="24"/>
          <w:lang w:eastAsia="en-GB"/>
        </w:rPr>
        <w:t>a) impozitul pe clădiri şi taxa pe clădiri;</w:t>
      </w:r>
    </w:p>
    <w:p w:rsidR="00852347" w:rsidRPr="00852347" w:rsidRDefault="00852347" w:rsidP="0085234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852347">
        <w:rPr>
          <w:rFonts w:ascii="Times New Roman" w:eastAsia="Times New Roman" w:hAnsi="Times New Roman"/>
          <w:sz w:val="24"/>
          <w:szCs w:val="24"/>
          <w:lang w:eastAsia="en-GB"/>
        </w:rPr>
        <w:t>b) impozitul pe teren şi taxa pe teren;</w:t>
      </w:r>
    </w:p>
    <w:p w:rsidR="00852347" w:rsidRPr="00852347" w:rsidRDefault="00852347" w:rsidP="0085234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852347">
        <w:rPr>
          <w:rFonts w:ascii="Times New Roman" w:eastAsia="Times New Roman" w:hAnsi="Times New Roman"/>
          <w:sz w:val="24"/>
          <w:szCs w:val="24"/>
          <w:lang w:eastAsia="en-GB"/>
        </w:rPr>
        <w:t>c) impozitul pe mijloacele de transport;</w:t>
      </w:r>
    </w:p>
    <w:p w:rsidR="00852347" w:rsidRPr="00852347" w:rsidRDefault="00852347" w:rsidP="0085234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852347">
        <w:rPr>
          <w:rFonts w:ascii="Times New Roman" w:eastAsia="Times New Roman" w:hAnsi="Times New Roman"/>
          <w:sz w:val="24"/>
          <w:szCs w:val="24"/>
          <w:lang w:eastAsia="en-GB"/>
        </w:rPr>
        <w:t>d) taxa pentru eliberarea certificatelor, avizelor şi autorizaţiilor;</w:t>
      </w:r>
    </w:p>
    <w:p w:rsidR="00852347" w:rsidRPr="00852347" w:rsidRDefault="00852347" w:rsidP="0085234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852347">
        <w:rPr>
          <w:rFonts w:ascii="Times New Roman" w:eastAsia="Times New Roman" w:hAnsi="Times New Roman"/>
          <w:sz w:val="24"/>
          <w:szCs w:val="24"/>
          <w:lang w:eastAsia="en-GB"/>
        </w:rPr>
        <w:t>e) taxa pentru folosirea mijloacelor de reclamă şi publicitate;</w:t>
      </w:r>
    </w:p>
    <w:p w:rsidR="00852347" w:rsidRPr="00852347" w:rsidRDefault="00852347" w:rsidP="0085234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852347">
        <w:rPr>
          <w:rFonts w:ascii="Times New Roman" w:eastAsia="Times New Roman" w:hAnsi="Times New Roman"/>
          <w:sz w:val="24"/>
          <w:szCs w:val="24"/>
          <w:lang w:eastAsia="en-GB"/>
        </w:rPr>
        <w:t>f) impozitul pe spectacole;</w:t>
      </w:r>
    </w:p>
    <w:p w:rsidR="00852347" w:rsidRPr="00852347" w:rsidRDefault="00852347" w:rsidP="0085234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852347">
        <w:rPr>
          <w:rFonts w:ascii="Times New Roman" w:eastAsia="Times New Roman" w:hAnsi="Times New Roman"/>
          <w:sz w:val="24"/>
          <w:szCs w:val="24"/>
          <w:lang w:eastAsia="en-GB"/>
        </w:rPr>
        <w:t>g) taxele speciale;</w:t>
      </w:r>
    </w:p>
    <w:p w:rsidR="00852347" w:rsidRPr="00852347" w:rsidRDefault="00852347" w:rsidP="0085234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852347">
        <w:rPr>
          <w:rFonts w:ascii="Times New Roman" w:eastAsia="Times New Roman" w:hAnsi="Times New Roman"/>
          <w:sz w:val="24"/>
          <w:szCs w:val="24"/>
          <w:lang w:eastAsia="en-GB"/>
        </w:rPr>
        <w:t>h) alte taxe locale.</w:t>
      </w:r>
    </w:p>
    <w:p w:rsidR="00852347" w:rsidRPr="00852347" w:rsidRDefault="00852347" w:rsidP="0085234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852347" w:rsidRPr="00852347" w:rsidRDefault="00852347" w:rsidP="0085234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852347">
        <w:rPr>
          <w:rFonts w:ascii="Times New Roman" w:eastAsia="Times New Roman" w:hAnsi="Times New Roman"/>
          <w:sz w:val="24"/>
          <w:szCs w:val="24"/>
          <w:lang w:eastAsia="en-GB"/>
        </w:rPr>
        <w:t xml:space="preserve">Întrucât </w:t>
      </w:r>
      <w:r w:rsidRPr="00852347">
        <w:rPr>
          <w:rFonts w:ascii="Times New Roman" w:eastAsia="Times New Roman" w:hAnsi="Times New Roman"/>
          <w:b/>
          <w:sz w:val="24"/>
          <w:szCs w:val="24"/>
          <w:lang w:eastAsia="en-GB"/>
        </w:rPr>
        <w:t xml:space="preserve">cuantumul taxelor speciale și ale altor taxe locale nu sunt stabilite prin Codul </w:t>
      </w:r>
    </w:p>
    <w:p w:rsidR="00852347" w:rsidRPr="00852347" w:rsidRDefault="00852347" w:rsidP="0085234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852347">
        <w:rPr>
          <w:rFonts w:ascii="Times New Roman" w:eastAsia="Times New Roman" w:hAnsi="Times New Roman"/>
          <w:b/>
          <w:sz w:val="24"/>
          <w:szCs w:val="24"/>
          <w:lang w:eastAsia="en-GB"/>
        </w:rPr>
        <w:t>fiscal</w:t>
      </w:r>
      <w:r w:rsidRPr="00852347">
        <w:rPr>
          <w:rFonts w:ascii="Times New Roman" w:eastAsia="Times New Roman" w:hAnsi="Times New Roman"/>
          <w:sz w:val="24"/>
          <w:szCs w:val="24"/>
          <w:lang w:eastAsia="en-GB"/>
        </w:rPr>
        <w:t xml:space="preserve">, cu </w:t>
      </w:r>
      <w:r w:rsidRPr="00852347">
        <w:rPr>
          <w:rFonts w:ascii="Times New Roman" w:eastAsia="Times New Roman" w:hAnsi="Times New Roman"/>
          <w:b/>
          <w:sz w:val="24"/>
          <w:szCs w:val="24"/>
          <w:lang w:eastAsia="en-GB"/>
        </w:rPr>
        <w:t xml:space="preserve">excepția taxei pentru îndeplinirea procedurii de divorţ pe cale administrativă </w:t>
      </w:r>
      <w:r w:rsidRPr="0085234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și a taxei</w:t>
      </w:r>
      <w:r w:rsidRPr="00852347">
        <w:rPr>
          <w:rFonts w:ascii="Times New Roman" w:eastAsia="Times New Roman" w:hAnsi="Times New Roman"/>
          <w:b/>
          <w:sz w:val="24"/>
          <w:szCs w:val="24"/>
          <w:lang w:eastAsia="en-GB"/>
        </w:rPr>
        <w:t xml:space="preserve"> pentru eliberarea de copii heliografice de pe planuri cadastrale sau de pe alte asemenea planuri</w:t>
      </w:r>
      <w:r w:rsidRPr="00852347">
        <w:rPr>
          <w:rFonts w:ascii="Times New Roman" w:eastAsia="Times New Roman" w:hAnsi="Times New Roman"/>
          <w:sz w:val="24"/>
          <w:szCs w:val="24"/>
          <w:lang w:eastAsia="en-GB"/>
        </w:rPr>
        <w:t>,ci prin hotărâre a consiliului local, acestea nu intră sub incidența indexării; nivelurile taxelor speciale și ale altor taxe locale pentru anul 202</w:t>
      </w:r>
      <w:r w:rsidR="00FA7001">
        <w:rPr>
          <w:rFonts w:ascii="Times New Roman" w:eastAsia="Times New Roman" w:hAnsi="Times New Roman"/>
          <w:sz w:val="24"/>
          <w:szCs w:val="24"/>
          <w:lang w:eastAsia="en-GB"/>
        </w:rPr>
        <w:t xml:space="preserve">2 </w:t>
      </w:r>
      <w:r w:rsidRPr="00852347">
        <w:rPr>
          <w:rFonts w:ascii="Times New Roman" w:eastAsia="Times New Roman" w:hAnsi="Times New Roman"/>
          <w:sz w:val="24"/>
          <w:szCs w:val="24"/>
          <w:lang w:eastAsia="en-GB"/>
        </w:rPr>
        <w:t>vor fi stabilite prin hotărârea anuală a consiliului local de stabilire a impozitelor și taxelor locale, în condițiile art. 489 alin.(1)</w:t>
      </w:r>
      <w:r w:rsidR="00FA7001">
        <w:rPr>
          <w:rFonts w:ascii="Times New Roman" w:eastAsia="Times New Roman" w:hAnsi="Times New Roman"/>
          <w:sz w:val="24"/>
          <w:szCs w:val="24"/>
          <w:lang w:eastAsia="en-GB"/>
        </w:rPr>
        <w:t>,</w:t>
      </w:r>
      <w:r w:rsidRPr="00852347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hyperlink w:history="1">
        <w:r w:rsidR="00FA7001">
          <w:rPr>
            <w:rStyle w:val="Hyperlink"/>
          </w:rPr>
          <w:t>(1^1)</w:t>
        </w:r>
      </w:hyperlink>
      <w:r w:rsidRPr="00852347">
        <w:rPr>
          <w:rFonts w:ascii="Times New Roman" w:eastAsia="Times New Roman" w:hAnsi="Times New Roman"/>
          <w:sz w:val="24"/>
          <w:szCs w:val="24"/>
          <w:lang w:eastAsia="en-GB"/>
        </w:rPr>
        <w:t>și (2) din Legea nr. 227/2015, actualizată.</w:t>
      </w:r>
    </w:p>
    <w:p w:rsidR="00852347" w:rsidRPr="00852347" w:rsidRDefault="00852347" w:rsidP="008523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852347" w:rsidRPr="00852347" w:rsidRDefault="00852347" w:rsidP="0085234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852347">
        <w:rPr>
          <w:rFonts w:ascii="Times New Roman" w:eastAsia="Times New Roman" w:hAnsi="Times New Roman"/>
          <w:sz w:val="24"/>
          <w:szCs w:val="24"/>
          <w:lang w:eastAsia="en-GB"/>
        </w:rPr>
        <w:t xml:space="preserve">În ceea ce privește </w:t>
      </w:r>
      <w:r w:rsidRPr="00852347">
        <w:rPr>
          <w:rFonts w:ascii="Times New Roman" w:eastAsia="Times New Roman" w:hAnsi="Times New Roman"/>
          <w:b/>
          <w:sz w:val="24"/>
          <w:szCs w:val="24"/>
          <w:lang w:eastAsia="en-GB"/>
        </w:rPr>
        <w:t>taxele judiciare de timbru şi alte taxe de timbru</w:t>
      </w:r>
      <w:r w:rsidRPr="00852347">
        <w:rPr>
          <w:rFonts w:ascii="Times New Roman" w:eastAsia="Times New Roman" w:hAnsi="Times New Roman"/>
          <w:sz w:val="24"/>
          <w:szCs w:val="24"/>
          <w:lang w:eastAsia="en-GB"/>
        </w:rPr>
        <w:t xml:space="preserve"> prevăzute de lege, </w:t>
      </w:r>
    </w:p>
    <w:p w:rsidR="00852347" w:rsidRPr="00852347" w:rsidRDefault="00852347" w:rsidP="008523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852347">
        <w:rPr>
          <w:rFonts w:ascii="Times New Roman" w:eastAsia="Times New Roman" w:hAnsi="Times New Roman"/>
          <w:sz w:val="24"/>
          <w:szCs w:val="24"/>
          <w:lang w:eastAsia="en-GB"/>
        </w:rPr>
        <w:t xml:space="preserve">acestea </w:t>
      </w:r>
      <w:r w:rsidRPr="00852347">
        <w:rPr>
          <w:rFonts w:ascii="Times New Roman" w:eastAsia="Times New Roman" w:hAnsi="Times New Roman"/>
          <w:b/>
          <w:sz w:val="24"/>
          <w:szCs w:val="24"/>
          <w:lang w:eastAsia="en-GB"/>
        </w:rPr>
        <w:t>nu intră  în categoria impozitelor și taxelor local</w:t>
      </w:r>
      <w:r w:rsidRPr="00852347">
        <w:rPr>
          <w:rFonts w:ascii="Times New Roman" w:eastAsia="Times New Roman" w:hAnsi="Times New Roman"/>
          <w:sz w:val="24"/>
          <w:szCs w:val="24"/>
          <w:lang w:eastAsia="en-GB"/>
        </w:rPr>
        <w:t>e, ci sunt venituri ale bugetului local, potrivit prevederilor art. 494 alin.(10), lit.b) din Legea nr. 227/2015 actualizată.</w:t>
      </w:r>
    </w:p>
    <w:p w:rsidR="00852347" w:rsidRPr="00852347" w:rsidRDefault="00852347" w:rsidP="0085234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852347">
        <w:rPr>
          <w:rFonts w:ascii="Times New Roman" w:eastAsia="Times New Roman" w:hAnsi="Times New Roman"/>
          <w:sz w:val="24"/>
          <w:szCs w:val="24"/>
          <w:lang w:eastAsia="en-GB"/>
        </w:rPr>
        <w:lastRenderedPageBreak/>
        <w:t xml:space="preserve"> Nivelurile acestor taxe se ajustează și se actualizează pentru a reflecta rata inflaţiei în conformitate cu normele elaborate în comun de Ministerul Finanţelor Publice şi Ministerul Dezvoltării Regionale</w:t>
      </w:r>
    </w:p>
    <w:p w:rsidR="00852347" w:rsidRPr="00852347" w:rsidRDefault="00852347" w:rsidP="0085234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852347">
        <w:rPr>
          <w:rFonts w:ascii="Times New Roman" w:eastAsia="Times New Roman" w:hAnsi="Times New Roman"/>
          <w:sz w:val="24"/>
          <w:szCs w:val="24"/>
          <w:lang w:eastAsia="en-GB"/>
        </w:rPr>
        <w:t xml:space="preserve"> şi Administraţiei Publice, potrivit art. 494 alin.(11) din Legea nr. 227/2015 actualizată, respectiv prin hotărâre a Guvernului, la propunerea Ministerului Finanţelor Publice şi a Ministerului Justiţiei, potrivit art. 50 alin.(1) din O.U.G. nr. 80/2013 privind taxele judiciare de timbru, cu modificările și </w:t>
      </w:r>
    </w:p>
    <w:p w:rsidR="00852347" w:rsidRPr="00852347" w:rsidRDefault="00852347" w:rsidP="0085234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852347">
        <w:rPr>
          <w:rFonts w:ascii="Times New Roman" w:eastAsia="Times New Roman" w:hAnsi="Times New Roman"/>
          <w:sz w:val="24"/>
          <w:szCs w:val="24"/>
          <w:lang w:eastAsia="en-GB"/>
        </w:rPr>
        <w:t>completările ulterioare.</w:t>
      </w:r>
    </w:p>
    <w:p w:rsidR="00852347" w:rsidRPr="00852347" w:rsidRDefault="00852347" w:rsidP="0085234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en-GB"/>
        </w:rPr>
      </w:pPr>
    </w:p>
    <w:p w:rsidR="00852347" w:rsidRPr="00852347" w:rsidRDefault="00852347" w:rsidP="0085234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852347">
        <w:rPr>
          <w:rFonts w:ascii="Times New Roman" w:eastAsia="Times New Roman" w:hAnsi="Times New Roman"/>
          <w:b/>
          <w:sz w:val="24"/>
          <w:szCs w:val="24"/>
          <w:lang w:eastAsia="en-GB"/>
        </w:rPr>
        <w:t>Intră sub incidența indexării și amenzile</w:t>
      </w:r>
      <w:r w:rsidRPr="00852347">
        <w:rPr>
          <w:rFonts w:ascii="Times New Roman" w:eastAsia="Times New Roman" w:hAnsi="Times New Roman"/>
          <w:sz w:val="24"/>
          <w:szCs w:val="24"/>
          <w:lang w:eastAsia="en-GB"/>
        </w:rPr>
        <w:t xml:space="preserve"> care constituie venit la bugetul local, prevăzute </w:t>
      </w:r>
    </w:p>
    <w:p w:rsidR="00852347" w:rsidRPr="00852347" w:rsidRDefault="00852347" w:rsidP="0085234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852347">
        <w:rPr>
          <w:rFonts w:ascii="Times New Roman" w:eastAsia="Times New Roman" w:hAnsi="Times New Roman"/>
          <w:sz w:val="24"/>
          <w:szCs w:val="24"/>
          <w:lang w:eastAsia="en-GB"/>
        </w:rPr>
        <w:t xml:space="preserve">la art. 493  alin.(3) și (4) din Legea nr.227/2015 actualizată, potrivit art. 493 alin.(7) din Legea nr. 227/2015 actualizată: </w:t>
      </w:r>
    </w:p>
    <w:p w:rsidR="00852347" w:rsidRPr="00852347" w:rsidRDefault="00852347" w:rsidP="00852347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en-GB"/>
        </w:rPr>
      </w:pPr>
      <w:r w:rsidRPr="00852347">
        <w:rPr>
          <w:rFonts w:ascii="Times New Roman" w:eastAsia="Times New Roman" w:hAnsi="Times New Roman"/>
          <w:i/>
          <w:sz w:val="24"/>
          <w:szCs w:val="24"/>
          <w:lang w:eastAsia="en-GB"/>
        </w:rPr>
        <w:t>‘’(7) Limitele amenzilor prev</w:t>
      </w:r>
      <w:r w:rsidR="00077B62">
        <w:rPr>
          <w:rFonts w:ascii="Times New Roman" w:eastAsia="Times New Roman" w:hAnsi="Times New Roman"/>
          <w:i/>
          <w:sz w:val="24"/>
          <w:szCs w:val="24"/>
          <w:lang w:eastAsia="en-GB"/>
        </w:rPr>
        <w:t>ă</w:t>
      </w:r>
      <w:r w:rsidRPr="00852347">
        <w:rPr>
          <w:rFonts w:ascii="Times New Roman" w:eastAsia="Times New Roman" w:hAnsi="Times New Roman"/>
          <w:i/>
          <w:sz w:val="24"/>
          <w:szCs w:val="24"/>
          <w:lang w:eastAsia="en-GB"/>
        </w:rPr>
        <w:t>zute la alin.(3) si (4) se actualizeaz</w:t>
      </w:r>
      <w:r w:rsidR="00077B62">
        <w:rPr>
          <w:rFonts w:ascii="Times New Roman" w:eastAsia="Times New Roman" w:hAnsi="Times New Roman"/>
          <w:i/>
          <w:sz w:val="24"/>
          <w:szCs w:val="24"/>
          <w:lang w:eastAsia="en-GB"/>
        </w:rPr>
        <w:t>ă</w:t>
      </w:r>
      <w:r w:rsidRPr="00852347">
        <w:rPr>
          <w:rFonts w:ascii="Times New Roman" w:eastAsia="Times New Roman" w:hAnsi="Times New Roman"/>
          <w:i/>
          <w:sz w:val="24"/>
          <w:szCs w:val="24"/>
          <w:lang w:eastAsia="en-GB"/>
        </w:rPr>
        <w:t xml:space="preserve"> prin hot</w:t>
      </w:r>
      <w:r w:rsidR="00077B62">
        <w:rPr>
          <w:rFonts w:ascii="Times New Roman" w:eastAsia="Times New Roman" w:hAnsi="Times New Roman"/>
          <w:i/>
          <w:sz w:val="24"/>
          <w:szCs w:val="24"/>
          <w:lang w:eastAsia="en-GB"/>
        </w:rPr>
        <w:t>ă</w:t>
      </w:r>
      <w:r w:rsidRPr="00852347">
        <w:rPr>
          <w:rFonts w:ascii="Times New Roman" w:eastAsia="Times New Roman" w:hAnsi="Times New Roman"/>
          <w:i/>
          <w:sz w:val="24"/>
          <w:szCs w:val="24"/>
          <w:lang w:eastAsia="en-GB"/>
        </w:rPr>
        <w:t>r</w:t>
      </w:r>
      <w:r w:rsidR="00077B62">
        <w:rPr>
          <w:rFonts w:ascii="Times New Roman" w:eastAsia="Times New Roman" w:hAnsi="Times New Roman"/>
          <w:i/>
          <w:sz w:val="24"/>
          <w:szCs w:val="24"/>
          <w:lang w:eastAsia="en-GB"/>
        </w:rPr>
        <w:t>â</w:t>
      </w:r>
      <w:r w:rsidRPr="00852347">
        <w:rPr>
          <w:rFonts w:ascii="Times New Roman" w:eastAsia="Times New Roman" w:hAnsi="Times New Roman"/>
          <w:i/>
          <w:sz w:val="24"/>
          <w:szCs w:val="24"/>
          <w:lang w:eastAsia="en-GB"/>
        </w:rPr>
        <w:t>re a consiliilor locale conform procedurii stabilite la art. 491’’.</w:t>
      </w:r>
    </w:p>
    <w:p w:rsidR="00852347" w:rsidRPr="00852347" w:rsidRDefault="00852347" w:rsidP="0085234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852347" w:rsidRPr="00852347" w:rsidRDefault="00852347" w:rsidP="008523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852347">
        <w:rPr>
          <w:rFonts w:ascii="Times New Roman" w:eastAsia="Times New Roman" w:hAnsi="Times New Roman"/>
          <w:sz w:val="24"/>
          <w:szCs w:val="24"/>
          <w:lang w:eastAsia="en-GB"/>
        </w:rPr>
        <w:t>Potrivit art.489 din Legea nr. 227/2015 actualizată:</w:t>
      </w:r>
    </w:p>
    <w:p w:rsidR="00852347" w:rsidRPr="00852347" w:rsidRDefault="00852347" w:rsidP="008523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852347">
        <w:rPr>
          <w:rFonts w:ascii="Times New Roman" w:hAnsi="Times New Roman"/>
          <w:sz w:val="24"/>
          <w:szCs w:val="24"/>
          <w:lang w:val="ro-RO"/>
        </w:rPr>
        <w:t xml:space="preserve">    ’’Majorarea impozitelor şi taxelor locale de consiliile locale sau consiliile judeţene</w:t>
      </w:r>
    </w:p>
    <w:p w:rsidR="00852347" w:rsidRDefault="00852347" w:rsidP="008523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852347">
        <w:rPr>
          <w:rFonts w:ascii="Times New Roman" w:hAnsi="Times New Roman"/>
          <w:sz w:val="24"/>
          <w:szCs w:val="24"/>
          <w:lang w:val="ro-RO"/>
        </w:rPr>
        <w:t xml:space="preserve">    </w:t>
      </w:r>
      <w:r w:rsidR="006C6F42">
        <w:rPr>
          <w:rFonts w:ascii="Times New Roman" w:hAnsi="Times New Roman"/>
          <w:sz w:val="24"/>
          <w:szCs w:val="24"/>
          <w:lang w:val="ro-RO"/>
        </w:rPr>
        <w:tab/>
      </w:r>
      <w:r w:rsidRPr="00852347">
        <w:rPr>
          <w:rFonts w:ascii="Times New Roman" w:hAnsi="Times New Roman"/>
          <w:sz w:val="24"/>
          <w:szCs w:val="24"/>
          <w:lang w:val="ro-RO"/>
        </w:rPr>
        <w:t>(1) Autoritatea deliberativă a administraţiei publice locale, la propunerea autorităţii executive, poate stabili cote adiţionale la impozitele şi taxele locale prevăzute în prezentul titlu, în funcţie de următoarele criterii: economice, sociale, geografice, precum şi de necesităţile bugetare locale, cu excepţia taxelor prevăzute la art. 494 alin. (10) lit. b) şi c).</w:t>
      </w:r>
    </w:p>
    <w:p w:rsidR="006C6F42" w:rsidRPr="008539B2" w:rsidRDefault="006C6F42" w:rsidP="006C6F4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8539B2">
        <w:rPr>
          <w:rFonts w:ascii="Times New Roman" w:eastAsia="Times New Roman" w:hAnsi="Times New Roman"/>
          <w:sz w:val="24"/>
          <w:szCs w:val="24"/>
          <w:lang w:eastAsia="en-GB"/>
        </w:rPr>
        <w:t xml:space="preserve">(1^1) </w:t>
      </w:r>
      <w:r w:rsidRPr="008539B2">
        <w:rPr>
          <w:rFonts w:ascii="Times New Roman" w:eastAsia="Times New Roman" w:hAnsi="Times New Roman"/>
          <w:noProof/>
          <w:sz w:val="24"/>
          <w:szCs w:val="24"/>
          <w:lang w:eastAsia="en-GB"/>
        </w:rPr>
        <w:t xml:space="preserve">Prin excepţie de la prevederile </w:t>
      </w:r>
      <w:hyperlink w:history="1">
        <w:r w:rsidRPr="008539B2">
          <w:rPr>
            <w:rFonts w:ascii="Times New Roman" w:eastAsia="Times New Roman" w:hAnsi="Times New Roman"/>
            <w:noProof/>
            <w:color w:val="0000FF"/>
            <w:sz w:val="24"/>
            <w:szCs w:val="24"/>
            <w:u w:val="single"/>
            <w:lang w:eastAsia="en-GB"/>
          </w:rPr>
          <w:t>alin. (1)</w:t>
        </w:r>
      </w:hyperlink>
      <w:r w:rsidRPr="008539B2">
        <w:rPr>
          <w:rFonts w:ascii="Times New Roman" w:eastAsia="Times New Roman" w:hAnsi="Times New Roman"/>
          <w:noProof/>
          <w:sz w:val="24"/>
          <w:szCs w:val="24"/>
          <w:lang w:eastAsia="en-GB"/>
        </w:rPr>
        <w:t xml:space="preserve">, sumele prevăzute în tabelul prevăzut la </w:t>
      </w:r>
      <w:hyperlink w:history="1">
        <w:r w:rsidRPr="008539B2">
          <w:rPr>
            <w:rFonts w:ascii="Times New Roman" w:eastAsia="Times New Roman" w:hAnsi="Times New Roman"/>
            <w:noProof/>
            <w:color w:val="0000FF"/>
            <w:sz w:val="24"/>
            <w:szCs w:val="24"/>
            <w:u w:val="single"/>
            <w:lang w:eastAsia="en-GB"/>
          </w:rPr>
          <w:t>art. 470 alin. (5)</w:t>
        </w:r>
      </w:hyperlink>
      <w:r w:rsidRPr="008539B2">
        <w:rPr>
          <w:rFonts w:ascii="Times New Roman" w:eastAsia="Times New Roman" w:hAnsi="Times New Roman"/>
          <w:noProof/>
          <w:sz w:val="24"/>
          <w:szCs w:val="24"/>
          <w:lang w:eastAsia="en-GB"/>
        </w:rPr>
        <w:t xml:space="preserve"> şi </w:t>
      </w:r>
      <w:hyperlink w:history="1">
        <w:r w:rsidRPr="008539B2">
          <w:rPr>
            <w:rFonts w:ascii="Times New Roman" w:eastAsia="Times New Roman" w:hAnsi="Times New Roman"/>
            <w:noProof/>
            <w:color w:val="0000FF"/>
            <w:sz w:val="24"/>
            <w:szCs w:val="24"/>
            <w:u w:val="single"/>
            <w:lang w:eastAsia="en-GB"/>
          </w:rPr>
          <w:t>(6)</w:t>
        </w:r>
      </w:hyperlink>
      <w:r w:rsidRPr="008539B2">
        <w:rPr>
          <w:rFonts w:ascii="Times New Roman" w:eastAsia="Times New Roman" w:hAnsi="Times New Roman"/>
          <w:noProof/>
          <w:sz w:val="24"/>
          <w:szCs w:val="24"/>
          <w:lang w:eastAsia="en-GB"/>
        </w:rPr>
        <w:t xml:space="preserve"> se indexează anual în funcţie de rata de schimb a monedei euro în vigoare în prima zi lucrătoare a lunii octombrie a fiecărui an şi publicată în Jurnalul Uniunii Europene şi de nivelurile minime prevăzute în </w:t>
      </w:r>
      <w:hyperlink r:id="rId9" w:anchor="A0" w:tgtFrame="_blank" w:history="1">
        <w:r w:rsidRPr="008539B2">
          <w:rPr>
            <w:rFonts w:ascii="Times New Roman" w:eastAsia="Times New Roman" w:hAnsi="Times New Roman"/>
            <w:noProof/>
            <w:color w:val="0000FF"/>
            <w:sz w:val="24"/>
            <w:szCs w:val="24"/>
            <w:u w:val="single"/>
            <w:lang w:eastAsia="en-GB"/>
          </w:rPr>
          <w:t>Directiva 1999/62/CE</w:t>
        </w:r>
      </w:hyperlink>
      <w:r w:rsidRPr="008539B2">
        <w:rPr>
          <w:rFonts w:ascii="Times New Roman" w:eastAsia="Times New Roman" w:hAnsi="Times New Roman"/>
          <w:noProof/>
          <w:sz w:val="24"/>
          <w:szCs w:val="24"/>
          <w:lang w:eastAsia="en-GB"/>
        </w:rPr>
        <w:t xml:space="preserve"> de aplicare la vehiculele grele de marfă pentru utilizarea anumitor infrastructuri. Cursul de schimb a monedei euro şi nivelurile minime, exprimate în euro, prevăzute în </w:t>
      </w:r>
      <w:hyperlink r:id="rId10" w:anchor="A0" w:tgtFrame="_blank" w:history="1">
        <w:r w:rsidRPr="008539B2">
          <w:rPr>
            <w:rFonts w:ascii="Times New Roman" w:eastAsia="Times New Roman" w:hAnsi="Times New Roman"/>
            <w:noProof/>
            <w:color w:val="0000FF"/>
            <w:sz w:val="24"/>
            <w:szCs w:val="24"/>
            <w:u w:val="single"/>
            <w:lang w:eastAsia="en-GB"/>
          </w:rPr>
          <w:t>Directiva 1999/62/CE</w:t>
        </w:r>
      </w:hyperlink>
      <w:r w:rsidRPr="008539B2">
        <w:rPr>
          <w:rFonts w:ascii="Times New Roman" w:eastAsia="Times New Roman" w:hAnsi="Times New Roman"/>
          <w:noProof/>
          <w:sz w:val="24"/>
          <w:szCs w:val="24"/>
          <w:lang w:eastAsia="en-GB"/>
        </w:rPr>
        <w:t xml:space="preserve"> de aplicare la vehiculele grele de marfă pentru utilizarea anumitor infrastructuri se comunică pe site-urile oficiale ale Ministerului Finanţelor Publice şi Ministerului Lucrărilor Publice, Dezvoltării şi Administraţiei.</w:t>
      </w:r>
      <w:r w:rsidRPr="008539B2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</w:p>
    <w:p w:rsidR="006C6F42" w:rsidRPr="00852347" w:rsidRDefault="006C6F42" w:rsidP="008523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852347" w:rsidRPr="00852347" w:rsidRDefault="00852347" w:rsidP="008523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852347">
        <w:rPr>
          <w:rFonts w:ascii="Times New Roman" w:hAnsi="Times New Roman"/>
          <w:sz w:val="24"/>
          <w:szCs w:val="24"/>
          <w:lang w:val="ro-RO"/>
        </w:rPr>
        <w:t xml:space="preserve">    </w:t>
      </w:r>
      <w:r w:rsidR="006C6F42">
        <w:rPr>
          <w:rFonts w:ascii="Times New Roman" w:hAnsi="Times New Roman"/>
          <w:sz w:val="24"/>
          <w:szCs w:val="24"/>
          <w:lang w:val="ro-RO"/>
        </w:rPr>
        <w:tab/>
      </w:r>
      <w:r w:rsidRPr="00852347">
        <w:rPr>
          <w:rFonts w:ascii="Times New Roman" w:hAnsi="Times New Roman"/>
          <w:b/>
          <w:sz w:val="24"/>
          <w:szCs w:val="24"/>
          <w:lang w:val="ro-RO"/>
        </w:rPr>
        <w:t>(2) Cotele adiţionale stabilite conform alin. (1) nu pot fi mai mari de 50% faţă de nivelurile maxime stabilite în prezentul titlu.</w:t>
      </w:r>
      <w:r w:rsidR="005D4B26" w:rsidRPr="005D4B26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852347" w:rsidRPr="00852347" w:rsidRDefault="00852347" w:rsidP="008523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852347">
        <w:rPr>
          <w:rFonts w:ascii="Times New Roman" w:hAnsi="Times New Roman"/>
          <w:sz w:val="24"/>
          <w:szCs w:val="24"/>
          <w:lang w:val="ro-RO"/>
        </w:rPr>
        <w:t xml:space="preserve">    </w:t>
      </w:r>
      <w:r w:rsidR="006C6F42">
        <w:rPr>
          <w:rFonts w:ascii="Times New Roman" w:hAnsi="Times New Roman"/>
          <w:sz w:val="24"/>
          <w:szCs w:val="24"/>
          <w:lang w:val="ro-RO"/>
        </w:rPr>
        <w:tab/>
      </w:r>
      <w:r w:rsidRPr="00852347">
        <w:rPr>
          <w:rFonts w:ascii="Times New Roman" w:hAnsi="Times New Roman"/>
          <w:sz w:val="24"/>
          <w:szCs w:val="24"/>
          <w:lang w:val="ro-RO"/>
        </w:rPr>
        <w:t>(3) Criteriile prevăzute la alin. (1) se hotărăsc de către autoritatea deliberativă a administraţiei publice locale.</w:t>
      </w:r>
      <w:r w:rsidR="005D4B26" w:rsidRPr="005D4B26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D4B26" w:rsidRPr="00852347">
        <w:rPr>
          <w:rFonts w:ascii="Times New Roman" w:hAnsi="Times New Roman"/>
          <w:sz w:val="24"/>
          <w:szCs w:val="24"/>
          <w:lang w:val="ro-RO"/>
        </w:rPr>
        <w:t>’’</w:t>
      </w:r>
    </w:p>
    <w:p w:rsidR="00FF6A8D" w:rsidRDefault="00FF6A8D" w:rsidP="00FF6A8D">
      <w:pPr>
        <w:spacing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277FC6">
        <w:rPr>
          <w:rFonts w:ascii="Times New Roman" w:hAnsi="Times New Roman"/>
          <w:sz w:val="24"/>
          <w:szCs w:val="24"/>
        </w:rPr>
        <w:t>Indexarea pentru anul 202</w:t>
      </w:r>
      <w:r w:rsidR="00BA047C">
        <w:rPr>
          <w:rFonts w:ascii="Times New Roman" w:hAnsi="Times New Roman"/>
          <w:sz w:val="24"/>
          <w:szCs w:val="24"/>
        </w:rPr>
        <w:t>2</w:t>
      </w:r>
      <w:r w:rsidRPr="00277FC6">
        <w:rPr>
          <w:rFonts w:ascii="Times New Roman" w:hAnsi="Times New Roman"/>
          <w:sz w:val="24"/>
          <w:szCs w:val="24"/>
        </w:rPr>
        <w:t xml:space="preserve"> a impozitelor si taxelor locale cuprinse în Titlul IX din Legea</w:t>
      </w:r>
      <w:r>
        <w:rPr>
          <w:rFonts w:ascii="Times New Roman" w:hAnsi="Times New Roman"/>
          <w:sz w:val="24"/>
          <w:szCs w:val="24"/>
        </w:rPr>
        <w:t xml:space="preserve"> nr. </w:t>
      </w:r>
      <w:r w:rsidRPr="00277FC6">
        <w:rPr>
          <w:rFonts w:ascii="Times New Roman" w:hAnsi="Times New Roman"/>
          <w:sz w:val="24"/>
          <w:szCs w:val="24"/>
        </w:rPr>
        <w:t>227/2015 privind Codul fiscal, s-a f</w:t>
      </w:r>
      <w:r w:rsidR="002C100F">
        <w:rPr>
          <w:rFonts w:ascii="Times New Roman" w:hAnsi="Times New Roman"/>
          <w:sz w:val="24"/>
          <w:szCs w:val="24"/>
        </w:rPr>
        <w:t>ă</w:t>
      </w:r>
      <w:r w:rsidRPr="00277FC6">
        <w:rPr>
          <w:rFonts w:ascii="Times New Roman" w:hAnsi="Times New Roman"/>
          <w:sz w:val="24"/>
          <w:szCs w:val="24"/>
        </w:rPr>
        <w:t>cut cu rata infla</w:t>
      </w:r>
      <w:r w:rsidR="002C100F">
        <w:rPr>
          <w:rFonts w:ascii="Times New Roman" w:hAnsi="Times New Roman"/>
          <w:sz w:val="24"/>
          <w:szCs w:val="24"/>
        </w:rPr>
        <w:t>ț</w:t>
      </w:r>
      <w:r w:rsidRPr="00277FC6">
        <w:rPr>
          <w:rFonts w:ascii="Times New Roman" w:hAnsi="Times New Roman"/>
          <w:sz w:val="24"/>
          <w:szCs w:val="24"/>
        </w:rPr>
        <w:t xml:space="preserve">iei de </w:t>
      </w:r>
      <w:r w:rsidR="00BA047C">
        <w:rPr>
          <w:rFonts w:ascii="Times New Roman" w:hAnsi="Times New Roman"/>
          <w:sz w:val="24"/>
          <w:szCs w:val="24"/>
        </w:rPr>
        <w:t>2</w:t>
      </w:r>
      <w:r w:rsidRPr="00277FC6">
        <w:rPr>
          <w:rFonts w:ascii="Times New Roman" w:hAnsi="Times New Roman"/>
          <w:sz w:val="24"/>
          <w:szCs w:val="24"/>
        </w:rPr>
        <w:t>,</w:t>
      </w:r>
      <w:r w:rsidR="00BA047C">
        <w:rPr>
          <w:rFonts w:ascii="Times New Roman" w:hAnsi="Times New Roman"/>
          <w:sz w:val="24"/>
          <w:szCs w:val="24"/>
        </w:rPr>
        <w:t xml:space="preserve">6 </w:t>
      </w:r>
      <w:r w:rsidRPr="00277FC6">
        <w:rPr>
          <w:rFonts w:ascii="Times New Roman" w:hAnsi="Times New Roman"/>
          <w:sz w:val="24"/>
          <w:szCs w:val="24"/>
        </w:rPr>
        <w:t xml:space="preserve">% </w:t>
      </w:r>
      <w:r>
        <w:rPr>
          <w:rFonts w:ascii="Times New Roman" w:hAnsi="Times New Roman"/>
          <w:sz w:val="24"/>
          <w:szCs w:val="24"/>
        </w:rPr>
        <w:t>.</w:t>
      </w:r>
    </w:p>
    <w:p w:rsidR="00FF6A8D" w:rsidRDefault="00FF6A8D" w:rsidP="00FF6A8D">
      <w:pPr>
        <w:spacing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FF6A8D" w:rsidRPr="00277FC6" w:rsidRDefault="00FF6A8D" w:rsidP="00FF6A8D">
      <w:pPr>
        <w:spacing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277FC6">
        <w:rPr>
          <w:rFonts w:ascii="Times New Roman" w:hAnsi="Times New Roman"/>
          <w:sz w:val="24"/>
          <w:szCs w:val="24"/>
        </w:rPr>
        <w:t>În baza celor expuse mai sus, am elaborat prezentul proiect de hotărâre pe care,</w:t>
      </w:r>
      <w:r w:rsidR="00411652">
        <w:rPr>
          <w:rFonts w:ascii="Times New Roman" w:hAnsi="Times New Roman"/>
          <w:sz w:val="24"/>
          <w:szCs w:val="24"/>
        </w:rPr>
        <w:t xml:space="preserve"> </w:t>
      </w:r>
      <w:r w:rsidRPr="00277FC6">
        <w:rPr>
          <w:rFonts w:ascii="Times New Roman" w:hAnsi="Times New Roman"/>
          <w:sz w:val="24"/>
          <w:szCs w:val="24"/>
        </w:rPr>
        <w:t>împreună cu întreaga documentaţie, îl supun studiului şi votului dumneavoastră.</w:t>
      </w:r>
    </w:p>
    <w:p w:rsidR="000B144B" w:rsidRDefault="00FF6A8D" w:rsidP="00953AD4">
      <w:pPr>
        <w:spacing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Ace</w:t>
      </w:r>
      <w:r w:rsidR="0027229D">
        <w:rPr>
          <w:rFonts w:ascii="Times New Roman" w:hAnsi="Times New Roman"/>
          <w:sz w:val="24"/>
          <w:szCs w:val="24"/>
        </w:rPr>
        <w:t xml:space="preserve">sta va fi supus </w:t>
      </w:r>
      <w:r w:rsidR="000B144B" w:rsidRPr="000B144B">
        <w:rPr>
          <w:rFonts w:ascii="Times New Roman" w:hAnsi="Times New Roman"/>
          <w:sz w:val="24"/>
          <w:szCs w:val="24"/>
        </w:rPr>
        <w:t>dezbaterii publice.</w:t>
      </w:r>
    </w:p>
    <w:p w:rsidR="00852347" w:rsidRPr="000B144B" w:rsidRDefault="00852347" w:rsidP="00953AD4">
      <w:pPr>
        <w:spacing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0B144B" w:rsidRDefault="000B144B" w:rsidP="000B144B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FF6A8D" w:rsidRDefault="00FF6A8D" w:rsidP="000B144B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FF6A8D" w:rsidRDefault="00FF6A8D" w:rsidP="000B144B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FF6A8D" w:rsidRPr="000B144B" w:rsidRDefault="00FF6A8D" w:rsidP="000B144B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D727C1" w:rsidRDefault="00D727C1" w:rsidP="00953AD4">
      <w:pPr>
        <w:spacing w:line="240" w:lineRule="auto"/>
        <w:ind w:left="3600" w:firstLine="720"/>
        <w:contextualSpacing/>
        <w:rPr>
          <w:rFonts w:ascii="Times New Roman" w:hAnsi="Times New Roman"/>
          <w:sz w:val="24"/>
          <w:szCs w:val="24"/>
        </w:rPr>
      </w:pPr>
    </w:p>
    <w:p w:rsidR="000B144B" w:rsidRPr="00357CE0" w:rsidRDefault="000B144B" w:rsidP="00953AD4">
      <w:pPr>
        <w:spacing w:line="240" w:lineRule="auto"/>
        <w:ind w:left="3600" w:firstLine="720"/>
        <w:contextualSpacing/>
        <w:rPr>
          <w:rFonts w:ascii="Times New Roman" w:hAnsi="Times New Roman"/>
          <w:b/>
          <w:sz w:val="24"/>
          <w:szCs w:val="24"/>
        </w:rPr>
      </w:pPr>
      <w:r w:rsidRPr="00357CE0">
        <w:rPr>
          <w:rFonts w:ascii="Times New Roman" w:hAnsi="Times New Roman"/>
          <w:b/>
          <w:sz w:val="24"/>
          <w:szCs w:val="24"/>
        </w:rPr>
        <w:t>PRIMAR,</w:t>
      </w:r>
    </w:p>
    <w:p w:rsidR="009A287C" w:rsidRPr="00357CE0" w:rsidRDefault="00C65F97" w:rsidP="00953AD4">
      <w:pPr>
        <w:spacing w:line="240" w:lineRule="auto"/>
        <w:ind w:left="2160" w:firstLine="720"/>
        <w:contextualSpacing/>
        <w:rPr>
          <w:rFonts w:ascii="Times New Roman" w:hAnsi="Times New Roman"/>
          <w:b/>
          <w:sz w:val="24"/>
          <w:szCs w:val="24"/>
        </w:rPr>
      </w:pPr>
      <w:r w:rsidRPr="00357CE0">
        <w:rPr>
          <w:rFonts w:ascii="Times New Roman" w:hAnsi="Times New Roman"/>
          <w:b/>
          <w:sz w:val="24"/>
          <w:szCs w:val="24"/>
        </w:rPr>
        <w:t>Marcel-Emil SAS ADĂSCĂLIȚII</w:t>
      </w:r>
      <w:r w:rsidR="000B144B" w:rsidRPr="00357CE0">
        <w:rPr>
          <w:rFonts w:ascii="Times New Roman" w:hAnsi="Times New Roman"/>
          <w:b/>
          <w:sz w:val="24"/>
          <w:szCs w:val="24"/>
        </w:rPr>
        <w:t xml:space="preserve"> </w:t>
      </w:r>
    </w:p>
    <w:sectPr w:rsidR="009A287C" w:rsidRPr="00357CE0" w:rsidSect="000B144B">
      <w:footerReference w:type="default" r:id="rId11"/>
      <w:pgSz w:w="11906" w:h="16838"/>
      <w:pgMar w:top="964" w:right="907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1F01" w:rsidRDefault="00081F01" w:rsidP="00314FC4">
      <w:pPr>
        <w:spacing w:after="0" w:line="240" w:lineRule="auto"/>
      </w:pPr>
      <w:r>
        <w:separator/>
      </w:r>
    </w:p>
  </w:endnote>
  <w:endnote w:type="continuationSeparator" w:id="1">
    <w:p w:rsidR="00081F01" w:rsidRDefault="00081F01" w:rsidP="00314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FC4" w:rsidRDefault="00314FC4">
    <w:pPr>
      <w:pStyle w:val="Footer"/>
      <w:jc w:val="center"/>
    </w:pPr>
    <w:fldSimple w:instr=" PAGE   \* MERGEFORMAT ">
      <w:r w:rsidR="008821B0">
        <w:rPr>
          <w:noProof/>
        </w:rPr>
        <w:t>1</w:t>
      </w:r>
    </w:fldSimple>
  </w:p>
  <w:p w:rsidR="00314FC4" w:rsidRDefault="00314FC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1F01" w:rsidRDefault="00081F01" w:rsidP="00314FC4">
      <w:pPr>
        <w:spacing w:after="0" w:line="240" w:lineRule="auto"/>
      </w:pPr>
      <w:r>
        <w:separator/>
      </w:r>
    </w:p>
  </w:footnote>
  <w:footnote w:type="continuationSeparator" w:id="1">
    <w:p w:rsidR="00081F01" w:rsidRDefault="00081F01" w:rsidP="00314F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B7764B"/>
    <w:multiLevelType w:val="hybridMultilevel"/>
    <w:tmpl w:val="2C88A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43DB"/>
    <w:rsid w:val="00077B62"/>
    <w:rsid w:val="00081F01"/>
    <w:rsid w:val="000B144B"/>
    <w:rsid w:val="001243DB"/>
    <w:rsid w:val="0014164B"/>
    <w:rsid w:val="00164D35"/>
    <w:rsid w:val="001E4869"/>
    <w:rsid w:val="00231789"/>
    <w:rsid w:val="0027229D"/>
    <w:rsid w:val="00277FC6"/>
    <w:rsid w:val="00280C44"/>
    <w:rsid w:val="00295BA4"/>
    <w:rsid w:val="002C100F"/>
    <w:rsid w:val="00314FC4"/>
    <w:rsid w:val="00357CE0"/>
    <w:rsid w:val="00411652"/>
    <w:rsid w:val="0048452D"/>
    <w:rsid w:val="004A4460"/>
    <w:rsid w:val="00512D69"/>
    <w:rsid w:val="005561B2"/>
    <w:rsid w:val="00586ECB"/>
    <w:rsid w:val="005B2AD4"/>
    <w:rsid w:val="005D4B26"/>
    <w:rsid w:val="00603BB9"/>
    <w:rsid w:val="00633226"/>
    <w:rsid w:val="006C6F42"/>
    <w:rsid w:val="00754332"/>
    <w:rsid w:val="007A1F3F"/>
    <w:rsid w:val="007F628D"/>
    <w:rsid w:val="00852347"/>
    <w:rsid w:val="008539B2"/>
    <w:rsid w:val="008821B0"/>
    <w:rsid w:val="008E4A98"/>
    <w:rsid w:val="00901A7B"/>
    <w:rsid w:val="00913D1A"/>
    <w:rsid w:val="0092096B"/>
    <w:rsid w:val="00953AD4"/>
    <w:rsid w:val="009743FF"/>
    <w:rsid w:val="00980724"/>
    <w:rsid w:val="009A287C"/>
    <w:rsid w:val="00A65545"/>
    <w:rsid w:val="00B859E0"/>
    <w:rsid w:val="00BA047C"/>
    <w:rsid w:val="00BA79AA"/>
    <w:rsid w:val="00C65F97"/>
    <w:rsid w:val="00C850EE"/>
    <w:rsid w:val="00C95433"/>
    <w:rsid w:val="00D213FF"/>
    <w:rsid w:val="00D727C1"/>
    <w:rsid w:val="00DB45FE"/>
    <w:rsid w:val="00DC10FE"/>
    <w:rsid w:val="00E560C7"/>
    <w:rsid w:val="00F8402F"/>
    <w:rsid w:val="00FA50B4"/>
    <w:rsid w:val="00FA7001"/>
    <w:rsid w:val="00FF6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5234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52347"/>
  </w:style>
  <w:style w:type="paragraph" w:styleId="NormalWeb">
    <w:name w:val="Normal (Web)"/>
    <w:basedOn w:val="Normal"/>
    <w:uiPriority w:val="99"/>
    <w:unhideWhenUsed/>
    <w:rsid w:val="007543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semiHidden/>
    <w:unhideWhenUsed/>
    <w:rsid w:val="0075433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14F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FC4"/>
  </w:style>
  <w:style w:type="paragraph" w:styleId="Footer">
    <w:name w:val="footer"/>
    <w:basedOn w:val="Normal"/>
    <w:link w:val="FooterChar"/>
    <w:uiPriority w:val="99"/>
    <w:unhideWhenUsed/>
    <w:rsid w:val="00314F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FC4"/>
  </w:style>
  <w:style w:type="paragraph" w:styleId="ListParagraph">
    <w:name w:val="List Paragraph"/>
    <w:basedOn w:val="Normal"/>
    <w:uiPriority w:val="34"/>
    <w:qFormat/>
    <w:rsid w:val="006C6F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8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/eurolegis/ro/index/act/7401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/eurolegis/ro/index/act/7401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/eurolegis/ro/index/act/740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/eurolegis/ro/index/act/74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1452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9710</CharactersWithSpaces>
  <SharedDoc>false</SharedDoc>
  <HLinks>
    <vt:vector size="24" baseType="variant">
      <vt:variant>
        <vt:i4>7274623</vt:i4>
      </vt:variant>
      <vt:variant>
        <vt:i4>33</vt:i4>
      </vt:variant>
      <vt:variant>
        <vt:i4>0</vt:i4>
      </vt:variant>
      <vt:variant>
        <vt:i4>5</vt:i4>
      </vt:variant>
      <vt:variant>
        <vt:lpwstr>/eurolegis/ro/index/act/74017</vt:lpwstr>
      </vt:variant>
      <vt:variant>
        <vt:lpwstr>A0</vt:lpwstr>
      </vt:variant>
      <vt:variant>
        <vt:i4>7274623</vt:i4>
      </vt:variant>
      <vt:variant>
        <vt:i4>30</vt:i4>
      </vt:variant>
      <vt:variant>
        <vt:i4>0</vt:i4>
      </vt:variant>
      <vt:variant>
        <vt:i4>5</vt:i4>
      </vt:variant>
      <vt:variant>
        <vt:lpwstr>/eurolegis/ro/index/act/74017</vt:lpwstr>
      </vt:variant>
      <vt:variant>
        <vt:lpwstr>A0</vt:lpwstr>
      </vt:variant>
      <vt:variant>
        <vt:i4>7274623</vt:i4>
      </vt:variant>
      <vt:variant>
        <vt:i4>12</vt:i4>
      </vt:variant>
      <vt:variant>
        <vt:i4>0</vt:i4>
      </vt:variant>
      <vt:variant>
        <vt:i4>5</vt:i4>
      </vt:variant>
      <vt:variant>
        <vt:lpwstr>/eurolegis/ro/index/act/74017</vt:lpwstr>
      </vt:variant>
      <vt:variant>
        <vt:lpwstr>A0</vt:lpwstr>
      </vt:variant>
      <vt:variant>
        <vt:i4>7274623</vt:i4>
      </vt:variant>
      <vt:variant>
        <vt:i4>9</vt:i4>
      </vt:variant>
      <vt:variant>
        <vt:i4>0</vt:i4>
      </vt:variant>
      <vt:variant>
        <vt:i4>5</vt:i4>
      </vt:variant>
      <vt:variant>
        <vt:lpwstr>/eurolegis/ro/index/act/74017</vt:lpwstr>
      </vt:variant>
      <vt:variant>
        <vt:lpwstr>A0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</dc:creator>
  <cp:lastModifiedBy>Neli</cp:lastModifiedBy>
  <cp:revision>2</cp:revision>
  <cp:lastPrinted>2021-02-12T11:57:00Z</cp:lastPrinted>
  <dcterms:created xsi:type="dcterms:W3CDTF">2021-04-16T12:07:00Z</dcterms:created>
  <dcterms:modified xsi:type="dcterms:W3CDTF">2021-04-16T12:07:00Z</dcterms:modified>
</cp:coreProperties>
</file>