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0DB" w:rsidRPr="002A7201" w:rsidRDefault="002360DB">
      <w:pPr>
        <w:jc w:val="center"/>
        <w:rPr>
          <w:rFonts w:ascii="Times New Roman" w:hAnsi="Times New Roman" w:cs="Times New Roman"/>
          <w:b/>
          <w:sz w:val="24"/>
          <w:szCs w:val="24"/>
          <w:highlight w:val="white"/>
        </w:rPr>
      </w:pPr>
    </w:p>
    <w:p w:rsidR="002360DB" w:rsidRPr="002A7201" w:rsidRDefault="002360DB">
      <w:pPr>
        <w:jc w:val="center"/>
        <w:rPr>
          <w:rFonts w:ascii="Times New Roman" w:hAnsi="Times New Roman" w:cs="Times New Roman"/>
          <w:b/>
          <w:sz w:val="24"/>
          <w:szCs w:val="24"/>
          <w:highlight w:val="white"/>
        </w:rPr>
      </w:pPr>
    </w:p>
    <w:p w:rsidR="002360DB" w:rsidRPr="002A7201" w:rsidRDefault="002360DB">
      <w:pPr>
        <w:jc w:val="center"/>
        <w:rPr>
          <w:rFonts w:ascii="Times New Roman" w:hAnsi="Times New Roman" w:cs="Times New Roman"/>
          <w:b/>
          <w:sz w:val="24"/>
          <w:szCs w:val="24"/>
          <w:highlight w:val="white"/>
        </w:rPr>
      </w:pPr>
    </w:p>
    <w:p w:rsidR="002360DB" w:rsidRPr="002A7201" w:rsidRDefault="002360DB">
      <w:pPr>
        <w:jc w:val="center"/>
        <w:rPr>
          <w:rFonts w:ascii="Times New Roman" w:hAnsi="Times New Roman" w:cs="Times New Roman"/>
          <w:b/>
          <w:sz w:val="24"/>
          <w:szCs w:val="24"/>
          <w:highlight w:val="white"/>
        </w:rPr>
      </w:pPr>
    </w:p>
    <w:p w:rsidR="002360DB" w:rsidRDefault="00025665">
      <w:pPr>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Anexă la Hotărârea Consiliului Local nr. ___________</w:t>
      </w:r>
    </w:p>
    <w:p w:rsidR="00025665" w:rsidRDefault="00025665">
      <w:pPr>
        <w:jc w:val="center"/>
        <w:rPr>
          <w:rFonts w:ascii="Times New Roman" w:hAnsi="Times New Roman" w:cs="Times New Roman"/>
          <w:b/>
          <w:sz w:val="24"/>
          <w:szCs w:val="24"/>
          <w:highlight w:val="white"/>
        </w:rPr>
      </w:pPr>
    </w:p>
    <w:p w:rsidR="00025665" w:rsidRDefault="00025665">
      <w:pPr>
        <w:jc w:val="center"/>
        <w:rPr>
          <w:rFonts w:ascii="Times New Roman" w:hAnsi="Times New Roman" w:cs="Times New Roman"/>
          <w:b/>
          <w:sz w:val="24"/>
          <w:szCs w:val="24"/>
          <w:highlight w:val="white"/>
        </w:rPr>
      </w:pPr>
    </w:p>
    <w:p w:rsidR="00025665" w:rsidRPr="002A7201" w:rsidRDefault="00025665" w:rsidP="00025665">
      <w:pPr>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Preşedinte de şedinţă                                                                Contrasemnează pentru legalitate </w:t>
      </w:r>
    </w:p>
    <w:p w:rsidR="002360DB" w:rsidRPr="002A7201" w:rsidRDefault="00025665" w:rsidP="00025665">
      <w:pPr>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  Zsolt   DEMIAN                                                                                 Cornelia DEMETER</w:t>
      </w:r>
    </w:p>
    <w:p w:rsidR="002360DB" w:rsidRPr="002A7201" w:rsidRDefault="002360DB">
      <w:pPr>
        <w:jc w:val="center"/>
        <w:rPr>
          <w:rFonts w:ascii="Times New Roman" w:hAnsi="Times New Roman" w:cs="Times New Roman"/>
          <w:b/>
          <w:sz w:val="24"/>
          <w:szCs w:val="24"/>
          <w:highlight w:val="white"/>
        </w:rPr>
      </w:pPr>
    </w:p>
    <w:p w:rsidR="002360DB" w:rsidRPr="002A7201" w:rsidRDefault="002360DB">
      <w:pPr>
        <w:jc w:val="center"/>
        <w:rPr>
          <w:rFonts w:ascii="Times New Roman" w:hAnsi="Times New Roman" w:cs="Times New Roman"/>
          <w:b/>
          <w:sz w:val="24"/>
          <w:szCs w:val="24"/>
          <w:highlight w:val="white"/>
        </w:rPr>
      </w:pPr>
    </w:p>
    <w:p w:rsidR="002360DB" w:rsidRDefault="002360DB">
      <w:pPr>
        <w:jc w:val="center"/>
        <w:rPr>
          <w:rFonts w:ascii="Times New Roman" w:hAnsi="Times New Roman" w:cs="Times New Roman"/>
          <w:b/>
          <w:sz w:val="24"/>
          <w:szCs w:val="24"/>
          <w:highlight w:val="white"/>
        </w:rPr>
      </w:pPr>
    </w:p>
    <w:p w:rsidR="00025665" w:rsidRDefault="00025665">
      <w:pPr>
        <w:jc w:val="center"/>
        <w:rPr>
          <w:rFonts w:ascii="Times New Roman" w:hAnsi="Times New Roman" w:cs="Times New Roman"/>
          <w:b/>
          <w:sz w:val="24"/>
          <w:szCs w:val="24"/>
          <w:highlight w:val="white"/>
        </w:rPr>
      </w:pPr>
    </w:p>
    <w:p w:rsidR="00025665" w:rsidRPr="002A7201" w:rsidRDefault="00025665">
      <w:pPr>
        <w:jc w:val="center"/>
        <w:rPr>
          <w:rFonts w:ascii="Times New Roman" w:hAnsi="Times New Roman" w:cs="Times New Roman"/>
          <w:b/>
          <w:sz w:val="24"/>
          <w:szCs w:val="24"/>
          <w:highlight w:val="white"/>
        </w:rPr>
      </w:pPr>
    </w:p>
    <w:p w:rsidR="002360DB" w:rsidRPr="002A7201" w:rsidRDefault="002360DB">
      <w:pPr>
        <w:jc w:val="center"/>
        <w:rPr>
          <w:rFonts w:ascii="Times New Roman" w:hAnsi="Times New Roman" w:cs="Times New Roman"/>
          <w:b/>
          <w:sz w:val="24"/>
          <w:szCs w:val="24"/>
          <w:highlight w:val="white"/>
        </w:rPr>
      </w:pPr>
    </w:p>
    <w:p w:rsidR="002A7201" w:rsidRDefault="00BB3DA4" w:rsidP="002A7201">
      <w:pPr>
        <w:jc w:val="center"/>
        <w:rPr>
          <w:rFonts w:ascii="Times New Roman" w:hAnsi="Times New Roman" w:cs="Times New Roman"/>
          <w:b/>
          <w:sz w:val="28"/>
          <w:szCs w:val="28"/>
          <w:highlight w:val="white"/>
        </w:rPr>
      </w:pPr>
      <w:r w:rsidRPr="002A7201">
        <w:rPr>
          <w:rFonts w:ascii="Times New Roman" w:hAnsi="Times New Roman" w:cs="Times New Roman"/>
          <w:b/>
          <w:sz w:val="28"/>
          <w:szCs w:val="28"/>
          <w:highlight w:val="white"/>
        </w:rPr>
        <w:t>REGULAMENT</w:t>
      </w:r>
      <w:r w:rsidR="002A7201">
        <w:rPr>
          <w:rFonts w:ascii="Times New Roman" w:hAnsi="Times New Roman" w:cs="Times New Roman"/>
          <w:b/>
          <w:sz w:val="28"/>
          <w:szCs w:val="28"/>
          <w:highlight w:val="white"/>
        </w:rPr>
        <w:t xml:space="preserve"> </w:t>
      </w:r>
      <w:r w:rsidRPr="002A7201">
        <w:rPr>
          <w:rFonts w:ascii="Times New Roman" w:hAnsi="Times New Roman" w:cs="Times New Roman"/>
          <w:b/>
          <w:sz w:val="28"/>
          <w:szCs w:val="28"/>
          <w:highlight w:val="white"/>
        </w:rPr>
        <w:t>DE SALUBRIZARE</w:t>
      </w:r>
    </w:p>
    <w:p w:rsidR="002360DB" w:rsidRPr="002A7201" w:rsidRDefault="004D220A" w:rsidP="002A7201">
      <w:pPr>
        <w:jc w:val="center"/>
        <w:rPr>
          <w:rFonts w:ascii="Times New Roman" w:hAnsi="Times New Roman" w:cs="Times New Roman"/>
          <w:sz w:val="28"/>
          <w:szCs w:val="28"/>
          <w:highlight w:val="white"/>
        </w:rPr>
      </w:pPr>
      <w:r>
        <w:rPr>
          <w:rFonts w:ascii="Times New Roman" w:hAnsi="Times New Roman" w:cs="Times New Roman"/>
          <w:b/>
          <w:sz w:val="28"/>
          <w:szCs w:val="28"/>
          <w:highlight w:val="white"/>
        </w:rPr>
        <w:t>PENTRU</w:t>
      </w:r>
      <w:r w:rsidR="00BB3DA4" w:rsidRPr="002A7201">
        <w:rPr>
          <w:rFonts w:ascii="Times New Roman" w:hAnsi="Times New Roman" w:cs="Times New Roman"/>
          <w:b/>
          <w:sz w:val="28"/>
          <w:szCs w:val="28"/>
          <w:highlight w:val="white"/>
        </w:rPr>
        <w:t xml:space="preserve"> MUNICIPIUL MARGHITA</w:t>
      </w:r>
    </w:p>
    <w:p w:rsidR="002360DB" w:rsidRPr="002A7201" w:rsidRDefault="00BB3DA4">
      <w:pPr>
        <w:jc w:val="center"/>
        <w:rPr>
          <w:rFonts w:ascii="Times New Roman" w:hAnsi="Times New Roman" w:cs="Times New Roman"/>
          <w:sz w:val="24"/>
          <w:szCs w:val="24"/>
          <w:highlight w:val="white"/>
        </w:rPr>
      </w:pPr>
      <w:r w:rsidRPr="002A7201">
        <w:rPr>
          <w:rFonts w:ascii="Times New Roman" w:hAnsi="Times New Roman" w:cs="Times New Roman"/>
          <w:sz w:val="24"/>
          <w:szCs w:val="24"/>
        </w:rPr>
        <w:br w:type="page"/>
      </w:r>
    </w:p>
    <w:p w:rsidR="002360DB" w:rsidRPr="00CB4321" w:rsidRDefault="00BB3DA4">
      <w:pPr>
        <w:jc w:val="center"/>
        <w:rPr>
          <w:rFonts w:ascii="Times New Roman" w:hAnsi="Times New Roman" w:cs="Times New Roman"/>
          <w:b/>
          <w:color w:val="FF0000"/>
          <w:sz w:val="24"/>
          <w:szCs w:val="24"/>
          <w:highlight w:val="white"/>
        </w:rPr>
      </w:pPr>
      <w:r w:rsidRPr="002A7201">
        <w:rPr>
          <w:rFonts w:ascii="Times New Roman" w:hAnsi="Times New Roman" w:cs="Times New Roman"/>
          <w:b/>
          <w:sz w:val="24"/>
          <w:szCs w:val="24"/>
          <w:highlight w:val="white"/>
        </w:rPr>
        <w:lastRenderedPageBreak/>
        <w:t>CUPRINS</w:t>
      </w:r>
      <w:r w:rsidR="00CB4321">
        <w:rPr>
          <w:rFonts w:ascii="Times New Roman" w:hAnsi="Times New Roman" w:cs="Times New Roman"/>
          <w:b/>
          <w:sz w:val="24"/>
          <w:szCs w:val="24"/>
          <w:highlight w:val="white"/>
        </w:rPr>
        <w:t xml:space="preserve"> </w:t>
      </w:r>
    </w:p>
    <w:p w:rsidR="002360DB" w:rsidRPr="002A7201" w:rsidRDefault="002360DB">
      <w:pPr>
        <w:jc w:val="center"/>
        <w:rPr>
          <w:rFonts w:ascii="Times New Roman" w:hAnsi="Times New Roman" w:cs="Times New Roman"/>
          <w:b/>
          <w:sz w:val="24"/>
          <w:szCs w:val="24"/>
          <w:highlight w:val="white"/>
        </w:rPr>
      </w:pPr>
    </w:p>
    <w:p w:rsidR="002360DB" w:rsidRPr="002A7201" w:rsidRDefault="002360DB">
      <w:pPr>
        <w:jc w:val="center"/>
        <w:rPr>
          <w:rFonts w:ascii="Times New Roman" w:hAnsi="Times New Roman" w:cs="Times New Roman"/>
          <w:sz w:val="24"/>
          <w:szCs w:val="24"/>
          <w:highlight w:val="white"/>
        </w:rPr>
      </w:pPr>
    </w:p>
    <w:sdt>
      <w:sdtPr>
        <w:rPr>
          <w:rFonts w:ascii="Times New Roman" w:hAnsi="Times New Roman" w:cs="Times New Roman"/>
          <w:sz w:val="24"/>
          <w:szCs w:val="24"/>
        </w:rPr>
        <w:id w:val="-1584219997"/>
        <w:docPartObj>
          <w:docPartGallery w:val="Table of Contents"/>
          <w:docPartUnique/>
        </w:docPartObj>
      </w:sdtPr>
      <w:sdtContent>
        <w:p w:rsidR="002360DB" w:rsidRPr="002A7201" w:rsidRDefault="00CC08C3">
          <w:pPr>
            <w:tabs>
              <w:tab w:val="right" w:pos="9927"/>
            </w:tabs>
            <w:spacing w:before="80" w:line="240" w:lineRule="auto"/>
            <w:rPr>
              <w:rFonts w:ascii="Times New Roman" w:hAnsi="Times New Roman" w:cs="Times New Roman"/>
              <w:b/>
              <w:noProof/>
              <w:sz w:val="24"/>
              <w:szCs w:val="24"/>
              <w:highlight w:val="white"/>
            </w:rPr>
          </w:pPr>
          <w:r w:rsidRPr="002A7201">
            <w:rPr>
              <w:rFonts w:ascii="Times New Roman" w:hAnsi="Times New Roman" w:cs="Times New Roman"/>
              <w:sz w:val="24"/>
              <w:szCs w:val="24"/>
            </w:rPr>
            <w:fldChar w:fldCharType="begin"/>
          </w:r>
          <w:r w:rsidR="00BB3DA4" w:rsidRPr="002A7201">
            <w:rPr>
              <w:rFonts w:ascii="Times New Roman" w:hAnsi="Times New Roman" w:cs="Times New Roman"/>
              <w:sz w:val="24"/>
              <w:szCs w:val="24"/>
            </w:rPr>
            <w:instrText xml:space="preserve"> TOC \h \u \z </w:instrText>
          </w:r>
          <w:r w:rsidRPr="002A7201">
            <w:rPr>
              <w:rFonts w:ascii="Times New Roman" w:hAnsi="Times New Roman" w:cs="Times New Roman"/>
              <w:sz w:val="24"/>
              <w:szCs w:val="24"/>
            </w:rPr>
            <w:fldChar w:fldCharType="separate"/>
          </w:r>
          <w:hyperlink w:anchor="_by7u8typuxag">
            <w:r w:rsidR="00BB3DA4" w:rsidRPr="002A7201">
              <w:rPr>
                <w:rFonts w:ascii="Times New Roman" w:hAnsi="Times New Roman" w:cs="Times New Roman"/>
                <w:b/>
                <w:noProof/>
                <w:sz w:val="24"/>
                <w:szCs w:val="24"/>
                <w:highlight w:val="white"/>
              </w:rPr>
              <w:t>CAPITOLUL I: Dispoziţii generale</w:t>
            </w:r>
          </w:hyperlink>
          <w:r w:rsidR="00BB3DA4" w:rsidRPr="002A7201">
            <w:rPr>
              <w:rFonts w:ascii="Times New Roman" w:hAnsi="Times New Roman" w:cs="Times New Roman"/>
              <w:b/>
              <w:noProof/>
              <w:sz w:val="24"/>
              <w:szCs w:val="24"/>
              <w:highlight w:val="white"/>
            </w:rPr>
            <w:tab/>
          </w:r>
        </w:p>
        <w:p w:rsidR="002360DB" w:rsidRPr="002A7201" w:rsidRDefault="00CC08C3">
          <w:pPr>
            <w:tabs>
              <w:tab w:val="right" w:pos="9927"/>
            </w:tabs>
            <w:spacing w:before="60" w:line="240" w:lineRule="auto"/>
            <w:ind w:left="360"/>
            <w:rPr>
              <w:rFonts w:ascii="Times New Roman" w:hAnsi="Times New Roman" w:cs="Times New Roman"/>
              <w:noProof/>
              <w:sz w:val="24"/>
              <w:szCs w:val="24"/>
              <w:highlight w:val="white"/>
            </w:rPr>
          </w:pPr>
          <w:hyperlink w:anchor="_31mqkyh12yoe">
            <w:r w:rsidR="00BB3DA4" w:rsidRPr="002A7201">
              <w:rPr>
                <w:rFonts w:ascii="Times New Roman" w:hAnsi="Times New Roman" w:cs="Times New Roman"/>
                <w:noProof/>
                <w:sz w:val="24"/>
                <w:szCs w:val="24"/>
                <w:highlight w:val="white"/>
              </w:rPr>
              <w:t>SECȚIUNEA 1: Domeniul de aplicare</w:t>
            </w:r>
          </w:hyperlink>
          <w:r w:rsidR="00397B76">
            <w:t xml:space="preserve">                </w:t>
          </w:r>
          <w:r w:rsidR="00BB3DA4" w:rsidRPr="002A7201">
            <w:rPr>
              <w:rFonts w:ascii="Times New Roman" w:hAnsi="Times New Roman" w:cs="Times New Roman"/>
              <w:noProof/>
              <w:sz w:val="24"/>
              <w:szCs w:val="24"/>
              <w:highlight w:val="white"/>
            </w:rPr>
            <w:tab/>
          </w:r>
          <w:r w:rsidR="00397B76">
            <w:rPr>
              <w:rFonts w:ascii="Times New Roman" w:hAnsi="Times New Roman" w:cs="Times New Roman"/>
              <w:noProof/>
              <w:sz w:val="24"/>
              <w:szCs w:val="24"/>
              <w:highlight w:val="white"/>
            </w:rPr>
            <w:t>2</w:t>
          </w:r>
        </w:p>
        <w:p w:rsidR="002360DB" w:rsidRPr="002A7201" w:rsidRDefault="00CC08C3">
          <w:pPr>
            <w:tabs>
              <w:tab w:val="right" w:pos="9927"/>
            </w:tabs>
            <w:spacing w:before="60" w:line="240" w:lineRule="auto"/>
            <w:ind w:left="360"/>
            <w:rPr>
              <w:rFonts w:ascii="Times New Roman" w:hAnsi="Times New Roman" w:cs="Times New Roman"/>
              <w:noProof/>
              <w:sz w:val="24"/>
              <w:szCs w:val="24"/>
              <w:highlight w:val="white"/>
            </w:rPr>
          </w:pPr>
          <w:hyperlink w:anchor="_xz604dr1htzi">
            <w:r w:rsidR="00BB3DA4" w:rsidRPr="002A7201">
              <w:rPr>
                <w:rFonts w:ascii="Times New Roman" w:hAnsi="Times New Roman" w:cs="Times New Roman"/>
                <w:noProof/>
                <w:sz w:val="24"/>
                <w:szCs w:val="24"/>
                <w:highlight w:val="white"/>
              </w:rPr>
              <w:t>SECŢIUNEA 2: Accesul la serviciul de salubrizare</w:t>
            </w:r>
          </w:hyperlink>
          <w:r w:rsidR="00BB3DA4" w:rsidRPr="002A7201">
            <w:rPr>
              <w:rFonts w:ascii="Times New Roman" w:hAnsi="Times New Roman" w:cs="Times New Roman"/>
              <w:noProof/>
              <w:sz w:val="24"/>
              <w:szCs w:val="24"/>
              <w:highlight w:val="white"/>
            </w:rPr>
            <w:tab/>
          </w:r>
          <w:r w:rsidR="00397B76">
            <w:rPr>
              <w:rFonts w:ascii="Times New Roman" w:hAnsi="Times New Roman" w:cs="Times New Roman"/>
              <w:noProof/>
              <w:sz w:val="24"/>
              <w:szCs w:val="24"/>
              <w:highlight w:val="white"/>
            </w:rPr>
            <w:t>7</w:t>
          </w:r>
        </w:p>
        <w:p w:rsidR="002360DB" w:rsidRPr="002A7201" w:rsidRDefault="00CC08C3">
          <w:pPr>
            <w:tabs>
              <w:tab w:val="right" w:pos="9927"/>
            </w:tabs>
            <w:spacing w:before="60" w:line="240" w:lineRule="auto"/>
            <w:ind w:left="360"/>
            <w:rPr>
              <w:rFonts w:ascii="Times New Roman" w:hAnsi="Times New Roman" w:cs="Times New Roman"/>
              <w:noProof/>
              <w:sz w:val="24"/>
              <w:szCs w:val="24"/>
              <w:highlight w:val="white"/>
            </w:rPr>
          </w:pPr>
          <w:hyperlink w:anchor="_q2uk7t5plh8u">
            <w:r w:rsidR="00BB3DA4" w:rsidRPr="002A7201">
              <w:rPr>
                <w:rFonts w:ascii="Times New Roman" w:hAnsi="Times New Roman" w:cs="Times New Roman"/>
                <w:noProof/>
                <w:sz w:val="24"/>
                <w:szCs w:val="24"/>
                <w:highlight w:val="white"/>
              </w:rPr>
              <w:t>SECȚIUNEA 3: Documentația tehnică</w:t>
            </w:r>
          </w:hyperlink>
          <w:r w:rsidR="00BB3DA4" w:rsidRPr="002A7201">
            <w:rPr>
              <w:rFonts w:ascii="Times New Roman" w:hAnsi="Times New Roman" w:cs="Times New Roman"/>
              <w:noProof/>
              <w:sz w:val="24"/>
              <w:szCs w:val="24"/>
              <w:highlight w:val="white"/>
            </w:rPr>
            <w:tab/>
          </w:r>
          <w:r w:rsidR="00397B76">
            <w:rPr>
              <w:rFonts w:ascii="Times New Roman" w:hAnsi="Times New Roman" w:cs="Times New Roman"/>
              <w:noProof/>
              <w:sz w:val="24"/>
              <w:szCs w:val="24"/>
            </w:rPr>
            <w:t>8</w:t>
          </w:r>
        </w:p>
        <w:p w:rsidR="002360DB" w:rsidRPr="002A7201" w:rsidRDefault="00CC08C3">
          <w:pPr>
            <w:tabs>
              <w:tab w:val="right" w:pos="9927"/>
            </w:tabs>
            <w:spacing w:before="60" w:line="240" w:lineRule="auto"/>
            <w:ind w:left="360"/>
            <w:rPr>
              <w:rFonts w:ascii="Times New Roman" w:hAnsi="Times New Roman" w:cs="Times New Roman"/>
              <w:noProof/>
              <w:sz w:val="24"/>
              <w:szCs w:val="24"/>
              <w:highlight w:val="white"/>
            </w:rPr>
          </w:pPr>
          <w:hyperlink w:anchor="_9n9ra13xu6im">
            <w:r w:rsidR="00BB3DA4" w:rsidRPr="002A7201">
              <w:rPr>
                <w:rFonts w:ascii="Times New Roman" w:hAnsi="Times New Roman" w:cs="Times New Roman"/>
                <w:noProof/>
                <w:sz w:val="24"/>
                <w:szCs w:val="24"/>
                <w:highlight w:val="white"/>
              </w:rPr>
              <w:t>SECTIUNEA 4: Îndatoririle personalului operativ</w:t>
            </w:r>
          </w:hyperlink>
          <w:r w:rsidR="00397B76">
            <w:rPr>
              <w:rFonts w:ascii="Times New Roman" w:hAnsi="Times New Roman" w:cs="Times New Roman"/>
              <w:noProof/>
              <w:sz w:val="24"/>
              <w:szCs w:val="24"/>
              <w:highlight w:val="white"/>
            </w:rPr>
            <w:t xml:space="preserve">                                                                           10          </w:t>
          </w:r>
        </w:p>
        <w:p w:rsidR="002360DB" w:rsidRPr="002A7201" w:rsidRDefault="00CC08C3">
          <w:pPr>
            <w:tabs>
              <w:tab w:val="right" w:pos="9927"/>
            </w:tabs>
            <w:spacing w:before="200" w:line="240" w:lineRule="auto"/>
            <w:rPr>
              <w:rFonts w:ascii="Times New Roman" w:hAnsi="Times New Roman" w:cs="Times New Roman"/>
              <w:b/>
              <w:noProof/>
              <w:sz w:val="24"/>
              <w:szCs w:val="24"/>
              <w:highlight w:val="white"/>
            </w:rPr>
          </w:pPr>
          <w:hyperlink w:anchor="_z11365ne1pl5">
            <w:r w:rsidR="00BB3DA4" w:rsidRPr="002A7201">
              <w:rPr>
                <w:rFonts w:ascii="Times New Roman" w:hAnsi="Times New Roman" w:cs="Times New Roman"/>
                <w:b/>
                <w:noProof/>
                <w:sz w:val="24"/>
                <w:szCs w:val="24"/>
                <w:highlight w:val="white"/>
              </w:rPr>
              <w:t>CAPITOLUL II: Asigurarea serviciului de salubrizare şi condiţii de funcţionare</w:t>
            </w:r>
          </w:hyperlink>
          <w:r w:rsidR="00BB3DA4" w:rsidRPr="002A7201">
            <w:rPr>
              <w:rFonts w:ascii="Times New Roman" w:hAnsi="Times New Roman" w:cs="Times New Roman"/>
              <w:b/>
              <w:noProof/>
              <w:sz w:val="24"/>
              <w:szCs w:val="24"/>
              <w:highlight w:val="white"/>
            </w:rPr>
            <w:tab/>
          </w:r>
          <w:r w:rsidR="00397B76">
            <w:rPr>
              <w:rFonts w:ascii="Times New Roman" w:hAnsi="Times New Roman" w:cs="Times New Roman"/>
              <w:noProof/>
              <w:sz w:val="24"/>
              <w:szCs w:val="24"/>
            </w:rPr>
            <w:t>11</w:t>
          </w:r>
        </w:p>
        <w:p w:rsidR="002360DB" w:rsidRPr="002A7201" w:rsidRDefault="00CC08C3">
          <w:pPr>
            <w:tabs>
              <w:tab w:val="right" w:pos="9927"/>
            </w:tabs>
            <w:spacing w:before="60" w:line="240" w:lineRule="auto"/>
            <w:ind w:left="360"/>
            <w:rPr>
              <w:rFonts w:ascii="Times New Roman" w:hAnsi="Times New Roman" w:cs="Times New Roman"/>
              <w:noProof/>
              <w:sz w:val="24"/>
              <w:szCs w:val="24"/>
              <w:highlight w:val="white"/>
            </w:rPr>
          </w:pPr>
          <w:hyperlink w:anchor="_xfzmnirix5wl">
            <w:r w:rsidR="00BB3DA4" w:rsidRPr="002A7201">
              <w:rPr>
                <w:rFonts w:ascii="Times New Roman" w:hAnsi="Times New Roman" w:cs="Times New Roman"/>
                <w:noProof/>
                <w:sz w:val="24"/>
                <w:szCs w:val="24"/>
                <w:highlight w:val="white"/>
              </w:rPr>
              <w:t>SECȚIUNEA 1: Colectarea separată și transportul separat al deșeurilor menajere şi al deşeurilor similare provenite din activităţi comerciale, din industrie şi instituții, inclusiv fracții colectate separat</w:t>
            </w:r>
          </w:hyperlink>
          <w:r w:rsidR="00BB3DA4" w:rsidRPr="002A7201">
            <w:rPr>
              <w:rFonts w:ascii="Times New Roman" w:hAnsi="Times New Roman" w:cs="Times New Roman"/>
              <w:noProof/>
              <w:sz w:val="24"/>
              <w:szCs w:val="24"/>
              <w:highlight w:val="white"/>
            </w:rPr>
            <w:tab/>
          </w:r>
          <w:r w:rsidRPr="002A7201">
            <w:rPr>
              <w:rFonts w:ascii="Times New Roman" w:hAnsi="Times New Roman" w:cs="Times New Roman"/>
              <w:noProof/>
              <w:sz w:val="24"/>
              <w:szCs w:val="24"/>
            </w:rPr>
            <w:fldChar w:fldCharType="begin"/>
          </w:r>
          <w:r w:rsidR="00BB3DA4" w:rsidRPr="002A7201">
            <w:rPr>
              <w:rFonts w:ascii="Times New Roman" w:hAnsi="Times New Roman" w:cs="Times New Roman"/>
              <w:noProof/>
              <w:sz w:val="24"/>
              <w:szCs w:val="24"/>
            </w:rPr>
            <w:instrText xml:space="preserve"> PAGEREF _xfzmnirix5wl \h </w:instrText>
          </w:r>
          <w:r w:rsidRPr="002A7201">
            <w:rPr>
              <w:rFonts w:ascii="Times New Roman" w:hAnsi="Times New Roman" w:cs="Times New Roman"/>
              <w:noProof/>
              <w:sz w:val="24"/>
              <w:szCs w:val="24"/>
            </w:rPr>
          </w:r>
          <w:r w:rsidRPr="002A7201">
            <w:rPr>
              <w:rFonts w:ascii="Times New Roman" w:hAnsi="Times New Roman" w:cs="Times New Roman"/>
              <w:noProof/>
              <w:sz w:val="24"/>
              <w:szCs w:val="24"/>
            </w:rPr>
            <w:fldChar w:fldCharType="separate"/>
          </w:r>
          <w:r w:rsidR="00FD3B7F">
            <w:rPr>
              <w:rFonts w:ascii="Times New Roman" w:hAnsi="Times New Roman" w:cs="Times New Roman"/>
              <w:noProof/>
              <w:sz w:val="24"/>
              <w:szCs w:val="24"/>
            </w:rPr>
            <w:t>10</w:t>
          </w:r>
          <w:r w:rsidRPr="002A7201">
            <w:rPr>
              <w:rFonts w:ascii="Times New Roman" w:hAnsi="Times New Roman" w:cs="Times New Roman"/>
              <w:noProof/>
              <w:sz w:val="24"/>
              <w:szCs w:val="24"/>
            </w:rPr>
            <w:fldChar w:fldCharType="end"/>
          </w:r>
          <w:r w:rsidR="00397B76">
            <w:rPr>
              <w:rFonts w:ascii="Times New Roman" w:hAnsi="Times New Roman" w:cs="Times New Roman"/>
              <w:noProof/>
              <w:sz w:val="24"/>
              <w:szCs w:val="24"/>
            </w:rPr>
            <w:t>1</w:t>
          </w:r>
        </w:p>
        <w:p w:rsidR="002360DB" w:rsidRPr="002A7201" w:rsidRDefault="00CC08C3">
          <w:pPr>
            <w:tabs>
              <w:tab w:val="right" w:pos="9927"/>
            </w:tabs>
            <w:spacing w:before="60" w:line="240" w:lineRule="auto"/>
            <w:ind w:left="360"/>
            <w:rPr>
              <w:rFonts w:ascii="Times New Roman" w:hAnsi="Times New Roman" w:cs="Times New Roman"/>
              <w:noProof/>
              <w:sz w:val="24"/>
              <w:szCs w:val="24"/>
              <w:highlight w:val="white"/>
            </w:rPr>
          </w:pPr>
          <w:hyperlink w:anchor="_ql36b2q8jzed">
            <w:r w:rsidR="00BB3DA4" w:rsidRPr="002A7201">
              <w:rPr>
                <w:rFonts w:ascii="Times New Roman" w:hAnsi="Times New Roman" w:cs="Times New Roman"/>
                <w:noProof/>
                <w:sz w:val="24"/>
                <w:szCs w:val="24"/>
                <w:highlight w:val="white"/>
              </w:rPr>
              <w:t>SECȚIUNEA 2: Colectarea şi transportul deşeurilor provenite din locuinţe, generate de activităţi de reamenajare şi reabilitare interioară şi/sau exterioară a acestora</w:t>
            </w:r>
          </w:hyperlink>
          <w:r w:rsidR="00BB3DA4" w:rsidRPr="002A7201">
            <w:rPr>
              <w:rFonts w:ascii="Times New Roman" w:hAnsi="Times New Roman" w:cs="Times New Roman"/>
              <w:noProof/>
              <w:sz w:val="24"/>
              <w:szCs w:val="24"/>
              <w:highlight w:val="white"/>
            </w:rPr>
            <w:tab/>
          </w:r>
          <w:r w:rsidR="00397B76">
            <w:rPr>
              <w:rFonts w:ascii="Times New Roman" w:hAnsi="Times New Roman" w:cs="Times New Roman"/>
              <w:noProof/>
              <w:sz w:val="24"/>
              <w:szCs w:val="24"/>
            </w:rPr>
            <w:t>23</w:t>
          </w:r>
        </w:p>
        <w:p w:rsidR="002360DB" w:rsidRPr="002A7201" w:rsidRDefault="00CC08C3">
          <w:pPr>
            <w:tabs>
              <w:tab w:val="right" w:pos="9927"/>
            </w:tabs>
            <w:spacing w:before="60" w:line="240" w:lineRule="auto"/>
            <w:ind w:left="360"/>
            <w:rPr>
              <w:rFonts w:ascii="Times New Roman" w:hAnsi="Times New Roman" w:cs="Times New Roman"/>
              <w:noProof/>
              <w:sz w:val="24"/>
              <w:szCs w:val="24"/>
              <w:highlight w:val="white"/>
            </w:rPr>
          </w:pPr>
          <w:hyperlink w:anchor="_81a41pykypvh">
            <w:r w:rsidR="00BB3DA4" w:rsidRPr="002A7201">
              <w:rPr>
                <w:rFonts w:ascii="Times New Roman" w:hAnsi="Times New Roman" w:cs="Times New Roman"/>
                <w:noProof/>
                <w:sz w:val="24"/>
                <w:szCs w:val="24"/>
                <w:highlight w:val="white"/>
              </w:rPr>
              <w:t>SECȚIUNEA 3: Organizarea prelucrării, neutralizării şi valorificării materiale a deşeurilor</w:t>
            </w:r>
          </w:hyperlink>
          <w:r w:rsidR="00BB3DA4" w:rsidRPr="002A7201">
            <w:rPr>
              <w:rFonts w:ascii="Times New Roman" w:hAnsi="Times New Roman" w:cs="Times New Roman"/>
              <w:noProof/>
              <w:sz w:val="24"/>
              <w:szCs w:val="24"/>
              <w:highlight w:val="white"/>
            </w:rPr>
            <w:tab/>
          </w:r>
          <w:r w:rsidR="00397B76">
            <w:rPr>
              <w:rFonts w:ascii="Times New Roman" w:hAnsi="Times New Roman" w:cs="Times New Roman"/>
              <w:noProof/>
              <w:sz w:val="24"/>
              <w:szCs w:val="24"/>
            </w:rPr>
            <w:t>24</w:t>
          </w:r>
        </w:p>
        <w:p w:rsidR="002360DB" w:rsidRPr="002A7201" w:rsidRDefault="00CC08C3">
          <w:pPr>
            <w:tabs>
              <w:tab w:val="right" w:pos="9927"/>
            </w:tabs>
            <w:spacing w:before="60" w:line="240" w:lineRule="auto"/>
            <w:ind w:left="360"/>
            <w:rPr>
              <w:rFonts w:ascii="Times New Roman" w:hAnsi="Times New Roman" w:cs="Times New Roman"/>
              <w:noProof/>
              <w:sz w:val="24"/>
              <w:szCs w:val="24"/>
              <w:highlight w:val="white"/>
            </w:rPr>
          </w:pPr>
          <w:hyperlink w:anchor="_sheuswp5z6ud">
            <w:r w:rsidR="00BB3DA4" w:rsidRPr="002A7201">
              <w:rPr>
                <w:rFonts w:ascii="Times New Roman" w:hAnsi="Times New Roman" w:cs="Times New Roman"/>
                <w:noProof/>
                <w:sz w:val="24"/>
                <w:szCs w:val="24"/>
                <w:highlight w:val="white"/>
              </w:rPr>
              <w:t>SECŢIUNEA 4: Modul de verificare a colectării separate</w:t>
            </w:r>
          </w:hyperlink>
          <w:r w:rsidR="00BB3DA4" w:rsidRPr="002A7201">
            <w:rPr>
              <w:rFonts w:ascii="Times New Roman" w:hAnsi="Times New Roman" w:cs="Times New Roman"/>
              <w:noProof/>
              <w:sz w:val="24"/>
              <w:szCs w:val="24"/>
              <w:highlight w:val="white"/>
            </w:rPr>
            <w:tab/>
          </w:r>
          <w:r w:rsidR="00397B76">
            <w:rPr>
              <w:rFonts w:ascii="Times New Roman" w:hAnsi="Times New Roman" w:cs="Times New Roman"/>
              <w:noProof/>
              <w:sz w:val="24"/>
              <w:szCs w:val="24"/>
            </w:rPr>
            <w:t>25</w:t>
          </w:r>
        </w:p>
        <w:p w:rsidR="002360DB" w:rsidRPr="002A7201" w:rsidRDefault="00CC08C3">
          <w:pPr>
            <w:tabs>
              <w:tab w:val="right" w:pos="9927"/>
            </w:tabs>
            <w:spacing w:before="60" w:line="240" w:lineRule="auto"/>
            <w:ind w:left="360"/>
            <w:rPr>
              <w:rFonts w:ascii="Times New Roman" w:hAnsi="Times New Roman" w:cs="Times New Roman"/>
              <w:noProof/>
              <w:sz w:val="24"/>
              <w:szCs w:val="24"/>
              <w:highlight w:val="white"/>
            </w:rPr>
          </w:pPr>
          <w:hyperlink w:anchor="_thsayz9e980v">
            <w:r w:rsidR="00BB3DA4" w:rsidRPr="002A7201">
              <w:rPr>
                <w:rFonts w:ascii="Times New Roman" w:hAnsi="Times New Roman" w:cs="Times New Roman"/>
                <w:noProof/>
                <w:sz w:val="24"/>
                <w:szCs w:val="24"/>
                <w:highlight w:val="white"/>
              </w:rPr>
              <w:t>SECŢIUNEA 5: Operarea/Administrarea staţiilor de transfer pentru deşeurile municipale</w:t>
            </w:r>
          </w:hyperlink>
          <w:r w:rsidR="00BB3DA4" w:rsidRPr="002A7201">
            <w:rPr>
              <w:rFonts w:ascii="Times New Roman" w:hAnsi="Times New Roman" w:cs="Times New Roman"/>
              <w:noProof/>
              <w:sz w:val="24"/>
              <w:szCs w:val="24"/>
              <w:highlight w:val="white"/>
            </w:rPr>
            <w:tab/>
          </w:r>
          <w:r w:rsidR="00397B76">
            <w:rPr>
              <w:rFonts w:ascii="Times New Roman" w:hAnsi="Times New Roman" w:cs="Times New Roman"/>
              <w:noProof/>
              <w:sz w:val="24"/>
              <w:szCs w:val="24"/>
            </w:rPr>
            <w:t>26</w:t>
          </w:r>
        </w:p>
        <w:p w:rsidR="002360DB" w:rsidRPr="002A7201" w:rsidRDefault="00CC08C3">
          <w:pPr>
            <w:tabs>
              <w:tab w:val="right" w:pos="9927"/>
            </w:tabs>
            <w:spacing w:before="60" w:line="240" w:lineRule="auto"/>
            <w:ind w:left="360"/>
            <w:rPr>
              <w:rFonts w:ascii="Times New Roman" w:hAnsi="Times New Roman" w:cs="Times New Roman"/>
              <w:noProof/>
              <w:sz w:val="24"/>
              <w:szCs w:val="24"/>
              <w:highlight w:val="white"/>
            </w:rPr>
          </w:pPr>
          <w:hyperlink w:anchor="_6m9kx809nej">
            <w:r w:rsidR="00BB3DA4" w:rsidRPr="002A7201">
              <w:rPr>
                <w:rFonts w:ascii="Times New Roman" w:hAnsi="Times New Roman" w:cs="Times New Roman"/>
                <w:noProof/>
                <w:sz w:val="24"/>
                <w:szCs w:val="24"/>
                <w:highlight w:val="white"/>
              </w:rPr>
              <w:t>SECȚIUNEA 6: Sortarea deşeurilor municipale în staţiile de sortare</w:t>
            </w:r>
          </w:hyperlink>
          <w:r w:rsidR="00BB3DA4" w:rsidRPr="002A7201">
            <w:rPr>
              <w:rFonts w:ascii="Times New Roman" w:hAnsi="Times New Roman" w:cs="Times New Roman"/>
              <w:noProof/>
              <w:sz w:val="24"/>
              <w:szCs w:val="24"/>
              <w:highlight w:val="white"/>
            </w:rPr>
            <w:tab/>
          </w:r>
          <w:r w:rsidR="00397B76">
            <w:rPr>
              <w:rFonts w:ascii="Times New Roman" w:hAnsi="Times New Roman" w:cs="Times New Roman"/>
              <w:noProof/>
              <w:sz w:val="24"/>
              <w:szCs w:val="24"/>
            </w:rPr>
            <w:t>27</w:t>
          </w:r>
        </w:p>
        <w:p w:rsidR="002360DB" w:rsidRPr="002A7201" w:rsidRDefault="00CC08C3" w:rsidP="00D643DB">
          <w:pPr>
            <w:tabs>
              <w:tab w:val="right" w:pos="9927"/>
            </w:tabs>
            <w:spacing w:before="60" w:line="240" w:lineRule="auto"/>
            <w:ind w:left="360"/>
            <w:rPr>
              <w:rFonts w:ascii="Times New Roman" w:hAnsi="Times New Roman" w:cs="Times New Roman"/>
              <w:noProof/>
              <w:sz w:val="24"/>
              <w:szCs w:val="24"/>
              <w:highlight w:val="white"/>
            </w:rPr>
          </w:pPr>
          <w:hyperlink w:anchor="_z3ntqbi5lggs">
            <w:r w:rsidR="00D643DB">
              <w:rPr>
                <w:rFonts w:ascii="Times New Roman" w:hAnsi="Times New Roman" w:cs="Times New Roman"/>
                <w:noProof/>
                <w:sz w:val="24"/>
                <w:szCs w:val="24"/>
                <w:highlight w:val="white"/>
              </w:rPr>
              <w:t>SECŢIUNEA 7</w:t>
            </w:r>
            <w:r w:rsidR="00BB3DA4" w:rsidRPr="002A7201">
              <w:rPr>
                <w:rFonts w:ascii="Times New Roman" w:hAnsi="Times New Roman" w:cs="Times New Roman"/>
                <w:noProof/>
                <w:sz w:val="24"/>
                <w:szCs w:val="24"/>
                <w:highlight w:val="white"/>
              </w:rPr>
              <w:t>: Organizarea tratării mecano-biologice a deşeurilor municipale</w:t>
            </w:r>
          </w:hyperlink>
          <w:r w:rsidR="00BB3DA4" w:rsidRPr="002A7201">
            <w:rPr>
              <w:rFonts w:ascii="Times New Roman" w:hAnsi="Times New Roman" w:cs="Times New Roman"/>
              <w:noProof/>
              <w:sz w:val="24"/>
              <w:szCs w:val="24"/>
              <w:highlight w:val="white"/>
            </w:rPr>
            <w:tab/>
          </w:r>
          <w:r w:rsidR="00397B76">
            <w:rPr>
              <w:rFonts w:ascii="Times New Roman" w:hAnsi="Times New Roman" w:cs="Times New Roman"/>
              <w:noProof/>
              <w:sz w:val="24"/>
              <w:szCs w:val="24"/>
            </w:rPr>
            <w:t>28</w:t>
          </w:r>
        </w:p>
        <w:p w:rsidR="002360DB" w:rsidRPr="002A7201" w:rsidRDefault="00CC08C3">
          <w:pPr>
            <w:tabs>
              <w:tab w:val="right" w:pos="9927"/>
            </w:tabs>
            <w:spacing w:before="60" w:line="240" w:lineRule="auto"/>
            <w:ind w:left="360"/>
            <w:rPr>
              <w:rFonts w:ascii="Times New Roman" w:hAnsi="Times New Roman" w:cs="Times New Roman"/>
              <w:noProof/>
              <w:sz w:val="24"/>
              <w:szCs w:val="24"/>
              <w:highlight w:val="white"/>
            </w:rPr>
          </w:pPr>
          <w:hyperlink w:anchor="_dmy24937iqp">
            <w:r w:rsidR="00D643DB">
              <w:rPr>
                <w:rFonts w:ascii="Times New Roman" w:hAnsi="Times New Roman" w:cs="Times New Roman"/>
                <w:noProof/>
                <w:sz w:val="24"/>
                <w:szCs w:val="24"/>
                <w:highlight w:val="white"/>
              </w:rPr>
              <w:t>SECȚIUNEA 8</w:t>
            </w:r>
            <w:r w:rsidR="00BB3DA4" w:rsidRPr="002A7201">
              <w:rPr>
                <w:rFonts w:ascii="Times New Roman" w:hAnsi="Times New Roman" w:cs="Times New Roman"/>
                <w:noProof/>
                <w:sz w:val="24"/>
                <w:szCs w:val="24"/>
                <w:highlight w:val="white"/>
              </w:rPr>
              <w:t>: Administrarea depozitelor temporare de deşeuri municipale</w:t>
            </w:r>
          </w:hyperlink>
          <w:r w:rsidR="00BB3DA4" w:rsidRPr="002A7201">
            <w:rPr>
              <w:rFonts w:ascii="Times New Roman" w:hAnsi="Times New Roman" w:cs="Times New Roman"/>
              <w:noProof/>
              <w:sz w:val="24"/>
              <w:szCs w:val="24"/>
              <w:highlight w:val="white"/>
            </w:rPr>
            <w:tab/>
          </w:r>
          <w:r w:rsidR="00397B76">
            <w:rPr>
              <w:rFonts w:ascii="Times New Roman" w:hAnsi="Times New Roman" w:cs="Times New Roman"/>
              <w:noProof/>
              <w:sz w:val="24"/>
              <w:szCs w:val="24"/>
            </w:rPr>
            <w:t>29</w:t>
          </w:r>
        </w:p>
        <w:p w:rsidR="002360DB" w:rsidRPr="002A7201" w:rsidRDefault="00CC08C3">
          <w:pPr>
            <w:tabs>
              <w:tab w:val="right" w:pos="9927"/>
            </w:tabs>
            <w:spacing w:before="200" w:line="240" w:lineRule="auto"/>
            <w:rPr>
              <w:rFonts w:ascii="Times New Roman" w:hAnsi="Times New Roman" w:cs="Times New Roman"/>
              <w:b/>
              <w:noProof/>
              <w:sz w:val="24"/>
              <w:szCs w:val="24"/>
              <w:highlight w:val="white"/>
            </w:rPr>
          </w:pPr>
          <w:hyperlink w:anchor="_fedup9asltl4">
            <w:r w:rsidR="00BB3DA4" w:rsidRPr="002A7201">
              <w:rPr>
                <w:rFonts w:ascii="Times New Roman" w:hAnsi="Times New Roman" w:cs="Times New Roman"/>
                <w:b/>
                <w:noProof/>
                <w:sz w:val="24"/>
                <w:szCs w:val="24"/>
                <w:highlight w:val="white"/>
              </w:rPr>
              <w:t>CAPITOLUL III: Drepturi şi obligaţii</w:t>
            </w:r>
          </w:hyperlink>
          <w:r w:rsidR="00BB3DA4" w:rsidRPr="002A7201">
            <w:rPr>
              <w:rFonts w:ascii="Times New Roman" w:hAnsi="Times New Roman" w:cs="Times New Roman"/>
              <w:b/>
              <w:noProof/>
              <w:sz w:val="24"/>
              <w:szCs w:val="24"/>
              <w:highlight w:val="white"/>
            </w:rPr>
            <w:tab/>
          </w:r>
          <w:r w:rsidR="00397B76">
            <w:rPr>
              <w:rFonts w:ascii="Times New Roman" w:hAnsi="Times New Roman" w:cs="Times New Roman"/>
              <w:noProof/>
              <w:sz w:val="24"/>
              <w:szCs w:val="24"/>
            </w:rPr>
            <w:t>29</w:t>
          </w:r>
        </w:p>
        <w:p w:rsidR="002360DB" w:rsidRPr="002A7201" w:rsidRDefault="00CC08C3">
          <w:pPr>
            <w:tabs>
              <w:tab w:val="right" w:pos="9927"/>
            </w:tabs>
            <w:spacing w:before="60" w:line="240" w:lineRule="auto"/>
            <w:ind w:left="360"/>
            <w:rPr>
              <w:rFonts w:ascii="Times New Roman" w:hAnsi="Times New Roman" w:cs="Times New Roman"/>
              <w:noProof/>
              <w:sz w:val="24"/>
              <w:szCs w:val="24"/>
              <w:highlight w:val="white"/>
            </w:rPr>
          </w:pPr>
          <w:hyperlink w:anchor="_lcwbybhxpy94">
            <w:r w:rsidR="00BB3DA4" w:rsidRPr="002A7201">
              <w:rPr>
                <w:rFonts w:ascii="Times New Roman" w:hAnsi="Times New Roman" w:cs="Times New Roman"/>
                <w:noProof/>
                <w:sz w:val="24"/>
                <w:szCs w:val="24"/>
                <w:highlight w:val="white"/>
              </w:rPr>
              <w:t>SECȚIUNEA 1: Drepturile şi obligaţiile operatorilor serviciului de salubrizare</w:t>
            </w:r>
          </w:hyperlink>
          <w:r w:rsidR="00BB3DA4" w:rsidRPr="002A7201">
            <w:rPr>
              <w:rFonts w:ascii="Times New Roman" w:hAnsi="Times New Roman" w:cs="Times New Roman"/>
              <w:noProof/>
              <w:sz w:val="24"/>
              <w:szCs w:val="24"/>
              <w:highlight w:val="white"/>
            </w:rPr>
            <w:tab/>
          </w:r>
          <w:r w:rsidR="00397B76">
            <w:rPr>
              <w:rFonts w:ascii="Times New Roman" w:hAnsi="Times New Roman" w:cs="Times New Roman"/>
              <w:noProof/>
              <w:sz w:val="24"/>
              <w:szCs w:val="24"/>
            </w:rPr>
            <w:t>29</w:t>
          </w:r>
        </w:p>
        <w:p w:rsidR="002360DB" w:rsidRPr="002A7201" w:rsidRDefault="00CC08C3">
          <w:pPr>
            <w:tabs>
              <w:tab w:val="right" w:pos="9927"/>
            </w:tabs>
            <w:spacing w:before="60" w:line="240" w:lineRule="auto"/>
            <w:ind w:left="360"/>
            <w:rPr>
              <w:rFonts w:ascii="Times New Roman" w:hAnsi="Times New Roman" w:cs="Times New Roman"/>
              <w:noProof/>
              <w:sz w:val="24"/>
              <w:szCs w:val="24"/>
              <w:highlight w:val="white"/>
            </w:rPr>
          </w:pPr>
          <w:hyperlink w:anchor="_623j361vnutu">
            <w:r w:rsidR="00BB3DA4" w:rsidRPr="002A7201">
              <w:rPr>
                <w:rFonts w:ascii="Times New Roman" w:hAnsi="Times New Roman" w:cs="Times New Roman"/>
                <w:noProof/>
                <w:sz w:val="24"/>
                <w:szCs w:val="24"/>
                <w:highlight w:val="white"/>
              </w:rPr>
              <w:t>SECȚIUNEA 2: Drepturile şi obligaţiile utilizatorilor</w:t>
            </w:r>
          </w:hyperlink>
          <w:r w:rsidR="00BB3DA4" w:rsidRPr="002A7201">
            <w:rPr>
              <w:rFonts w:ascii="Times New Roman" w:hAnsi="Times New Roman" w:cs="Times New Roman"/>
              <w:noProof/>
              <w:sz w:val="24"/>
              <w:szCs w:val="24"/>
              <w:highlight w:val="white"/>
            </w:rPr>
            <w:tab/>
          </w:r>
          <w:r w:rsidR="00397B76">
            <w:rPr>
              <w:rFonts w:ascii="Times New Roman" w:hAnsi="Times New Roman" w:cs="Times New Roman"/>
              <w:noProof/>
              <w:sz w:val="24"/>
              <w:szCs w:val="24"/>
            </w:rPr>
            <w:t>31</w:t>
          </w:r>
        </w:p>
        <w:p w:rsidR="002360DB" w:rsidRPr="002A7201" w:rsidRDefault="00CC08C3">
          <w:pPr>
            <w:tabs>
              <w:tab w:val="right" w:pos="9927"/>
            </w:tabs>
            <w:spacing w:before="200" w:line="240" w:lineRule="auto"/>
            <w:rPr>
              <w:rFonts w:ascii="Times New Roman" w:hAnsi="Times New Roman" w:cs="Times New Roman"/>
              <w:b/>
              <w:noProof/>
              <w:sz w:val="24"/>
              <w:szCs w:val="24"/>
              <w:highlight w:val="white"/>
            </w:rPr>
          </w:pPr>
          <w:hyperlink w:anchor="_nsckc9rnyd7h">
            <w:r w:rsidR="00BB3DA4" w:rsidRPr="002A7201">
              <w:rPr>
                <w:rFonts w:ascii="Times New Roman" w:hAnsi="Times New Roman" w:cs="Times New Roman"/>
                <w:b/>
                <w:noProof/>
                <w:sz w:val="24"/>
                <w:szCs w:val="24"/>
                <w:highlight w:val="white"/>
              </w:rPr>
              <w:t>CAPITOLUL IV: Determinarea cantităţilor şi volumului de lucrări prestate</w:t>
            </w:r>
          </w:hyperlink>
          <w:r w:rsidR="00BB3DA4" w:rsidRPr="002A7201">
            <w:rPr>
              <w:rFonts w:ascii="Times New Roman" w:hAnsi="Times New Roman" w:cs="Times New Roman"/>
              <w:b/>
              <w:noProof/>
              <w:sz w:val="24"/>
              <w:szCs w:val="24"/>
              <w:highlight w:val="white"/>
            </w:rPr>
            <w:tab/>
          </w:r>
          <w:r w:rsidR="00397B76">
            <w:rPr>
              <w:rFonts w:ascii="Times New Roman" w:hAnsi="Times New Roman" w:cs="Times New Roman"/>
              <w:noProof/>
              <w:sz w:val="24"/>
              <w:szCs w:val="24"/>
            </w:rPr>
            <w:t>36</w:t>
          </w:r>
        </w:p>
        <w:p w:rsidR="002360DB" w:rsidRPr="002A7201" w:rsidRDefault="00CC08C3">
          <w:pPr>
            <w:tabs>
              <w:tab w:val="right" w:pos="9927"/>
            </w:tabs>
            <w:spacing w:before="200" w:line="240" w:lineRule="auto"/>
            <w:rPr>
              <w:rFonts w:ascii="Times New Roman" w:hAnsi="Times New Roman" w:cs="Times New Roman"/>
              <w:b/>
              <w:noProof/>
              <w:sz w:val="24"/>
              <w:szCs w:val="24"/>
              <w:highlight w:val="white"/>
            </w:rPr>
          </w:pPr>
          <w:hyperlink w:anchor="_mkya58khmtvf">
            <w:r w:rsidR="00BB3DA4" w:rsidRPr="002A7201">
              <w:rPr>
                <w:rFonts w:ascii="Times New Roman" w:hAnsi="Times New Roman" w:cs="Times New Roman"/>
                <w:b/>
                <w:noProof/>
                <w:sz w:val="24"/>
                <w:szCs w:val="24"/>
                <w:highlight w:val="white"/>
              </w:rPr>
              <w:t>CAPITOLUL V: Indicatori de performanţă şi de evaluare ai serviciului de salubrizare</w:t>
            </w:r>
          </w:hyperlink>
          <w:r w:rsidR="00BB3DA4" w:rsidRPr="002A7201">
            <w:rPr>
              <w:rFonts w:ascii="Times New Roman" w:hAnsi="Times New Roman" w:cs="Times New Roman"/>
              <w:b/>
              <w:noProof/>
              <w:sz w:val="24"/>
              <w:szCs w:val="24"/>
              <w:highlight w:val="white"/>
            </w:rPr>
            <w:tab/>
          </w:r>
          <w:r w:rsidR="00397B76">
            <w:rPr>
              <w:rFonts w:ascii="Times New Roman" w:hAnsi="Times New Roman" w:cs="Times New Roman"/>
              <w:noProof/>
              <w:sz w:val="24"/>
              <w:szCs w:val="24"/>
            </w:rPr>
            <w:t>37</w:t>
          </w:r>
        </w:p>
        <w:p w:rsidR="002360DB" w:rsidRPr="002A7201" w:rsidRDefault="00CC08C3">
          <w:pPr>
            <w:tabs>
              <w:tab w:val="right" w:pos="9927"/>
            </w:tabs>
            <w:spacing w:before="200" w:line="240" w:lineRule="auto"/>
            <w:rPr>
              <w:rFonts w:ascii="Times New Roman" w:hAnsi="Times New Roman" w:cs="Times New Roman"/>
              <w:b/>
              <w:noProof/>
              <w:sz w:val="24"/>
              <w:szCs w:val="24"/>
              <w:highlight w:val="white"/>
            </w:rPr>
          </w:pPr>
          <w:hyperlink w:anchor="_abl1puwyhn0q">
            <w:r w:rsidR="00BB3DA4" w:rsidRPr="002A7201">
              <w:rPr>
                <w:rFonts w:ascii="Times New Roman" w:hAnsi="Times New Roman" w:cs="Times New Roman"/>
                <w:b/>
                <w:noProof/>
                <w:sz w:val="24"/>
                <w:szCs w:val="24"/>
                <w:highlight w:val="white"/>
              </w:rPr>
              <w:t>CAPITOLUL VI: Dispoziţii tranzitorii şi finale</w:t>
            </w:r>
          </w:hyperlink>
          <w:r w:rsidR="00BB3DA4" w:rsidRPr="002A7201">
            <w:rPr>
              <w:rFonts w:ascii="Times New Roman" w:hAnsi="Times New Roman" w:cs="Times New Roman"/>
              <w:b/>
              <w:noProof/>
              <w:sz w:val="24"/>
              <w:szCs w:val="24"/>
              <w:highlight w:val="white"/>
            </w:rPr>
            <w:tab/>
          </w:r>
          <w:r w:rsidR="00397B76">
            <w:rPr>
              <w:rFonts w:ascii="Times New Roman" w:hAnsi="Times New Roman" w:cs="Times New Roman"/>
              <w:noProof/>
              <w:sz w:val="24"/>
              <w:szCs w:val="24"/>
            </w:rPr>
            <w:t>39</w:t>
          </w:r>
        </w:p>
        <w:p w:rsidR="00397B76" w:rsidRDefault="00CC08C3">
          <w:pPr>
            <w:tabs>
              <w:tab w:val="right" w:pos="9927"/>
            </w:tabs>
            <w:spacing w:before="200" w:after="80" w:line="240" w:lineRule="auto"/>
            <w:rPr>
              <w:rFonts w:ascii="Times New Roman" w:hAnsi="Times New Roman" w:cs="Times New Roman"/>
              <w:noProof/>
              <w:sz w:val="24"/>
              <w:szCs w:val="24"/>
            </w:rPr>
          </w:pPr>
          <w:hyperlink w:anchor="_tbhsbi596mgs">
            <w:r w:rsidR="00BB3DA4" w:rsidRPr="002A7201">
              <w:rPr>
                <w:rFonts w:ascii="Times New Roman" w:hAnsi="Times New Roman" w:cs="Times New Roman"/>
                <w:b/>
                <w:noProof/>
                <w:sz w:val="24"/>
                <w:szCs w:val="24"/>
                <w:highlight w:val="white"/>
              </w:rPr>
              <w:t xml:space="preserve">ANEXA </w:t>
            </w:r>
            <w:r w:rsidR="00397B76">
              <w:rPr>
                <w:rFonts w:ascii="Times New Roman" w:hAnsi="Times New Roman" w:cs="Times New Roman"/>
                <w:b/>
                <w:noProof/>
                <w:sz w:val="24"/>
                <w:szCs w:val="24"/>
                <w:highlight w:val="white"/>
              </w:rPr>
              <w:t>nr.1</w:t>
            </w:r>
            <w:r w:rsidR="00BB3DA4" w:rsidRPr="002A7201">
              <w:rPr>
                <w:rFonts w:ascii="Times New Roman" w:hAnsi="Times New Roman" w:cs="Times New Roman"/>
                <w:b/>
                <w:noProof/>
                <w:sz w:val="24"/>
                <w:szCs w:val="24"/>
                <w:highlight w:val="white"/>
              </w:rPr>
              <w:t xml:space="preserve"> LA REGULAMENT</w:t>
            </w:r>
          </w:hyperlink>
          <w:r w:rsidR="00BB3DA4" w:rsidRPr="002A7201">
            <w:rPr>
              <w:rFonts w:ascii="Times New Roman" w:hAnsi="Times New Roman" w:cs="Times New Roman"/>
              <w:b/>
              <w:noProof/>
              <w:sz w:val="24"/>
              <w:szCs w:val="24"/>
              <w:highlight w:val="white"/>
            </w:rPr>
            <w:tab/>
          </w:r>
          <w:r w:rsidR="00397B76">
            <w:rPr>
              <w:rFonts w:ascii="Times New Roman" w:hAnsi="Times New Roman" w:cs="Times New Roman"/>
              <w:noProof/>
              <w:sz w:val="24"/>
              <w:szCs w:val="24"/>
            </w:rPr>
            <w:t>40</w:t>
          </w:r>
        </w:p>
        <w:p w:rsidR="00397B76" w:rsidRDefault="00397B76">
          <w:pPr>
            <w:tabs>
              <w:tab w:val="right" w:pos="9927"/>
            </w:tabs>
            <w:spacing w:before="200" w:after="80" w:line="240" w:lineRule="auto"/>
            <w:rPr>
              <w:rFonts w:ascii="Times New Roman" w:hAnsi="Times New Roman" w:cs="Times New Roman"/>
              <w:b/>
              <w:noProof/>
              <w:sz w:val="24"/>
              <w:szCs w:val="24"/>
            </w:rPr>
          </w:pPr>
          <w:r w:rsidRPr="00397B76">
            <w:rPr>
              <w:rFonts w:ascii="Times New Roman" w:hAnsi="Times New Roman" w:cs="Times New Roman"/>
              <w:b/>
              <w:noProof/>
              <w:sz w:val="24"/>
              <w:szCs w:val="24"/>
            </w:rPr>
            <w:t>ANEXA nr.2</w:t>
          </w:r>
          <w:r>
            <w:rPr>
              <w:rFonts w:ascii="Times New Roman" w:hAnsi="Times New Roman" w:cs="Times New Roman"/>
              <w:b/>
              <w:noProof/>
              <w:sz w:val="24"/>
              <w:szCs w:val="24"/>
            </w:rPr>
            <w:t xml:space="preserve"> INDICATORI DE PERFORMANȚĂ PENTRU SERVICIUL PUBLIC DE           </w:t>
          </w:r>
        </w:p>
        <w:p w:rsidR="00397B76" w:rsidRDefault="00397B76">
          <w:pPr>
            <w:tabs>
              <w:tab w:val="right" w:pos="9927"/>
            </w:tabs>
            <w:spacing w:before="200" w:after="80" w:line="240" w:lineRule="auto"/>
            <w:rPr>
              <w:rFonts w:ascii="Times New Roman" w:hAnsi="Times New Roman" w:cs="Times New Roman"/>
              <w:b/>
              <w:noProof/>
              <w:sz w:val="24"/>
              <w:szCs w:val="24"/>
            </w:rPr>
          </w:pPr>
          <w:r>
            <w:rPr>
              <w:rFonts w:ascii="Times New Roman" w:hAnsi="Times New Roman" w:cs="Times New Roman"/>
              <w:b/>
              <w:noProof/>
              <w:sz w:val="24"/>
              <w:szCs w:val="24"/>
            </w:rPr>
            <w:t xml:space="preserve">                       SALUBRIZARE</w:t>
          </w:r>
          <w:r w:rsidR="009B6913">
            <w:rPr>
              <w:rFonts w:ascii="Times New Roman" w:hAnsi="Times New Roman" w:cs="Times New Roman"/>
              <w:b/>
              <w:noProof/>
              <w:sz w:val="24"/>
              <w:szCs w:val="24"/>
            </w:rPr>
            <w:t xml:space="preserve">                                                                                                             </w:t>
          </w:r>
          <w:r w:rsidR="009B6913" w:rsidRPr="009B6913">
            <w:rPr>
              <w:rFonts w:ascii="Times New Roman" w:hAnsi="Times New Roman" w:cs="Times New Roman"/>
              <w:noProof/>
              <w:sz w:val="24"/>
              <w:szCs w:val="24"/>
            </w:rPr>
            <w:t>42</w:t>
          </w:r>
        </w:p>
        <w:p w:rsidR="002360DB" w:rsidRPr="002A7201" w:rsidRDefault="00397B76">
          <w:pPr>
            <w:tabs>
              <w:tab w:val="right" w:pos="9927"/>
            </w:tabs>
            <w:spacing w:before="200" w:after="80" w:line="240" w:lineRule="auto"/>
            <w:rPr>
              <w:rFonts w:ascii="Times New Roman" w:hAnsi="Times New Roman" w:cs="Times New Roman"/>
              <w:sz w:val="24"/>
              <w:szCs w:val="24"/>
              <w:highlight w:val="white"/>
            </w:rPr>
          </w:pPr>
          <w:r>
            <w:rPr>
              <w:rFonts w:ascii="Times New Roman" w:hAnsi="Times New Roman" w:cs="Times New Roman"/>
              <w:b/>
              <w:noProof/>
              <w:sz w:val="24"/>
              <w:szCs w:val="24"/>
            </w:rPr>
            <w:t>ANEXA nr.3 PLATFORMELE</w:t>
          </w:r>
          <w:r w:rsidRPr="00397B76">
            <w:rPr>
              <w:rFonts w:ascii="Times New Roman" w:hAnsi="Times New Roman" w:cs="Times New Roman"/>
              <w:b/>
              <w:noProof/>
              <w:sz w:val="24"/>
              <w:szCs w:val="24"/>
            </w:rPr>
            <w:t xml:space="preserve"> </w:t>
          </w:r>
          <w:r w:rsidR="00CC08C3" w:rsidRPr="002A7201">
            <w:rPr>
              <w:rFonts w:ascii="Times New Roman" w:hAnsi="Times New Roman" w:cs="Times New Roman"/>
              <w:sz w:val="24"/>
              <w:szCs w:val="24"/>
            </w:rPr>
            <w:fldChar w:fldCharType="end"/>
          </w:r>
          <w:r w:rsidR="009B6913">
            <w:rPr>
              <w:rFonts w:ascii="Times New Roman" w:hAnsi="Times New Roman" w:cs="Times New Roman"/>
              <w:sz w:val="24"/>
              <w:szCs w:val="24"/>
            </w:rPr>
            <w:t xml:space="preserve">                                                                                                          46</w:t>
          </w:r>
        </w:p>
      </w:sdtContent>
    </w:sdt>
    <w:p w:rsidR="002360DB" w:rsidRPr="002A7201" w:rsidRDefault="002360DB">
      <w:pPr>
        <w:rPr>
          <w:rFonts w:ascii="Times New Roman" w:hAnsi="Times New Roman" w:cs="Times New Roman"/>
          <w:sz w:val="24"/>
          <w:szCs w:val="24"/>
          <w:highlight w:val="white"/>
        </w:rPr>
      </w:pPr>
    </w:p>
    <w:p w:rsidR="002360DB" w:rsidRPr="002A7201" w:rsidRDefault="00BB3DA4">
      <w:pPr>
        <w:jc w:val="center"/>
        <w:rPr>
          <w:rFonts w:ascii="Times New Roman" w:hAnsi="Times New Roman" w:cs="Times New Roman"/>
          <w:sz w:val="24"/>
          <w:szCs w:val="24"/>
          <w:highlight w:val="white"/>
        </w:rPr>
      </w:pPr>
      <w:r w:rsidRPr="002A7201">
        <w:rPr>
          <w:rFonts w:ascii="Times New Roman" w:hAnsi="Times New Roman" w:cs="Times New Roman"/>
          <w:sz w:val="24"/>
          <w:szCs w:val="24"/>
        </w:rPr>
        <w:br w:type="page"/>
      </w:r>
    </w:p>
    <w:p w:rsidR="002360DB" w:rsidRPr="002A7201" w:rsidRDefault="00BB3DA4" w:rsidP="002A7201">
      <w:pPr>
        <w:pStyle w:val="Heading1"/>
        <w:jc w:val="center"/>
        <w:rPr>
          <w:rFonts w:ascii="Times New Roman" w:hAnsi="Times New Roman" w:cs="Times New Roman"/>
          <w:sz w:val="24"/>
          <w:szCs w:val="24"/>
          <w:highlight w:val="white"/>
        </w:rPr>
      </w:pPr>
      <w:bookmarkStart w:id="0" w:name="_by7u8typuxag" w:colFirst="0" w:colLast="0"/>
      <w:bookmarkEnd w:id="0"/>
      <w:r w:rsidRPr="002A7201">
        <w:rPr>
          <w:rFonts w:ascii="Times New Roman" w:hAnsi="Times New Roman" w:cs="Times New Roman"/>
          <w:sz w:val="24"/>
          <w:szCs w:val="24"/>
          <w:highlight w:val="white"/>
        </w:rPr>
        <w:lastRenderedPageBreak/>
        <w:t>CAPITOLUL I: Dispoziţii generale</w:t>
      </w:r>
    </w:p>
    <w:p w:rsidR="002360DB" w:rsidRPr="002A7201" w:rsidRDefault="00BB3DA4" w:rsidP="002A7201">
      <w:pPr>
        <w:pStyle w:val="Heading2"/>
        <w:ind w:firstLine="720"/>
        <w:jc w:val="both"/>
        <w:rPr>
          <w:rFonts w:ascii="Times New Roman" w:hAnsi="Times New Roman" w:cs="Times New Roman"/>
          <w:sz w:val="24"/>
          <w:szCs w:val="24"/>
          <w:highlight w:val="white"/>
        </w:rPr>
      </w:pPr>
      <w:bookmarkStart w:id="1" w:name="_31mqkyh12yoe" w:colFirst="0" w:colLast="0"/>
      <w:bookmarkEnd w:id="1"/>
      <w:r w:rsidRPr="002A7201">
        <w:rPr>
          <w:rFonts w:ascii="Times New Roman" w:hAnsi="Times New Roman" w:cs="Times New Roman"/>
          <w:sz w:val="24"/>
          <w:szCs w:val="24"/>
          <w:highlight w:val="white"/>
        </w:rPr>
        <w:t>SECȚIUNEA 1: Domeniul de aplicare</w:t>
      </w:r>
    </w:p>
    <w:p w:rsidR="002360DB" w:rsidRPr="002A7201" w:rsidRDefault="00BB3DA4" w:rsidP="002A7201">
      <w:pPr>
        <w:pStyle w:val="Heading3"/>
        <w:ind w:firstLine="720"/>
        <w:jc w:val="both"/>
        <w:rPr>
          <w:rFonts w:ascii="Times New Roman" w:hAnsi="Times New Roman" w:cs="Times New Roman"/>
          <w:sz w:val="24"/>
          <w:szCs w:val="24"/>
          <w:highlight w:val="white"/>
        </w:rPr>
      </w:pPr>
      <w:bookmarkStart w:id="2" w:name="_ifj9t8cykqnt" w:colFirst="0" w:colLast="0"/>
      <w:bookmarkEnd w:id="2"/>
      <w:r w:rsidRPr="002A7201">
        <w:rPr>
          <w:rFonts w:ascii="Times New Roman" w:hAnsi="Times New Roman" w:cs="Times New Roman"/>
          <w:sz w:val="24"/>
          <w:szCs w:val="24"/>
          <w:highlight w:val="white"/>
        </w:rPr>
        <w:t xml:space="preserve">Art. 1 </w:t>
      </w:r>
    </w:p>
    <w:p w:rsidR="002360DB" w:rsidRPr="007505F1" w:rsidRDefault="00BB3DA4" w:rsidP="002A7201">
      <w:pPr>
        <w:ind w:firstLine="720"/>
        <w:jc w:val="both"/>
        <w:rPr>
          <w:rFonts w:ascii="Times New Roman" w:hAnsi="Times New Roman" w:cs="Times New Roman"/>
          <w:sz w:val="24"/>
          <w:szCs w:val="24"/>
          <w:highlight w:val="white"/>
        </w:rPr>
      </w:pPr>
      <w:r w:rsidRPr="007505F1">
        <w:rPr>
          <w:rFonts w:ascii="Times New Roman" w:hAnsi="Times New Roman" w:cs="Times New Roman"/>
          <w:b/>
          <w:sz w:val="24"/>
          <w:szCs w:val="24"/>
          <w:highlight w:val="white"/>
        </w:rPr>
        <w:t>(1)</w:t>
      </w:r>
      <w:r w:rsidR="002A7201" w:rsidRPr="007505F1">
        <w:rPr>
          <w:rFonts w:ascii="Times New Roman" w:hAnsi="Times New Roman" w:cs="Times New Roman"/>
          <w:b/>
          <w:sz w:val="24"/>
          <w:szCs w:val="24"/>
          <w:highlight w:val="white"/>
        </w:rPr>
        <w:t xml:space="preserve"> </w:t>
      </w:r>
      <w:r w:rsidRPr="007505F1">
        <w:rPr>
          <w:rFonts w:ascii="Times New Roman" w:hAnsi="Times New Roman" w:cs="Times New Roman"/>
          <w:sz w:val="24"/>
          <w:szCs w:val="24"/>
          <w:highlight w:val="white"/>
        </w:rPr>
        <w:t>Prevederile pr</w:t>
      </w:r>
      <w:r w:rsidR="002A7201" w:rsidRPr="007505F1">
        <w:rPr>
          <w:rFonts w:ascii="Times New Roman" w:hAnsi="Times New Roman" w:cs="Times New Roman"/>
          <w:sz w:val="24"/>
          <w:szCs w:val="24"/>
          <w:highlight w:val="white"/>
        </w:rPr>
        <w:t>ezentului regulament se aplică s</w:t>
      </w:r>
      <w:r w:rsidRPr="007505F1">
        <w:rPr>
          <w:rFonts w:ascii="Times New Roman" w:hAnsi="Times New Roman" w:cs="Times New Roman"/>
          <w:sz w:val="24"/>
          <w:szCs w:val="24"/>
          <w:highlight w:val="white"/>
        </w:rPr>
        <w:t xml:space="preserve">erviciului public de salubrizare din Municipiul Marghita, denumit în continuare serviciu de salubrizare, pentru satisfacerea nevoilor de salubrizare ale populației, ale instituţiilor publice şi ale operatorilor economici de pe teritoriul unităţii administrativ-teritoriale. </w:t>
      </w:r>
    </w:p>
    <w:p w:rsidR="002360DB" w:rsidRPr="007505F1" w:rsidRDefault="00BB3DA4" w:rsidP="002A7201">
      <w:pPr>
        <w:ind w:firstLine="720"/>
        <w:jc w:val="both"/>
        <w:rPr>
          <w:rFonts w:ascii="Times New Roman" w:hAnsi="Times New Roman" w:cs="Times New Roman"/>
          <w:sz w:val="24"/>
          <w:szCs w:val="24"/>
          <w:highlight w:val="white"/>
        </w:rPr>
      </w:pPr>
      <w:r w:rsidRPr="007505F1">
        <w:rPr>
          <w:rFonts w:ascii="Times New Roman" w:hAnsi="Times New Roman" w:cs="Times New Roman"/>
          <w:b/>
          <w:sz w:val="24"/>
          <w:szCs w:val="24"/>
          <w:highlight w:val="white"/>
        </w:rPr>
        <w:t xml:space="preserve">(2) </w:t>
      </w:r>
      <w:r w:rsidRPr="007505F1">
        <w:rPr>
          <w:rFonts w:ascii="Times New Roman" w:hAnsi="Times New Roman" w:cs="Times New Roman"/>
          <w:sz w:val="24"/>
          <w:szCs w:val="24"/>
          <w:highlight w:val="white"/>
        </w:rPr>
        <w:t xml:space="preserve">Prezentul regulament stabileşte cadrul juridic unitar privind desfăşurarea serviciului de salubrizare, definind modalităţile şi condiţiile ce trebuie îndeplinite pentru asigurarea serviciului de salubrizare, indicatorii de performanţă, condiţiile tehnice, raporturile dintre operator şi utilizator. </w:t>
      </w:r>
    </w:p>
    <w:p w:rsidR="002360DB" w:rsidRPr="007505F1" w:rsidRDefault="00BB3DA4" w:rsidP="00615459">
      <w:pPr>
        <w:ind w:firstLine="720"/>
        <w:jc w:val="both"/>
        <w:rPr>
          <w:rFonts w:ascii="Times New Roman" w:hAnsi="Times New Roman" w:cs="Times New Roman"/>
          <w:sz w:val="24"/>
          <w:szCs w:val="24"/>
          <w:highlight w:val="white"/>
        </w:rPr>
      </w:pPr>
      <w:r w:rsidRPr="007505F1">
        <w:rPr>
          <w:rFonts w:ascii="Times New Roman" w:hAnsi="Times New Roman" w:cs="Times New Roman"/>
          <w:b/>
          <w:sz w:val="24"/>
          <w:szCs w:val="24"/>
          <w:highlight w:val="white"/>
        </w:rPr>
        <w:t>(3)</w:t>
      </w:r>
      <w:r w:rsidRPr="007505F1">
        <w:rPr>
          <w:rFonts w:ascii="Times New Roman" w:hAnsi="Times New Roman" w:cs="Times New Roman"/>
          <w:sz w:val="24"/>
          <w:szCs w:val="24"/>
          <w:highlight w:val="white"/>
        </w:rPr>
        <w:t xml:space="preserve"> Prevederile prezentului regulament se aplică la proiectarea, executarea, recepţionarea, exploatarea şi întreţinerea instalațiilor şi echipamentelor din sistemul public de salubrizare, cu urmărirea tuturor cerinţelor legale specifice în vigoare. </w:t>
      </w:r>
    </w:p>
    <w:p w:rsidR="002360DB" w:rsidRPr="007505F1" w:rsidRDefault="00BB3DA4" w:rsidP="00615459">
      <w:pPr>
        <w:ind w:firstLine="720"/>
        <w:jc w:val="both"/>
        <w:rPr>
          <w:rFonts w:ascii="Times New Roman" w:hAnsi="Times New Roman" w:cs="Times New Roman"/>
          <w:sz w:val="24"/>
          <w:szCs w:val="24"/>
          <w:highlight w:val="white"/>
        </w:rPr>
      </w:pPr>
      <w:r w:rsidRPr="007505F1">
        <w:rPr>
          <w:rFonts w:ascii="Times New Roman" w:hAnsi="Times New Roman" w:cs="Times New Roman"/>
          <w:b/>
          <w:sz w:val="24"/>
          <w:szCs w:val="24"/>
          <w:highlight w:val="white"/>
        </w:rPr>
        <w:t>(4)</w:t>
      </w:r>
      <w:r w:rsidRPr="007505F1">
        <w:rPr>
          <w:rFonts w:ascii="Times New Roman" w:hAnsi="Times New Roman" w:cs="Times New Roman"/>
          <w:sz w:val="24"/>
          <w:szCs w:val="24"/>
          <w:highlight w:val="white"/>
        </w:rPr>
        <w:t xml:space="preserve"> </w:t>
      </w:r>
      <w:r w:rsidR="00A25A4E" w:rsidRPr="007505F1">
        <w:rPr>
          <w:rFonts w:ascii="Times New Roman" w:hAnsi="Times New Roman" w:cs="Times New Roman"/>
          <w:sz w:val="24"/>
          <w:szCs w:val="24"/>
          <w:highlight w:val="white"/>
        </w:rPr>
        <w:t>Operatorul s</w:t>
      </w:r>
      <w:r w:rsidRPr="007505F1">
        <w:rPr>
          <w:rFonts w:ascii="Times New Roman" w:hAnsi="Times New Roman" w:cs="Times New Roman"/>
          <w:sz w:val="24"/>
          <w:szCs w:val="24"/>
          <w:highlight w:val="white"/>
        </w:rPr>
        <w:t>erviciul</w:t>
      </w:r>
      <w:r w:rsidR="00A25A4E" w:rsidRPr="007505F1">
        <w:rPr>
          <w:rFonts w:ascii="Times New Roman" w:hAnsi="Times New Roman" w:cs="Times New Roman"/>
          <w:sz w:val="24"/>
          <w:szCs w:val="24"/>
          <w:highlight w:val="white"/>
        </w:rPr>
        <w:t>ui</w:t>
      </w:r>
      <w:r w:rsidRPr="007505F1">
        <w:rPr>
          <w:rFonts w:ascii="Times New Roman" w:hAnsi="Times New Roman" w:cs="Times New Roman"/>
          <w:sz w:val="24"/>
          <w:szCs w:val="24"/>
          <w:highlight w:val="white"/>
        </w:rPr>
        <w:t xml:space="preserve"> de salubrizare,</w:t>
      </w:r>
      <w:r w:rsidR="004477FC" w:rsidRPr="007505F1">
        <w:rPr>
          <w:rFonts w:ascii="Times New Roman" w:hAnsi="Times New Roman" w:cs="Times New Roman"/>
          <w:sz w:val="24"/>
          <w:szCs w:val="24"/>
          <w:highlight w:val="white"/>
        </w:rPr>
        <w:t xml:space="preserve"> indiferent de forma de proprietate și modul în care este organizată gestiunea serviciului de salubrizare în cadrul unităților administrativ-teritoriale, </w:t>
      </w:r>
      <w:r w:rsidRPr="007505F1">
        <w:rPr>
          <w:rFonts w:ascii="Times New Roman" w:hAnsi="Times New Roman" w:cs="Times New Roman"/>
          <w:sz w:val="24"/>
          <w:szCs w:val="24"/>
          <w:highlight w:val="white"/>
        </w:rPr>
        <w:t xml:space="preserve">se va conforma prevederilor prezentului regulament. </w:t>
      </w:r>
    </w:p>
    <w:p w:rsidR="002360DB" w:rsidRPr="007505F1" w:rsidRDefault="00BB3DA4" w:rsidP="00615459">
      <w:pPr>
        <w:ind w:firstLine="720"/>
        <w:jc w:val="both"/>
        <w:rPr>
          <w:rFonts w:ascii="Times New Roman" w:hAnsi="Times New Roman" w:cs="Times New Roman"/>
          <w:sz w:val="24"/>
          <w:szCs w:val="24"/>
          <w:highlight w:val="white"/>
        </w:rPr>
      </w:pPr>
      <w:r w:rsidRPr="007505F1">
        <w:rPr>
          <w:rFonts w:ascii="Times New Roman" w:hAnsi="Times New Roman" w:cs="Times New Roman"/>
          <w:b/>
          <w:sz w:val="24"/>
          <w:szCs w:val="24"/>
          <w:highlight w:val="white"/>
        </w:rPr>
        <w:t xml:space="preserve">(5) </w:t>
      </w:r>
      <w:r w:rsidRPr="007505F1">
        <w:rPr>
          <w:rFonts w:ascii="Times New Roman" w:hAnsi="Times New Roman" w:cs="Times New Roman"/>
          <w:sz w:val="24"/>
          <w:szCs w:val="24"/>
          <w:highlight w:val="white"/>
        </w:rPr>
        <w:t xml:space="preserve">Condițiile tehnice prevăzute în prezentul regulament conțin cerinţele minimale cuprinse în Ordinul nr. 82 din 9 martie 2015 privind aprobarea Regulamentului-cadru al serviciului de salubrizare a localităţilor, și sunt completate cu elementele specifice din Municipiul Marghita. </w:t>
      </w:r>
    </w:p>
    <w:p w:rsidR="002360DB" w:rsidRPr="007505F1" w:rsidRDefault="00BB3DA4" w:rsidP="00615459">
      <w:pPr>
        <w:ind w:firstLine="720"/>
        <w:jc w:val="both"/>
        <w:rPr>
          <w:rFonts w:ascii="Times New Roman" w:hAnsi="Times New Roman" w:cs="Times New Roman"/>
          <w:sz w:val="24"/>
          <w:szCs w:val="24"/>
          <w:highlight w:val="white"/>
        </w:rPr>
      </w:pPr>
      <w:r w:rsidRPr="007505F1">
        <w:rPr>
          <w:rFonts w:ascii="Times New Roman" w:hAnsi="Times New Roman" w:cs="Times New Roman"/>
          <w:b/>
          <w:sz w:val="24"/>
          <w:szCs w:val="24"/>
          <w:highlight w:val="white"/>
        </w:rPr>
        <w:t xml:space="preserve">(6) </w:t>
      </w:r>
      <w:r w:rsidRPr="007505F1">
        <w:rPr>
          <w:rFonts w:ascii="Times New Roman" w:hAnsi="Times New Roman" w:cs="Times New Roman"/>
          <w:sz w:val="24"/>
          <w:szCs w:val="24"/>
          <w:highlight w:val="white"/>
        </w:rPr>
        <w:t>Prezentul regulament este în concordanță și respectă prevederile Regulamentului Serviciului de Salubrizare pentru Județul Bihor.</w:t>
      </w:r>
    </w:p>
    <w:p w:rsidR="002360DB" w:rsidRPr="007505F1" w:rsidRDefault="00BB3DA4" w:rsidP="00615459">
      <w:pPr>
        <w:pStyle w:val="Heading3"/>
        <w:ind w:firstLine="720"/>
        <w:jc w:val="both"/>
        <w:rPr>
          <w:rFonts w:ascii="Times New Roman" w:hAnsi="Times New Roman" w:cs="Times New Roman"/>
          <w:sz w:val="24"/>
          <w:szCs w:val="24"/>
          <w:highlight w:val="white"/>
        </w:rPr>
      </w:pPr>
      <w:bookmarkStart w:id="3" w:name="_pz4k48ev8m47" w:colFirst="0" w:colLast="0"/>
      <w:bookmarkEnd w:id="3"/>
      <w:r w:rsidRPr="007505F1">
        <w:rPr>
          <w:rFonts w:ascii="Times New Roman" w:hAnsi="Times New Roman" w:cs="Times New Roman"/>
          <w:sz w:val="24"/>
          <w:szCs w:val="24"/>
          <w:highlight w:val="white"/>
        </w:rPr>
        <w:t>Art. 2</w:t>
      </w:r>
    </w:p>
    <w:p w:rsidR="002360DB" w:rsidRPr="007505F1" w:rsidRDefault="00BB3DA4" w:rsidP="00615459">
      <w:pPr>
        <w:ind w:firstLine="720"/>
        <w:jc w:val="both"/>
        <w:rPr>
          <w:rFonts w:ascii="Times New Roman" w:hAnsi="Times New Roman" w:cs="Times New Roman"/>
          <w:sz w:val="24"/>
          <w:szCs w:val="24"/>
          <w:highlight w:val="white"/>
        </w:rPr>
      </w:pPr>
      <w:r w:rsidRPr="007505F1">
        <w:rPr>
          <w:rFonts w:ascii="Times New Roman" w:hAnsi="Times New Roman" w:cs="Times New Roman"/>
          <w:b/>
          <w:sz w:val="24"/>
          <w:szCs w:val="24"/>
          <w:highlight w:val="white"/>
        </w:rPr>
        <w:t xml:space="preserve">(1) </w:t>
      </w:r>
      <w:r w:rsidRPr="007505F1">
        <w:rPr>
          <w:rFonts w:ascii="Times New Roman" w:hAnsi="Times New Roman" w:cs="Times New Roman"/>
          <w:sz w:val="24"/>
          <w:szCs w:val="24"/>
          <w:highlight w:val="white"/>
        </w:rPr>
        <w:t xml:space="preserve">Prezentul regulament se aplică următoarelor activităţi de salubrizare: </w:t>
      </w:r>
    </w:p>
    <w:p w:rsidR="002360DB" w:rsidRPr="007505F1" w:rsidRDefault="00BB3DA4" w:rsidP="00615459">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 xml:space="preserve">a) colectarea separată şi transportul separat al deşeurilor </w:t>
      </w:r>
      <w:r w:rsidR="005B4E39" w:rsidRPr="007505F1">
        <w:rPr>
          <w:rFonts w:ascii="Times New Roman" w:hAnsi="Times New Roman" w:cs="Times New Roman"/>
          <w:sz w:val="24"/>
          <w:szCs w:val="24"/>
          <w:highlight w:val="white"/>
        </w:rPr>
        <w:t>municipale</w:t>
      </w:r>
      <w:r w:rsidRPr="007505F1">
        <w:rPr>
          <w:rFonts w:ascii="Times New Roman" w:hAnsi="Times New Roman" w:cs="Times New Roman"/>
          <w:sz w:val="24"/>
          <w:szCs w:val="24"/>
          <w:highlight w:val="white"/>
        </w:rPr>
        <w:t xml:space="preserve"> şi al deşeurilor similare provenite de la populaţie, din activităţi comerciale, din industrie şi instituţii, inclusiv fracții colectate separat</w:t>
      </w:r>
      <w:r w:rsidR="00A25A4E" w:rsidRPr="007505F1">
        <w:rPr>
          <w:rFonts w:ascii="Times New Roman" w:hAnsi="Times New Roman" w:cs="Times New Roman"/>
          <w:sz w:val="24"/>
          <w:szCs w:val="24"/>
          <w:highlight w:val="white"/>
        </w:rPr>
        <w:t>, fără a aduce atingere fluxului de deșeuri de echipamente electrice și electronice, baterii și acumulatori</w:t>
      </w:r>
      <w:r w:rsidRPr="007505F1">
        <w:rPr>
          <w:rFonts w:ascii="Times New Roman" w:hAnsi="Times New Roman" w:cs="Times New Roman"/>
          <w:sz w:val="24"/>
          <w:szCs w:val="24"/>
          <w:highlight w:val="white"/>
        </w:rPr>
        <w:t xml:space="preserve">; </w:t>
      </w:r>
    </w:p>
    <w:p w:rsidR="002360DB" w:rsidRPr="007505F1" w:rsidRDefault="00BB3DA4" w:rsidP="00615459">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 xml:space="preserve">b) colectarea şi transportul deşeurilor provenite din locuințe, generate de activităţi de reamenajare şi reabilitare interioară şi/sau exterioară a acestora; </w:t>
      </w:r>
    </w:p>
    <w:p w:rsidR="002360DB" w:rsidRPr="007505F1" w:rsidRDefault="00BB3DA4" w:rsidP="00615459">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c) organizarea prelucrării, neutralizării şi valorificării materiale</w:t>
      </w:r>
      <w:r w:rsidR="00615459" w:rsidRPr="007505F1">
        <w:rPr>
          <w:rFonts w:ascii="Times New Roman" w:hAnsi="Times New Roman" w:cs="Times New Roman"/>
          <w:sz w:val="24"/>
          <w:szCs w:val="24"/>
          <w:highlight w:val="white"/>
        </w:rPr>
        <w:t xml:space="preserve"> și energetice</w:t>
      </w:r>
      <w:r w:rsidRPr="007505F1">
        <w:rPr>
          <w:rFonts w:ascii="Times New Roman" w:hAnsi="Times New Roman" w:cs="Times New Roman"/>
          <w:sz w:val="24"/>
          <w:szCs w:val="24"/>
          <w:highlight w:val="white"/>
        </w:rPr>
        <w:t xml:space="preserve"> a deşeurilor; </w:t>
      </w:r>
    </w:p>
    <w:p w:rsidR="002360DB" w:rsidRPr="007505F1" w:rsidRDefault="00BB3DA4" w:rsidP="00615459">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 xml:space="preserve">d) operarea/administrarea staţiilor de transfer/depozite temporare pentru deşeurile municipale şi deşeurile similare; </w:t>
      </w:r>
    </w:p>
    <w:p w:rsidR="002360DB" w:rsidRPr="007505F1" w:rsidRDefault="00BB3DA4" w:rsidP="00615459">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 xml:space="preserve">e) sortarea deşeurilor municipale şi deşeurilor similare în staţiile de sortare; </w:t>
      </w:r>
    </w:p>
    <w:p w:rsidR="002360DB" w:rsidRPr="007505F1" w:rsidRDefault="002021DE" w:rsidP="002021DE">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f</w:t>
      </w:r>
      <w:r w:rsidR="00BB3DA4" w:rsidRPr="007505F1">
        <w:rPr>
          <w:rFonts w:ascii="Times New Roman" w:hAnsi="Times New Roman" w:cs="Times New Roman"/>
          <w:sz w:val="24"/>
          <w:szCs w:val="24"/>
          <w:highlight w:val="white"/>
        </w:rPr>
        <w:t xml:space="preserve">) organizarea tratării mecano-biologice a deşeurilor municipale şi a deşeurilor similare; </w:t>
      </w:r>
    </w:p>
    <w:p w:rsidR="002360DB" w:rsidRPr="007505F1" w:rsidRDefault="00BB3DA4" w:rsidP="00450644">
      <w:pPr>
        <w:ind w:firstLine="720"/>
        <w:jc w:val="both"/>
        <w:rPr>
          <w:rFonts w:ascii="Times New Roman" w:hAnsi="Times New Roman" w:cs="Times New Roman"/>
          <w:sz w:val="24"/>
          <w:szCs w:val="24"/>
          <w:highlight w:val="white"/>
        </w:rPr>
      </w:pPr>
      <w:r w:rsidRPr="007505F1">
        <w:rPr>
          <w:rFonts w:ascii="Times New Roman" w:hAnsi="Times New Roman" w:cs="Times New Roman"/>
          <w:b/>
          <w:sz w:val="24"/>
          <w:szCs w:val="24"/>
          <w:highlight w:val="white"/>
        </w:rPr>
        <w:t>(2)</w:t>
      </w:r>
      <w:r w:rsidRPr="007505F1">
        <w:rPr>
          <w:rFonts w:ascii="Times New Roman" w:hAnsi="Times New Roman" w:cs="Times New Roman"/>
          <w:sz w:val="24"/>
          <w:szCs w:val="24"/>
          <w:highlight w:val="white"/>
        </w:rPr>
        <w:t xml:space="preserve"> Următoarele categorii de deșeuri municipale vor fi colectate separat de pe teritoriul municipiului Marghita din județul Bihor și transportate la instalații de tratare, respectiv eliminare:</w:t>
      </w:r>
    </w:p>
    <w:p w:rsidR="002360DB" w:rsidRPr="002A7201" w:rsidRDefault="00BB3DA4" w:rsidP="00450644">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a) deșeuri amestecate și deșeuri colectate separat de la gospodării, inclusiv hârtia și cartonul, sticla, metalele, materialele plastice, biodeșeurile, lemnul, textilele, ambalajele,</w:t>
      </w:r>
      <w:r w:rsidR="00450644" w:rsidRPr="007505F1">
        <w:rPr>
          <w:rFonts w:ascii="Times New Roman" w:hAnsi="Times New Roman" w:cs="Times New Roman"/>
          <w:sz w:val="24"/>
          <w:szCs w:val="24"/>
          <w:highlight w:val="white"/>
        </w:rPr>
        <w:t xml:space="preserve"> </w:t>
      </w:r>
      <w:r w:rsidRPr="007505F1">
        <w:rPr>
          <w:rFonts w:ascii="Times New Roman" w:hAnsi="Times New Roman" w:cs="Times New Roman"/>
          <w:sz w:val="24"/>
          <w:szCs w:val="24"/>
          <w:highlight w:val="white"/>
        </w:rPr>
        <w:t>deșeurile de</w:t>
      </w:r>
      <w:r w:rsidRPr="002A7201">
        <w:rPr>
          <w:rFonts w:ascii="Times New Roman" w:hAnsi="Times New Roman" w:cs="Times New Roman"/>
          <w:sz w:val="24"/>
          <w:szCs w:val="24"/>
          <w:highlight w:val="white"/>
        </w:rPr>
        <w:t xml:space="preserve"> echipamente electrice și electronice, deșeurile de baterii și acumulatori și deșeurile voluminoase, inclusiv saltelele și mobile;</w:t>
      </w:r>
    </w:p>
    <w:p w:rsidR="002360DB" w:rsidRPr="002A7201" w:rsidRDefault="00BB3DA4" w:rsidP="00450644">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lastRenderedPageBreak/>
        <w:t>b) deșeuri amestecate și deșeuri colectate separat din alte surse în cazul în care deșeurile respectiv</w:t>
      </w:r>
      <w:r w:rsidR="00450644">
        <w:rPr>
          <w:rFonts w:ascii="Times New Roman" w:hAnsi="Times New Roman" w:cs="Times New Roman"/>
          <w:sz w:val="24"/>
          <w:szCs w:val="24"/>
          <w:highlight w:val="white"/>
        </w:rPr>
        <w:t>e</w:t>
      </w:r>
      <w:r w:rsidRPr="002A7201">
        <w:rPr>
          <w:rFonts w:ascii="Times New Roman" w:hAnsi="Times New Roman" w:cs="Times New Roman"/>
          <w:sz w:val="24"/>
          <w:szCs w:val="24"/>
          <w:highlight w:val="white"/>
        </w:rPr>
        <w:t xml:space="preserve"> sunt similare ca natură și compoziție cu deșeurile menajere.</w:t>
      </w:r>
    </w:p>
    <w:p w:rsidR="002360DB" w:rsidRPr="002A7201" w:rsidRDefault="00BB3DA4" w:rsidP="00450644">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Deșeurile municipale nu includ deșeurile de producție, agricultură, silvicultură, pescuit, fose septice și rețeaua de canalizare și tratare, inclusiv nămolul de epurare, vehiculele scoase din uz și deșeurile provenite din activități de construcție și desființări.</w:t>
      </w:r>
    </w:p>
    <w:p w:rsidR="002360DB" w:rsidRPr="007505F1" w:rsidRDefault="00450644" w:rsidP="00450644">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c</w:t>
      </w:r>
      <w:r w:rsidR="00BB3DA4" w:rsidRPr="007505F1">
        <w:rPr>
          <w:rFonts w:ascii="Times New Roman" w:hAnsi="Times New Roman" w:cs="Times New Roman"/>
          <w:sz w:val="24"/>
          <w:szCs w:val="24"/>
          <w:highlight w:val="white"/>
        </w:rPr>
        <w:t>) deșeuri menajere reciclabile pe 3 fracții (hârtie/carton, plastic/metal și sticlă) – transportate la stația de sortare Marghita;</w:t>
      </w:r>
    </w:p>
    <w:p w:rsidR="002360DB" w:rsidRPr="007505F1" w:rsidRDefault="00450644" w:rsidP="00450644">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d</w:t>
      </w:r>
      <w:r w:rsidR="00BB3DA4" w:rsidRPr="007505F1">
        <w:rPr>
          <w:rFonts w:ascii="Times New Roman" w:hAnsi="Times New Roman" w:cs="Times New Roman"/>
          <w:sz w:val="24"/>
          <w:szCs w:val="24"/>
          <w:highlight w:val="white"/>
        </w:rPr>
        <w:t>) deșeuri menajere biodegradabile – deșeurile alimentare sau cele provenite din bucătăriile gospodăriilor private precum și deșeurile verzi– transportate la stația de transfer Marghita de compostare urmând să fie transferate la stația de compost Valea Lui Mihai;</w:t>
      </w:r>
    </w:p>
    <w:p w:rsidR="002360DB" w:rsidRPr="007505F1" w:rsidRDefault="00450644" w:rsidP="00450644">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e</w:t>
      </w:r>
      <w:r w:rsidR="00BB3DA4" w:rsidRPr="007505F1">
        <w:rPr>
          <w:rFonts w:ascii="Times New Roman" w:hAnsi="Times New Roman" w:cs="Times New Roman"/>
          <w:sz w:val="24"/>
          <w:szCs w:val="24"/>
          <w:highlight w:val="white"/>
        </w:rPr>
        <w:t>) deșeuri menajere reziduale –</w:t>
      </w:r>
      <w:r w:rsidRPr="007505F1">
        <w:rPr>
          <w:rFonts w:ascii="Times New Roman" w:hAnsi="Times New Roman" w:cs="Times New Roman"/>
          <w:sz w:val="24"/>
          <w:szCs w:val="24"/>
          <w:highlight w:val="white"/>
        </w:rPr>
        <w:t xml:space="preserve"> </w:t>
      </w:r>
      <w:r w:rsidR="00BB3DA4" w:rsidRPr="007505F1">
        <w:rPr>
          <w:rFonts w:ascii="Times New Roman" w:hAnsi="Times New Roman" w:cs="Times New Roman"/>
          <w:sz w:val="24"/>
          <w:szCs w:val="24"/>
          <w:highlight w:val="white"/>
        </w:rPr>
        <w:t>transportate (acolo unde este cazul prin intermediul staț</w:t>
      </w:r>
      <w:r w:rsidR="00EF1C5A" w:rsidRPr="007505F1">
        <w:rPr>
          <w:rFonts w:ascii="Times New Roman" w:hAnsi="Times New Roman" w:cs="Times New Roman"/>
          <w:sz w:val="24"/>
          <w:szCs w:val="24"/>
          <w:highlight w:val="white"/>
        </w:rPr>
        <w:t>iei</w:t>
      </w:r>
      <w:r w:rsidR="00BB3DA4" w:rsidRPr="007505F1">
        <w:rPr>
          <w:rFonts w:ascii="Times New Roman" w:hAnsi="Times New Roman" w:cs="Times New Roman"/>
          <w:sz w:val="24"/>
          <w:szCs w:val="24"/>
          <w:highlight w:val="white"/>
        </w:rPr>
        <w:t xml:space="preserve"> de transfer</w:t>
      </w:r>
      <w:r w:rsidR="00EF1C5A" w:rsidRPr="007505F1">
        <w:rPr>
          <w:rFonts w:ascii="Times New Roman" w:hAnsi="Times New Roman" w:cs="Times New Roman"/>
          <w:sz w:val="24"/>
          <w:szCs w:val="24"/>
          <w:highlight w:val="white"/>
        </w:rPr>
        <w:t xml:space="preserve"> Marghita</w:t>
      </w:r>
      <w:r w:rsidR="00BB3DA4" w:rsidRPr="007505F1">
        <w:rPr>
          <w:rFonts w:ascii="Times New Roman" w:hAnsi="Times New Roman" w:cs="Times New Roman"/>
          <w:sz w:val="24"/>
          <w:szCs w:val="24"/>
          <w:highlight w:val="white"/>
        </w:rPr>
        <w:t xml:space="preserve">) pentru a fi tratate mecanic în vederea separării fracțiilor reciclabile, a celei organice precum și a fracției valorificabile energetic la stația de Tratare Mecano-biologică Oradea sau pentru a fi eliminate la depozitul </w:t>
      </w:r>
      <w:r w:rsidR="00D643DB" w:rsidRPr="007505F1">
        <w:rPr>
          <w:rFonts w:ascii="Times New Roman" w:hAnsi="Times New Roman" w:cs="Times New Roman"/>
          <w:sz w:val="24"/>
          <w:szCs w:val="24"/>
          <w:highlight w:val="white"/>
        </w:rPr>
        <w:t xml:space="preserve">conform de la </w:t>
      </w:r>
      <w:r w:rsidR="00BB3DA4" w:rsidRPr="007505F1">
        <w:rPr>
          <w:rFonts w:ascii="Times New Roman" w:hAnsi="Times New Roman" w:cs="Times New Roman"/>
          <w:sz w:val="24"/>
          <w:szCs w:val="24"/>
          <w:highlight w:val="white"/>
        </w:rPr>
        <w:t>Oradea;</w:t>
      </w:r>
    </w:p>
    <w:p w:rsidR="002360DB" w:rsidRPr="007505F1" w:rsidRDefault="00450644" w:rsidP="00450644">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f</w:t>
      </w:r>
      <w:r w:rsidR="00BB3DA4" w:rsidRPr="007505F1">
        <w:rPr>
          <w:rFonts w:ascii="Times New Roman" w:hAnsi="Times New Roman" w:cs="Times New Roman"/>
          <w:sz w:val="24"/>
          <w:szCs w:val="24"/>
          <w:highlight w:val="white"/>
        </w:rPr>
        <w:t>) deșeuri similare reciclabile de la operatorii economici pe 3 fractii (hartie/carton, plastic/metal și sticlă) – transportate la stația de sortare Marghita;</w:t>
      </w:r>
    </w:p>
    <w:p w:rsidR="002360DB" w:rsidRPr="007505F1" w:rsidRDefault="00450644" w:rsidP="00450644">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g</w:t>
      </w:r>
      <w:r w:rsidR="00BB3DA4" w:rsidRPr="007505F1">
        <w:rPr>
          <w:rFonts w:ascii="Times New Roman" w:hAnsi="Times New Roman" w:cs="Times New Roman"/>
          <w:sz w:val="24"/>
          <w:szCs w:val="24"/>
          <w:highlight w:val="white"/>
        </w:rPr>
        <w:t>) deșeuri biodegradabile – deșeuri alimentare sau cele provenite din birouri, cantine, restaurante,</w:t>
      </w:r>
      <w:r w:rsidRPr="007505F1">
        <w:rPr>
          <w:rFonts w:ascii="Times New Roman" w:hAnsi="Times New Roman" w:cs="Times New Roman"/>
          <w:sz w:val="24"/>
          <w:szCs w:val="24"/>
          <w:highlight w:val="white"/>
        </w:rPr>
        <w:t xml:space="preserve"> </w:t>
      </w:r>
      <w:r w:rsidR="00BB3DA4" w:rsidRPr="007505F1">
        <w:rPr>
          <w:rFonts w:ascii="Times New Roman" w:hAnsi="Times New Roman" w:cs="Times New Roman"/>
          <w:sz w:val="24"/>
          <w:szCs w:val="24"/>
          <w:highlight w:val="white"/>
        </w:rPr>
        <w:t>comerțul cu ridicat</w:t>
      </w:r>
      <w:r w:rsidRPr="007505F1">
        <w:rPr>
          <w:rFonts w:ascii="Times New Roman" w:hAnsi="Times New Roman" w:cs="Times New Roman"/>
          <w:sz w:val="24"/>
          <w:szCs w:val="24"/>
          <w:highlight w:val="white"/>
        </w:rPr>
        <w:t>a</w:t>
      </w:r>
      <w:r w:rsidR="00BB3DA4" w:rsidRPr="007505F1">
        <w:rPr>
          <w:rFonts w:ascii="Times New Roman" w:hAnsi="Times New Roman" w:cs="Times New Roman"/>
          <w:sz w:val="24"/>
          <w:szCs w:val="24"/>
          <w:highlight w:val="white"/>
        </w:rPr>
        <w:t>, de la firmele de catering și magazinele de vânzare cu amănuntul, deșeuri similare provenite din unitățile de prelucrare a produselor alimentare - transportate la stațiile de compostare de pe teritoriul orașul</w:t>
      </w:r>
      <w:r w:rsidRPr="007505F1">
        <w:rPr>
          <w:rFonts w:ascii="Times New Roman" w:hAnsi="Times New Roman" w:cs="Times New Roman"/>
          <w:sz w:val="24"/>
          <w:szCs w:val="24"/>
          <w:highlight w:val="white"/>
        </w:rPr>
        <w:t>ui</w:t>
      </w:r>
      <w:r w:rsidR="00BB3DA4" w:rsidRPr="007505F1">
        <w:rPr>
          <w:rFonts w:ascii="Times New Roman" w:hAnsi="Times New Roman" w:cs="Times New Roman"/>
          <w:sz w:val="24"/>
          <w:szCs w:val="24"/>
          <w:highlight w:val="white"/>
        </w:rPr>
        <w:t xml:space="preserve"> Valea lui Mihai;</w:t>
      </w:r>
    </w:p>
    <w:p w:rsidR="002360DB" w:rsidRPr="007505F1" w:rsidRDefault="00450644" w:rsidP="00450644">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h</w:t>
      </w:r>
      <w:r w:rsidR="00BB3DA4" w:rsidRPr="007505F1">
        <w:rPr>
          <w:rFonts w:ascii="Times New Roman" w:hAnsi="Times New Roman" w:cs="Times New Roman"/>
          <w:sz w:val="24"/>
          <w:szCs w:val="24"/>
          <w:highlight w:val="white"/>
        </w:rPr>
        <w:t>) deșeuri similare reziduale – transportate (acolo unde este cazul prin intermediul stați</w:t>
      </w:r>
      <w:r w:rsidR="00EF1C5A" w:rsidRPr="007505F1">
        <w:rPr>
          <w:rFonts w:ascii="Times New Roman" w:hAnsi="Times New Roman" w:cs="Times New Roman"/>
          <w:sz w:val="24"/>
          <w:szCs w:val="24"/>
          <w:highlight w:val="white"/>
        </w:rPr>
        <w:t>ei</w:t>
      </w:r>
      <w:r w:rsidR="00BB3DA4" w:rsidRPr="007505F1">
        <w:rPr>
          <w:rFonts w:ascii="Times New Roman" w:hAnsi="Times New Roman" w:cs="Times New Roman"/>
          <w:sz w:val="24"/>
          <w:szCs w:val="24"/>
          <w:highlight w:val="white"/>
        </w:rPr>
        <w:t xml:space="preserve"> de transfer</w:t>
      </w:r>
      <w:r w:rsidR="00EF1C5A" w:rsidRPr="007505F1">
        <w:rPr>
          <w:rFonts w:ascii="Times New Roman" w:hAnsi="Times New Roman" w:cs="Times New Roman"/>
          <w:sz w:val="24"/>
          <w:szCs w:val="24"/>
          <w:highlight w:val="white"/>
        </w:rPr>
        <w:t xml:space="preserve"> Marghita</w:t>
      </w:r>
      <w:r w:rsidR="00BB3DA4" w:rsidRPr="007505F1">
        <w:rPr>
          <w:rFonts w:ascii="Times New Roman" w:hAnsi="Times New Roman" w:cs="Times New Roman"/>
          <w:sz w:val="24"/>
          <w:szCs w:val="24"/>
          <w:highlight w:val="white"/>
        </w:rPr>
        <w:t xml:space="preserve">) pentru a fi tratate mecanic în vederea separării fracțiilor reciclabile, a celei organice precum și a fracției valorificabile energetic la stația de Tratare Mecano-biologică Oradea sau pentru a fi eliminate la depozitul </w:t>
      </w:r>
      <w:r w:rsidR="00D643DB" w:rsidRPr="007505F1">
        <w:rPr>
          <w:rFonts w:ascii="Times New Roman" w:hAnsi="Times New Roman" w:cs="Times New Roman"/>
          <w:sz w:val="24"/>
          <w:szCs w:val="24"/>
          <w:highlight w:val="white"/>
        </w:rPr>
        <w:t xml:space="preserve">conform de la </w:t>
      </w:r>
      <w:r w:rsidR="00BB3DA4" w:rsidRPr="007505F1">
        <w:rPr>
          <w:rFonts w:ascii="Times New Roman" w:hAnsi="Times New Roman" w:cs="Times New Roman"/>
          <w:sz w:val="24"/>
          <w:szCs w:val="24"/>
          <w:highlight w:val="white"/>
        </w:rPr>
        <w:t>Oradea.</w:t>
      </w:r>
    </w:p>
    <w:p w:rsidR="002360DB" w:rsidRPr="007505F1" w:rsidRDefault="00450644" w:rsidP="00450644">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i</w:t>
      </w:r>
      <w:r w:rsidR="00BB3DA4" w:rsidRPr="007505F1">
        <w:rPr>
          <w:rFonts w:ascii="Times New Roman" w:hAnsi="Times New Roman" w:cs="Times New Roman"/>
          <w:sz w:val="24"/>
          <w:szCs w:val="24"/>
          <w:highlight w:val="white"/>
        </w:rPr>
        <w:t>) deșeuri periculoase din deșeurile menajere – transportate la spațiile de stocare temporară, după care transportate către instalații de neutralizare/incinerare/eliminare.</w:t>
      </w:r>
    </w:p>
    <w:p w:rsidR="002360DB" w:rsidRPr="007505F1" w:rsidRDefault="00450644" w:rsidP="00450644">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j</w:t>
      </w:r>
      <w:r w:rsidR="00BB3DA4" w:rsidRPr="007505F1">
        <w:rPr>
          <w:rFonts w:ascii="Times New Roman" w:hAnsi="Times New Roman" w:cs="Times New Roman"/>
          <w:sz w:val="24"/>
          <w:szCs w:val="24"/>
          <w:highlight w:val="white"/>
        </w:rPr>
        <w:t xml:space="preserve">) deșeuri voluminoase provenite de la populație, instituții publice și operatori economici - transportate de utilizatori la </w:t>
      </w:r>
      <w:r w:rsidR="00BB3DA4" w:rsidRPr="007505F1">
        <w:rPr>
          <w:rFonts w:ascii="Times New Roman" w:hAnsi="Times New Roman" w:cs="Times New Roman"/>
          <w:b/>
          <w:sz w:val="24"/>
          <w:szCs w:val="24"/>
          <w:highlight w:val="white"/>
        </w:rPr>
        <w:t>Centrul de Colectare a Deșeurilor cu Aport Voluntar</w:t>
      </w:r>
      <w:r w:rsidR="00BB3DA4" w:rsidRPr="007505F1">
        <w:rPr>
          <w:rFonts w:ascii="Times New Roman" w:hAnsi="Times New Roman" w:cs="Times New Roman"/>
          <w:sz w:val="24"/>
          <w:szCs w:val="24"/>
          <w:highlight w:val="white"/>
        </w:rPr>
        <w:t xml:space="preserve"> </w:t>
      </w:r>
      <w:r w:rsidR="007505F1" w:rsidRPr="007505F1">
        <w:rPr>
          <w:rFonts w:ascii="Times New Roman" w:hAnsi="Times New Roman" w:cs="Times New Roman"/>
          <w:b/>
          <w:sz w:val="24"/>
          <w:szCs w:val="24"/>
          <w:highlight w:val="white"/>
        </w:rPr>
        <w:t>Marghita</w:t>
      </w:r>
      <w:r w:rsidR="007505F1">
        <w:rPr>
          <w:rFonts w:ascii="Times New Roman" w:hAnsi="Times New Roman" w:cs="Times New Roman"/>
          <w:sz w:val="24"/>
          <w:szCs w:val="24"/>
          <w:highlight w:val="white"/>
        </w:rPr>
        <w:t xml:space="preserve"> </w:t>
      </w:r>
      <w:r w:rsidR="00BB3DA4" w:rsidRPr="007505F1">
        <w:rPr>
          <w:rFonts w:ascii="Times New Roman" w:hAnsi="Times New Roman" w:cs="Times New Roman"/>
          <w:sz w:val="24"/>
          <w:szCs w:val="24"/>
          <w:highlight w:val="white"/>
        </w:rPr>
        <w:t>unde vor fi stocate temporar, apoi valorificate și transportate către instalații de neutralizare/incinerare/eliminare.</w:t>
      </w:r>
    </w:p>
    <w:p w:rsidR="002360DB" w:rsidRPr="007505F1" w:rsidRDefault="00BB3DA4" w:rsidP="00450644">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Pentru aceste tipuri materiale se organizează de două ori pe an (primăvara - de regulă sfârșitul lunii februarie, începutul lunii martie; toamna sfârşitul lunii octombrie, începutul lunii noiembrie) campanii de colectare.</w:t>
      </w:r>
    </w:p>
    <w:p w:rsidR="002360DB" w:rsidRPr="007505F1" w:rsidRDefault="00EF1C5A" w:rsidP="00EF1C5A">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k</w:t>
      </w:r>
      <w:r w:rsidR="00BB3DA4" w:rsidRPr="007505F1">
        <w:rPr>
          <w:rFonts w:ascii="Times New Roman" w:hAnsi="Times New Roman" w:cs="Times New Roman"/>
          <w:sz w:val="24"/>
          <w:szCs w:val="24"/>
          <w:highlight w:val="white"/>
        </w:rPr>
        <w:t xml:space="preserve">) deșeuri abandonate de pe domeniul public - transportate (acolo unde este cazul prin intermediul stației de transfer Marghita) pentru a fi tratate mecanic în vederea separării fracțiilor reciclabile, a celei organice precum și a fracției valorificabile energetic la stația de Tratare Mecano-biologică Oradea sau pentru a fi eliminate la depozitul conform </w:t>
      </w:r>
      <w:r w:rsidR="00D643DB" w:rsidRPr="007505F1">
        <w:rPr>
          <w:rFonts w:ascii="Times New Roman" w:hAnsi="Times New Roman" w:cs="Times New Roman"/>
          <w:sz w:val="24"/>
          <w:szCs w:val="24"/>
          <w:highlight w:val="white"/>
        </w:rPr>
        <w:t xml:space="preserve">de la </w:t>
      </w:r>
      <w:r w:rsidR="00BB3DA4" w:rsidRPr="007505F1">
        <w:rPr>
          <w:rFonts w:ascii="Times New Roman" w:hAnsi="Times New Roman" w:cs="Times New Roman"/>
          <w:sz w:val="24"/>
          <w:szCs w:val="24"/>
          <w:highlight w:val="white"/>
        </w:rPr>
        <w:t xml:space="preserve">Oradea </w:t>
      </w:r>
    </w:p>
    <w:p w:rsidR="002360DB" w:rsidRPr="007505F1" w:rsidRDefault="00EF1C5A" w:rsidP="00EF1C5A">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l</w:t>
      </w:r>
      <w:r w:rsidR="00BB3DA4" w:rsidRPr="007505F1">
        <w:rPr>
          <w:rFonts w:ascii="Times New Roman" w:hAnsi="Times New Roman" w:cs="Times New Roman"/>
          <w:sz w:val="24"/>
          <w:szCs w:val="24"/>
          <w:highlight w:val="white"/>
        </w:rPr>
        <w:t>)</w:t>
      </w:r>
      <w:r w:rsidR="00BB3DA4" w:rsidRPr="007505F1">
        <w:rPr>
          <w:rFonts w:ascii="Times New Roman" w:hAnsi="Times New Roman" w:cs="Times New Roman"/>
          <w:i/>
          <w:sz w:val="24"/>
          <w:szCs w:val="24"/>
          <w:highlight w:val="white"/>
        </w:rPr>
        <w:t xml:space="preserve"> </w:t>
      </w:r>
      <w:r w:rsidR="00BB3DA4" w:rsidRPr="007505F1">
        <w:rPr>
          <w:rFonts w:ascii="Times New Roman" w:hAnsi="Times New Roman" w:cs="Times New Roman"/>
          <w:sz w:val="24"/>
          <w:szCs w:val="24"/>
          <w:highlight w:val="white"/>
        </w:rPr>
        <w:t>deșeurile de echipamente electrice și electronice și deșeurile de baterii și acumulatori -  transportate de utilizatori la Centrul de Colectare a Deșeurilor cu Aport Voluntar unde vor fi stocate temporar, apoi predate către reciclatori autorizați.</w:t>
      </w:r>
    </w:p>
    <w:p w:rsidR="002360DB" w:rsidRPr="002A7201" w:rsidRDefault="00EF1C5A" w:rsidP="00EF1C5A">
      <w:pPr>
        <w:ind w:firstLine="720"/>
        <w:jc w:val="both"/>
        <w:rPr>
          <w:rFonts w:ascii="Times New Roman" w:hAnsi="Times New Roman" w:cs="Times New Roman"/>
          <w:b/>
          <w:sz w:val="24"/>
          <w:szCs w:val="24"/>
          <w:highlight w:val="white"/>
        </w:rPr>
      </w:pPr>
      <w:r w:rsidRPr="007505F1">
        <w:rPr>
          <w:rFonts w:ascii="Times New Roman" w:hAnsi="Times New Roman" w:cs="Times New Roman"/>
          <w:b/>
          <w:sz w:val="24"/>
          <w:szCs w:val="24"/>
          <w:highlight w:val="white"/>
        </w:rPr>
        <w:t>(3</w:t>
      </w:r>
      <w:r w:rsidR="00BB3DA4" w:rsidRPr="007505F1">
        <w:rPr>
          <w:rFonts w:ascii="Times New Roman" w:hAnsi="Times New Roman" w:cs="Times New Roman"/>
          <w:b/>
          <w:sz w:val="24"/>
          <w:szCs w:val="24"/>
          <w:highlight w:val="white"/>
        </w:rPr>
        <w:t xml:space="preserve">) </w:t>
      </w:r>
      <w:r w:rsidRPr="007505F1">
        <w:rPr>
          <w:rFonts w:ascii="Times New Roman" w:hAnsi="Times New Roman" w:cs="Times New Roman"/>
          <w:sz w:val="24"/>
          <w:szCs w:val="24"/>
          <w:highlight w:val="white"/>
        </w:rPr>
        <w:t>L</w:t>
      </w:r>
      <w:r w:rsidR="00BB3DA4" w:rsidRPr="007505F1">
        <w:rPr>
          <w:rFonts w:ascii="Times New Roman" w:hAnsi="Times New Roman" w:cs="Times New Roman"/>
          <w:sz w:val="24"/>
          <w:szCs w:val="24"/>
          <w:highlight w:val="white"/>
        </w:rPr>
        <w:t>a Centrul de Colectare a Deșeurilor cu Aport Voluntar</w:t>
      </w:r>
      <w:r w:rsidR="00BB3DA4" w:rsidRPr="00EF1C5A">
        <w:rPr>
          <w:rFonts w:ascii="Times New Roman" w:hAnsi="Times New Roman" w:cs="Times New Roman"/>
          <w:sz w:val="24"/>
          <w:szCs w:val="24"/>
          <w:highlight w:val="white"/>
        </w:rPr>
        <w:t xml:space="preserve"> </w:t>
      </w:r>
      <w:r w:rsidR="007505F1">
        <w:rPr>
          <w:rFonts w:ascii="Times New Roman" w:hAnsi="Times New Roman" w:cs="Times New Roman"/>
          <w:sz w:val="24"/>
          <w:szCs w:val="24"/>
          <w:highlight w:val="white"/>
        </w:rPr>
        <w:t xml:space="preserve">Marghita </w:t>
      </w:r>
      <w:r w:rsidR="00BB3DA4" w:rsidRPr="00EF1C5A">
        <w:rPr>
          <w:rFonts w:ascii="Times New Roman" w:hAnsi="Times New Roman" w:cs="Times New Roman"/>
          <w:sz w:val="24"/>
          <w:szCs w:val="24"/>
          <w:highlight w:val="white"/>
        </w:rPr>
        <w:t>se vor colecta următoarele tipuri de deșeuri în recipienți separați:</w:t>
      </w:r>
    </w:p>
    <w:p w:rsidR="002360DB" w:rsidRPr="002A7201" w:rsidRDefault="00BB3DA4">
      <w:pPr>
        <w:numPr>
          <w:ilvl w:val="0"/>
          <w:numId w:val="2"/>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anvelope , cauciucuri - cod 16 01 03</w:t>
      </w:r>
    </w:p>
    <w:p w:rsidR="002360DB" w:rsidRPr="002A7201" w:rsidRDefault="00BB3DA4">
      <w:pPr>
        <w:numPr>
          <w:ilvl w:val="0"/>
          <w:numId w:val="2"/>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deșeuri de lemn - cod 20 01 38</w:t>
      </w:r>
    </w:p>
    <w:p w:rsidR="002360DB" w:rsidRPr="002A7201" w:rsidRDefault="00BB3DA4">
      <w:pPr>
        <w:numPr>
          <w:ilvl w:val="0"/>
          <w:numId w:val="2"/>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metale - cod 20 01 40</w:t>
      </w:r>
    </w:p>
    <w:p w:rsidR="002360DB" w:rsidRPr="002A7201" w:rsidRDefault="00BB3DA4">
      <w:pPr>
        <w:numPr>
          <w:ilvl w:val="0"/>
          <w:numId w:val="2"/>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lastRenderedPageBreak/>
        <w:t>deșeuri voluminoase - cod 20 03 07</w:t>
      </w:r>
    </w:p>
    <w:p w:rsidR="002360DB" w:rsidRPr="002A7201" w:rsidRDefault="00BB3DA4">
      <w:pPr>
        <w:numPr>
          <w:ilvl w:val="0"/>
          <w:numId w:val="2"/>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moloz - 17 01 07</w:t>
      </w:r>
    </w:p>
    <w:p w:rsidR="002360DB" w:rsidRPr="002A7201" w:rsidRDefault="00BB3DA4">
      <w:pPr>
        <w:numPr>
          <w:ilvl w:val="0"/>
          <w:numId w:val="2"/>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baterii, acumulatori - cod 20 01 34</w:t>
      </w:r>
    </w:p>
    <w:p w:rsidR="002360DB" w:rsidRPr="002A7201" w:rsidRDefault="00BB3DA4">
      <w:pPr>
        <w:numPr>
          <w:ilvl w:val="0"/>
          <w:numId w:val="2"/>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Electrocasnice - cod 20 01 36</w:t>
      </w:r>
    </w:p>
    <w:p w:rsidR="002360DB" w:rsidRPr="002A7201" w:rsidRDefault="00BB3DA4">
      <w:pPr>
        <w:numPr>
          <w:ilvl w:val="0"/>
          <w:numId w:val="2"/>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Becuri, neoane - cod 20 01 21</w:t>
      </w:r>
    </w:p>
    <w:p w:rsidR="002360DB" w:rsidRPr="002A7201" w:rsidRDefault="00BB3DA4">
      <w:pPr>
        <w:numPr>
          <w:ilvl w:val="0"/>
          <w:numId w:val="2"/>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Polistiten - cod 17 06 04</w:t>
      </w:r>
    </w:p>
    <w:p w:rsidR="002360DB" w:rsidRPr="002A7201" w:rsidRDefault="00BB3DA4">
      <w:pPr>
        <w:numPr>
          <w:ilvl w:val="0"/>
          <w:numId w:val="2"/>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Hârtie, carton - cod 20 01 01</w:t>
      </w:r>
    </w:p>
    <w:p w:rsidR="002360DB" w:rsidRPr="002A7201" w:rsidRDefault="00BB3DA4">
      <w:pPr>
        <w:numPr>
          <w:ilvl w:val="0"/>
          <w:numId w:val="2"/>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Deșeuri biodegradabile - cod 20 02 01</w:t>
      </w:r>
    </w:p>
    <w:p w:rsidR="002360DB" w:rsidRPr="002A7201" w:rsidRDefault="00BB3DA4">
      <w:pPr>
        <w:numPr>
          <w:ilvl w:val="0"/>
          <w:numId w:val="2"/>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Materiale plastice - cod 20 01 39</w:t>
      </w:r>
    </w:p>
    <w:p w:rsidR="002360DB" w:rsidRPr="002A7201" w:rsidRDefault="00BB3DA4">
      <w:pPr>
        <w:numPr>
          <w:ilvl w:val="0"/>
          <w:numId w:val="2"/>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Materiale textile - cod 20 01 11</w:t>
      </w:r>
    </w:p>
    <w:p w:rsidR="002360DB" w:rsidRPr="002A7201" w:rsidRDefault="00BB3DA4">
      <w:pPr>
        <w:numPr>
          <w:ilvl w:val="0"/>
          <w:numId w:val="2"/>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Sticlă plană - cod 17 02 02</w:t>
      </w:r>
    </w:p>
    <w:p w:rsidR="002360DB" w:rsidRPr="002A7201" w:rsidRDefault="00BB3DA4" w:rsidP="00EF1C5A">
      <w:pPr>
        <w:pStyle w:val="Heading3"/>
        <w:ind w:firstLine="720"/>
        <w:jc w:val="both"/>
        <w:rPr>
          <w:rFonts w:ascii="Times New Roman" w:hAnsi="Times New Roman" w:cs="Times New Roman"/>
          <w:sz w:val="24"/>
          <w:szCs w:val="24"/>
          <w:highlight w:val="white"/>
        </w:rPr>
      </w:pPr>
      <w:bookmarkStart w:id="4" w:name="_mkm3hj2wa3ei" w:colFirst="0" w:colLast="0"/>
      <w:bookmarkEnd w:id="4"/>
      <w:r w:rsidRPr="002A7201">
        <w:rPr>
          <w:rFonts w:ascii="Times New Roman" w:hAnsi="Times New Roman" w:cs="Times New Roman"/>
          <w:sz w:val="24"/>
          <w:szCs w:val="24"/>
          <w:highlight w:val="white"/>
        </w:rPr>
        <w:t>Art. 3</w:t>
      </w:r>
    </w:p>
    <w:p w:rsidR="002360DB" w:rsidRPr="002A7201" w:rsidRDefault="00BB3DA4" w:rsidP="00EF1C5A">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Modul de organizare şi funcţionare a serviciului de salubrizare se realizează pe baza următoarelor principii: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a) protecţia sănătăţii populaţiei;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b) responsabilitatea faţă de cetăţeni;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c) conservarea şi protecţia mediului înconjurător;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d) asigurarea calităţii şi continuităţii serviciului;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e) tarifarea echitabilă, corelată cu calitatea şi cantitatea serviciului prestat;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f) securitatea serviciului;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g) dezvoltarea durabilă. </w:t>
      </w:r>
    </w:p>
    <w:p w:rsidR="002360DB" w:rsidRPr="002A7201" w:rsidRDefault="00BB3DA4" w:rsidP="006873C7">
      <w:pPr>
        <w:pStyle w:val="Heading3"/>
        <w:ind w:firstLine="720"/>
        <w:jc w:val="both"/>
        <w:rPr>
          <w:rFonts w:ascii="Times New Roman" w:hAnsi="Times New Roman" w:cs="Times New Roman"/>
          <w:sz w:val="24"/>
          <w:szCs w:val="24"/>
          <w:highlight w:val="white"/>
        </w:rPr>
      </w:pPr>
      <w:bookmarkStart w:id="5" w:name="_nimknwy7lzt5" w:colFirst="0" w:colLast="0"/>
      <w:bookmarkEnd w:id="5"/>
      <w:r w:rsidRPr="002A7201">
        <w:rPr>
          <w:rFonts w:ascii="Times New Roman" w:hAnsi="Times New Roman" w:cs="Times New Roman"/>
          <w:sz w:val="24"/>
          <w:szCs w:val="24"/>
          <w:highlight w:val="white"/>
        </w:rPr>
        <w:t>Art. 4</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Termenii şi noţiunile utilizate în prezentul regulament se definesc după cum urmează: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4.1</w:t>
      </w:r>
      <w:r w:rsidR="00D23788">
        <w:rPr>
          <w:rFonts w:ascii="Times New Roman" w:hAnsi="Times New Roman" w:cs="Times New Roman"/>
          <w:i/>
          <w:sz w:val="24"/>
          <w:szCs w:val="24"/>
          <w:highlight w:val="white"/>
        </w:rPr>
        <w:t>.</w:t>
      </w:r>
      <w:r w:rsidRPr="002A7201">
        <w:rPr>
          <w:rFonts w:ascii="Times New Roman" w:hAnsi="Times New Roman" w:cs="Times New Roman"/>
          <w:i/>
          <w:sz w:val="24"/>
          <w:szCs w:val="24"/>
          <w:highlight w:val="white"/>
        </w:rPr>
        <w:t xml:space="preserve"> autoritate competentă de reglementare</w:t>
      </w:r>
      <w:r w:rsidRPr="002A7201">
        <w:rPr>
          <w:rFonts w:ascii="Times New Roman" w:hAnsi="Times New Roman" w:cs="Times New Roman"/>
          <w:sz w:val="24"/>
          <w:szCs w:val="24"/>
          <w:highlight w:val="white"/>
        </w:rPr>
        <w:t xml:space="preserve"> - Autoritatea Naţională de Reglementare pentru serviciile Comunitare de Utilităţi Publice, denumită în continuare A.N.R.S.C.;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4.2.</w:t>
      </w:r>
      <w:r w:rsidR="00D23788">
        <w:rPr>
          <w:rFonts w:ascii="Times New Roman" w:hAnsi="Times New Roman" w:cs="Times New Roman"/>
          <w:i/>
          <w:sz w:val="24"/>
          <w:szCs w:val="24"/>
          <w:highlight w:val="white"/>
        </w:rPr>
        <w:t xml:space="preserve"> </w:t>
      </w:r>
      <w:r w:rsidRPr="002A7201">
        <w:rPr>
          <w:rFonts w:ascii="Times New Roman" w:hAnsi="Times New Roman" w:cs="Times New Roman"/>
          <w:i/>
          <w:sz w:val="24"/>
          <w:szCs w:val="24"/>
          <w:highlight w:val="white"/>
        </w:rPr>
        <w:t xml:space="preserve">biodeşeuri </w:t>
      </w:r>
      <w:r w:rsidRPr="002A7201">
        <w:rPr>
          <w:rFonts w:ascii="Times New Roman" w:hAnsi="Times New Roman" w:cs="Times New Roman"/>
          <w:sz w:val="24"/>
          <w:szCs w:val="24"/>
          <w:highlight w:val="white"/>
        </w:rPr>
        <w:t xml:space="preserve">- conform definiției din anexa nr. 1 la Legea nr. 211/2011 privind regimul deşeurilor, republicată; </w:t>
      </w:r>
    </w:p>
    <w:p w:rsidR="002360DB" w:rsidRPr="002A7201" w:rsidRDefault="00BB3DA4" w:rsidP="006873C7">
      <w:pPr>
        <w:pBdr>
          <w:top w:val="nil"/>
          <w:left w:val="nil"/>
          <w:bottom w:val="nil"/>
          <w:right w:val="nil"/>
          <w:between w:val="nil"/>
        </w:pBd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4.3. compost</w:t>
      </w:r>
      <w:r w:rsidRPr="002A7201">
        <w:rPr>
          <w:rFonts w:ascii="Times New Roman" w:hAnsi="Times New Roman" w:cs="Times New Roman"/>
          <w:sz w:val="24"/>
          <w:szCs w:val="24"/>
          <w:highlight w:val="white"/>
        </w:rPr>
        <w:t xml:space="preserve"> - produs rezultat din procesul de tratare aerobă şi/sau anaerobă, prin descompunere microbiană a componentei organice din deşeurile biodegradabile colectate separat supuse compostării; conform legii nr. 181 din 19 august 2020</w:t>
      </w:r>
    </w:p>
    <w:p w:rsidR="002360DB" w:rsidRPr="002A7201" w:rsidRDefault="00BB3DA4">
      <w:pPr>
        <w:pBdr>
          <w:top w:val="nil"/>
          <w:left w:val="nil"/>
          <w:bottom w:val="nil"/>
          <w:right w:val="nil"/>
          <w:between w:val="nil"/>
        </w:pBdr>
        <w:jc w:val="both"/>
        <w:rPr>
          <w:rFonts w:ascii="Times New Roman" w:eastAsia="Verdana" w:hAnsi="Times New Roman" w:cs="Times New Roman"/>
          <w:b/>
          <w:sz w:val="24"/>
          <w:szCs w:val="24"/>
          <w:highlight w:val="white"/>
        </w:rPr>
      </w:pPr>
      <w:r w:rsidRPr="002A7201">
        <w:rPr>
          <w:rFonts w:ascii="Times New Roman" w:hAnsi="Times New Roman" w:cs="Times New Roman"/>
          <w:sz w:val="24"/>
          <w:szCs w:val="24"/>
          <w:highlight w:val="white"/>
        </w:rPr>
        <w:t>privind gestionarea deșeurilor nepericuloase compostabile.</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4.4. colectare</w:t>
      </w:r>
      <w:r w:rsidRPr="002A7201">
        <w:rPr>
          <w:rFonts w:ascii="Times New Roman" w:hAnsi="Times New Roman" w:cs="Times New Roman"/>
          <w:sz w:val="24"/>
          <w:szCs w:val="24"/>
          <w:highlight w:val="white"/>
        </w:rPr>
        <w:t xml:space="preserve"> - conform definiției prevăzute în Legea nr. 211/2011, republicată;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4.5. colectare separată</w:t>
      </w:r>
      <w:r w:rsidRPr="002A7201">
        <w:rPr>
          <w:rFonts w:ascii="Times New Roman" w:hAnsi="Times New Roman" w:cs="Times New Roman"/>
          <w:sz w:val="24"/>
          <w:szCs w:val="24"/>
          <w:highlight w:val="white"/>
        </w:rPr>
        <w:t xml:space="preserve"> - conform definiției prevăzute în anexa nr. 1 la Legea nr. 211/2011, republicată; </w:t>
      </w:r>
    </w:p>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w:t>
      </w:r>
      <w:r w:rsidR="006873C7">
        <w:rPr>
          <w:rFonts w:ascii="Times New Roman" w:hAnsi="Times New Roman" w:cs="Times New Roman"/>
          <w:i/>
          <w:sz w:val="24"/>
          <w:szCs w:val="24"/>
          <w:highlight w:val="white"/>
        </w:rPr>
        <w:t>6</w:t>
      </w:r>
      <w:r w:rsidRPr="002A7201">
        <w:rPr>
          <w:rFonts w:ascii="Times New Roman" w:hAnsi="Times New Roman" w:cs="Times New Roman"/>
          <w:i/>
          <w:sz w:val="24"/>
          <w:szCs w:val="24"/>
          <w:highlight w:val="white"/>
        </w:rPr>
        <w:t>. depozit</w:t>
      </w:r>
      <w:r w:rsidRPr="002A7201">
        <w:rPr>
          <w:rFonts w:ascii="Times New Roman" w:hAnsi="Times New Roman" w:cs="Times New Roman"/>
          <w:sz w:val="24"/>
          <w:szCs w:val="24"/>
          <w:highlight w:val="white"/>
        </w:rPr>
        <w:t xml:space="preserve"> - conform definiției prevăzute în anexa nr. 1 la Hotărârea Guvernului nr. 349/2005 privind depozitarea deşeurilor, cu modificările şi completările ulterioare; </w:t>
      </w:r>
    </w:p>
    <w:p w:rsidR="002360DB" w:rsidRPr="002A7201" w:rsidRDefault="00BB3DA4" w:rsidP="006873C7">
      <w:pPr>
        <w:ind w:firstLine="720"/>
        <w:jc w:val="both"/>
        <w:rPr>
          <w:rFonts w:ascii="Times New Roman" w:hAnsi="Times New Roman" w:cs="Times New Roman"/>
          <w:sz w:val="24"/>
          <w:szCs w:val="24"/>
          <w:highlight w:val="white"/>
        </w:rPr>
      </w:pPr>
      <w:r w:rsidRPr="00D23788">
        <w:rPr>
          <w:rFonts w:ascii="Times New Roman" w:hAnsi="Times New Roman" w:cs="Times New Roman"/>
          <w:i/>
          <w:sz w:val="24"/>
          <w:szCs w:val="24"/>
          <w:highlight w:val="white"/>
        </w:rPr>
        <w:t>4.</w:t>
      </w:r>
      <w:r w:rsidR="006873C7" w:rsidRPr="00D23788">
        <w:rPr>
          <w:rFonts w:ascii="Times New Roman" w:hAnsi="Times New Roman" w:cs="Times New Roman"/>
          <w:i/>
          <w:sz w:val="24"/>
          <w:szCs w:val="24"/>
          <w:highlight w:val="white"/>
        </w:rPr>
        <w:t>7</w:t>
      </w:r>
      <w:r w:rsidRPr="00D23788">
        <w:rPr>
          <w:rFonts w:ascii="Times New Roman" w:hAnsi="Times New Roman" w:cs="Times New Roman"/>
          <w:i/>
          <w:sz w:val="24"/>
          <w:szCs w:val="24"/>
          <w:highlight w:val="white"/>
        </w:rPr>
        <w:t>.</w:t>
      </w:r>
      <w:r w:rsidRPr="002A7201">
        <w:rPr>
          <w:rFonts w:ascii="Times New Roman" w:hAnsi="Times New Roman" w:cs="Times New Roman"/>
          <w:i/>
          <w:sz w:val="24"/>
          <w:szCs w:val="24"/>
          <w:highlight w:val="white"/>
        </w:rPr>
        <w:t xml:space="preserve"> deşeu</w:t>
      </w:r>
      <w:r w:rsidRPr="002A7201">
        <w:rPr>
          <w:rFonts w:ascii="Times New Roman" w:hAnsi="Times New Roman" w:cs="Times New Roman"/>
          <w:sz w:val="24"/>
          <w:szCs w:val="24"/>
          <w:highlight w:val="white"/>
        </w:rPr>
        <w:t xml:space="preserve"> - orice substanţă sau obiect pe care deţinătorul le aruncă ori are intenţia sau obligaţia să le arunce;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w:t>
      </w:r>
      <w:r w:rsidR="006873C7">
        <w:rPr>
          <w:rFonts w:ascii="Times New Roman" w:hAnsi="Times New Roman" w:cs="Times New Roman"/>
          <w:i/>
          <w:sz w:val="24"/>
          <w:szCs w:val="24"/>
          <w:highlight w:val="white"/>
        </w:rPr>
        <w:t>8</w:t>
      </w:r>
      <w:r w:rsidRPr="002A7201">
        <w:rPr>
          <w:rFonts w:ascii="Times New Roman" w:hAnsi="Times New Roman" w:cs="Times New Roman"/>
          <w:i/>
          <w:sz w:val="24"/>
          <w:szCs w:val="24"/>
          <w:highlight w:val="white"/>
        </w:rPr>
        <w:t>. deşeuri biodegradabile</w:t>
      </w:r>
      <w:r w:rsidRPr="002A7201">
        <w:rPr>
          <w:rFonts w:ascii="Times New Roman" w:hAnsi="Times New Roman" w:cs="Times New Roman"/>
          <w:sz w:val="24"/>
          <w:szCs w:val="24"/>
          <w:highlight w:val="white"/>
        </w:rPr>
        <w:t xml:space="preserve"> - deşeuri care suferă descompuneri anaerobe sau aerobe, cum ar fi deşeurile alimentare provenite din bucătării, restaurante, piețe agroalimentare, sau alimente nepretabile consumului uman provenite din alte surse sau de grădină, şi care pot fi valorificate material; </w:t>
      </w:r>
    </w:p>
    <w:p w:rsidR="006873C7"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lastRenderedPageBreak/>
        <w:t>4.</w:t>
      </w:r>
      <w:r w:rsidR="006873C7">
        <w:rPr>
          <w:rFonts w:ascii="Times New Roman" w:hAnsi="Times New Roman" w:cs="Times New Roman"/>
          <w:i/>
          <w:sz w:val="24"/>
          <w:szCs w:val="24"/>
          <w:highlight w:val="white"/>
        </w:rPr>
        <w:t>9</w:t>
      </w:r>
      <w:r w:rsidRPr="002A7201">
        <w:rPr>
          <w:rFonts w:ascii="Times New Roman" w:hAnsi="Times New Roman" w:cs="Times New Roman"/>
          <w:i/>
          <w:sz w:val="24"/>
          <w:szCs w:val="24"/>
          <w:highlight w:val="white"/>
        </w:rPr>
        <w:t>. deşeu cu regim special</w:t>
      </w:r>
      <w:r w:rsidRPr="002A7201">
        <w:rPr>
          <w:rFonts w:ascii="Times New Roman" w:hAnsi="Times New Roman" w:cs="Times New Roman"/>
          <w:sz w:val="24"/>
          <w:szCs w:val="24"/>
          <w:highlight w:val="white"/>
        </w:rPr>
        <w:t xml:space="preserve"> - deşeu ale cărui manipulare, colectare, transport şi depozitare se supun unui regim reglementat prin acte normative în vederea evitării efectelor negative asupra sănătăţii oamenilor, bunurilor şi asupra mediului înconjurător;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4.1</w:t>
      </w:r>
      <w:r w:rsidR="006873C7">
        <w:rPr>
          <w:rFonts w:ascii="Times New Roman" w:hAnsi="Times New Roman" w:cs="Times New Roman"/>
          <w:i/>
          <w:sz w:val="24"/>
          <w:szCs w:val="24"/>
          <w:highlight w:val="white"/>
        </w:rPr>
        <w:t>0</w:t>
      </w:r>
      <w:r w:rsidRPr="002A7201">
        <w:rPr>
          <w:rFonts w:ascii="Times New Roman" w:hAnsi="Times New Roman" w:cs="Times New Roman"/>
          <w:i/>
          <w:sz w:val="24"/>
          <w:szCs w:val="24"/>
          <w:highlight w:val="white"/>
        </w:rPr>
        <w:t>. deşeuri din construcţii provenite din locuințe</w:t>
      </w:r>
      <w:r w:rsidRPr="002A7201">
        <w:rPr>
          <w:rFonts w:ascii="Times New Roman" w:hAnsi="Times New Roman" w:cs="Times New Roman"/>
          <w:sz w:val="24"/>
          <w:szCs w:val="24"/>
          <w:highlight w:val="white"/>
        </w:rPr>
        <w:t xml:space="preserve"> - deşeuri generate din activităţile de reamenajare şi reabilitare interioară şi/sau exterioară a locuinţelor;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4.1</w:t>
      </w:r>
      <w:r w:rsidR="006873C7">
        <w:rPr>
          <w:rFonts w:ascii="Times New Roman" w:hAnsi="Times New Roman" w:cs="Times New Roman"/>
          <w:i/>
          <w:sz w:val="24"/>
          <w:szCs w:val="24"/>
          <w:highlight w:val="white"/>
        </w:rPr>
        <w:t>1</w:t>
      </w:r>
      <w:r w:rsidRPr="002A7201">
        <w:rPr>
          <w:rFonts w:ascii="Times New Roman" w:hAnsi="Times New Roman" w:cs="Times New Roman"/>
          <w:i/>
          <w:sz w:val="24"/>
          <w:szCs w:val="24"/>
          <w:highlight w:val="white"/>
        </w:rPr>
        <w:t>. deşeuri de ambalaje</w:t>
      </w:r>
      <w:r w:rsidRPr="002A7201">
        <w:rPr>
          <w:rFonts w:ascii="Times New Roman" w:hAnsi="Times New Roman" w:cs="Times New Roman"/>
          <w:sz w:val="24"/>
          <w:szCs w:val="24"/>
          <w:highlight w:val="white"/>
        </w:rPr>
        <w:t xml:space="preserve"> - orice ambalaje sau materiale de ambalare care satisfac cerinţele definiției de deşeu, exclusiv deşeuri de producţie;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4.1</w:t>
      </w:r>
      <w:r w:rsidR="006873C7">
        <w:rPr>
          <w:rFonts w:ascii="Times New Roman" w:hAnsi="Times New Roman" w:cs="Times New Roman"/>
          <w:i/>
          <w:sz w:val="24"/>
          <w:szCs w:val="24"/>
          <w:highlight w:val="white"/>
        </w:rPr>
        <w:t>2</w:t>
      </w:r>
      <w:r w:rsidRPr="002A7201">
        <w:rPr>
          <w:rFonts w:ascii="Times New Roman" w:hAnsi="Times New Roman" w:cs="Times New Roman"/>
          <w:i/>
          <w:sz w:val="24"/>
          <w:szCs w:val="24"/>
          <w:highlight w:val="white"/>
        </w:rPr>
        <w:t>. deşeuri menajere</w:t>
      </w:r>
      <w:r w:rsidRPr="002A7201">
        <w:rPr>
          <w:rFonts w:ascii="Times New Roman" w:hAnsi="Times New Roman" w:cs="Times New Roman"/>
          <w:sz w:val="24"/>
          <w:szCs w:val="24"/>
          <w:highlight w:val="white"/>
        </w:rPr>
        <w:t xml:space="preserve"> - deşeuri provenite din gospodării/locuinte, inclusiv fracţiile colectate separat, şi care fac parte din categoriile 15.01 şi 20 din anexa nr. 2 la Hotărârea Guvernului nr. 856/2002 privind evidenţa gestiunii deşeurilor şi pentru aprobarea listei cuprinzând deşeurile, inclusiv deşeurile periculoase, cu completările ulterioare;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4.1</w:t>
      </w:r>
      <w:r w:rsidR="006873C7">
        <w:rPr>
          <w:rFonts w:ascii="Times New Roman" w:hAnsi="Times New Roman" w:cs="Times New Roman"/>
          <w:i/>
          <w:sz w:val="24"/>
          <w:szCs w:val="24"/>
          <w:highlight w:val="white"/>
        </w:rPr>
        <w:t>3</w:t>
      </w:r>
      <w:r w:rsidRPr="002A7201">
        <w:rPr>
          <w:rFonts w:ascii="Times New Roman" w:hAnsi="Times New Roman" w:cs="Times New Roman"/>
          <w:i/>
          <w:sz w:val="24"/>
          <w:szCs w:val="24"/>
          <w:highlight w:val="white"/>
        </w:rPr>
        <w:t>. deşeuri municipale</w:t>
      </w:r>
      <w:r w:rsidRPr="002A7201">
        <w:rPr>
          <w:rFonts w:ascii="Times New Roman" w:hAnsi="Times New Roman" w:cs="Times New Roman"/>
          <w:sz w:val="24"/>
          <w:szCs w:val="24"/>
          <w:highlight w:val="white"/>
        </w:rPr>
        <w:t xml:space="preserve"> - deşeuri menajere şi deşeuri similare, inclusiv fracțiile colectate separat;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4.1</w:t>
      </w:r>
      <w:r w:rsidR="006873C7">
        <w:rPr>
          <w:rFonts w:ascii="Times New Roman" w:hAnsi="Times New Roman" w:cs="Times New Roman"/>
          <w:i/>
          <w:sz w:val="24"/>
          <w:szCs w:val="24"/>
          <w:highlight w:val="white"/>
        </w:rPr>
        <w:t>4</w:t>
      </w:r>
      <w:r w:rsidRPr="002A7201">
        <w:rPr>
          <w:rFonts w:ascii="Times New Roman" w:hAnsi="Times New Roman" w:cs="Times New Roman"/>
          <w:i/>
          <w:sz w:val="24"/>
          <w:szCs w:val="24"/>
          <w:highlight w:val="white"/>
        </w:rPr>
        <w:t>. deşeuri periculoase</w:t>
      </w:r>
      <w:r w:rsidRPr="002A7201">
        <w:rPr>
          <w:rFonts w:ascii="Times New Roman" w:hAnsi="Times New Roman" w:cs="Times New Roman"/>
          <w:sz w:val="24"/>
          <w:szCs w:val="24"/>
          <w:highlight w:val="white"/>
        </w:rPr>
        <w:t xml:space="preserve"> - conform definiției prevăzute în anexa nr. 1 la Legea nr. 211/2011, republicată;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4.1</w:t>
      </w:r>
      <w:r w:rsidR="006A676E">
        <w:rPr>
          <w:rFonts w:ascii="Times New Roman" w:hAnsi="Times New Roman" w:cs="Times New Roman"/>
          <w:i/>
          <w:sz w:val="24"/>
          <w:szCs w:val="24"/>
          <w:highlight w:val="white"/>
        </w:rPr>
        <w:t>5</w:t>
      </w:r>
      <w:r w:rsidRPr="002A7201">
        <w:rPr>
          <w:rFonts w:ascii="Times New Roman" w:hAnsi="Times New Roman" w:cs="Times New Roman"/>
          <w:i/>
          <w:sz w:val="24"/>
          <w:szCs w:val="24"/>
          <w:highlight w:val="white"/>
        </w:rPr>
        <w:t>. deşeuri de producție</w:t>
      </w:r>
      <w:r w:rsidRPr="002A7201">
        <w:rPr>
          <w:rFonts w:ascii="Times New Roman" w:hAnsi="Times New Roman" w:cs="Times New Roman"/>
          <w:sz w:val="24"/>
          <w:szCs w:val="24"/>
          <w:highlight w:val="white"/>
        </w:rPr>
        <w:t xml:space="preserve">- deşeuri rezultate din activităţi industriale, ce fac parte din categoriile 03-14 din anexa nr. 2 la Hotărârea Guvernului nr. 856/2002, cu completările ulterioare;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w:t>
      </w:r>
      <w:r w:rsidR="006A676E">
        <w:rPr>
          <w:rFonts w:ascii="Times New Roman" w:hAnsi="Times New Roman" w:cs="Times New Roman"/>
          <w:i/>
          <w:sz w:val="24"/>
          <w:szCs w:val="24"/>
          <w:highlight w:val="white"/>
        </w:rPr>
        <w:t>16</w:t>
      </w:r>
      <w:r w:rsidRPr="002A7201">
        <w:rPr>
          <w:rFonts w:ascii="Times New Roman" w:hAnsi="Times New Roman" w:cs="Times New Roman"/>
          <w:i/>
          <w:sz w:val="24"/>
          <w:szCs w:val="24"/>
          <w:highlight w:val="white"/>
        </w:rPr>
        <w:t>. deşeu reciclabil</w:t>
      </w:r>
      <w:r w:rsidRPr="002A7201">
        <w:rPr>
          <w:rFonts w:ascii="Times New Roman" w:hAnsi="Times New Roman" w:cs="Times New Roman"/>
          <w:sz w:val="24"/>
          <w:szCs w:val="24"/>
          <w:highlight w:val="white"/>
        </w:rPr>
        <w:t xml:space="preserve"> - deşeu care poate constitui materie primă într-un proces de producţie pentru obţinerea produsului iniţial sau pentru alte scopuri;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w:t>
      </w:r>
      <w:r w:rsidR="006A676E">
        <w:rPr>
          <w:rFonts w:ascii="Times New Roman" w:hAnsi="Times New Roman" w:cs="Times New Roman"/>
          <w:i/>
          <w:sz w:val="24"/>
          <w:szCs w:val="24"/>
          <w:highlight w:val="white"/>
        </w:rPr>
        <w:t>17</w:t>
      </w:r>
      <w:r w:rsidRPr="002A7201">
        <w:rPr>
          <w:rFonts w:ascii="Times New Roman" w:hAnsi="Times New Roman" w:cs="Times New Roman"/>
          <w:i/>
          <w:sz w:val="24"/>
          <w:szCs w:val="24"/>
          <w:highlight w:val="white"/>
        </w:rPr>
        <w:t>. deşeuri reziduale</w:t>
      </w:r>
      <w:r w:rsidRPr="002A7201">
        <w:rPr>
          <w:rFonts w:ascii="Times New Roman" w:hAnsi="Times New Roman" w:cs="Times New Roman"/>
          <w:sz w:val="24"/>
          <w:szCs w:val="24"/>
          <w:highlight w:val="white"/>
        </w:rPr>
        <w:t xml:space="preserve"> - deşeurile nevalorificabile colectate separat, inclusiv cele rezultate în urma proceselor de tratare, altele decât deşeurile reciclabile; </w:t>
      </w:r>
    </w:p>
    <w:p w:rsidR="006A676E"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w:t>
      </w:r>
      <w:r w:rsidR="006A676E">
        <w:rPr>
          <w:rFonts w:ascii="Times New Roman" w:hAnsi="Times New Roman" w:cs="Times New Roman"/>
          <w:i/>
          <w:sz w:val="24"/>
          <w:szCs w:val="24"/>
          <w:highlight w:val="white"/>
        </w:rPr>
        <w:t>18</w:t>
      </w:r>
      <w:r w:rsidRPr="002A7201">
        <w:rPr>
          <w:rFonts w:ascii="Times New Roman" w:hAnsi="Times New Roman" w:cs="Times New Roman"/>
          <w:i/>
          <w:sz w:val="24"/>
          <w:szCs w:val="24"/>
          <w:highlight w:val="white"/>
        </w:rPr>
        <w:t>. deşeuri de origine animală</w:t>
      </w:r>
      <w:r w:rsidRPr="002A7201">
        <w:rPr>
          <w:rFonts w:ascii="Times New Roman" w:hAnsi="Times New Roman" w:cs="Times New Roman"/>
          <w:sz w:val="24"/>
          <w:szCs w:val="24"/>
          <w:highlight w:val="white"/>
        </w:rPr>
        <w:t xml:space="preserve"> - subproduse de origine animală ce nu sunt destinate consumului uman, cadavre întregi sau porţiuni de cadavre provenite de la animale; </w:t>
      </w:r>
    </w:p>
    <w:p w:rsidR="002360DB" w:rsidRPr="002A7201" w:rsidRDefault="00BB3DA4" w:rsidP="006873C7">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w:t>
      </w:r>
      <w:r w:rsidR="006A676E">
        <w:rPr>
          <w:rFonts w:ascii="Times New Roman" w:hAnsi="Times New Roman" w:cs="Times New Roman"/>
          <w:i/>
          <w:sz w:val="24"/>
          <w:szCs w:val="24"/>
          <w:highlight w:val="white"/>
        </w:rPr>
        <w:t>19</w:t>
      </w:r>
      <w:r w:rsidRPr="002A7201">
        <w:rPr>
          <w:rFonts w:ascii="Times New Roman" w:hAnsi="Times New Roman" w:cs="Times New Roman"/>
          <w:i/>
          <w:sz w:val="24"/>
          <w:szCs w:val="24"/>
          <w:highlight w:val="white"/>
        </w:rPr>
        <w:t xml:space="preserve">. deşeuri similare </w:t>
      </w:r>
      <w:r w:rsidRPr="002A7201">
        <w:rPr>
          <w:rFonts w:ascii="Times New Roman" w:hAnsi="Times New Roman" w:cs="Times New Roman"/>
          <w:sz w:val="24"/>
          <w:szCs w:val="24"/>
          <w:highlight w:val="white"/>
        </w:rPr>
        <w:t xml:space="preserve">- deşeuri provenite din activităţi comerciale, din industrie şi instituţii care, din punctul de vedere al naturii şi al compoziţiei, sunt comparabile cu deşeurile menajere, exclusiv deşeurile din producţie, din agricultură şi din activităţi forestiere; </w:t>
      </w:r>
    </w:p>
    <w:p w:rsidR="002360DB" w:rsidRPr="002A7201" w:rsidRDefault="00BB3DA4" w:rsidP="006A676E">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4.2</w:t>
      </w:r>
      <w:r w:rsidR="006A676E">
        <w:rPr>
          <w:rFonts w:ascii="Times New Roman" w:hAnsi="Times New Roman" w:cs="Times New Roman"/>
          <w:i/>
          <w:sz w:val="24"/>
          <w:szCs w:val="24"/>
          <w:highlight w:val="white"/>
        </w:rPr>
        <w:t>0</w:t>
      </w:r>
      <w:r w:rsidR="00D23788">
        <w:rPr>
          <w:rFonts w:ascii="Times New Roman" w:hAnsi="Times New Roman" w:cs="Times New Roman"/>
          <w:i/>
          <w:sz w:val="24"/>
          <w:szCs w:val="24"/>
          <w:highlight w:val="white"/>
        </w:rPr>
        <w:t>.</w:t>
      </w:r>
      <w:r w:rsidRPr="002A7201">
        <w:rPr>
          <w:rFonts w:ascii="Times New Roman" w:hAnsi="Times New Roman" w:cs="Times New Roman"/>
          <w:i/>
          <w:sz w:val="24"/>
          <w:szCs w:val="24"/>
          <w:highlight w:val="white"/>
        </w:rPr>
        <w:t xml:space="preserve"> deșeuri stradale</w:t>
      </w:r>
      <w:r w:rsidRPr="002A7201">
        <w:rPr>
          <w:rFonts w:ascii="Times New Roman" w:hAnsi="Times New Roman" w:cs="Times New Roman"/>
          <w:sz w:val="24"/>
          <w:szCs w:val="24"/>
          <w:highlight w:val="white"/>
        </w:rPr>
        <w:t xml:space="preserve"> - deşeuri specifice căilor de circulaţie publică, provenite din activitatea cotidiană a populaţiei, de la spațiile verzi, de la animale, din depunerea de substanţe solide provenite din atmosferă; </w:t>
      </w:r>
    </w:p>
    <w:p w:rsidR="006A676E" w:rsidRDefault="00BB3DA4" w:rsidP="006A676E">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4.2</w:t>
      </w:r>
      <w:r w:rsidR="006A676E">
        <w:rPr>
          <w:rFonts w:ascii="Times New Roman" w:hAnsi="Times New Roman" w:cs="Times New Roman"/>
          <w:i/>
          <w:sz w:val="24"/>
          <w:szCs w:val="24"/>
          <w:highlight w:val="white"/>
        </w:rPr>
        <w:t>1</w:t>
      </w:r>
      <w:r w:rsidRPr="002A7201">
        <w:rPr>
          <w:rFonts w:ascii="Times New Roman" w:hAnsi="Times New Roman" w:cs="Times New Roman"/>
          <w:i/>
          <w:sz w:val="24"/>
          <w:szCs w:val="24"/>
          <w:highlight w:val="white"/>
        </w:rPr>
        <w:t>.</w:t>
      </w:r>
      <w:r w:rsidR="006A676E">
        <w:rPr>
          <w:rFonts w:ascii="Times New Roman" w:hAnsi="Times New Roman" w:cs="Times New Roman"/>
          <w:i/>
          <w:sz w:val="24"/>
          <w:szCs w:val="24"/>
          <w:highlight w:val="white"/>
        </w:rPr>
        <w:t xml:space="preserve"> </w:t>
      </w:r>
      <w:r w:rsidRPr="002A7201">
        <w:rPr>
          <w:rFonts w:ascii="Times New Roman" w:hAnsi="Times New Roman" w:cs="Times New Roman"/>
          <w:i/>
          <w:sz w:val="24"/>
          <w:szCs w:val="24"/>
          <w:highlight w:val="white"/>
        </w:rPr>
        <w:t>deşeuri voluminoase</w:t>
      </w:r>
      <w:r w:rsidRPr="002A7201">
        <w:rPr>
          <w:rFonts w:ascii="Times New Roman" w:hAnsi="Times New Roman" w:cs="Times New Roman"/>
          <w:sz w:val="24"/>
          <w:szCs w:val="24"/>
          <w:highlight w:val="white"/>
        </w:rPr>
        <w:t xml:space="preserve"> - deşeuri solide de diferite proveniente care, datorită dimensiunilor lor, nu pot fi preluate cu sistemele obişnuite de colectare, ci necesită o tratare diferenţiată faţă de acestea, din punct de vedere al preluării şi transportului; </w:t>
      </w:r>
    </w:p>
    <w:p w:rsidR="002360DB" w:rsidRPr="002A7201" w:rsidRDefault="00BB3DA4" w:rsidP="006A676E">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4.2</w:t>
      </w:r>
      <w:r w:rsidR="006A676E">
        <w:rPr>
          <w:rFonts w:ascii="Times New Roman" w:hAnsi="Times New Roman" w:cs="Times New Roman"/>
          <w:i/>
          <w:sz w:val="24"/>
          <w:szCs w:val="24"/>
          <w:highlight w:val="white"/>
        </w:rPr>
        <w:t>2</w:t>
      </w:r>
      <w:r w:rsidRPr="002A7201">
        <w:rPr>
          <w:rFonts w:ascii="Times New Roman" w:hAnsi="Times New Roman" w:cs="Times New Roman"/>
          <w:i/>
          <w:sz w:val="24"/>
          <w:szCs w:val="24"/>
          <w:highlight w:val="white"/>
        </w:rPr>
        <w:t>. deţinător de deşeuri</w:t>
      </w:r>
      <w:r w:rsidRPr="002A7201">
        <w:rPr>
          <w:rFonts w:ascii="Times New Roman" w:hAnsi="Times New Roman" w:cs="Times New Roman"/>
          <w:sz w:val="24"/>
          <w:szCs w:val="24"/>
          <w:highlight w:val="white"/>
        </w:rPr>
        <w:t xml:space="preserve"> - conform definiției prevăzute în anexa nr. 1 la Legea nr. 211/2011, republicată; </w:t>
      </w:r>
    </w:p>
    <w:p w:rsidR="002360DB" w:rsidRPr="002A7201" w:rsidRDefault="00BB3DA4" w:rsidP="006A676E">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4.2</w:t>
      </w:r>
      <w:r w:rsidR="006A676E">
        <w:rPr>
          <w:rFonts w:ascii="Times New Roman" w:hAnsi="Times New Roman" w:cs="Times New Roman"/>
          <w:i/>
          <w:sz w:val="24"/>
          <w:szCs w:val="24"/>
          <w:highlight w:val="white"/>
        </w:rPr>
        <w:t>3</w:t>
      </w:r>
      <w:r w:rsidRPr="002A7201">
        <w:rPr>
          <w:rFonts w:ascii="Times New Roman" w:hAnsi="Times New Roman" w:cs="Times New Roman"/>
          <w:i/>
          <w:sz w:val="24"/>
          <w:szCs w:val="24"/>
          <w:highlight w:val="white"/>
        </w:rPr>
        <w:t>.</w:t>
      </w:r>
      <w:r w:rsidR="006A676E">
        <w:rPr>
          <w:rFonts w:ascii="Times New Roman" w:hAnsi="Times New Roman" w:cs="Times New Roman"/>
          <w:i/>
          <w:sz w:val="24"/>
          <w:szCs w:val="24"/>
          <w:highlight w:val="white"/>
        </w:rPr>
        <w:t xml:space="preserve"> </w:t>
      </w:r>
      <w:r w:rsidRPr="002A7201">
        <w:rPr>
          <w:rFonts w:ascii="Times New Roman" w:hAnsi="Times New Roman" w:cs="Times New Roman"/>
          <w:i/>
          <w:sz w:val="24"/>
          <w:szCs w:val="24"/>
          <w:highlight w:val="white"/>
        </w:rPr>
        <w:t>eliminare</w:t>
      </w:r>
      <w:r w:rsidRPr="002A7201">
        <w:rPr>
          <w:rFonts w:ascii="Times New Roman" w:hAnsi="Times New Roman" w:cs="Times New Roman"/>
          <w:sz w:val="24"/>
          <w:szCs w:val="24"/>
          <w:highlight w:val="white"/>
        </w:rPr>
        <w:t xml:space="preserve"> - conform definiției prevăzute în anexa nr. 1 la Legea nr. 211/2011, republicată;</w:t>
      </w:r>
    </w:p>
    <w:p w:rsidR="002360DB" w:rsidRPr="002A7201" w:rsidRDefault="00BB3DA4" w:rsidP="006A676E">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4.2</w:t>
      </w:r>
      <w:r w:rsidR="006A676E">
        <w:rPr>
          <w:rFonts w:ascii="Times New Roman" w:hAnsi="Times New Roman" w:cs="Times New Roman"/>
          <w:i/>
          <w:sz w:val="24"/>
          <w:szCs w:val="24"/>
          <w:highlight w:val="white"/>
        </w:rPr>
        <w:t>4.</w:t>
      </w:r>
      <w:r w:rsidRPr="002A7201">
        <w:rPr>
          <w:rFonts w:ascii="Times New Roman" w:hAnsi="Times New Roman" w:cs="Times New Roman"/>
          <w:i/>
          <w:sz w:val="24"/>
          <w:szCs w:val="24"/>
          <w:highlight w:val="white"/>
        </w:rPr>
        <w:t xml:space="preserve"> gestionarea deşeurilor</w:t>
      </w:r>
      <w:r w:rsidRPr="002A7201">
        <w:rPr>
          <w:rFonts w:ascii="Times New Roman" w:hAnsi="Times New Roman" w:cs="Times New Roman"/>
          <w:sz w:val="24"/>
          <w:szCs w:val="24"/>
          <w:highlight w:val="white"/>
        </w:rPr>
        <w:t xml:space="preserve"> - conform definiției prevăzute în anexa nr. 1 la Legea nr. 211/2011, republicată; </w:t>
      </w:r>
    </w:p>
    <w:p w:rsidR="002360DB" w:rsidRPr="002A7201" w:rsidRDefault="00BB3DA4" w:rsidP="006A676E">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w:t>
      </w:r>
      <w:r w:rsidR="006A676E">
        <w:rPr>
          <w:rFonts w:ascii="Times New Roman" w:hAnsi="Times New Roman" w:cs="Times New Roman"/>
          <w:i/>
          <w:sz w:val="24"/>
          <w:szCs w:val="24"/>
          <w:highlight w:val="white"/>
        </w:rPr>
        <w:t>25</w:t>
      </w:r>
      <w:r w:rsidRPr="002A7201">
        <w:rPr>
          <w:rFonts w:ascii="Times New Roman" w:hAnsi="Times New Roman" w:cs="Times New Roman"/>
          <w:i/>
          <w:sz w:val="24"/>
          <w:szCs w:val="24"/>
          <w:highlight w:val="white"/>
        </w:rPr>
        <w:t>. gură de scurgere</w:t>
      </w:r>
      <w:r w:rsidRPr="002A7201">
        <w:rPr>
          <w:rFonts w:ascii="Times New Roman" w:hAnsi="Times New Roman" w:cs="Times New Roman"/>
          <w:sz w:val="24"/>
          <w:szCs w:val="24"/>
          <w:highlight w:val="white"/>
        </w:rPr>
        <w:t xml:space="preserve"> - componenta tehnică constructivă a sistemului de canalizare prin care se asigură evacuarea apelor pluviale; </w:t>
      </w:r>
    </w:p>
    <w:p w:rsidR="002360DB" w:rsidRPr="002A7201" w:rsidRDefault="00BB3DA4" w:rsidP="006A676E">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w:t>
      </w:r>
      <w:r w:rsidR="006A676E">
        <w:rPr>
          <w:rFonts w:ascii="Times New Roman" w:hAnsi="Times New Roman" w:cs="Times New Roman"/>
          <w:i/>
          <w:sz w:val="24"/>
          <w:szCs w:val="24"/>
          <w:highlight w:val="white"/>
        </w:rPr>
        <w:t>26</w:t>
      </w:r>
      <w:r w:rsidRPr="002A7201">
        <w:rPr>
          <w:rFonts w:ascii="Times New Roman" w:hAnsi="Times New Roman" w:cs="Times New Roman"/>
          <w:i/>
          <w:sz w:val="24"/>
          <w:szCs w:val="24"/>
          <w:highlight w:val="white"/>
        </w:rPr>
        <w:t>. incinerare</w:t>
      </w:r>
      <w:r w:rsidRPr="002A7201">
        <w:rPr>
          <w:rFonts w:ascii="Times New Roman" w:hAnsi="Times New Roman" w:cs="Times New Roman"/>
          <w:sz w:val="24"/>
          <w:szCs w:val="24"/>
          <w:highlight w:val="white"/>
        </w:rPr>
        <w:t xml:space="preserve"> - operaţia de tratare termică a deşeurilor, cu sau fără recuperare de energie, realizată în instalaţii care respectă legislaţia în vigoare privind incinerarea deşeurilor; </w:t>
      </w:r>
    </w:p>
    <w:p w:rsidR="002360DB" w:rsidRPr="002A7201" w:rsidRDefault="00BB3DA4" w:rsidP="006A676E">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w:t>
      </w:r>
      <w:r w:rsidR="006A676E">
        <w:rPr>
          <w:rFonts w:ascii="Times New Roman" w:hAnsi="Times New Roman" w:cs="Times New Roman"/>
          <w:i/>
          <w:sz w:val="24"/>
          <w:szCs w:val="24"/>
          <w:highlight w:val="white"/>
        </w:rPr>
        <w:t>27</w:t>
      </w:r>
      <w:r w:rsidRPr="002A7201">
        <w:rPr>
          <w:rFonts w:ascii="Times New Roman" w:hAnsi="Times New Roman" w:cs="Times New Roman"/>
          <w:i/>
          <w:sz w:val="24"/>
          <w:szCs w:val="24"/>
          <w:highlight w:val="white"/>
        </w:rPr>
        <w:t>. instalație de incinerare</w:t>
      </w:r>
      <w:r w:rsidRPr="002A7201">
        <w:rPr>
          <w:rFonts w:ascii="Times New Roman" w:hAnsi="Times New Roman" w:cs="Times New Roman"/>
          <w:sz w:val="24"/>
          <w:szCs w:val="24"/>
          <w:highlight w:val="white"/>
        </w:rPr>
        <w:t xml:space="preserve"> - orice instalație tehnică fixă sau mobilă şi echipamentul destinat tratamentului termic al deşeurilor, cu sau fără recuperarea căldurii de ardere rezultate, al cărei randament energetic este egal sau mai mare decât minimul prevăzut în anexa nr. 3 la Legea nr. 211/2011, republicată; </w:t>
      </w:r>
    </w:p>
    <w:p w:rsidR="002360DB" w:rsidRPr="007505F1" w:rsidRDefault="00BB3DA4" w:rsidP="006A676E">
      <w:pPr>
        <w:ind w:firstLine="720"/>
        <w:jc w:val="both"/>
        <w:rPr>
          <w:rFonts w:ascii="Times New Roman" w:hAnsi="Times New Roman" w:cs="Times New Roman"/>
          <w:sz w:val="24"/>
          <w:szCs w:val="24"/>
          <w:highlight w:val="white"/>
        </w:rPr>
      </w:pPr>
      <w:r w:rsidRPr="007505F1">
        <w:rPr>
          <w:rFonts w:ascii="Times New Roman" w:hAnsi="Times New Roman" w:cs="Times New Roman"/>
          <w:i/>
          <w:sz w:val="24"/>
          <w:szCs w:val="24"/>
          <w:highlight w:val="white"/>
        </w:rPr>
        <w:lastRenderedPageBreak/>
        <w:t>4.</w:t>
      </w:r>
      <w:r w:rsidR="006A676E" w:rsidRPr="007505F1">
        <w:rPr>
          <w:rFonts w:ascii="Times New Roman" w:hAnsi="Times New Roman" w:cs="Times New Roman"/>
          <w:i/>
          <w:sz w:val="24"/>
          <w:szCs w:val="24"/>
          <w:highlight w:val="white"/>
        </w:rPr>
        <w:t>28</w:t>
      </w:r>
      <w:r w:rsidRPr="007505F1">
        <w:rPr>
          <w:rFonts w:ascii="Times New Roman" w:hAnsi="Times New Roman" w:cs="Times New Roman"/>
          <w:i/>
          <w:sz w:val="24"/>
          <w:szCs w:val="24"/>
          <w:highlight w:val="white"/>
        </w:rPr>
        <w:t>. indicatori de performanţă</w:t>
      </w:r>
      <w:r w:rsidRPr="007505F1">
        <w:rPr>
          <w:rFonts w:ascii="Times New Roman" w:hAnsi="Times New Roman" w:cs="Times New Roman"/>
          <w:sz w:val="24"/>
          <w:szCs w:val="24"/>
          <w:highlight w:val="white"/>
        </w:rPr>
        <w:t xml:space="preserve"> - parametri ai serviciului de salubrizare, realizaţi de </w:t>
      </w:r>
      <w:r w:rsidR="006A676E" w:rsidRPr="007505F1">
        <w:rPr>
          <w:rFonts w:ascii="Times New Roman" w:hAnsi="Times New Roman" w:cs="Times New Roman"/>
          <w:sz w:val="24"/>
          <w:szCs w:val="24"/>
          <w:highlight w:val="white"/>
        </w:rPr>
        <w:t>operatorul s</w:t>
      </w:r>
      <w:r w:rsidRPr="007505F1">
        <w:rPr>
          <w:rFonts w:ascii="Times New Roman" w:hAnsi="Times New Roman" w:cs="Times New Roman"/>
          <w:sz w:val="24"/>
          <w:szCs w:val="24"/>
          <w:highlight w:val="white"/>
        </w:rPr>
        <w:t xml:space="preserve">erviciului de salubrizare, pentru care se stabilesc niveluri minime de calitate, urmăriți la nivelul </w:t>
      </w:r>
      <w:r w:rsidR="00463CCA" w:rsidRPr="007505F1">
        <w:rPr>
          <w:rFonts w:ascii="Times New Roman" w:hAnsi="Times New Roman" w:cs="Times New Roman"/>
          <w:sz w:val="24"/>
          <w:szCs w:val="24"/>
          <w:highlight w:val="white"/>
        </w:rPr>
        <w:t>operatorului</w:t>
      </w:r>
      <w:r w:rsidRPr="007505F1">
        <w:rPr>
          <w:rFonts w:ascii="Times New Roman" w:hAnsi="Times New Roman" w:cs="Times New Roman"/>
          <w:sz w:val="24"/>
          <w:szCs w:val="24"/>
          <w:highlight w:val="white"/>
        </w:rPr>
        <w:t>;</w:t>
      </w:r>
    </w:p>
    <w:p w:rsidR="002360DB" w:rsidRPr="002A7201" w:rsidRDefault="00BB3DA4" w:rsidP="006A676E">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w:t>
      </w:r>
      <w:r w:rsidR="006A676E">
        <w:rPr>
          <w:rFonts w:ascii="Times New Roman" w:hAnsi="Times New Roman" w:cs="Times New Roman"/>
          <w:i/>
          <w:sz w:val="24"/>
          <w:szCs w:val="24"/>
          <w:highlight w:val="white"/>
        </w:rPr>
        <w:t>29</w:t>
      </w:r>
      <w:r w:rsidRPr="002A7201">
        <w:rPr>
          <w:rFonts w:ascii="Times New Roman" w:hAnsi="Times New Roman" w:cs="Times New Roman"/>
          <w:i/>
          <w:sz w:val="24"/>
          <w:szCs w:val="24"/>
          <w:highlight w:val="white"/>
        </w:rPr>
        <w:t>. licenţă</w:t>
      </w:r>
      <w:r w:rsidRPr="002A7201">
        <w:rPr>
          <w:rFonts w:ascii="Times New Roman" w:hAnsi="Times New Roman" w:cs="Times New Roman"/>
          <w:sz w:val="24"/>
          <w:szCs w:val="24"/>
          <w:highlight w:val="white"/>
        </w:rPr>
        <w:t xml:space="preserve"> - actul tehnic şi juridic emis de A.N.R.S.C., prin care se recunoaşte calitatea de operator al serviciului, precum şi capacitatea şi dreptul de a presta una sau mai multe activităţi ale acestuia; </w:t>
      </w:r>
    </w:p>
    <w:p w:rsidR="002360DB" w:rsidRPr="002A7201" w:rsidRDefault="00BB3DA4" w:rsidP="00463CCA">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4.3</w:t>
      </w:r>
      <w:r w:rsidR="00463CCA">
        <w:rPr>
          <w:rFonts w:ascii="Times New Roman" w:hAnsi="Times New Roman" w:cs="Times New Roman"/>
          <w:i/>
          <w:sz w:val="24"/>
          <w:szCs w:val="24"/>
          <w:highlight w:val="white"/>
        </w:rPr>
        <w:t>0</w:t>
      </w:r>
      <w:r w:rsidRPr="002A7201">
        <w:rPr>
          <w:rFonts w:ascii="Times New Roman" w:hAnsi="Times New Roman" w:cs="Times New Roman"/>
          <w:i/>
          <w:sz w:val="24"/>
          <w:szCs w:val="24"/>
          <w:highlight w:val="white"/>
        </w:rPr>
        <w:t>. neutralizare a deşeurilor de origine animală</w:t>
      </w:r>
      <w:r w:rsidRPr="002A7201">
        <w:rPr>
          <w:rFonts w:ascii="Times New Roman" w:hAnsi="Times New Roman" w:cs="Times New Roman"/>
          <w:sz w:val="24"/>
          <w:szCs w:val="24"/>
          <w:highlight w:val="white"/>
        </w:rPr>
        <w:t xml:space="preserve"> - activitatea prin care se modifică caracterul periculos al deşeurilor de origine animală prin procesare, incinerare/coincinerare, transformarea lor în produse stabile biologic, nepericuloase pentru mediul înconjurător, animale sau om, respectiv activitatea de îngropare a acestora; </w:t>
      </w:r>
    </w:p>
    <w:p w:rsidR="002360DB" w:rsidRPr="002A7201" w:rsidRDefault="00BB3DA4" w:rsidP="00463CCA">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4.3</w:t>
      </w:r>
      <w:r w:rsidR="00463CCA">
        <w:rPr>
          <w:rFonts w:ascii="Times New Roman" w:hAnsi="Times New Roman" w:cs="Times New Roman"/>
          <w:i/>
          <w:sz w:val="24"/>
          <w:szCs w:val="24"/>
          <w:highlight w:val="white"/>
        </w:rPr>
        <w:t>1</w:t>
      </w:r>
      <w:r w:rsidRPr="002A7201">
        <w:rPr>
          <w:rFonts w:ascii="Times New Roman" w:hAnsi="Times New Roman" w:cs="Times New Roman"/>
          <w:i/>
          <w:sz w:val="24"/>
          <w:szCs w:val="24"/>
          <w:highlight w:val="white"/>
        </w:rPr>
        <w:t>. producător de deşeuri</w:t>
      </w:r>
      <w:r w:rsidRPr="002A7201">
        <w:rPr>
          <w:rFonts w:ascii="Times New Roman" w:hAnsi="Times New Roman" w:cs="Times New Roman"/>
          <w:sz w:val="24"/>
          <w:szCs w:val="24"/>
          <w:highlight w:val="white"/>
        </w:rPr>
        <w:t xml:space="preserve"> - conform definiției prevăzute în anexa nr. 1 la Legea nr. 211./2011, republicată; </w:t>
      </w:r>
    </w:p>
    <w:p w:rsidR="002360DB" w:rsidRPr="002A7201" w:rsidRDefault="00BB3DA4" w:rsidP="00463CCA">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4.3</w:t>
      </w:r>
      <w:r w:rsidR="00463CCA">
        <w:rPr>
          <w:rFonts w:ascii="Times New Roman" w:hAnsi="Times New Roman" w:cs="Times New Roman"/>
          <w:i/>
          <w:sz w:val="24"/>
          <w:szCs w:val="24"/>
          <w:highlight w:val="white"/>
        </w:rPr>
        <w:t>2</w:t>
      </w:r>
      <w:r w:rsidRPr="002A7201">
        <w:rPr>
          <w:rFonts w:ascii="Times New Roman" w:hAnsi="Times New Roman" w:cs="Times New Roman"/>
          <w:i/>
          <w:sz w:val="24"/>
          <w:szCs w:val="24"/>
          <w:highlight w:val="white"/>
        </w:rPr>
        <w:t>. reciclare</w:t>
      </w:r>
      <w:r w:rsidRPr="002A7201">
        <w:rPr>
          <w:rFonts w:ascii="Times New Roman" w:hAnsi="Times New Roman" w:cs="Times New Roman"/>
          <w:sz w:val="24"/>
          <w:szCs w:val="24"/>
          <w:highlight w:val="white"/>
        </w:rPr>
        <w:t xml:space="preserve"> - conform definiției prevăzute în anexa nr. 1 la Legea nr. 211/2011, republicată; </w:t>
      </w:r>
    </w:p>
    <w:p w:rsidR="002360DB" w:rsidRPr="002A7201" w:rsidRDefault="00BB3DA4" w:rsidP="00463CCA">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4.3</w:t>
      </w:r>
      <w:r w:rsidR="00463CCA">
        <w:rPr>
          <w:rFonts w:ascii="Times New Roman" w:hAnsi="Times New Roman" w:cs="Times New Roman"/>
          <w:i/>
          <w:sz w:val="24"/>
          <w:szCs w:val="24"/>
          <w:highlight w:val="white"/>
        </w:rPr>
        <w:t>4.</w:t>
      </w:r>
      <w:r w:rsidRPr="002A7201">
        <w:rPr>
          <w:rFonts w:ascii="Times New Roman" w:hAnsi="Times New Roman" w:cs="Times New Roman"/>
          <w:i/>
          <w:sz w:val="24"/>
          <w:szCs w:val="24"/>
          <w:highlight w:val="white"/>
        </w:rPr>
        <w:t xml:space="preserve"> reţetă</w:t>
      </w:r>
      <w:r w:rsidRPr="002A7201">
        <w:rPr>
          <w:rFonts w:ascii="Times New Roman" w:hAnsi="Times New Roman" w:cs="Times New Roman"/>
          <w:sz w:val="24"/>
          <w:szCs w:val="24"/>
          <w:highlight w:val="white"/>
        </w:rPr>
        <w:t xml:space="preserve"> - ansamblu de specificații care descriu materialele utilizate pentru o anumită operaţiune pe sortimente, cantităţi, concentraţii ale soluţiilor pentru o anumită operaţiune de deratizare, dezinfecţie sau dezinsecție şi un anumit tip de obiectiv; </w:t>
      </w:r>
    </w:p>
    <w:p w:rsidR="002360DB" w:rsidRPr="002A7201" w:rsidRDefault="00BB3DA4" w:rsidP="00D23788">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w:t>
      </w:r>
      <w:r w:rsidR="00D23788">
        <w:rPr>
          <w:rFonts w:ascii="Times New Roman" w:hAnsi="Times New Roman" w:cs="Times New Roman"/>
          <w:i/>
          <w:sz w:val="24"/>
          <w:szCs w:val="24"/>
          <w:highlight w:val="white"/>
        </w:rPr>
        <w:t>35</w:t>
      </w:r>
      <w:r w:rsidRPr="002A7201">
        <w:rPr>
          <w:rFonts w:ascii="Times New Roman" w:hAnsi="Times New Roman" w:cs="Times New Roman"/>
          <w:i/>
          <w:sz w:val="24"/>
          <w:szCs w:val="24"/>
          <w:highlight w:val="white"/>
        </w:rPr>
        <w:t>. salubrizare</w:t>
      </w:r>
      <w:r w:rsidRPr="002A7201">
        <w:rPr>
          <w:rFonts w:ascii="Times New Roman" w:hAnsi="Times New Roman" w:cs="Times New Roman"/>
          <w:sz w:val="24"/>
          <w:szCs w:val="24"/>
          <w:highlight w:val="white"/>
        </w:rPr>
        <w:t xml:space="preserve"> - totalitatea operaţiunilor şi activităţilor necesare pentru păstrarea unui aspect salubru al localităţilor; </w:t>
      </w:r>
    </w:p>
    <w:p w:rsidR="002360DB" w:rsidRPr="002A7201" w:rsidRDefault="00BB3DA4" w:rsidP="00D23788">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w:t>
      </w:r>
      <w:r w:rsidR="00D23788">
        <w:rPr>
          <w:rFonts w:ascii="Times New Roman" w:hAnsi="Times New Roman" w:cs="Times New Roman"/>
          <w:i/>
          <w:sz w:val="24"/>
          <w:szCs w:val="24"/>
          <w:highlight w:val="white"/>
        </w:rPr>
        <w:t xml:space="preserve">36. </w:t>
      </w:r>
      <w:r w:rsidRPr="002A7201">
        <w:rPr>
          <w:rFonts w:ascii="Times New Roman" w:hAnsi="Times New Roman" w:cs="Times New Roman"/>
          <w:i/>
          <w:sz w:val="24"/>
          <w:szCs w:val="24"/>
          <w:highlight w:val="white"/>
        </w:rPr>
        <w:t>sistem public de salubrizare</w:t>
      </w:r>
      <w:r w:rsidRPr="002A7201">
        <w:rPr>
          <w:rFonts w:ascii="Times New Roman" w:hAnsi="Times New Roman" w:cs="Times New Roman"/>
          <w:sz w:val="24"/>
          <w:szCs w:val="24"/>
          <w:highlight w:val="white"/>
        </w:rPr>
        <w:t xml:space="preserve"> - ansamblul instalaţiilor tehnologice, echipamentelor funcţionale şi dotărilor specifice, construcţiilor şi terenurilor aferente prin care se realizează serviciul de salubrizare; </w:t>
      </w:r>
    </w:p>
    <w:p w:rsidR="002360DB" w:rsidRPr="002A7201" w:rsidRDefault="00BB3DA4" w:rsidP="00D23788">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w:t>
      </w:r>
      <w:r w:rsidR="00D23788">
        <w:rPr>
          <w:rFonts w:ascii="Times New Roman" w:hAnsi="Times New Roman" w:cs="Times New Roman"/>
          <w:i/>
          <w:sz w:val="24"/>
          <w:szCs w:val="24"/>
          <w:highlight w:val="white"/>
        </w:rPr>
        <w:t>37</w:t>
      </w:r>
      <w:r w:rsidRPr="002A7201">
        <w:rPr>
          <w:rFonts w:ascii="Times New Roman" w:hAnsi="Times New Roman" w:cs="Times New Roman"/>
          <w:i/>
          <w:sz w:val="24"/>
          <w:szCs w:val="24"/>
          <w:highlight w:val="white"/>
        </w:rPr>
        <w:t xml:space="preserve">. sortare </w:t>
      </w:r>
      <w:r w:rsidRPr="002A7201">
        <w:rPr>
          <w:rFonts w:ascii="Times New Roman" w:hAnsi="Times New Roman" w:cs="Times New Roman"/>
          <w:sz w:val="24"/>
          <w:szCs w:val="24"/>
          <w:highlight w:val="white"/>
        </w:rPr>
        <w:t xml:space="preserve">- activitatea de separare pe categorii şi stocare temporară a deşeurilor reciclabile în vederea transportării lor la operatorii economici specializaţi în valorificarea acestora; </w:t>
      </w:r>
    </w:p>
    <w:p w:rsidR="002360DB" w:rsidRPr="002A7201" w:rsidRDefault="00BB3DA4" w:rsidP="00D23788">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w:t>
      </w:r>
      <w:r w:rsidR="00D23788">
        <w:rPr>
          <w:rFonts w:ascii="Times New Roman" w:hAnsi="Times New Roman" w:cs="Times New Roman"/>
          <w:i/>
          <w:sz w:val="24"/>
          <w:szCs w:val="24"/>
          <w:highlight w:val="white"/>
        </w:rPr>
        <w:t>38</w:t>
      </w:r>
      <w:r w:rsidRPr="002A7201">
        <w:rPr>
          <w:rFonts w:ascii="Times New Roman" w:hAnsi="Times New Roman" w:cs="Times New Roman"/>
          <w:i/>
          <w:sz w:val="24"/>
          <w:szCs w:val="24"/>
          <w:highlight w:val="white"/>
        </w:rPr>
        <w:t>. stație de transfer</w:t>
      </w:r>
      <w:r w:rsidRPr="002A7201">
        <w:rPr>
          <w:rFonts w:ascii="Times New Roman" w:hAnsi="Times New Roman" w:cs="Times New Roman"/>
          <w:sz w:val="24"/>
          <w:szCs w:val="24"/>
          <w:highlight w:val="white"/>
        </w:rPr>
        <w:t xml:space="preserve"> - spaţiu special amenajat pentru stocarea temporară a deşeurilor, în vederea transportării centralizate a acestora la o staţie de tratare; </w:t>
      </w:r>
    </w:p>
    <w:p w:rsidR="002360DB" w:rsidRPr="002A7201" w:rsidRDefault="00BB3DA4" w:rsidP="00D23788">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w:t>
      </w:r>
      <w:r w:rsidR="00D23788">
        <w:rPr>
          <w:rFonts w:ascii="Times New Roman" w:hAnsi="Times New Roman" w:cs="Times New Roman"/>
          <w:i/>
          <w:sz w:val="24"/>
          <w:szCs w:val="24"/>
          <w:highlight w:val="white"/>
        </w:rPr>
        <w:t>39</w:t>
      </w:r>
      <w:r w:rsidRPr="002A7201">
        <w:rPr>
          <w:rFonts w:ascii="Times New Roman" w:hAnsi="Times New Roman" w:cs="Times New Roman"/>
          <w:i/>
          <w:sz w:val="24"/>
          <w:szCs w:val="24"/>
          <w:highlight w:val="white"/>
        </w:rPr>
        <w:t>. tratare</w:t>
      </w:r>
      <w:r w:rsidRPr="002A7201">
        <w:rPr>
          <w:rFonts w:ascii="Times New Roman" w:hAnsi="Times New Roman" w:cs="Times New Roman"/>
          <w:sz w:val="24"/>
          <w:szCs w:val="24"/>
          <w:highlight w:val="white"/>
        </w:rPr>
        <w:t xml:space="preserve"> - conform definiției prevăzute în anexa nr. 1 din Legea nr. 211/2011, republicată; </w:t>
      </w:r>
    </w:p>
    <w:p w:rsidR="002360DB" w:rsidRPr="002A7201" w:rsidRDefault="00BB3DA4" w:rsidP="00D23788">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w:t>
      </w:r>
      <w:r w:rsidR="00D23788">
        <w:rPr>
          <w:rFonts w:ascii="Times New Roman" w:hAnsi="Times New Roman" w:cs="Times New Roman"/>
          <w:i/>
          <w:sz w:val="24"/>
          <w:szCs w:val="24"/>
          <w:highlight w:val="white"/>
        </w:rPr>
        <w:t>40</w:t>
      </w:r>
      <w:r w:rsidRPr="002A7201">
        <w:rPr>
          <w:rFonts w:ascii="Times New Roman" w:hAnsi="Times New Roman" w:cs="Times New Roman"/>
          <w:i/>
          <w:sz w:val="24"/>
          <w:szCs w:val="24"/>
          <w:highlight w:val="white"/>
        </w:rPr>
        <w:t>. tratare mecano-biologică</w:t>
      </w:r>
      <w:r w:rsidRPr="002A7201">
        <w:rPr>
          <w:rFonts w:ascii="Times New Roman" w:hAnsi="Times New Roman" w:cs="Times New Roman"/>
          <w:sz w:val="24"/>
          <w:szCs w:val="24"/>
          <w:highlight w:val="white"/>
        </w:rPr>
        <w:t xml:space="preserve"> - tratarea deşeurilor municipale colectate în amestec utilizând operații de tratare mecanică de separare, sortare, mărunţire, omogenizare, uscare şi operații de tratare biologică prin procedee aerobe şi/sau anaerobe; </w:t>
      </w:r>
    </w:p>
    <w:p w:rsidR="002360DB" w:rsidRPr="002A7201" w:rsidRDefault="00BB3DA4" w:rsidP="00D23788">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4.4</w:t>
      </w:r>
      <w:r w:rsidR="00D23788">
        <w:rPr>
          <w:rFonts w:ascii="Times New Roman" w:hAnsi="Times New Roman" w:cs="Times New Roman"/>
          <w:i/>
          <w:sz w:val="24"/>
          <w:szCs w:val="24"/>
          <w:highlight w:val="white"/>
        </w:rPr>
        <w:t>1.</w:t>
      </w:r>
      <w:r w:rsidRPr="002A7201">
        <w:rPr>
          <w:rFonts w:ascii="Times New Roman" w:hAnsi="Times New Roman" w:cs="Times New Roman"/>
          <w:i/>
          <w:sz w:val="24"/>
          <w:szCs w:val="24"/>
          <w:highlight w:val="white"/>
        </w:rPr>
        <w:t xml:space="preserve"> tobogan </w:t>
      </w:r>
      <w:r w:rsidRPr="002A7201">
        <w:rPr>
          <w:rFonts w:ascii="Times New Roman" w:hAnsi="Times New Roman" w:cs="Times New Roman"/>
          <w:sz w:val="24"/>
          <w:szCs w:val="24"/>
          <w:highlight w:val="white"/>
        </w:rPr>
        <w:t xml:space="preserve">- jgheab sau tubulatură folosită drept mijloc de transport prin alunecare a deşeurilor; </w:t>
      </w:r>
    </w:p>
    <w:p w:rsidR="002360DB" w:rsidRPr="002A7201" w:rsidRDefault="00BB3DA4" w:rsidP="00D23788">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4.4</w:t>
      </w:r>
      <w:r w:rsidR="00D23788">
        <w:rPr>
          <w:rFonts w:ascii="Times New Roman" w:hAnsi="Times New Roman" w:cs="Times New Roman"/>
          <w:i/>
          <w:sz w:val="24"/>
          <w:szCs w:val="24"/>
          <w:highlight w:val="white"/>
        </w:rPr>
        <w:t>2.</w:t>
      </w:r>
      <w:r w:rsidRPr="002A7201">
        <w:rPr>
          <w:rFonts w:ascii="Times New Roman" w:hAnsi="Times New Roman" w:cs="Times New Roman"/>
          <w:i/>
          <w:sz w:val="24"/>
          <w:szCs w:val="24"/>
          <w:highlight w:val="white"/>
        </w:rPr>
        <w:t xml:space="preserve"> utilizatori</w:t>
      </w:r>
      <w:r w:rsidRPr="002A7201">
        <w:rPr>
          <w:rFonts w:ascii="Times New Roman" w:hAnsi="Times New Roman" w:cs="Times New Roman"/>
          <w:sz w:val="24"/>
          <w:szCs w:val="24"/>
          <w:highlight w:val="white"/>
        </w:rPr>
        <w:t xml:space="preserve"> - conform definiției prevăzute în Legea serviciilor comunitare de utilităţi publice nr. 51/2006, republicată, cu completările ulterioare; </w:t>
      </w:r>
    </w:p>
    <w:p w:rsidR="002360DB" w:rsidRPr="002A7201" w:rsidRDefault="00BB3DA4" w:rsidP="00D23788">
      <w:pPr>
        <w:ind w:firstLine="720"/>
        <w:jc w:val="both"/>
        <w:rPr>
          <w:rFonts w:ascii="Times New Roman" w:hAnsi="Times New Roman" w:cs="Times New Roman"/>
          <w:sz w:val="24"/>
          <w:szCs w:val="24"/>
          <w:highlight w:val="white"/>
        </w:rPr>
      </w:pPr>
      <w:r w:rsidRPr="002A7201">
        <w:rPr>
          <w:rFonts w:ascii="Times New Roman" w:hAnsi="Times New Roman" w:cs="Times New Roman"/>
          <w:i/>
          <w:sz w:val="24"/>
          <w:szCs w:val="24"/>
          <w:highlight w:val="white"/>
        </w:rPr>
        <w:t>4.</w:t>
      </w:r>
      <w:r w:rsidR="00D23788">
        <w:rPr>
          <w:rFonts w:ascii="Times New Roman" w:hAnsi="Times New Roman" w:cs="Times New Roman"/>
          <w:i/>
          <w:sz w:val="24"/>
          <w:szCs w:val="24"/>
          <w:highlight w:val="white"/>
        </w:rPr>
        <w:t>43.</w:t>
      </w:r>
      <w:r w:rsidRPr="002A7201">
        <w:rPr>
          <w:rFonts w:ascii="Times New Roman" w:hAnsi="Times New Roman" w:cs="Times New Roman"/>
          <w:i/>
          <w:sz w:val="24"/>
          <w:szCs w:val="24"/>
          <w:highlight w:val="white"/>
        </w:rPr>
        <w:t xml:space="preserve"> valorificare</w:t>
      </w:r>
      <w:r w:rsidRPr="002A7201">
        <w:rPr>
          <w:rFonts w:ascii="Times New Roman" w:hAnsi="Times New Roman" w:cs="Times New Roman"/>
          <w:sz w:val="24"/>
          <w:szCs w:val="24"/>
          <w:highlight w:val="white"/>
        </w:rPr>
        <w:t xml:space="preserve"> - conform definiției prevăzute în anexa nr. 1 la Legea nr. 211/2011, republicată; </w:t>
      </w:r>
    </w:p>
    <w:p w:rsidR="002360DB" w:rsidRPr="002A7201" w:rsidRDefault="00BB3DA4" w:rsidP="00AF69F7">
      <w:pPr>
        <w:pStyle w:val="Heading3"/>
        <w:ind w:firstLine="720"/>
        <w:jc w:val="both"/>
        <w:rPr>
          <w:rFonts w:ascii="Times New Roman" w:hAnsi="Times New Roman" w:cs="Times New Roman"/>
          <w:sz w:val="24"/>
          <w:szCs w:val="24"/>
          <w:highlight w:val="white"/>
        </w:rPr>
      </w:pPr>
      <w:bookmarkStart w:id="6" w:name="_p5t40socoanf" w:colFirst="0" w:colLast="0"/>
      <w:bookmarkEnd w:id="6"/>
      <w:r w:rsidRPr="002A7201">
        <w:rPr>
          <w:rFonts w:ascii="Times New Roman" w:hAnsi="Times New Roman" w:cs="Times New Roman"/>
          <w:sz w:val="24"/>
          <w:szCs w:val="24"/>
          <w:highlight w:val="white"/>
        </w:rPr>
        <w:t>Art. 5</w:t>
      </w:r>
    </w:p>
    <w:p w:rsidR="002360DB" w:rsidRPr="002A7201" w:rsidRDefault="00BB3DA4" w:rsidP="00AF69F7">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(1)</w:t>
      </w:r>
      <w:r w:rsidRPr="002A7201">
        <w:rPr>
          <w:rFonts w:ascii="Times New Roman" w:hAnsi="Times New Roman" w:cs="Times New Roman"/>
          <w:sz w:val="24"/>
          <w:szCs w:val="24"/>
          <w:highlight w:val="white"/>
        </w:rPr>
        <w:t xml:space="preserve"> Serviciul de salubrizare se realizează prin intermediul unei infrastructuri tehnico-edilitare specifice care, împreună cu mijloacele de colectare şi transport al deşeurilor, formează sistemul public de salubrizare a localităţilor, denumit în continuare sistem de salubrizare. </w:t>
      </w:r>
    </w:p>
    <w:p w:rsidR="002360DB" w:rsidRPr="002A7201" w:rsidRDefault="00BB3DA4" w:rsidP="00AF69F7">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(2)</w:t>
      </w:r>
      <w:r w:rsidRPr="002A7201">
        <w:rPr>
          <w:rFonts w:ascii="Times New Roman" w:hAnsi="Times New Roman" w:cs="Times New Roman"/>
          <w:sz w:val="24"/>
          <w:szCs w:val="24"/>
          <w:highlight w:val="white"/>
        </w:rPr>
        <w:t xml:space="preserve"> Sistemul de salubrizare este alcătuit dintr-un ansamblu tehnologic şi funcţional, care cuprinde construcţii, instalaţii şi echipamente specifice destinate prestării serviciului de salubrizare, precum: </w:t>
      </w:r>
    </w:p>
    <w:p w:rsidR="002360DB" w:rsidRPr="007505F1" w:rsidRDefault="00BB3DA4" w:rsidP="004A517E">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 xml:space="preserve">a) puncte de colectare separată a deşeurilor; </w:t>
      </w:r>
    </w:p>
    <w:p w:rsidR="002360DB" w:rsidRPr="007505F1" w:rsidRDefault="00BB3DA4" w:rsidP="004A517E">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b) staţii de transfer/ depozit temporar</w:t>
      </w:r>
      <w:r w:rsidR="00B92A68" w:rsidRPr="007505F1">
        <w:rPr>
          <w:rFonts w:ascii="Times New Roman" w:hAnsi="Times New Roman" w:cs="Times New Roman"/>
          <w:sz w:val="24"/>
          <w:szCs w:val="24"/>
          <w:highlight w:val="white"/>
        </w:rPr>
        <w:t xml:space="preserve"> a deșeurilor și echipamentele aferente acestora</w:t>
      </w:r>
      <w:r w:rsidRPr="007505F1">
        <w:rPr>
          <w:rFonts w:ascii="Times New Roman" w:hAnsi="Times New Roman" w:cs="Times New Roman"/>
          <w:sz w:val="24"/>
          <w:szCs w:val="24"/>
          <w:highlight w:val="white"/>
        </w:rPr>
        <w:t xml:space="preserve">; </w:t>
      </w:r>
    </w:p>
    <w:p w:rsidR="002360DB" w:rsidRPr="007505F1" w:rsidRDefault="00BB3DA4" w:rsidP="004A517E">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lastRenderedPageBreak/>
        <w:t xml:space="preserve">c) staţii de tratare mecano-biologică; </w:t>
      </w:r>
    </w:p>
    <w:p w:rsidR="002360DB" w:rsidRPr="007505F1" w:rsidRDefault="00BB3DA4" w:rsidP="004A517E">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d) staţii de compost</w:t>
      </w:r>
      <w:r w:rsidR="00B92A68" w:rsidRPr="007505F1">
        <w:rPr>
          <w:rFonts w:ascii="Times New Roman" w:hAnsi="Times New Roman" w:cs="Times New Roman"/>
          <w:sz w:val="24"/>
          <w:szCs w:val="24"/>
          <w:highlight w:val="white"/>
        </w:rPr>
        <w:t>are</w:t>
      </w:r>
      <w:r w:rsidRPr="007505F1">
        <w:rPr>
          <w:rFonts w:ascii="Times New Roman" w:hAnsi="Times New Roman" w:cs="Times New Roman"/>
          <w:sz w:val="24"/>
          <w:szCs w:val="24"/>
          <w:highlight w:val="white"/>
        </w:rPr>
        <w:t xml:space="preserve">; </w:t>
      </w:r>
    </w:p>
    <w:p w:rsidR="002360DB" w:rsidRPr="007505F1" w:rsidRDefault="00BB3DA4" w:rsidP="004A517E">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e) staţii de sortare</w:t>
      </w:r>
      <w:r w:rsidR="00B92A68" w:rsidRPr="007505F1">
        <w:rPr>
          <w:rFonts w:ascii="Times New Roman" w:hAnsi="Times New Roman" w:cs="Times New Roman"/>
          <w:sz w:val="24"/>
          <w:szCs w:val="24"/>
          <w:highlight w:val="white"/>
        </w:rPr>
        <w:t xml:space="preserve"> a deșeurilor reciclabile colectate separat</w:t>
      </w:r>
      <w:r w:rsidRPr="007505F1">
        <w:rPr>
          <w:rFonts w:ascii="Times New Roman" w:hAnsi="Times New Roman" w:cs="Times New Roman"/>
          <w:sz w:val="24"/>
          <w:szCs w:val="24"/>
          <w:highlight w:val="white"/>
        </w:rPr>
        <w:t xml:space="preserve">; </w:t>
      </w:r>
    </w:p>
    <w:p w:rsidR="002360DB" w:rsidRPr="007505F1" w:rsidRDefault="00BB3DA4" w:rsidP="004A517E">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 xml:space="preserve">f) baze de garare şi întreţinere a autovehiculelor specifice serviciului de salubritate; </w:t>
      </w:r>
    </w:p>
    <w:p w:rsidR="00B92A68" w:rsidRPr="007505F1" w:rsidRDefault="00BB3DA4" w:rsidP="004A517E">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g) depozite de d</w:t>
      </w:r>
      <w:r w:rsidR="00B92A68" w:rsidRPr="007505F1">
        <w:rPr>
          <w:rFonts w:ascii="Times New Roman" w:hAnsi="Times New Roman" w:cs="Times New Roman"/>
          <w:sz w:val="24"/>
          <w:szCs w:val="24"/>
          <w:highlight w:val="white"/>
        </w:rPr>
        <w:t>eşeuri;</w:t>
      </w:r>
    </w:p>
    <w:p w:rsidR="00695F1E" w:rsidRPr="007505F1" w:rsidRDefault="00B92A68" w:rsidP="004A517E">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h) autovehicule pentru colectarea deșeurilor</w:t>
      </w:r>
      <w:r w:rsidR="00695F1E" w:rsidRPr="007505F1">
        <w:rPr>
          <w:rFonts w:ascii="Times New Roman" w:hAnsi="Times New Roman" w:cs="Times New Roman"/>
          <w:sz w:val="24"/>
          <w:szCs w:val="24"/>
          <w:highlight w:val="white"/>
        </w:rPr>
        <w:t>;</w:t>
      </w:r>
    </w:p>
    <w:p w:rsidR="002360DB" w:rsidRPr="007505F1" w:rsidRDefault="00695F1E" w:rsidP="004A517E">
      <w:pPr>
        <w:ind w:firstLine="720"/>
        <w:jc w:val="both"/>
        <w:rPr>
          <w:rFonts w:ascii="Times New Roman" w:hAnsi="Times New Roman" w:cs="Times New Roman"/>
          <w:sz w:val="24"/>
          <w:szCs w:val="24"/>
          <w:highlight w:val="white"/>
        </w:rPr>
      </w:pPr>
      <w:r w:rsidRPr="007505F1">
        <w:rPr>
          <w:rFonts w:ascii="Times New Roman" w:hAnsi="Times New Roman" w:cs="Times New Roman"/>
          <w:sz w:val="24"/>
          <w:szCs w:val="24"/>
          <w:highlight w:val="white"/>
        </w:rPr>
        <w:t>i) instalații și echipamente de măsurare a cantității ori volumului de deșeuri.</w:t>
      </w:r>
      <w:r w:rsidR="00BB3DA4" w:rsidRPr="007505F1">
        <w:rPr>
          <w:rFonts w:ascii="Times New Roman" w:hAnsi="Times New Roman" w:cs="Times New Roman"/>
          <w:sz w:val="24"/>
          <w:szCs w:val="24"/>
          <w:highlight w:val="white"/>
        </w:rPr>
        <w:t xml:space="preserve"> </w:t>
      </w:r>
    </w:p>
    <w:p w:rsidR="002360DB" w:rsidRPr="002A7201" w:rsidRDefault="00BB3DA4" w:rsidP="004A517E">
      <w:pPr>
        <w:pStyle w:val="Heading3"/>
        <w:ind w:firstLine="720"/>
        <w:jc w:val="both"/>
        <w:rPr>
          <w:rFonts w:ascii="Times New Roman" w:hAnsi="Times New Roman" w:cs="Times New Roman"/>
          <w:sz w:val="24"/>
          <w:szCs w:val="24"/>
          <w:highlight w:val="white"/>
        </w:rPr>
      </w:pPr>
      <w:bookmarkStart w:id="7" w:name="_5h37tpb8xf3r" w:colFirst="0" w:colLast="0"/>
      <w:bookmarkEnd w:id="7"/>
      <w:r w:rsidRPr="002A7201">
        <w:rPr>
          <w:rFonts w:ascii="Times New Roman" w:hAnsi="Times New Roman" w:cs="Times New Roman"/>
          <w:sz w:val="24"/>
          <w:szCs w:val="24"/>
          <w:highlight w:val="white"/>
        </w:rPr>
        <w:t xml:space="preserve">Art. 6 </w:t>
      </w:r>
    </w:p>
    <w:p w:rsidR="002360DB" w:rsidRPr="002A7201" w:rsidRDefault="00153DE5" w:rsidP="004A517E">
      <w:pPr>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Operatorul s</w:t>
      </w:r>
      <w:r w:rsidR="00BB3DA4" w:rsidRPr="002A7201">
        <w:rPr>
          <w:rFonts w:ascii="Times New Roman" w:hAnsi="Times New Roman" w:cs="Times New Roman"/>
          <w:sz w:val="24"/>
          <w:szCs w:val="24"/>
          <w:highlight w:val="white"/>
        </w:rPr>
        <w:t>erviciului de salubrizare trebuie să îndeplinească indicatorii de performanţă</w:t>
      </w:r>
      <w:r w:rsidR="00321A70">
        <w:rPr>
          <w:rFonts w:ascii="Times New Roman" w:hAnsi="Times New Roman" w:cs="Times New Roman"/>
          <w:sz w:val="24"/>
          <w:szCs w:val="24"/>
          <w:highlight w:val="white"/>
        </w:rPr>
        <w:t xml:space="preserve">, </w:t>
      </w:r>
      <w:r w:rsidR="00BB3DA4" w:rsidRPr="002A7201">
        <w:rPr>
          <w:rFonts w:ascii="Times New Roman" w:hAnsi="Times New Roman" w:cs="Times New Roman"/>
          <w:sz w:val="24"/>
          <w:szCs w:val="24"/>
          <w:highlight w:val="white"/>
        </w:rPr>
        <w:t xml:space="preserve">aprobaţi </w:t>
      </w:r>
      <w:r w:rsidR="00321A70" w:rsidRPr="007505F1">
        <w:rPr>
          <w:rFonts w:ascii="Times New Roman" w:hAnsi="Times New Roman" w:cs="Times New Roman"/>
          <w:sz w:val="24"/>
          <w:szCs w:val="24"/>
          <w:highlight w:val="white"/>
        </w:rPr>
        <w:t xml:space="preserve">prin hotărâre </w:t>
      </w:r>
      <w:r w:rsidR="00BB3DA4" w:rsidRPr="007505F1">
        <w:rPr>
          <w:rFonts w:ascii="Times New Roman" w:hAnsi="Times New Roman" w:cs="Times New Roman"/>
          <w:sz w:val="24"/>
          <w:szCs w:val="24"/>
          <w:highlight w:val="white"/>
        </w:rPr>
        <w:t>de Consiliul Local</w:t>
      </w:r>
      <w:r w:rsidR="00321A70">
        <w:rPr>
          <w:rFonts w:ascii="Times New Roman" w:hAnsi="Times New Roman" w:cs="Times New Roman"/>
          <w:sz w:val="24"/>
          <w:szCs w:val="24"/>
          <w:highlight w:val="white"/>
        </w:rPr>
        <w:t xml:space="preserve"> Marghita</w:t>
      </w:r>
      <w:r w:rsidR="00BB3DA4" w:rsidRPr="002A7201">
        <w:rPr>
          <w:rFonts w:ascii="Times New Roman" w:hAnsi="Times New Roman" w:cs="Times New Roman"/>
          <w:sz w:val="24"/>
          <w:szCs w:val="24"/>
          <w:highlight w:val="white"/>
        </w:rPr>
        <w:t xml:space="preserve">. </w:t>
      </w:r>
    </w:p>
    <w:p w:rsidR="002360DB" w:rsidRPr="002A7201" w:rsidRDefault="00BB3DA4" w:rsidP="00321A70">
      <w:pPr>
        <w:pStyle w:val="Heading2"/>
        <w:ind w:firstLine="720"/>
        <w:jc w:val="both"/>
        <w:rPr>
          <w:rFonts w:ascii="Times New Roman" w:hAnsi="Times New Roman" w:cs="Times New Roman"/>
          <w:sz w:val="24"/>
          <w:szCs w:val="24"/>
          <w:highlight w:val="white"/>
        </w:rPr>
      </w:pPr>
      <w:bookmarkStart w:id="8" w:name="_xz604dr1htzi" w:colFirst="0" w:colLast="0"/>
      <w:bookmarkEnd w:id="8"/>
      <w:r w:rsidRPr="002A7201">
        <w:rPr>
          <w:rFonts w:ascii="Times New Roman" w:hAnsi="Times New Roman" w:cs="Times New Roman"/>
          <w:sz w:val="24"/>
          <w:szCs w:val="24"/>
          <w:highlight w:val="white"/>
        </w:rPr>
        <w:t xml:space="preserve">SECŢIUNEA 2: Accesul la serviciul de salubrizare </w:t>
      </w:r>
    </w:p>
    <w:p w:rsidR="002360DB" w:rsidRPr="002A7201" w:rsidRDefault="00BB3DA4" w:rsidP="00321A70">
      <w:pPr>
        <w:pStyle w:val="Heading3"/>
        <w:ind w:firstLine="720"/>
        <w:jc w:val="both"/>
        <w:rPr>
          <w:rFonts w:ascii="Times New Roman" w:hAnsi="Times New Roman" w:cs="Times New Roman"/>
          <w:sz w:val="24"/>
          <w:szCs w:val="24"/>
          <w:highlight w:val="white"/>
        </w:rPr>
      </w:pPr>
      <w:bookmarkStart w:id="9" w:name="_hl1rki4h8mxq" w:colFirst="0" w:colLast="0"/>
      <w:bookmarkEnd w:id="9"/>
      <w:r w:rsidRPr="002A7201">
        <w:rPr>
          <w:rFonts w:ascii="Times New Roman" w:hAnsi="Times New Roman" w:cs="Times New Roman"/>
          <w:sz w:val="24"/>
          <w:szCs w:val="24"/>
          <w:highlight w:val="white"/>
        </w:rPr>
        <w:t xml:space="preserve">Art. 7 </w:t>
      </w:r>
    </w:p>
    <w:p w:rsidR="002360DB" w:rsidRPr="002A7201" w:rsidRDefault="00BB3DA4" w:rsidP="00321A70">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(1)</w:t>
      </w:r>
      <w:r w:rsidRPr="002A7201">
        <w:rPr>
          <w:rFonts w:ascii="Times New Roman" w:hAnsi="Times New Roman" w:cs="Times New Roman"/>
          <w:sz w:val="24"/>
          <w:szCs w:val="24"/>
          <w:highlight w:val="white"/>
        </w:rPr>
        <w:t xml:space="preserve"> Toţi utilizatorii, persoane fizice sau juridice, de pe teritoriul Municipiului Marghita, au garantat dreptul de a beneficia de acest serviciu. </w:t>
      </w:r>
    </w:p>
    <w:p w:rsidR="002360DB" w:rsidRPr="002A7201" w:rsidRDefault="00BB3DA4" w:rsidP="00321A70">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(2)</w:t>
      </w:r>
      <w:r w:rsidRPr="002A7201">
        <w:rPr>
          <w:rFonts w:ascii="Times New Roman" w:hAnsi="Times New Roman" w:cs="Times New Roman"/>
          <w:sz w:val="24"/>
          <w:szCs w:val="24"/>
          <w:highlight w:val="white"/>
        </w:rPr>
        <w:t xml:space="preserve"> Utilizatorii au drept de acces, fără discriminare, la informaţiile publice privind serviciul de salubrizare, la indicatorii de performanţă ai serviciului, la structura tarifară şi la clauzele contractuale. </w:t>
      </w:r>
    </w:p>
    <w:p w:rsidR="002360DB" w:rsidRPr="002A7201" w:rsidRDefault="00BB3DA4" w:rsidP="00321A70">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(3)</w:t>
      </w:r>
      <w:r w:rsidRPr="001B5BA2">
        <w:rPr>
          <w:rFonts w:ascii="Times New Roman" w:hAnsi="Times New Roman" w:cs="Times New Roman"/>
          <w:sz w:val="24"/>
          <w:szCs w:val="24"/>
          <w:highlight w:val="white"/>
        </w:rPr>
        <w:t xml:space="preserve"> </w:t>
      </w:r>
      <w:r w:rsidR="001B5BA2" w:rsidRPr="001B5BA2">
        <w:rPr>
          <w:rFonts w:ascii="Times New Roman" w:hAnsi="Times New Roman" w:cs="Times New Roman"/>
          <w:sz w:val="24"/>
          <w:szCs w:val="24"/>
          <w:highlight w:val="white"/>
        </w:rPr>
        <w:t>O</w:t>
      </w:r>
      <w:r w:rsidR="001B5BA2">
        <w:rPr>
          <w:rFonts w:ascii="Times New Roman" w:hAnsi="Times New Roman" w:cs="Times New Roman"/>
          <w:sz w:val="24"/>
          <w:szCs w:val="24"/>
          <w:highlight w:val="white"/>
        </w:rPr>
        <w:t>peratorul s</w:t>
      </w:r>
      <w:r w:rsidRPr="002A7201">
        <w:rPr>
          <w:rFonts w:ascii="Times New Roman" w:hAnsi="Times New Roman" w:cs="Times New Roman"/>
          <w:sz w:val="24"/>
          <w:szCs w:val="24"/>
          <w:highlight w:val="white"/>
        </w:rPr>
        <w:t>erviciului de salubrizare este obligat ca prin modul de prestare a serviciului să asigure protecţia sănătăţii publice</w:t>
      </w:r>
      <w:r w:rsidR="00302E77">
        <w:rPr>
          <w:rFonts w:ascii="Times New Roman" w:hAnsi="Times New Roman" w:cs="Times New Roman"/>
          <w:sz w:val="24"/>
          <w:szCs w:val="24"/>
          <w:highlight w:val="white"/>
        </w:rPr>
        <w:t>,</w:t>
      </w:r>
      <w:r w:rsidRPr="002A7201">
        <w:rPr>
          <w:rFonts w:ascii="Times New Roman" w:hAnsi="Times New Roman" w:cs="Times New Roman"/>
          <w:sz w:val="24"/>
          <w:szCs w:val="24"/>
          <w:highlight w:val="white"/>
        </w:rPr>
        <w:t xml:space="preserve"> utilizând numai mijloace şi utilaje corespunzătoare cerinţelor autorităţilor competente din domeniul sănătăţii publice şi al protecţiei mediului. </w:t>
      </w:r>
    </w:p>
    <w:p w:rsidR="002360DB" w:rsidRPr="002A7201" w:rsidRDefault="00BB3DA4" w:rsidP="00321A70">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(4)</w:t>
      </w:r>
      <w:r w:rsidRPr="002A7201">
        <w:rPr>
          <w:rFonts w:ascii="Times New Roman" w:hAnsi="Times New Roman" w:cs="Times New Roman"/>
          <w:sz w:val="24"/>
          <w:szCs w:val="24"/>
          <w:highlight w:val="white"/>
        </w:rPr>
        <w:t xml:space="preserve"> </w:t>
      </w:r>
      <w:r w:rsidR="001B5BA2">
        <w:rPr>
          <w:rFonts w:ascii="Times New Roman" w:hAnsi="Times New Roman" w:cs="Times New Roman"/>
          <w:sz w:val="24"/>
          <w:szCs w:val="24"/>
          <w:highlight w:val="white"/>
        </w:rPr>
        <w:t>Operatorul s</w:t>
      </w:r>
      <w:r w:rsidRPr="002A7201">
        <w:rPr>
          <w:rFonts w:ascii="Times New Roman" w:hAnsi="Times New Roman" w:cs="Times New Roman"/>
          <w:sz w:val="24"/>
          <w:szCs w:val="24"/>
          <w:highlight w:val="white"/>
        </w:rPr>
        <w:t>erviciului de salubrizare este obligat să asigure continuitatea serviciului conform programului aprobat de autorit</w:t>
      </w:r>
      <w:r w:rsidR="001B5BA2">
        <w:rPr>
          <w:rFonts w:ascii="Times New Roman" w:hAnsi="Times New Roman" w:cs="Times New Roman"/>
          <w:sz w:val="24"/>
          <w:szCs w:val="24"/>
          <w:highlight w:val="white"/>
        </w:rPr>
        <w:t>atea</w:t>
      </w:r>
      <w:r w:rsidRPr="002A7201">
        <w:rPr>
          <w:rFonts w:ascii="Times New Roman" w:hAnsi="Times New Roman" w:cs="Times New Roman"/>
          <w:sz w:val="24"/>
          <w:szCs w:val="24"/>
          <w:highlight w:val="white"/>
        </w:rPr>
        <w:t xml:space="preserve"> administraţiei publice locale, cu excepţia cazurilor de forţă majoră care vor fi menţionate în</w:t>
      </w:r>
      <w:r w:rsidR="00B92A68">
        <w:rPr>
          <w:rFonts w:ascii="Times New Roman" w:hAnsi="Times New Roman" w:cs="Times New Roman"/>
          <w:sz w:val="24"/>
          <w:szCs w:val="24"/>
          <w:highlight w:val="white"/>
        </w:rPr>
        <w:t xml:space="preserve"> contractul de delegare sau în </w:t>
      </w:r>
      <w:r w:rsidRPr="002A7201">
        <w:rPr>
          <w:rFonts w:ascii="Times New Roman" w:hAnsi="Times New Roman" w:cs="Times New Roman"/>
          <w:sz w:val="24"/>
          <w:szCs w:val="24"/>
          <w:highlight w:val="white"/>
        </w:rPr>
        <w:t xml:space="preserve">hotărârea de dare în administrare a serviciului. </w:t>
      </w:r>
    </w:p>
    <w:p w:rsidR="002360DB" w:rsidRPr="002A7201" w:rsidRDefault="00BB3DA4" w:rsidP="001578D0">
      <w:pPr>
        <w:pStyle w:val="Heading2"/>
        <w:ind w:firstLine="720"/>
        <w:jc w:val="both"/>
        <w:rPr>
          <w:rFonts w:ascii="Times New Roman" w:hAnsi="Times New Roman" w:cs="Times New Roman"/>
          <w:sz w:val="24"/>
          <w:szCs w:val="24"/>
          <w:highlight w:val="white"/>
        </w:rPr>
      </w:pPr>
      <w:bookmarkStart w:id="10" w:name="_q2uk7t5plh8u" w:colFirst="0" w:colLast="0"/>
      <w:bookmarkEnd w:id="10"/>
      <w:r w:rsidRPr="002A7201">
        <w:rPr>
          <w:rFonts w:ascii="Times New Roman" w:hAnsi="Times New Roman" w:cs="Times New Roman"/>
          <w:sz w:val="24"/>
          <w:szCs w:val="24"/>
          <w:highlight w:val="white"/>
        </w:rPr>
        <w:t xml:space="preserve">SECȚIUNEA 3: Documentația tehnică </w:t>
      </w:r>
    </w:p>
    <w:p w:rsidR="002360DB" w:rsidRPr="002A7201" w:rsidRDefault="00BB3DA4" w:rsidP="001578D0">
      <w:pPr>
        <w:pStyle w:val="Heading3"/>
        <w:ind w:firstLine="720"/>
        <w:jc w:val="both"/>
        <w:rPr>
          <w:rFonts w:ascii="Times New Roman" w:hAnsi="Times New Roman" w:cs="Times New Roman"/>
          <w:sz w:val="24"/>
          <w:szCs w:val="24"/>
          <w:highlight w:val="white"/>
        </w:rPr>
      </w:pPr>
      <w:bookmarkStart w:id="11" w:name="_hk0i6en6dq24" w:colFirst="0" w:colLast="0"/>
      <w:bookmarkEnd w:id="11"/>
      <w:r w:rsidRPr="002A7201">
        <w:rPr>
          <w:rFonts w:ascii="Times New Roman" w:hAnsi="Times New Roman" w:cs="Times New Roman"/>
          <w:sz w:val="24"/>
          <w:szCs w:val="24"/>
          <w:highlight w:val="white"/>
        </w:rPr>
        <w:t>Art. 8</w:t>
      </w:r>
    </w:p>
    <w:p w:rsidR="002360DB" w:rsidRPr="002A7201" w:rsidRDefault="00BB3DA4" w:rsidP="001578D0">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 xml:space="preserve">(1) </w:t>
      </w:r>
      <w:r w:rsidRPr="002A7201">
        <w:rPr>
          <w:rFonts w:ascii="Times New Roman" w:hAnsi="Times New Roman" w:cs="Times New Roman"/>
          <w:sz w:val="24"/>
          <w:szCs w:val="24"/>
          <w:highlight w:val="white"/>
        </w:rPr>
        <w:t xml:space="preserve">Prezentul regulament stabileşte documentația tehnică minimă pentru </w:t>
      </w:r>
      <w:r w:rsidR="00302E77">
        <w:rPr>
          <w:rFonts w:ascii="Times New Roman" w:hAnsi="Times New Roman" w:cs="Times New Roman"/>
          <w:sz w:val="24"/>
          <w:szCs w:val="24"/>
          <w:highlight w:val="white"/>
        </w:rPr>
        <w:t xml:space="preserve">operatorul </w:t>
      </w:r>
      <w:r w:rsidRPr="002A7201">
        <w:rPr>
          <w:rFonts w:ascii="Times New Roman" w:hAnsi="Times New Roman" w:cs="Times New Roman"/>
          <w:sz w:val="24"/>
          <w:szCs w:val="24"/>
          <w:highlight w:val="white"/>
        </w:rPr>
        <w:t>serviciul</w:t>
      </w:r>
      <w:r w:rsidR="00302E77">
        <w:rPr>
          <w:rFonts w:ascii="Times New Roman" w:hAnsi="Times New Roman" w:cs="Times New Roman"/>
          <w:sz w:val="24"/>
          <w:szCs w:val="24"/>
          <w:highlight w:val="white"/>
        </w:rPr>
        <w:t>ui</w:t>
      </w:r>
      <w:r w:rsidRPr="002A7201">
        <w:rPr>
          <w:rFonts w:ascii="Times New Roman" w:hAnsi="Times New Roman" w:cs="Times New Roman"/>
          <w:sz w:val="24"/>
          <w:szCs w:val="24"/>
          <w:highlight w:val="white"/>
        </w:rPr>
        <w:t xml:space="preserve"> de salubrizare. </w:t>
      </w:r>
    </w:p>
    <w:p w:rsidR="002360DB" w:rsidRPr="002A7201" w:rsidRDefault="00BB3DA4" w:rsidP="00B92A68">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(2)</w:t>
      </w:r>
      <w:r w:rsidRPr="002A7201">
        <w:rPr>
          <w:rFonts w:ascii="Times New Roman" w:hAnsi="Times New Roman" w:cs="Times New Roman"/>
          <w:sz w:val="24"/>
          <w:szCs w:val="24"/>
          <w:highlight w:val="white"/>
        </w:rPr>
        <w:t xml:space="preserve"> Regulamentul stabileşte documentele necesare exploatării, precum şi modul de întocmire, actualizare, păstrare şi manipulare a acestor documente. </w:t>
      </w:r>
    </w:p>
    <w:p w:rsidR="002360DB" w:rsidRPr="002A7201" w:rsidRDefault="00BB3DA4" w:rsidP="00B92A68">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(3)</w:t>
      </w:r>
      <w:r w:rsidRPr="002A7201">
        <w:rPr>
          <w:rFonts w:ascii="Times New Roman" w:hAnsi="Times New Roman" w:cs="Times New Roman"/>
          <w:sz w:val="24"/>
          <w:szCs w:val="24"/>
          <w:highlight w:val="white"/>
        </w:rPr>
        <w:t xml:space="preserve"> Detalierea prevederilor prezentului regulament privind modul de întocmire, de păstrare şi reactualizare a evidenţei tehnice se va face prin proceduri de exploatare specifice principalelor tipuri de instalaţii. </w:t>
      </w:r>
    </w:p>
    <w:p w:rsidR="002360DB" w:rsidRPr="002A7201" w:rsidRDefault="00BB3DA4" w:rsidP="00302E77">
      <w:pPr>
        <w:pStyle w:val="Heading3"/>
        <w:ind w:firstLine="720"/>
        <w:jc w:val="both"/>
        <w:rPr>
          <w:rFonts w:ascii="Times New Roman" w:hAnsi="Times New Roman" w:cs="Times New Roman"/>
          <w:sz w:val="24"/>
          <w:szCs w:val="24"/>
          <w:highlight w:val="white"/>
        </w:rPr>
      </w:pPr>
      <w:bookmarkStart w:id="12" w:name="_nwc75vis52c" w:colFirst="0" w:colLast="0"/>
      <w:bookmarkEnd w:id="12"/>
      <w:r w:rsidRPr="002A7201">
        <w:rPr>
          <w:rFonts w:ascii="Times New Roman" w:hAnsi="Times New Roman" w:cs="Times New Roman"/>
          <w:sz w:val="24"/>
          <w:szCs w:val="24"/>
          <w:highlight w:val="white"/>
        </w:rPr>
        <w:t xml:space="preserve">Art. 9 </w:t>
      </w:r>
    </w:p>
    <w:p w:rsidR="002360DB" w:rsidRPr="002A7201" w:rsidRDefault="00BB3DA4" w:rsidP="00302E77">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(1)</w:t>
      </w:r>
      <w:r w:rsidRPr="002A7201">
        <w:rPr>
          <w:rFonts w:ascii="Times New Roman" w:hAnsi="Times New Roman" w:cs="Times New Roman"/>
          <w:sz w:val="24"/>
          <w:szCs w:val="24"/>
          <w:highlight w:val="white"/>
        </w:rPr>
        <w:t xml:space="preserve"> </w:t>
      </w:r>
      <w:r w:rsidR="00302E77">
        <w:rPr>
          <w:rFonts w:ascii="Times New Roman" w:hAnsi="Times New Roman" w:cs="Times New Roman"/>
          <w:sz w:val="24"/>
          <w:szCs w:val="24"/>
          <w:highlight w:val="white"/>
        </w:rPr>
        <w:t>Operatorul s</w:t>
      </w:r>
      <w:r w:rsidRPr="002A7201">
        <w:rPr>
          <w:rFonts w:ascii="Times New Roman" w:hAnsi="Times New Roman" w:cs="Times New Roman"/>
          <w:sz w:val="24"/>
          <w:szCs w:val="24"/>
          <w:highlight w:val="white"/>
        </w:rPr>
        <w:t>erviciul</w:t>
      </w:r>
      <w:r w:rsidR="00302E77">
        <w:rPr>
          <w:rFonts w:ascii="Times New Roman" w:hAnsi="Times New Roman" w:cs="Times New Roman"/>
          <w:sz w:val="24"/>
          <w:szCs w:val="24"/>
          <w:highlight w:val="white"/>
        </w:rPr>
        <w:t>ui</w:t>
      </w:r>
      <w:r w:rsidRPr="002A7201">
        <w:rPr>
          <w:rFonts w:ascii="Times New Roman" w:hAnsi="Times New Roman" w:cs="Times New Roman"/>
          <w:sz w:val="24"/>
          <w:szCs w:val="24"/>
          <w:highlight w:val="white"/>
        </w:rPr>
        <w:t xml:space="preserve"> de salubrizare va avea şi va actualiza, în funcţie de specificul activităţii de salubrizare prestate, următoarele documente: </w:t>
      </w:r>
    </w:p>
    <w:p w:rsidR="002360DB" w:rsidRPr="002A7201" w:rsidRDefault="00BB3DA4" w:rsidP="00302E77">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a) actele de proprietate sau contractul prin care s-a făcut delegarea gestiunii; </w:t>
      </w:r>
    </w:p>
    <w:p w:rsidR="002360DB" w:rsidRPr="002A7201" w:rsidRDefault="00BB3DA4" w:rsidP="00302E77">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b) planul cadastral şi situaţia terenurilor din aria de deservire; </w:t>
      </w:r>
    </w:p>
    <w:p w:rsidR="002360DB" w:rsidRPr="002A7201" w:rsidRDefault="00BB3DA4" w:rsidP="00302E77">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lastRenderedPageBreak/>
        <w:t xml:space="preserve">c) planurile generale cu amplasarea construcţiilor şi a instalaţiilor aflate în exploatare, actualizate cu toate modificările sau completările; </w:t>
      </w:r>
    </w:p>
    <w:p w:rsidR="002360DB" w:rsidRPr="002A7201" w:rsidRDefault="00BB3DA4" w:rsidP="00302E77">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d) planurile clădirilor sau construcţiilor speciale</w:t>
      </w:r>
      <w:r w:rsidR="00302E77">
        <w:rPr>
          <w:rFonts w:ascii="Times New Roman" w:hAnsi="Times New Roman" w:cs="Times New Roman"/>
          <w:sz w:val="24"/>
          <w:szCs w:val="24"/>
          <w:highlight w:val="white"/>
        </w:rPr>
        <w:t>,</w:t>
      </w:r>
      <w:r w:rsidRPr="002A7201">
        <w:rPr>
          <w:rFonts w:ascii="Times New Roman" w:hAnsi="Times New Roman" w:cs="Times New Roman"/>
          <w:sz w:val="24"/>
          <w:szCs w:val="24"/>
          <w:highlight w:val="white"/>
        </w:rPr>
        <w:t xml:space="preserve"> având notate toate modificările sau completările la zi; </w:t>
      </w:r>
    </w:p>
    <w:p w:rsidR="002360DB" w:rsidRPr="002A7201" w:rsidRDefault="00BB3DA4" w:rsidP="00302E77">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e) cărţile tehnice ale construcţiilor; </w:t>
      </w:r>
    </w:p>
    <w:p w:rsidR="002360DB" w:rsidRPr="002A7201" w:rsidRDefault="00BB3DA4" w:rsidP="008A7FC5">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f) documentația tehnică a utilajelor şi instalaţiilor şi, după caz, autorizaţiile de punere în funcțiune a acestora; </w:t>
      </w:r>
    </w:p>
    <w:p w:rsidR="002360DB" w:rsidRPr="002A7201" w:rsidRDefault="00BB3DA4" w:rsidP="008A7FC5">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g) procese-verbale de constatare în timpul execuţiei şi planurile de execuție ale părţilor de lucrări sau ale lucrărilor ascunse; </w:t>
      </w:r>
    </w:p>
    <w:p w:rsidR="002360DB" w:rsidRPr="002A7201" w:rsidRDefault="008A7FC5" w:rsidP="008A7FC5">
      <w:pPr>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h) proiectele de execuţie ale</w:t>
      </w:r>
      <w:r w:rsidR="00BB3DA4" w:rsidRPr="002A7201">
        <w:rPr>
          <w:rFonts w:ascii="Times New Roman" w:hAnsi="Times New Roman" w:cs="Times New Roman"/>
          <w:sz w:val="24"/>
          <w:szCs w:val="24"/>
          <w:highlight w:val="white"/>
        </w:rPr>
        <w:t xml:space="preserve"> lucrărilor, cuprinzând memoriile tehnice, breviarele de calcul, devizele pe obiecte, devizul general, planurile şi schemele instalaţiilor şi reţelelor etc.; </w:t>
      </w:r>
    </w:p>
    <w:p w:rsidR="002360DB" w:rsidRPr="002A7201" w:rsidRDefault="00BB3DA4" w:rsidP="008A7FC5">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i) documentele de recepție, preluare şi terminare a lucrărilor cu: </w:t>
      </w:r>
    </w:p>
    <w:p w:rsidR="002360DB" w:rsidRPr="002A7201" w:rsidRDefault="00BB3DA4" w:rsidP="00871F28">
      <w:pPr>
        <w:ind w:left="720"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1.) procese-verbale de măsurători cantitative de execuție; </w:t>
      </w:r>
    </w:p>
    <w:p w:rsidR="002360DB" w:rsidRPr="002A7201" w:rsidRDefault="00BB3DA4" w:rsidP="00871F28">
      <w:pPr>
        <w:ind w:left="720"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2.) procese-verbale de verificări şi probe, inclusiv probele de performanţă şi</w:t>
      </w:r>
      <w:r w:rsidR="008A7FC5">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 xml:space="preserve">garanţie, buletinele de verificări, analiză şi încercări; </w:t>
      </w:r>
    </w:p>
    <w:p w:rsidR="002360DB" w:rsidRPr="002A7201" w:rsidRDefault="00BB3DA4" w:rsidP="00871F28">
      <w:pPr>
        <w:ind w:left="720" w:firstLine="720"/>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3.) procese-verbale de realizare a indicatorilor tehnico-economici; </w:t>
      </w:r>
    </w:p>
    <w:p w:rsidR="002360DB" w:rsidRPr="002A7201" w:rsidRDefault="00BB3DA4" w:rsidP="00871F28">
      <w:pPr>
        <w:ind w:left="720" w:firstLine="720"/>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4.) procese-verbale de punere în funcţiune; </w:t>
      </w:r>
    </w:p>
    <w:p w:rsidR="002360DB" w:rsidRPr="002A7201" w:rsidRDefault="00BB3DA4" w:rsidP="00871F28">
      <w:pPr>
        <w:ind w:left="720" w:firstLine="720"/>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5.) lista echipamentelor montate în instalații</w:t>
      </w:r>
      <w:r w:rsidR="00871F28">
        <w:rPr>
          <w:rFonts w:ascii="Times New Roman" w:hAnsi="Times New Roman" w:cs="Times New Roman"/>
          <w:sz w:val="24"/>
          <w:szCs w:val="24"/>
          <w:highlight w:val="white"/>
        </w:rPr>
        <w:t>,</w:t>
      </w:r>
      <w:r w:rsidRPr="002A7201">
        <w:rPr>
          <w:rFonts w:ascii="Times New Roman" w:hAnsi="Times New Roman" w:cs="Times New Roman"/>
          <w:sz w:val="24"/>
          <w:szCs w:val="24"/>
          <w:highlight w:val="white"/>
        </w:rPr>
        <w:t xml:space="preserve"> cu caracteristicile tehnice; </w:t>
      </w:r>
    </w:p>
    <w:p w:rsidR="002360DB" w:rsidRPr="002A7201" w:rsidRDefault="00BB3DA4" w:rsidP="00871F28">
      <w:pPr>
        <w:ind w:left="720" w:firstLine="720"/>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6.) procesele-verbale de preluare ca mijloc fix în care se consemnează rezolvarea</w:t>
      </w:r>
      <w:r w:rsidR="00871F28">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 xml:space="preserve">neconformităţilor şi a remedierilor; </w:t>
      </w:r>
    </w:p>
    <w:p w:rsidR="002360DB" w:rsidRPr="002A7201" w:rsidRDefault="00BB3DA4" w:rsidP="00871F28">
      <w:pPr>
        <w:ind w:left="720" w:firstLine="720"/>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7.) documentele de aprobare a recepţiilor şi de predare în exploatare; </w:t>
      </w:r>
    </w:p>
    <w:p w:rsidR="002360DB" w:rsidRPr="002A7201" w:rsidRDefault="00BB3DA4" w:rsidP="009F75CD">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j) schemele de funcţionare a instalaţiilor, planurile de ansamblu, desenele de detaliu actualizate conform situaţiei de pe teren, planurile de ansamblu şi de detaliu ale fiecărui agregat şi/sau ale fiecărei instalaţii, inclusiv planurile şi cataloagele pieselor de schimb; </w:t>
      </w:r>
    </w:p>
    <w:p w:rsidR="009F75CD" w:rsidRDefault="00BB3DA4" w:rsidP="009F75CD">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k) instrucţiunile producătorilor/furnizorilor de echipament sau ale organizaţiei de montaj privind manipularea, exploatarea, întreţinerea şi repararea echipamentelor şi instalaţiilor, precum şi cărţile/fişele tehnice ale echipamentelor principale ale instalaţiilor; </w:t>
      </w:r>
    </w:p>
    <w:p w:rsidR="009F75CD" w:rsidRDefault="00BB3DA4" w:rsidP="009F75CD">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l) normele generale şi specifice de protecţie a muncii aferente fiecărui echipament, fiecărei instalaţii sau fiecărei activităţi; </w:t>
      </w:r>
    </w:p>
    <w:p w:rsidR="002360DB" w:rsidRPr="002A7201" w:rsidRDefault="00BB3DA4" w:rsidP="009F75CD">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m</w:t>
      </w:r>
      <w:r w:rsidR="009F75CD">
        <w:rPr>
          <w:rFonts w:ascii="Times New Roman" w:hAnsi="Times New Roman" w:cs="Times New Roman"/>
          <w:sz w:val="24"/>
          <w:szCs w:val="24"/>
          <w:highlight w:val="white"/>
        </w:rPr>
        <w:t>)</w:t>
      </w:r>
      <w:r w:rsidRPr="002A7201">
        <w:rPr>
          <w:rFonts w:ascii="Times New Roman" w:hAnsi="Times New Roman" w:cs="Times New Roman"/>
          <w:sz w:val="24"/>
          <w:szCs w:val="24"/>
          <w:highlight w:val="white"/>
        </w:rPr>
        <w:t xml:space="preserve"> planurile de dotare şi amplasare cu mijloace de stingere a incendiilor, planul de apărare a obiectivului în caz de incendiu, calamităţi sau alte situaţii excepţionale; </w:t>
      </w:r>
    </w:p>
    <w:p w:rsidR="002360DB" w:rsidRPr="002A7201" w:rsidRDefault="00BB3DA4" w:rsidP="00A464B1">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n) regulamentul de organizare şi funcţionare şi atribuţiile de serviciu pentru întreg personalul; </w:t>
      </w:r>
    </w:p>
    <w:p w:rsidR="002360DB" w:rsidRPr="002A7201" w:rsidRDefault="00BB3DA4" w:rsidP="00A464B1">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o) avizele şi autorizaţiile legale de funcţionare pentru clădiri, laboratoare, instalaţii de măsură, inclusiv cele de protecţie a mediului obţinute în condiţiile legii; </w:t>
      </w:r>
    </w:p>
    <w:p w:rsidR="002360DB" w:rsidRPr="002A7201" w:rsidRDefault="00BB3DA4" w:rsidP="00A464B1">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p) inventarul instalațiilor şi liniilor electrice, conform instrucțiunilor în vigoare; </w:t>
      </w:r>
    </w:p>
    <w:p w:rsidR="002360DB" w:rsidRPr="002A7201" w:rsidRDefault="00BB3DA4" w:rsidP="00A464B1">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q) instrucțiuni privind accesul în incintă şi instalaţii; </w:t>
      </w:r>
    </w:p>
    <w:p w:rsidR="002360DB" w:rsidRPr="002A7201" w:rsidRDefault="00BB3DA4" w:rsidP="00A464B1">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r) documentele referitoare la instruirea, examinarea şi autorizarea personalului; </w:t>
      </w:r>
    </w:p>
    <w:p w:rsidR="002360DB" w:rsidRPr="002A7201" w:rsidRDefault="00BB3DA4" w:rsidP="00A464B1">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s) registre de control, de sesizări şi reclamaţii, de dare şi retragere din exploatare, de admitere la lucru etc.; </w:t>
      </w:r>
    </w:p>
    <w:p w:rsidR="002360DB" w:rsidRPr="002A7201" w:rsidRDefault="00BB3DA4" w:rsidP="00A464B1">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t) bilanţul de proiect şi rezultatele bilanţurilor periodice întocmite conform prevederilor legale, inclusiv bilanţul de mediu. </w:t>
      </w:r>
    </w:p>
    <w:p w:rsidR="002360DB" w:rsidRPr="002A7201" w:rsidRDefault="00BB3DA4" w:rsidP="00A464B1">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 xml:space="preserve">(2) </w:t>
      </w:r>
      <w:r w:rsidRPr="002A7201">
        <w:rPr>
          <w:rFonts w:ascii="Times New Roman" w:hAnsi="Times New Roman" w:cs="Times New Roman"/>
          <w:sz w:val="24"/>
          <w:szCs w:val="24"/>
          <w:highlight w:val="white"/>
        </w:rPr>
        <w:t xml:space="preserve">Documentaţiile referitoare la construcții se vor întocmi, completa şi păstra conform normelor legale și cele referitoare la "Cartea tehnică a construcţiei". </w:t>
      </w:r>
    </w:p>
    <w:p w:rsidR="002360DB" w:rsidRPr="002A7201" w:rsidRDefault="00BB3DA4" w:rsidP="00FF63A6">
      <w:pPr>
        <w:pStyle w:val="Heading3"/>
        <w:ind w:firstLine="720"/>
        <w:jc w:val="both"/>
        <w:rPr>
          <w:rFonts w:ascii="Times New Roman" w:hAnsi="Times New Roman" w:cs="Times New Roman"/>
          <w:sz w:val="24"/>
          <w:szCs w:val="24"/>
          <w:highlight w:val="white"/>
        </w:rPr>
      </w:pPr>
      <w:bookmarkStart w:id="13" w:name="_ev4yz2qhoif6" w:colFirst="0" w:colLast="0"/>
      <w:bookmarkEnd w:id="13"/>
      <w:r w:rsidRPr="002A7201">
        <w:rPr>
          <w:rFonts w:ascii="Times New Roman" w:hAnsi="Times New Roman" w:cs="Times New Roman"/>
          <w:sz w:val="24"/>
          <w:szCs w:val="24"/>
          <w:highlight w:val="white"/>
        </w:rPr>
        <w:lastRenderedPageBreak/>
        <w:t>Art. 10</w:t>
      </w:r>
    </w:p>
    <w:p w:rsidR="007505F1" w:rsidRPr="007505F1" w:rsidRDefault="007505F1" w:rsidP="007505F1">
      <w:pPr>
        <w:ind w:firstLine="720"/>
        <w:jc w:val="both"/>
        <w:rPr>
          <w:rFonts w:ascii="Times New Roman" w:hAnsi="Times New Roman" w:cs="Times New Roman"/>
          <w:sz w:val="24"/>
          <w:szCs w:val="24"/>
        </w:rPr>
      </w:pPr>
      <w:r w:rsidRPr="00622EE6">
        <w:rPr>
          <w:rFonts w:ascii="Times New Roman" w:hAnsi="Times New Roman" w:cs="Times New Roman"/>
          <w:b/>
          <w:sz w:val="24"/>
          <w:szCs w:val="24"/>
        </w:rPr>
        <w:t>(1)</w:t>
      </w:r>
      <w:r w:rsidRPr="007505F1">
        <w:rPr>
          <w:rFonts w:ascii="Times New Roman" w:hAnsi="Times New Roman" w:cs="Times New Roman"/>
          <w:sz w:val="24"/>
          <w:szCs w:val="24"/>
        </w:rPr>
        <w:t xml:space="preserve"> Documentația de bază a lucrărilor de construcții va trebui să conțină prevederi clare legate de gestionarea deșeurilor de construcții generate.</w:t>
      </w:r>
    </w:p>
    <w:p w:rsidR="007505F1" w:rsidRPr="007505F1" w:rsidRDefault="007505F1" w:rsidP="007505F1">
      <w:pPr>
        <w:ind w:firstLine="720"/>
        <w:jc w:val="both"/>
        <w:rPr>
          <w:rFonts w:ascii="Times New Roman" w:hAnsi="Times New Roman" w:cs="Times New Roman"/>
          <w:sz w:val="24"/>
          <w:szCs w:val="24"/>
          <w:highlight w:val="white"/>
        </w:rPr>
      </w:pPr>
      <w:r w:rsidRPr="00622EE6">
        <w:rPr>
          <w:rFonts w:ascii="Times New Roman" w:hAnsi="Times New Roman" w:cs="Times New Roman"/>
          <w:b/>
          <w:sz w:val="24"/>
          <w:szCs w:val="24"/>
        </w:rPr>
        <w:t>(2)</w:t>
      </w:r>
      <w:r w:rsidRPr="007505F1">
        <w:rPr>
          <w:rFonts w:ascii="Times New Roman" w:hAnsi="Times New Roman" w:cs="Times New Roman"/>
          <w:sz w:val="24"/>
          <w:szCs w:val="24"/>
        </w:rPr>
        <w:t xml:space="preserve"> Cartea construcției va conține contracte, avize de transport sau facturi, chitanțe doveditoare gestionării , reciclării sau eliminării cantităților de deșeuri generate în urma activității de construcții sau demolări.</w:t>
      </w:r>
      <w:r w:rsidRPr="007505F1">
        <w:rPr>
          <w:rFonts w:ascii="Times New Roman" w:hAnsi="Times New Roman" w:cs="Times New Roman"/>
          <w:sz w:val="24"/>
          <w:szCs w:val="24"/>
          <w:highlight w:val="white"/>
        </w:rPr>
        <w:t xml:space="preserve"> </w:t>
      </w:r>
    </w:p>
    <w:p w:rsidR="00FF63A6" w:rsidRPr="002A7201" w:rsidRDefault="007505F1" w:rsidP="00FF63A6">
      <w:pPr>
        <w:ind w:firstLine="720"/>
        <w:jc w:val="both"/>
        <w:rPr>
          <w:rFonts w:ascii="Times New Roman" w:hAnsi="Times New Roman" w:cs="Times New Roman"/>
          <w:sz w:val="24"/>
          <w:szCs w:val="24"/>
          <w:highlight w:val="white"/>
        </w:rPr>
      </w:pPr>
      <w:r w:rsidRPr="00622EE6">
        <w:rPr>
          <w:rFonts w:ascii="Times New Roman" w:hAnsi="Times New Roman" w:cs="Times New Roman"/>
          <w:b/>
          <w:sz w:val="24"/>
          <w:szCs w:val="24"/>
          <w:highlight w:val="white"/>
        </w:rPr>
        <w:t>(3</w:t>
      </w:r>
      <w:r w:rsidR="00BB3DA4" w:rsidRPr="00622EE6">
        <w:rPr>
          <w:rFonts w:ascii="Times New Roman" w:hAnsi="Times New Roman" w:cs="Times New Roman"/>
          <w:b/>
          <w:sz w:val="24"/>
          <w:szCs w:val="24"/>
          <w:highlight w:val="white"/>
        </w:rPr>
        <w:t>)</w:t>
      </w:r>
      <w:r w:rsidR="00FF63A6" w:rsidRPr="007505F1">
        <w:rPr>
          <w:rFonts w:ascii="Times New Roman" w:hAnsi="Times New Roman" w:cs="Times New Roman"/>
          <w:sz w:val="24"/>
          <w:szCs w:val="24"/>
          <w:highlight w:val="white"/>
        </w:rPr>
        <w:t xml:space="preserve"> </w:t>
      </w:r>
      <w:r w:rsidR="00BB3DA4" w:rsidRPr="007505F1">
        <w:rPr>
          <w:rFonts w:ascii="Times New Roman" w:hAnsi="Times New Roman" w:cs="Times New Roman"/>
          <w:sz w:val="24"/>
          <w:szCs w:val="24"/>
          <w:highlight w:val="white"/>
        </w:rPr>
        <w:t>Cartea construcției va conține contracte, avize de transport sau facturi, chitanțe doveditoare gestionării , reciclării sau eliminării cantităților de deșeuri generate în urma activității de construcții sau demolări.</w:t>
      </w:r>
    </w:p>
    <w:p w:rsidR="002360DB" w:rsidRPr="002A7201" w:rsidRDefault="007505F1" w:rsidP="000F26E5">
      <w:pPr>
        <w:ind w:firstLine="720"/>
        <w:jc w:val="both"/>
        <w:rPr>
          <w:rFonts w:ascii="Times New Roman" w:hAnsi="Times New Roman" w:cs="Times New Roman"/>
          <w:sz w:val="24"/>
          <w:szCs w:val="24"/>
          <w:highlight w:val="white"/>
        </w:rPr>
      </w:pPr>
      <w:r w:rsidRPr="00622EE6">
        <w:rPr>
          <w:rFonts w:ascii="Times New Roman" w:hAnsi="Times New Roman" w:cs="Times New Roman"/>
          <w:b/>
          <w:sz w:val="24"/>
          <w:szCs w:val="24"/>
          <w:highlight w:val="white"/>
        </w:rPr>
        <w:t>(4</w:t>
      </w:r>
      <w:r w:rsidR="00BB3DA4" w:rsidRPr="00622EE6">
        <w:rPr>
          <w:rFonts w:ascii="Times New Roman" w:hAnsi="Times New Roman" w:cs="Times New Roman"/>
          <w:b/>
          <w:sz w:val="24"/>
          <w:szCs w:val="24"/>
          <w:highlight w:val="white"/>
        </w:rPr>
        <w:t>)</w:t>
      </w:r>
      <w:r w:rsidR="00BB3DA4" w:rsidRPr="002A7201">
        <w:rPr>
          <w:rFonts w:ascii="Times New Roman" w:hAnsi="Times New Roman" w:cs="Times New Roman"/>
          <w:b/>
          <w:sz w:val="24"/>
          <w:szCs w:val="24"/>
          <w:highlight w:val="white"/>
        </w:rPr>
        <w:t xml:space="preserve"> </w:t>
      </w:r>
      <w:r w:rsidR="00BB3DA4" w:rsidRPr="002A7201">
        <w:rPr>
          <w:rFonts w:ascii="Times New Roman" w:hAnsi="Times New Roman" w:cs="Times New Roman"/>
          <w:sz w:val="24"/>
          <w:szCs w:val="24"/>
          <w:highlight w:val="white"/>
        </w:rPr>
        <w:t>Reprezentanții autorității locale verifică existența documentelor de mai sus cu ocazia întocmirii documentelor de recepție finală a lucrărilor.</w:t>
      </w:r>
    </w:p>
    <w:p w:rsidR="002360DB" w:rsidRPr="002A7201" w:rsidRDefault="00BB3DA4" w:rsidP="000F26E5">
      <w:pPr>
        <w:pStyle w:val="Heading3"/>
        <w:ind w:firstLine="720"/>
        <w:jc w:val="both"/>
        <w:rPr>
          <w:rFonts w:ascii="Times New Roman" w:hAnsi="Times New Roman" w:cs="Times New Roman"/>
          <w:sz w:val="24"/>
          <w:szCs w:val="24"/>
          <w:highlight w:val="white"/>
        </w:rPr>
      </w:pPr>
      <w:bookmarkStart w:id="14" w:name="_r5171c2yxjm1" w:colFirst="0" w:colLast="0"/>
      <w:bookmarkEnd w:id="14"/>
      <w:r w:rsidRPr="002A7201">
        <w:rPr>
          <w:rFonts w:ascii="Times New Roman" w:hAnsi="Times New Roman" w:cs="Times New Roman"/>
          <w:sz w:val="24"/>
          <w:szCs w:val="24"/>
          <w:highlight w:val="white"/>
        </w:rPr>
        <w:t>Art. 11</w:t>
      </w:r>
    </w:p>
    <w:p w:rsidR="002360DB" w:rsidRPr="002A7201" w:rsidRDefault="00BB3DA4" w:rsidP="000F26E5">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(1)</w:t>
      </w:r>
      <w:r w:rsidRPr="002A7201">
        <w:rPr>
          <w:rFonts w:ascii="Times New Roman" w:hAnsi="Times New Roman" w:cs="Times New Roman"/>
          <w:sz w:val="24"/>
          <w:szCs w:val="24"/>
          <w:highlight w:val="white"/>
        </w:rPr>
        <w:t xml:space="preserve"> Autorit</w:t>
      </w:r>
      <w:r w:rsidR="00B566FE">
        <w:rPr>
          <w:rFonts w:ascii="Times New Roman" w:hAnsi="Times New Roman" w:cs="Times New Roman"/>
          <w:sz w:val="24"/>
          <w:szCs w:val="24"/>
          <w:highlight w:val="white"/>
        </w:rPr>
        <w:t>atea</w:t>
      </w:r>
      <w:r w:rsidRPr="002A7201">
        <w:rPr>
          <w:rFonts w:ascii="Times New Roman" w:hAnsi="Times New Roman" w:cs="Times New Roman"/>
          <w:sz w:val="24"/>
          <w:szCs w:val="24"/>
          <w:highlight w:val="white"/>
        </w:rPr>
        <w:t xml:space="preserve"> administraţiei publice locale deţinătoare de instalaţii care fac parte din sistemul public de salubrizare, precum şi operator</w:t>
      </w:r>
      <w:r w:rsidR="000F26E5">
        <w:rPr>
          <w:rFonts w:ascii="Times New Roman" w:hAnsi="Times New Roman" w:cs="Times New Roman"/>
          <w:sz w:val="24"/>
          <w:szCs w:val="24"/>
          <w:highlight w:val="white"/>
        </w:rPr>
        <w:t>ul</w:t>
      </w:r>
      <w:r w:rsidRPr="002A7201">
        <w:rPr>
          <w:rFonts w:ascii="Times New Roman" w:hAnsi="Times New Roman" w:cs="Times New Roman"/>
          <w:sz w:val="24"/>
          <w:szCs w:val="24"/>
          <w:highlight w:val="white"/>
        </w:rPr>
        <w:t xml:space="preserve"> care a primit în gestiune delegată serviciul de salubrizare, în totalitate sau numai unele activităţi componente ale acestuia, au obligaţia să îşi organizeze o arhivă tehnică pentru păstrarea documentelor de bază prevăzute la art. 9 alin. (1), organizată astfel încât să poată fi găsit orice document cu uşurinţă. </w:t>
      </w:r>
    </w:p>
    <w:p w:rsidR="00F43AB0" w:rsidRDefault="00BB3DA4" w:rsidP="00B566FE">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(2)</w:t>
      </w:r>
      <w:r w:rsidRPr="002A7201">
        <w:rPr>
          <w:rFonts w:ascii="Times New Roman" w:hAnsi="Times New Roman" w:cs="Times New Roman"/>
          <w:sz w:val="24"/>
          <w:szCs w:val="24"/>
          <w:highlight w:val="white"/>
        </w:rPr>
        <w:t xml:space="preserve"> La încheierea activităţii, </w:t>
      </w:r>
      <w:r w:rsidR="00F87A69">
        <w:rPr>
          <w:rFonts w:ascii="Times New Roman" w:hAnsi="Times New Roman" w:cs="Times New Roman"/>
          <w:sz w:val="24"/>
          <w:szCs w:val="24"/>
          <w:highlight w:val="white"/>
        </w:rPr>
        <w:t>operatorul servici</w:t>
      </w:r>
      <w:r w:rsidRPr="002A7201">
        <w:rPr>
          <w:rFonts w:ascii="Times New Roman" w:hAnsi="Times New Roman" w:cs="Times New Roman"/>
          <w:sz w:val="24"/>
          <w:szCs w:val="24"/>
          <w:highlight w:val="white"/>
        </w:rPr>
        <w:t>ului de salubrizare va preda autorităţii administraţiei publice locale, pe bază de proces-verbal, întreaga arhivă pe care şi-a constituit-o, fiind interzisă păstrarea de către acesta a vreunui document original sau copie.</w:t>
      </w:r>
    </w:p>
    <w:p w:rsidR="00F43AB0" w:rsidRPr="00622EE6" w:rsidRDefault="00F43AB0" w:rsidP="00B566FE">
      <w:pPr>
        <w:ind w:firstLine="720"/>
        <w:jc w:val="both"/>
        <w:rPr>
          <w:rFonts w:ascii="Times New Roman" w:hAnsi="Times New Roman" w:cs="Times New Roman"/>
          <w:sz w:val="24"/>
          <w:szCs w:val="24"/>
          <w:highlight w:val="white"/>
        </w:rPr>
      </w:pPr>
      <w:r w:rsidRPr="00622EE6">
        <w:rPr>
          <w:rFonts w:ascii="Times New Roman" w:hAnsi="Times New Roman" w:cs="Times New Roman"/>
          <w:b/>
          <w:sz w:val="24"/>
          <w:szCs w:val="24"/>
          <w:highlight w:val="white"/>
        </w:rPr>
        <w:t xml:space="preserve">(3) </w:t>
      </w:r>
      <w:r w:rsidRPr="00622EE6">
        <w:rPr>
          <w:rFonts w:ascii="Times New Roman" w:hAnsi="Times New Roman" w:cs="Times New Roman"/>
          <w:sz w:val="24"/>
          <w:szCs w:val="24"/>
          <w:highlight w:val="white"/>
        </w:rPr>
        <w:t>Fiecare document va avea anexat un borderou în care se vor menționa:</w:t>
      </w:r>
    </w:p>
    <w:p w:rsidR="00F43AB0" w:rsidRPr="00622EE6" w:rsidRDefault="00F43AB0" w:rsidP="00B566FE">
      <w:pPr>
        <w:ind w:firstLine="720"/>
        <w:jc w:val="both"/>
        <w:rPr>
          <w:rFonts w:ascii="Times New Roman" w:hAnsi="Times New Roman" w:cs="Times New Roman"/>
          <w:sz w:val="24"/>
          <w:szCs w:val="24"/>
          <w:highlight w:val="white"/>
        </w:rPr>
      </w:pPr>
      <w:r w:rsidRPr="00622EE6">
        <w:rPr>
          <w:rFonts w:ascii="Times New Roman" w:hAnsi="Times New Roman" w:cs="Times New Roman"/>
          <w:sz w:val="24"/>
          <w:szCs w:val="24"/>
          <w:highlight w:val="white"/>
        </w:rPr>
        <w:t>a) data întocmirii documentului;</w:t>
      </w:r>
    </w:p>
    <w:p w:rsidR="00F43AB0" w:rsidRPr="00622EE6" w:rsidRDefault="00F43AB0" w:rsidP="00B566FE">
      <w:pPr>
        <w:ind w:firstLine="720"/>
        <w:jc w:val="both"/>
        <w:rPr>
          <w:rFonts w:ascii="Times New Roman" w:hAnsi="Times New Roman" w:cs="Times New Roman"/>
          <w:sz w:val="24"/>
          <w:szCs w:val="24"/>
          <w:highlight w:val="white"/>
        </w:rPr>
      </w:pPr>
      <w:r w:rsidRPr="00622EE6">
        <w:rPr>
          <w:rFonts w:ascii="Times New Roman" w:hAnsi="Times New Roman" w:cs="Times New Roman"/>
          <w:sz w:val="24"/>
          <w:szCs w:val="24"/>
          <w:highlight w:val="white"/>
        </w:rPr>
        <w:t>b) numărul de exemplare originale;</w:t>
      </w:r>
    </w:p>
    <w:p w:rsidR="00F43AB0" w:rsidRPr="00622EE6" w:rsidRDefault="00F43AB0" w:rsidP="00B566FE">
      <w:pPr>
        <w:ind w:firstLine="720"/>
        <w:jc w:val="both"/>
        <w:rPr>
          <w:rFonts w:ascii="Times New Roman" w:hAnsi="Times New Roman" w:cs="Times New Roman"/>
          <w:sz w:val="24"/>
          <w:szCs w:val="24"/>
          <w:highlight w:val="white"/>
        </w:rPr>
      </w:pPr>
      <w:r w:rsidRPr="00622EE6">
        <w:rPr>
          <w:rFonts w:ascii="Times New Roman" w:hAnsi="Times New Roman" w:cs="Times New Roman"/>
          <w:sz w:val="24"/>
          <w:szCs w:val="24"/>
          <w:highlight w:val="white"/>
        </w:rPr>
        <w:t>c) calitatea celui care a întocmit documentul;</w:t>
      </w:r>
    </w:p>
    <w:p w:rsidR="00F43AB0" w:rsidRPr="00622EE6" w:rsidRDefault="00F43AB0" w:rsidP="00B566FE">
      <w:pPr>
        <w:ind w:firstLine="720"/>
        <w:jc w:val="both"/>
        <w:rPr>
          <w:rFonts w:ascii="Times New Roman" w:hAnsi="Times New Roman" w:cs="Times New Roman"/>
          <w:sz w:val="24"/>
          <w:szCs w:val="24"/>
          <w:highlight w:val="white"/>
        </w:rPr>
      </w:pPr>
      <w:r w:rsidRPr="00622EE6">
        <w:rPr>
          <w:rFonts w:ascii="Times New Roman" w:hAnsi="Times New Roman" w:cs="Times New Roman"/>
          <w:sz w:val="24"/>
          <w:szCs w:val="24"/>
          <w:highlight w:val="white"/>
        </w:rPr>
        <w:t>d) numărul de copii executate;</w:t>
      </w:r>
    </w:p>
    <w:p w:rsidR="00F43AB0" w:rsidRPr="00622EE6" w:rsidRDefault="00F43AB0" w:rsidP="00B566FE">
      <w:pPr>
        <w:ind w:firstLine="720"/>
        <w:jc w:val="both"/>
        <w:rPr>
          <w:rFonts w:ascii="Times New Roman" w:hAnsi="Times New Roman" w:cs="Times New Roman"/>
          <w:sz w:val="24"/>
          <w:szCs w:val="24"/>
          <w:highlight w:val="white"/>
        </w:rPr>
      </w:pPr>
      <w:r w:rsidRPr="00622EE6">
        <w:rPr>
          <w:rFonts w:ascii="Times New Roman" w:hAnsi="Times New Roman" w:cs="Times New Roman"/>
          <w:sz w:val="24"/>
          <w:szCs w:val="24"/>
          <w:highlight w:val="white"/>
        </w:rPr>
        <w:t>e) necesitatea copierii, numele, prenumele și calitatea celui care a primit copii ale documentului, numărul de copii primite și calitatea celui care a aprobat copierea;</w:t>
      </w:r>
    </w:p>
    <w:p w:rsidR="00F43AB0" w:rsidRPr="00622EE6" w:rsidRDefault="00F43AB0" w:rsidP="00B566FE">
      <w:pPr>
        <w:ind w:firstLine="720"/>
        <w:jc w:val="both"/>
        <w:rPr>
          <w:rFonts w:ascii="Times New Roman" w:hAnsi="Times New Roman" w:cs="Times New Roman"/>
          <w:sz w:val="24"/>
          <w:szCs w:val="24"/>
          <w:highlight w:val="white"/>
        </w:rPr>
      </w:pPr>
      <w:r w:rsidRPr="00622EE6">
        <w:rPr>
          <w:rFonts w:ascii="Times New Roman" w:hAnsi="Times New Roman" w:cs="Times New Roman"/>
          <w:sz w:val="24"/>
          <w:szCs w:val="24"/>
          <w:highlight w:val="white"/>
        </w:rPr>
        <w:t>f) data fiecărei revizii sau actualizări;</w:t>
      </w:r>
    </w:p>
    <w:p w:rsidR="00F43AB0" w:rsidRPr="00622EE6" w:rsidRDefault="00F43AB0" w:rsidP="00B566FE">
      <w:pPr>
        <w:ind w:firstLine="720"/>
        <w:jc w:val="both"/>
        <w:rPr>
          <w:rFonts w:ascii="Times New Roman" w:hAnsi="Times New Roman" w:cs="Times New Roman"/>
          <w:sz w:val="24"/>
          <w:szCs w:val="24"/>
          <w:highlight w:val="white"/>
        </w:rPr>
      </w:pPr>
      <w:r w:rsidRPr="00622EE6">
        <w:rPr>
          <w:rFonts w:ascii="Times New Roman" w:hAnsi="Times New Roman" w:cs="Times New Roman"/>
          <w:sz w:val="24"/>
          <w:szCs w:val="24"/>
          <w:highlight w:val="white"/>
        </w:rPr>
        <w:t>g) calitatea celui care a întocmit revizia/actualizarea și calitatea celui care a aprobat;</w:t>
      </w:r>
    </w:p>
    <w:p w:rsidR="00F43AB0" w:rsidRPr="00622EE6" w:rsidRDefault="00F43AB0" w:rsidP="00B566FE">
      <w:pPr>
        <w:ind w:firstLine="720"/>
        <w:jc w:val="both"/>
        <w:rPr>
          <w:rFonts w:ascii="Times New Roman" w:hAnsi="Times New Roman" w:cs="Times New Roman"/>
          <w:sz w:val="24"/>
          <w:szCs w:val="24"/>
          <w:highlight w:val="white"/>
        </w:rPr>
      </w:pPr>
      <w:r w:rsidRPr="00622EE6">
        <w:rPr>
          <w:rFonts w:ascii="Times New Roman" w:hAnsi="Times New Roman" w:cs="Times New Roman"/>
          <w:sz w:val="24"/>
          <w:szCs w:val="24"/>
          <w:highlight w:val="white"/>
        </w:rPr>
        <w:t>h) data de la care documentul revizuit/actualizat a intrat în vigoare;</w:t>
      </w:r>
    </w:p>
    <w:p w:rsidR="00F43AB0" w:rsidRPr="00622EE6" w:rsidRDefault="00F43AB0" w:rsidP="00B566FE">
      <w:pPr>
        <w:ind w:firstLine="720"/>
        <w:jc w:val="both"/>
        <w:rPr>
          <w:rFonts w:ascii="Times New Roman" w:hAnsi="Times New Roman" w:cs="Times New Roman"/>
          <w:sz w:val="24"/>
          <w:szCs w:val="24"/>
          <w:highlight w:val="white"/>
        </w:rPr>
      </w:pPr>
      <w:r w:rsidRPr="00622EE6">
        <w:rPr>
          <w:rFonts w:ascii="Times New Roman" w:hAnsi="Times New Roman" w:cs="Times New Roman"/>
          <w:sz w:val="24"/>
          <w:szCs w:val="24"/>
          <w:highlight w:val="white"/>
        </w:rPr>
        <w:t>i) lista persoanelor cărora li s-au distribuit copii de pe documentul revizuit/actualizat;</w:t>
      </w:r>
    </w:p>
    <w:p w:rsidR="002360DB" w:rsidRPr="00622EE6" w:rsidRDefault="00F43AB0" w:rsidP="00B566FE">
      <w:pPr>
        <w:ind w:firstLine="720"/>
        <w:jc w:val="both"/>
        <w:rPr>
          <w:rFonts w:ascii="Times New Roman" w:hAnsi="Times New Roman" w:cs="Times New Roman"/>
          <w:b/>
          <w:sz w:val="24"/>
          <w:szCs w:val="24"/>
          <w:highlight w:val="white"/>
        </w:rPr>
      </w:pPr>
      <w:r w:rsidRPr="00622EE6">
        <w:rPr>
          <w:rFonts w:ascii="Times New Roman" w:hAnsi="Times New Roman" w:cs="Times New Roman"/>
          <w:sz w:val="24"/>
          <w:szCs w:val="24"/>
          <w:highlight w:val="white"/>
        </w:rPr>
        <w:t xml:space="preserve">j) lista persoanelor care au restituit la arhivă documentul primit anterior revizuirii/modificării. </w:t>
      </w:r>
      <w:r w:rsidR="00BB3DA4" w:rsidRPr="00622EE6">
        <w:rPr>
          <w:rFonts w:ascii="Times New Roman" w:hAnsi="Times New Roman" w:cs="Times New Roman"/>
          <w:b/>
          <w:sz w:val="24"/>
          <w:szCs w:val="24"/>
          <w:highlight w:val="white"/>
        </w:rPr>
        <w:t xml:space="preserve"> </w:t>
      </w:r>
    </w:p>
    <w:p w:rsidR="002360DB" w:rsidRPr="002A7201" w:rsidRDefault="00BB3DA4" w:rsidP="006A37EF">
      <w:pPr>
        <w:pStyle w:val="Heading2"/>
        <w:ind w:firstLine="720"/>
        <w:jc w:val="both"/>
        <w:rPr>
          <w:rFonts w:ascii="Times New Roman" w:hAnsi="Times New Roman" w:cs="Times New Roman"/>
          <w:sz w:val="24"/>
          <w:szCs w:val="24"/>
          <w:highlight w:val="white"/>
        </w:rPr>
      </w:pPr>
      <w:bookmarkStart w:id="15" w:name="_9n9ra13xu6im" w:colFirst="0" w:colLast="0"/>
      <w:bookmarkEnd w:id="15"/>
      <w:r w:rsidRPr="002A7201">
        <w:rPr>
          <w:rFonts w:ascii="Times New Roman" w:hAnsi="Times New Roman" w:cs="Times New Roman"/>
          <w:sz w:val="24"/>
          <w:szCs w:val="24"/>
          <w:highlight w:val="white"/>
        </w:rPr>
        <w:t>S</w:t>
      </w:r>
      <w:r w:rsidR="006A37EF">
        <w:rPr>
          <w:rFonts w:ascii="Times New Roman" w:hAnsi="Times New Roman" w:cs="Times New Roman"/>
          <w:sz w:val="24"/>
          <w:szCs w:val="24"/>
          <w:highlight w:val="white"/>
        </w:rPr>
        <w:t>ECȚ</w:t>
      </w:r>
      <w:r w:rsidRPr="002A7201">
        <w:rPr>
          <w:rFonts w:ascii="Times New Roman" w:hAnsi="Times New Roman" w:cs="Times New Roman"/>
          <w:sz w:val="24"/>
          <w:szCs w:val="24"/>
          <w:highlight w:val="white"/>
        </w:rPr>
        <w:t xml:space="preserve">IUNEA 4: Îndatoririle personalului operativ </w:t>
      </w:r>
    </w:p>
    <w:p w:rsidR="002360DB" w:rsidRPr="002A7201" w:rsidRDefault="00BB3DA4" w:rsidP="006A37EF">
      <w:pPr>
        <w:pStyle w:val="Heading3"/>
        <w:ind w:firstLine="720"/>
        <w:jc w:val="both"/>
        <w:rPr>
          <w:rFonts w:ascii="Times New Roman" w:hAnsi="Times New Roman" w:cs="Times New Roman"/>
          <w:sz w:val="24"/>
          <w:szCs w:val="24"/>
          <w:highlight w:val="white"/>
        </w:rPr>
      </w:pPr>
      <w:bookmarkStart w:id="16" w:name="_7y6km1uhp0f9" w:colFirst="0" w:colLast="0"/>
      <w:bookmarkEnd w:id="16"/>
      <w:r w:rsidRPr="002A7201">
        <w:rPr>
          <w:rFonts w:ascii="Times New Roman" w:hAnsi="Times New Roman" w:cs="Times New Roman"/>
          <w:sz w:val="24"/>
          <w:szCs w:val="24"/>
          <w:highlight w:val="white"/>
        </w:rPr>
        <w:t xml:space="preserve">Art. 12 </w:t>
      </w:r>
    </w:p>
    <w:p w:rsidR="002360DB" w:rsidRPr="002A7201" w:rsidRDefault="00BB3DA4" w:rsidP="006A37EF">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(1)</w:t>
      </w:r>
      <w:r w:rsidRPr="002A7201">
        <w:rPr>
          <w:rFonts w:ascii="Times New Roman" w:hAnsi="Times New Roman" w:cs="Times New Roman"/>
          <w:sz w:val="24"/>
          <w:szCs w:val="24"/>
          <w:highlight w:val="white"/>
        </w:rPr>
        <w:t xml:space="preserve"> Personalul de deservire operativă se compune din toţi salariaţii care deservesc construcţiile, instalaţiile şi echipamentele specifice destinate prestării serviciului de salubrizare având ca sarcină principală de serviciu supravegherea sau asigurarea funcţionării în mod nemijlocit la un echipament, într-o instalație sau într-un ansamblu de instalaţii. </w:t>
      </w:r>
    </w:p>
    <w:p w:rsidR="002360DB" w:rsidRPr="002A7201" w:rsidRDefault="00BB3DA4" w:rsidP="000F471C">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(2)</w:t>
      </w:r>
      <w:r w:rsidRPr="002A7201">
        <w:rPr>
          <w:rFonts w:ascii="Times New Roman" w:hAnsi="Times New Roman" w:cs="Times New Roman"/>
          <w:sz w:val="24"/>
          <w:szCs w:val="24"/>
          <w:highlight w:val="white"/>
        </w:rPr>
        <w:t xml:space="preserve"> Subordonarea pe linie operativă şi tehnico-administrativă, precum şi obligaţiile, drepturile şi responsabilităţile personalului de deservire operativă se trec în fişa postului şi în procedurile operaţionale. </w:t>
      </w:r>
    </w:p>
    <w:p w:rsidR="002360DB" w:rsidRPr="002A7201" w:rsidRDefault="00BB3DA4" w:rsidP="000F471C">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lastRenderedPageBreak/>
        <w:t>(3)</w:t>
      </w:r>
      <w:r w:rsidRPr="002A7201">
        <w:rPr>
          <w:rFonts w:ascii="Times New Roman" w:hAnsi="Times New Roman" w:cs="Times New Roman"/>
          <w:sz w:val="24"/>
          <w:szCs w:val="24"/>
          <w:highlight w:val="white"/>
        </w:rPr>
        <w:t xml:space="preserve"> Locurile de muncă în care este necesară desfăşurarea activităţii se stabilesc de operator în procedurile proprii în funcţie de: </w:t>
      </w:r>
    </w:p>
    <w:p w:rsidR="002360DB" w:rsidRPr="002A7201" w:rsidRDefault="00BB3DA4">
      <w:pPr>
        <w:numPr>
          <w:ilvl w:val="0"/>
          <w:numId w:val="6"/>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gradul de periculozitate a instalaţiilor şi a procesului tehnologic; </w:t>
      </w:r>
    </w:p>
    <w:p w:rsidR="002360DB" w:rsidRPr="002A7201" w:rsidRDefault="00BB3DA4">
      <w:pPr>
        <w:numPr>
          <w:ilvl w:val="0"/>
          <w:numId w:val="6"/>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gradul de automatizare a instalaţiilor; </w:t>
      </w:r>
    </w:p>
    <w:p w:rsidR="002360DB" w:rsidRPr="002A7201" w:rsidRDefault="00BB3DA4">
      <w:pPr>
        <w:numPr>
          <w:ilvl w:val="0"/>
          <w:numId w:val="6"/>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gradul de siguranţă necesar în asigurarea serviciului; </w:t>
      </w:r>
    </w:p>
    <w:p w:rsidR="002360DB" w:rsidRPr="002A7201" w:rsidRDefault="00BB3DA4">
      <w:pPr>
        <w:numPr>
          <w:ilvl w:val="0"/>
          <w:numId w:val="6"/>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ne</w:t>
      </w:r>
      <w:r w:rsidR="000F471C">
        <w:rPr>
          <w:rFonts w:ascii="Times New Roman" w:hAnsi="Times New Roman" w:cs="Times New Roman"/>
          <w:sz w:val="24"/>
          <w:szCs w:val="24"/>
          <w:highlight w:val="white"/>
        </w:rPr>
        <w:t>cesitatea supravegherii instalaț</w:t>
      </w:r>
      <w:r w:rsidRPr="002A7201">
        <w:rPr>
          <w:rFonts w:ascii="Times New Roman" w:hAnsi="Times New Roman" w:cs="Times New Roman"/>
          <w:sz w:val="24"/>
          <w:szCs w:val="24"/>
          <w:highlight w:val="white"/>
        </w:rPr>
        <w:t xml:space="preserve">iilor şi procesului tehnologic. </w:t>
      </w:r>
    </w:p>
    <w:p w:rsidR="002360DB" w:rsidRPr="002A7201" w:rsidRDefault="00BB3DA4" w:rsidP="00FC313A">
      <w:pPr>
        <w:pStyle w:val="Heading3"/>
        <w:ind w:firstLine="720"/>
        <w:jc w:val="both"/>
        <w:rPr>
          <w:rFonts w:ascii="Times New Roman" w:hAnsi="Times New Roman" w:cs="Times New Roman"/>
          <w:sz w:val="24"/>
          <w:szCs w:val="24"/>
          <w:highlight w:val="white"/>
        </w:rPr>
      </w:pPr>
      <w:bookmarkStart w:id="17" w:name="_k0kanlh20v75" w:colFirst="0" w:colLast="0"/>
      <w:bookmarkEnd w:id="17"/>
      <w:r w:rsidRPr="002A7201">
        <w:rPr>
          <w:rFonts w:ascii="Times New Roman" w:hAnsi="Times New Roman" w:cs="Times New Roman"/>
          <w:sz w:val="24"/>
          <w:szCs w:val="24"/>
          <w:highlight w:val="white"/>
        </w:rPr>
        <w:t xml:space="preserve">Art. 13 </w:t>
      </w:r>
    </w:p>
    <w:p w:rsidR="002360DB" w:rsidRPr="002A7201" w:rsidRDefault="00BB3DA4" w:rsidP="00FC313A">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(1)</w:t>
      </w:r>
      <w:r w:rsidRPr="002A7201">
        <w:rPr>
          <w:rFonts w:ascii="Times New Roman" w:hAnsi="Times New Roman" w:cs="Times New Roman"/>
          <w:sz w:val="24"/>
          <w:szCs w:val="24"/>
          <w:highlight w:val="white"/>
        </w:rPr>
        <w:t xml:space="preserve"> Î</w:t>
      </w:r>
      <w:r w:rsidR="00FC313A">
        <w:rPr>
          <w:rFonts w:ascii="Times New Roman" w:hAnsi="Times New Roman" w:cs="Times New Roman"/>
          <w:sz w:val="24"/>
          <w:szCs w:val="24"/>
          <w:highlight w:val="white"/>
        </w:rPr>
        <w:t xml:space="preserve">n timpul prestării serviciului </w:t>
      </w:r>
      <w:r w:rsidRPr="002A7201">
        <w:rPr>
          <w:rFonts w:ascii="Times New Roman" w:hAnsi="Times New Roman" w:cs="Times New Roman"/>
          <w:sz w:val="24"/>
          <w:szCs w:val="24"/>
          <w:highlight w:val="white"/>
        </w:rPr>
        <w:t xml:space="preserve">personalul trebuie să asigure funcţionarea instalaţiilor, în conformitate cu regulamentele de exploatare, instrucțiunile/procedurile tehnice interne, graficele/diagramele de lucru şi dispoziţiile personalului ierarhic superior pe linie operativă sau tehnico-administrativă. </w:t>
      </w:r>
    </w:p>
    <w:p w:rsidR="002360DB" w:rsidRPr="002A7201" w:rsidRDefault="00BB3DA4" w:rsidP="00FC313A">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(2)</w:t>
      </w:r>
      <w:r w:rsidRPr="002A7201">
        <w:rPr>
          <w:rFonts w:ascii="Times New Roman" w:hAnsi="Times New Roman" w:cs="Times New Roman"/>
          <w:sz w:val="24"/>
          <w:szCs w:val="24"/>
          <w:highlight w:val="white"/>
        </w:rPr>
        <w:t xml:space="preserve"> Prestarea serviciului de salubrizare trebuie realizată astfel încât să se asigure: </w:t>
      </w:r>
    </w:p>
    <w:p w:rsidR="002360DB" w:rsidRPr="002A7201" w:rsidRDefault="00BB3DA4">
      <w:pPr>
        <w:numPr>
          <w:ilvl w:val="0"/>
          <w:numId w:val="5"/>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protejarea sănătăţii populaţiei; </w:t>
      </w:r>
    </w:p>
    <w:p w:rsidR="002360DB" w:rsidRPr="002A7201" w:rsidRDefault="00BB3DA4">
      <w:pPr>
        <w:numPr>
          <w:ilvl w:val="0"/>
          <w:numId w:val="5"/>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protectia mediului înconjurător; </w:t>
      </w:r>
    </w:p>
    <w:p w:rsidR="002360DB" w:rsidRPr="002A7201" w:rsidRDefault="00BB3DA4">
      <w:pPr>
        <w:numPr>
          <w:ilvl w:val="0"/>
          <w:numId w:val="5"/>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menţinerea curăţeniei şi crearea unei estetici corespunzătoare a localităţilor; </w:t>
      </w:r>
    </w:p>
    <w:p w:rsidR="002360DB" w:rsidRPr="002A7201" w:rsidRDefault="00BB3DA4">
      <w:pPr>
        <w:numPr>
          <w:ilvl w:val="0"/>
          <w:numId w:val="5"/>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conservarea resurselor naturale prin reducerea cantităţii de deşeuri şi reciclarea acestora; </w:t>
      </w:r>
    </w:p>
    <w:p w:rsidR="002360DB" w:rsidRPr="002A7201" w:rsidRDefault="00BB3DA4">
      <w:pPr>
        <w:numPr>
          <w:ilvl w:val="0"/>
          <w:numId w:val="5"/>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continuitatea serviciului.</w:t>
      </w:r>
    </w:p>
    <w:p w:rsidR="002360DB" w:rsidRPr="002A7201" w:rsidRDefault="00BB3DA4" w:rsidP="00A60875">
      <w:pPr>
        <w:pStyle w:val="Heading1"/>
        <w:jc w:val="center"/>
        <w:rPr>
          <w:rFonts w:ascii="Times New Roman" w:hAnsi="Times New Roman" w:cs="Times New Roman"/>
          <w:sz w:val="24"/>
          <w:szCs w:val="24"/>
          <w:highlight w:val="white"/>
        </w:rPr>
      </w:pPr>
      <w:bookmarkStart w:id="18" w:name="_z11365ne1pl5" w:colFirst="0" w:colLast="0"/>
      <w:bookmarkEnd w:id="18"/>
      <w:r w:rsidRPr="002A7201">
        <w:rPr>
          <w:rFonts w:ascii="Times New Roman" w:hAnsi="Times New Roman" w:cs="Times New Roman"/>
          <w:sz w:val="24"/>
          <w:szCs w:val="24"/>
          <w:highlight w:val="white"/>
        </w:rPr>
        <w:t>CAPITOLUL II: Asigurarea serviciului de salubrizare şi condiţii de funcţionare</w:t>
      </w:r>
    </w:p>
    <w:p w:rsidR="002360DB" w:rsidRPr="00622EE6" w:rsidRDefault="00BB3DA4" w:rsidP="00A60875">
      <w:pPr>
        <w:pStyle w:val="Heading2"/>
        <w:ind w:firstLine="720"/>
        <w:jc w:val="both"/>
        <w:rPr>
          <w:rFonts w:ascii="Times New Roman" w:hAnsi="Times New Roman" w:cs="Times New Roman"/>
          <w:sz w:val="24"/>
          <w:szCs w:val="24"/>
          <w:highlight w:val="white"/>
        </w:rPr>
      </w:pPr>
      <w:bookmarkStart w:id="19" w:name="_xfzmnirix5wl" w:colFirst="0" w:colLast="0"/>
      <w:bookmarkEnd w:id="19"/>
      <w:r w:rsidRPr="00622EE6">
        <w:rPr>
          <w:rFonts w:ascii="Times New Roman" w:hAnsi="Times New Roman" w:cs="Times New Roman"/>
          <w:sz w:val="24"/>
          <w:szCs w:val="24"/>
          <w:highlight w:val="white"/>
        </w:rPr>
        <w:t>SECȚIUNEA 1: Colectarea separată și transportul separat al deșeurilor menajere şi al deşeurilor similare provenite din activităţi comerciale, din industrie şi instituții, inclusiv fracții colectate separat</w:t>
      </w:r>
      <w:r w:rsidR="00836DA0" w:rsidRPr="00622EE6">
        <w:rPr>
          <w:rFonts w:ascii="Times New Roman" w:hAnsi="Times New Roman" w:cs="Times New Roman"/>
          <w:sz w:val="24"/>
          <w:szCs w:val="24"/>
          <w:highlight w:val="white"/>
        </w:rPr>
        <w:t xml:space="preserve">, fără a aduce atingere fluxului de deșeuri de echipamente electrice și electronice, baterii și acumulatori </w:t>
      </w:r>
      <w:r w:rsidRPr="00622EE6">
        <w:rPr>
          <w:rFonts w:ascii="Times New Roman" w:hAnsi="Times New Roman" w:cs="Times New Roman"/>
          <w:sz w:val="24"/>
          <w:szCs w:val="24"/>
          <w:highlight w:val="white"/>
        </w:rPr>
        <w:t xml:space="preserve"> </w:t>
      </w:r>
    </w:p>
    <w:p w:rsidR="002360DB" w:rsidRPr="002A7201" w:rsidRDefault="00BB3DA4" w:rsidP="00CD1D35">
      <w:pPr>
        <w:pStyle w:val="Heading3"/>
        <w:ind w:firstLine="720"/>
        <w:jc w:val="both"/>
        <w:rPr>
          <w:rFonts w:ascii="Times New Roman" w:hAnsi="Times New Roman" w:cs="Times New Roman"/>
          <w:sz w:val="24"/>
          <w:szCs w:val="24"/>
          <w:highlight w:val="white"/>
        </w:rPr>
      </w:pPr>
      <w:bookmarkStart w:id="20" w:name="_7p5pp4lqule1" w:colFirst="0" w:colLast="0"/>
      <w:bookmarkEnd w:id="20"/>
      <w:r w:rsidRPr="002A7201">
        <w:rPr>
          <w:rFonts w:ascii="Times New Roman" w:hAnsi="Times New Roman" w:cs="Times New Roman"/>
          <w:sz w:val="24"/>
          <w:szCs w:val="24"/>
          <w:highlight w:val="white"/>
        </w:rPr>
        <w:t xml:space="preserve">Art. 14 </w:t>
      </w:r>
    </w:p>
    <w:p w:rsidR="002360DB" w:rsidRPr="002A7201" w:rsidRDefault="00BB3DA4" w:rsidP="00CD1D35">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Următoarele categorii de deşeuri </w:t>
      </w:r>
      <w:r w:rsidR="00CD1D35">
        <w:rPr>
          <w:rFonts w:ascii="Times New Roman" w:hAnsi="Times New Roman" w:cs="Times New Roman"/>
          <w:sz w:val="24"/>
          <w:szCs w:val="24"/>
          <w:highlight w:val="white"/>
        </w:rPr>
        <w:t xml:space="preserve">municipale </w:t>
      </w:r>
      <w:r w:rsidRPr="002A7201">
        <w:rPr>
          <w:rFonts w:ascii="Times New Roman" w:hAnsi="Times New Roman" w:cs="Times New Roman"/>
          <w:sz w:val="24"/>
          <w:szCs w:val="24"/>
          <w:highlight w:val="white"/>
        </w:rPr>
        <w:t>vor fi colectate s</w:t>
      </w:r>
      <w:r w:rsidR="00CD1D35">
        <w:rPr>
          <w:rFonts w:ascii="Times New Roman" w:hAnsi="Times New Roman" w:cs="Times New Roman"/>
          <w:sz w:val="24"/>
          <w:szCs w:val="24"/>
          <w:highlight w:val="white"/>
        </w:rPr>
        <w:t>eparat de pe teritoriul UAT Marghita</w:t>
      </w:r>
      <w:r w:rsidRPr="002A7201">
        <w:rPr>
          <w:rFonts w:ascii="Times New Roman" w:hAnsi="Times New Roman" w:cs="Times New Roman"/>
          <w:sz w:val="24"/>
          <w:szCs w:val="24"/>
          <w:highlight w:val="white"/>
        </w:rPr>
        <w:t xml:space="preserve"> şi transportate la staţiile/instalaţiile de tratare stabilite în strategia locală cu privire la dezvoltarea şi funcţionarea pe termen mediu şi lung a serviciului de salubrizare: </w:t>
      </w:r>
    </w:p>
    <w:p w:rsidR="002360DB" w:rsidRPr="002A7201" w:rsidRDefault="00BB3DA4" w:rsidP="00CD1D35">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a) deşeuri reziduale; </w:t>
      </w:r>
    </w:p>
    <w:p w:rsidR="002360DB" w:rsidRPr="002A7201" w:rsidRDefault="00BB3DA4" w:rsidP="00CD1D35">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b) deşeuri biodegradabile; </w:t>
      </w:r>
    </w:p>
    <w:p w:rsidR="00CD1D35" w:rsidRDefault="00BB3DA4" w:rsidP="00CD1D35">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c) deşeuri reciclabile (hârtie/carton, plastic, metal şi sticlă), inclusiv deşeuri de ambalaje; </w:t>
      </w:r>
    </w:p>
    <w:p w:rsidR="002360DB" w:rsidRPr="002A7201" w:rsidRDefault="00BB3DA4" w:rsidP="00CD1D35">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d) deșeuri periculoase din deşeurile menajere; </w:t>
      </w:r>
    </w:p>
    <w:p w:rsidR="002360DB" w:rsidRPr="002A7201" w:rsidRDefault="00BB3DA4" w:rsidP="00CD1D35">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e)</w:t>
      </w:r>
      <w:r w:rsidR="00CD1D35">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 xml:space="preserve">deşeuri voluminoase provenite de la populaţie, instituţii publice şi operatori economici. </w:t>
      </w:r>
    </w:p>
    <w:p w:rsidR="002360DB" w:rsidRPr="002A7201" w:rsidRDefault="00BB3DA4" w:rsidP="00CD1D35">
      <w:pPr>
        <w:pStyle w:val="Heading3"/>
        <w:ind w:firstLine="720"/>
        <w:jc w:val="both"/>
        <w:rPr>
          <w:rFonts w:ascii="Times New Roman" w:hAnsi="Times New Roman" w:cs="Times New Roman"/>
          <w:sz w:val="24"/>
          <w:szCs w:val="24"/>
          <w:highlight w:val="white"/>
        </w:rPr>
      </w:pPr>
      <w:bookmarkStart w:id="21" w:name="_kjeqtrhcm8ai" w:colFirst="0" w:colLast="0"/>
      <w:bookmarkEnd w:id="21"/>
      <w:r w:rsidRPr="002A7201">
        <w:rPr>
          <w:rFonts w:ascii="Times New Roman" w:hAnsi="Times New Roman" w:cs="Times New Roman"/>
          <w:sz w:val="24"/>
          <w:szCs w:val="24"/>
          <w:highlight w:val="white"/>
        </w:rPr>
        <w:t xml:space="preserve">Art. 15 </w:t>
      </w:r>
    </w:p>
    <w:p w:rsidR="002360DB" w:rsidRPr="00622EE6" w:rsidRDefault="00CD1D35" w:rsidP="00CD1D35">
      <w:pPr>
        <w:ind w:firstLine="720"/>
        <w:jc w:val="both"/>
        <w:rPr>
          <w:rFonts w:ascii="Times New Roman" w:hAnsi="Times New Roman" w:cs="Times New Roman"/>
          <w:sz w:val="24"/>
          <w:szCs w:val="24"/>
          <w:highlight w:val="white"/>
        </w:rPr>
      </w:pPr>
      <w:r w:rsidRPr="00622EE6">
        <w:rPr>
          <w:rFonts w:ascii="Times New Roman" w:hAnsi="Times New Roman" w:cs="Times New Roman"/>
          <w:sz w:val="24"/>
          <w:szCs w:val="24"/>
          <w:highlight w:val="white"/>
        </w:rPr>
        <w:t xml:space="preserve">Operatorul care colectează, transportă și stochează deșeurile menționate la articolul de mai sus trebuie să cunoască și să aibă </w:t>
      </w:r>
      <w:r w:rsidR="00BB3DA4" w:rsidRPr="00622EE6">
        <w:rPr>
          <w:rFonts w:ascii="Times New Roman" w:hAnsi="Times New Roman" w:cs="Times New Roman"/>
          <w:sz w:val="24"/>
          <w:szCs w:val="24"/>
          <w:highlight w:val="white"/>
        </w:rPr>
        <w:t>eviden</w:t>
      </w:r>
      <w:r w:rsidRPr="00622EE6">
        <w:rPr>
          <w:rFonts w:ascii="Times New Roman" w:hAnsi="Times New Roman" w:cs="Times New Roman"/>
          <w:sz w:val="24"/>
          <w:szCs w:val="24"/>
          <w:highlight w:val="white"/>
        </w:rPr>
        <w:t>ț</w:t>
      </w:r>
      <w:r w:rsidR="00BB3DA4" w:rsidRPr="00622EE6">
        <w:rPr>
          <w:rFonts w:ascii="Times New Roman" w:hAnsi="Times New Roman" w:cs="Times New Roman"/>
          <w:sz w:val="24"/>
          <w:szCs w:val="24"/>
          <w:highlight w:val="white"/>
        </w:rPr>
        <w:t xml:space="preserve">a: </w:t>
      </w:r>
    </w:p>
    <w:p w:rsidR="002360DB" w:rsidRPr="002A7201" w:rsidRDefault="00BB3DA4" w:rsidP="001C070F">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a) tipul şi cantitatea de deşeuri care urmează să fie transportate, pentru fiecare categorie de deşeuri în parte; </w:t>
      </w:r>
    </w:p>
    <w:p w:rsidR="002360DB" w:rsidRPr="002A7201" w:rsidRDefault="00BB3DA4" w:rsidP="00535B48">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b) cerinţele tehnice generale; </w:t>
      </w:r>
    </w:p>
    <w:p w:rsidR="002360DB" w:rsidRPr="002A7201" w:rsidRDefault="00BB3DA4" w:rsidP="00535B48">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c) măsurile de precauţie necesare; </w:t>
      </w:r>
    </w:p>
    <w:p w:rsidR="002360DB" w:rsidRPr="002A7201" w:rsidRDefault="00BB3DA4" w:rsidP="00535B48">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lastRenderedPageBreak/>
        <w:t xml:space="preserve">d) informaţiile privind originea, destinaţia şi tratarea deşeurilor, precum şi tipul şi cantitatea de deşeuri, date care trebuie prezentate, la cerere, autorităţilor competente. </w:t>
      </w:r>
    </w:p>
    <w:p w:rsidR="002360DB" w:rsidRPr="002A7201" w:rsidRDefault="00BB3DA4" w:rsidP="00A52CE8">
      <w:pPr>
        <w:pStyle w:val="Heading3"/>
        <w:ind w:firstLine="720"/>
        <w:jc w:val="both"/>
        <w:rPr>
          <w:rFonts w:ascii="Times New Roman" w:hAnsi="Times New Roman" w:cs="Times New Roman"/>
          <w:sz w:val="24"/>
          <w:szCs w:val="24"/>
          <w:highlight w:val="white"/>
        </w:rPr>
      </w:pPr>
      <w:bookmarkStart w:id="22" w:name="_picp8etw3jv" w:colFirst="0" w:colLast="0"/>
      <w:bookmarkEnd w:id="22"/>
      <w:r w:rsidRPr="002A7201">
        <w:rPr>
          <w:rFonts w:ascii="Times New Roman" w:hAnsi="Times New Roman" w:cs="Times New Roman"/>
          <w:sz w:val="24"/>
          <w:szCs w:val="24"/>
          <w:highlight w:val="white"/>
        </w:rPr>
        <w:t xml:space="preserve">Art. 16 </w:t>
      </w:r>
    </w:p>
    <w:p w:rsidR="002360DB" w:rsidRPr="002A7201" w:rsidRDefault="00BB3DA4" w:rsidP="00A52CE8">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(1)</w:t>
      </w:r>
      <w:r w:rsidRPr="002A7201">
        <w:rPr>
          <w:rFonts w:ascii="Times New Roman" w:hAnsi="Times New Roman" w:cs="Times New Roman"/>
          <w:sz w:val="24"/>
          <w:szCs w:val="24"/>
          <w:highlight w:val="white"/>
        </w:rPr>
        <w:t xml:space="preserve"> </w:t>
      </w:r>
      <w:r w:rsidR="00A52CE8">
        <w:rPr>
          <w:rFonts w:ascii="Times New Roman" w:hAnsi="Times New Roman" w:cs="Times New Roman"/>
          <w:sz w:val="24"/>
          <w:szCs w:val="24"/>
          <w:highlight w:val="white"/>
        </w:rPr>
        <w:t>Operatorul s</w:t>
      </w:r>
      <w:r w:rsidRPr="002A7201">
        <w:rPr>
          <w:rFonts w:ascii="Times New Roman" w:hAnsi="Times New Roman" w:cs="Times New Roman"/>
          <w:sz w:val="24"/>
          <w:szCs w:val="24"/>
          <w:highlight w:val="white"/>
        </w:rPr>
        <w:t xml:space="preserve">erviciului de salubrizare, împreună cu autoritatea administraţiei publice locale, are obligaţia să identifice toţi producătorii de deşeuri, indiferent de natura acestor deşeuri, şi să acţioneze în vederea creării facilităţilor necesare prestării activităţii de colectare separată şi transport separat al deşeurilor menajere şi deşeurilor similare. </w:t>
      </w:r>
    </w:p>
    <w:p w:rsidR="002360DB" w:rsidRDefault="00BB3DA4" w:rsidP="00A52CE8">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(2)</w:t>
      </w:r>
      <w:r w:rsidRPr="002A7201">
        <w:rPr>
          <w:rFonts w:ascii="Times New Roman" w:hAnsi="Times New Roman" w:cs="Times New Roman"/>
          <w:sz w:val="24"/>
          <w:szCs w:val="24"/>
          <w:highlight w:val="white"/>
        </w:rPr>
        <w:t xml:space="preserve"> Autoritatea deliberativă a administraţiei publice locale </w:t>
      </w:r>
      <w:r w:rsidR="00622EE6">
        <w:rPr>
          <w:rFonts w:ascii="Times New Roman" w:hAnsi="Times New Roman" w:cs="Times New Roman"/>
          <w:sz w:val="24"/>
          <w:szCs w:val="24"/>
          <w:highlight w:val="white"/>
        </w:rPr>
        <w:t xml:space="preserve">va putea </w:t>
      </w:r>
      <w:r w:rsidRPr="002A7201">
        <w:rPr>
          <w:rFonts w:ascii="Times New Roman" w:hAnsi="Times New Roman" w:cs="Times New Roman"/>
          <w:sz w:val="24"/>
          <w:szCs w:val="24"/>
          <w:highlight w:val="white"/>
        </w:rPr>
        <w:t>aprob</w:t>
      </w:r>
      <w:r w:rsidR="00622EE6">
        <w:rPr>
          <w:rFonts w:ascii="Times New Roman" w:hAnsi="Times New Roman" w:cs="Times New Roman"/>
          <w:sz w:val="24"/>
          <w:szCs w:val="24"/>
          <w:highlight w:val="white"/>
        </w:rPr>
        <w:t xml:space="preserve">a/institui </w:t>
      </w:r>
      <w:r w:rsidRPr="002A7201">
        <w:rPr>
          <w:rFonts w:ascii="Times New Roman" w:hAnsi="Times New Roman" w:cs="Times New Roman"/>
          <w:sz w:val="24"/>
          <w:szCs w:val="24"/>
          <w:highlight w:val="white"/>
        </w:rPr>
        <w:t xml:space="preserve">tarife/taxe de salubrizare pentru constituirea fondurilor necesare finanţării activităţii. </w:t>
      </w:r>
    </w:p>
    <w:p w:rsidR="00397B76" w:rsidRPr="002A7201" w:rsidRDefault="00397B76" w:rsidP="00A52CE8">
      <w:pPr>
        <w:ind w:firstLine="720"/>
        <w:jc w:val="both"/>
        <w:rPr>
          <w:rFonts w:ascii="Times New Roman" w:hAnsi="Times New Roman" w:cs="Times New Roman"/>
          <w:sz w:val="24"/>
          <w:szCs w:val="24"/>
          <w:highlight w:val="white"/>
        </w:rPr>
      </w:pPr>
    </w:p>
    <w:p w:rsidR="004B46D9" w:rsidRPr="004B46D9" w:rsidRDefault="004B46D9">
      <w:pPr>
        <w:jc w:val="both"/>
        <w:rPr>
          <w:rFonts w:ascii="Times New Roman" w:hAnsi="Times New Roman" w:cs="Times New Roman"/>
          <w:b/>
          <w:sz w:val="24"/>
          <w:szCs w:val="24"/>
          <w:highlight w:val="white"/>
        </w:rPr>
      </w:pPr>
      <w:r>
        <w:rPr>
          <w:rFonts w:ascii="Times New Roman" w:hAnsi="Times New Roman" w:cs="Times New Roman"/>
          <w:sz w:val="24"/>
          <w:szCs w:val="24"/>
          <w:highlight w:val="white"/>
        </w:rPr>
        <w:tab/>
      </w:r>
      <w:r w:rsidRPr="004B46D9">
        <w:rPr>
          <w:rFonts w:ascii="Times New Roman" w:hAnsi="Times New Roman" w:cs="Times New Roman"/>
          <w:b/>
          <w:sz w:val="24"/>
          <w:szCs w:val="24"/>
          <w:highlight w:val="white"/>
        </w:rPr>
        <w:t>Art.17</w:t>
      </w:r>
    </w:p>
    <w:p w:rsidR="00321A70" w:rsidRPr="00321A70" w:rsidRDefault="00321A70" w:rsidP="004B46D9">
      <w:pPr>
        <w:ind w:firstLine="720"/>
        <w:jc w:val="both"/>
        <w:rPr>
          <w:rFonts w:ascii="Times New Roman" w:hAnsi="Times New Roman" w:cs="Times New Roman"/>
          <w:b/>
          <w:color w:val="FF0000"/>
          <w:sz w:val="24"/>
          <w:szCs w:val="24"/>
          <w:highlight w:val="white"/>
        </w:rPr>
      </w:pPr>
      <w:r w:rsidRPr="002A7201">
        <w:rPr>
          <w:rFonts w:ascii="Times New Roman" w:hAnsi="Times New Roman" w:cs="Times New Roman"/>
          <w:b/>
          <w:sz w:val="24"/>
          <w:szCs w:val="24"/>
          <w:highlight w:val="white"/>
        </w:rPr>
        <w:t>(1)</w:t>
      </w:r>
      <w:r w:rsidRPr="002A7201">
        <w:rPr>
          <w:rFonts w:ascii="Times New Roman" w:hAnsi="Times New Roman" w:cs="Times New Roman"/>
          <w:sz w:val="24"/>
          <w:szCs w:val="24"/>
          <w:highlight w:val="white"/>
        </w:rPr>
        <w:t xml:space="preserve"> Persoanele fizice și juridice producătoare de deșeuri municipale au obligația să realizeze activitatea de colectare separată, potrivit sistemului de colectare stabilit la nivelul unității adminitrativ-teritoriale, în condiții salubre, în spații special amenajate și asigurate de către autoritatea administrației publice locale/operator</w:t>
      </w:r>
      <w:r w:rsidR="006F5E51">
        <w:rPr>
          <w:rFonts w:ascii="Times New Roman" w:hAnsi="Times New Roman" w:cs="Times New Roman"/>
          <w:sz w:val="24"/>
          <w:szCs w:val="24"/>
          <w:highlight w:val="white"/>
        </w:rPr>
        <w:t>ul</w:t>
      </w:r>
      <w:r w:rsidRPr="002A7201">
        <w:rPr>
          <w:rFonts w:ascii="Times New Roman" w:hAnsi="Times New Roman" w:cs="Times New Roman"/>
          <w:sz w:val="24"/>
          <w:szCs w:val="24"/>
          <w:highlight w:val="white"/>
        </w:rPr>
        <w:t xml:space="preserve"> de salubrizare care organizează activitatea de colectare a deșeurilor de acest tip. În caz contrar se vor aplica sancțiuni în cuantum prevăzute de prezentul Regulament</w:t>
      </w:r>
      <w:r w:rsidRPr="002A7201">
        <w:rPr>
          <w:rFonts w:ascii="Times New Roman" w:hAnsi="Times New Roman" w:cs="Times New Roman"/>
          <w:b/>
          <w:sz w:val="24"/>
          <w:szCs w:val="24"/>
          <w:highlight w:val="white"/>
        </w:rPr>
        <w:t xml:space="preserve"> – </w:t>
      </w:r>
      <w:r w:rsidR="006F5E51" w:rsidRPr="00622EE6">
        <w:rPr>
          <w:rFonts w:ascii="Times New Roman" w:hAnsi="Times New Roman" w:cs="Times New Roman"/>
          <w:b/>
          <w:sz w:val="24"/>
          <w:szCs w:val="24"/>
          <w:highlight w:val="white"/>
        </w:rPr>
        <w:t xml:space="preserve">Anexa </w:t>
      </w:r>
      <w:r w:rsidR="00DF4A1F" w:rsidRPr="00622EE6">
        <w:rPr>
          <w:rFonts w:ascii="Times New Roman" w:hAnsi="Times New Roman" w:cs="Times New Roman"/>
          <w:b/>
          <w:sz w:val="24"/>
          <w:szCs w:val="24"/>
          <w:highlight w:val="white"/>
        </w:rPr>
        <w:t>nr.1</w:t>
      </w:r>
    </w:p>
    <w:p w:rsidR="00321A70" w:rsidRPr="00622EE6" w:rsidRDefault="00321A70" w:rsidP="00DF4F56">
      <w:pPr>
        <w:ind w:firstLine="720"/>
        <w:jc w:val="both"/>
        <w:rPr>
          <w:rFonts w:ascii="Times New Roman" w:hAnsi="Times New Roman" w:cs="Times New Roman"/>
          <w:sz w:val="24"/>
          <w:szCs w:val="24"/>
          <w:highlight w:val="white"/>
        </w:rPr>
      </w:pPr>
      <w:r w:rsidRPr="00622EE6">
        <w:rPr>
          <w:rFonts w:ascii="Times New Roman" w:hAnsi="Times New Roman" w:cs="Times New Roman"/>
          <w:b/>
          <w:sz w:val="24"/>
          <w:szCs w:val="24"/>
          <w:highlight w:val="white"/>
        </w:rPr>
        <w:t>(2)</w:t>
      </w:r>
      <w:r w:rsidRPr="00622EE6">
        <w:rPr>
          <w:rFonts w:ascii="Times New Roman" w:hAnsi="Times New Roman" w:cs="Times New Roman"/>
          <w:sz w:val="24"/>
          <w:szCs w:val="24"/>
          <w:highlight w:val="white"/>
        </w:rPr>
        <w:t xml:space="preserve"> Operator</w:t>
      </w:r>
      <w:r w:rsidR="00900984" w:rsidRPr="00622EE6">
        <w:rPr>
          <w:rFonts w:ascii="Times New Roman" w:hAnsi="Times New Roman" w:cs="Times New Roman"/>
          <w:sz w:val="24"/>
          <w:szCs w:val="24"/>
          <w:highlight w:val="white"/>
        </w:rPr>
        <w:t>ul</w:t>
      </w:r>
      <w:r w:rsidRPr="00622EE6">
        <w:rPr>
          <w:rFonts w:ascii="Times New Roman" w:hAnsi="Times New Roman" w:cs="Times New Roman"/>
          <w:sz w:val="24"/>
          <w:szCs w:val="24"/>
          <w:highlight w:val="white"/>
        </w:rPr>
        <w:t xml:space="preserve"> autoriza</w:t>
      </w:r>
      <w:r w:rsidR="00900984" w:rsidRPr="00622EE6">
        <w:rPr>
          <w:rFonts w:ascii="Times New Roman" w:hAnsi="Times New Roman" w:cs="Times New Roman"/>
          <w:sz w:val="24"/>
          <w:szCs w:val="24"/>
          <w:highlight w:val="white"/>
        </w:rPr>
        <w:t>t</w:t>
      </w:r>
      <w:r w:rsidRPr="00622EE6">
        <w:rPr>
          <w:rFonts w:ascii="Times New Roman" w:hAnsi="Times New Roman" w:cs="Times New Roman"/>
          <w:sz w:val="24"/>
          <w:szCs w:val="24"/>
          <w:highlight w:val="white"/>
        </w:rPr>
        <w:t xml:space="preserve"> de colectare a</w:t>
      </w:r>
      <w:r w:rsidR="00900984" w:rsidRPr="00622EE6">
        <w:rPr>
          <w:rFonts w:ascii="Times New Roman" w:hAnsi="Times New Roman" w:cs="Times New Roman"/>
          <w:sz w:val="24"/>
          <w:szCs w:val="24"/>
          <w:highlight w:val="white"/>
        </w:rPr>
        <w:t>re</w:t>
      </w:r>
      <w:r w:rsidRPr="00622EE6">
        <w:rPr>
          <w:rFonts w:ascii="Times New Roman" w:hAnsi="Times New Roman" w:cs="Times New Roman"/>
          <w:sz w:val="24"/>
          <w:szCs w:val="24"/>
          <w:highlight w:val="white"/>
        </w:rPr>
        <w:t xml:space="preserve"> obligația de a notifica utilizatorii cu privire la impurificarea fracțiilor precolectate separat. În cazuri justificate de gradul mare de impurificare aceștia pot refuza colectarea respectivei fracții înainte de a fi corespunzător sortată de utilizator, sau, după caz, de a solicita autorităților publice locale aplicarea de sancțiuni, în cazul neconformării până la următoarea colectare prevăzută în grafic.</w:t>
      </w:r>
    </w:p>
    <w:p w:rsidR="00321A70" w:rsidRPr="00622EE6" w:rsidRDefault="00321A70" w:rsidP="00900984">
      <w:pPr>
        <w:ind w:firstLine="720"/>
        <w:jc w:val="both"/>
        <w:rPr>
          <w:rFonts w:ascii="Times New Roman" w:hAnsi="Times New Roman" w:cs="Times New Roman"/>
          <w:sz w:val="24"/>
          <w:szCs w:val="24"/>
          <w:highlight w:val="white"/>
        </w:rPr>
      </w:pPr>
      <w:r w:rsidRPr="00622EE6">
        <w:rPr>
          <w:rFonts w:ascii="Times New Roman" w:hAnsi="Times New Roman" w:cs="Times New Roman"/>
          <w:b/>
          <w:sz w:val="24"/>
          <w:szCs w:val="24"/>
          <w:highlight w:val="white"/>
        </w:rPr>
        <w:t>(3)</w:t>
      </w:r>
      <w:r w:rsidRPr="00622EE6">
        <w:rPr>
          <w:rFonts w:ascii="Times New Roman" w:hAnsi="Times New Roman" w:cs="Times New Roman"/>
          <w:sz w:val="24"/>
          <w:szCs w:val="24"/>
          <w:highlight w:val="white"/>
        </w:rPr>
        <w:t xml:space="preserve"> Se interzice depozitarea deșeurilor menajere în afara recipienților de colectare precum și în coșurile stradale din spațiile publice, acestea fiind destinate exclusiv deșeurilor stradale ocazionale. Mai mult, este interzisă depozitarea în locuri neamenejate în acest scop ori abandonarea deșeurilor menajere pe domeniul public ori privat.</w:t>
      </w:r>
    </w:p>
    <w:p w:rsidR="00321A70" w:rsidRPr="00622EE6" w:rsidRDefault="00321A70" w:rsidP="00165500">
      <w:pPr>
        <w:ind w:firstLine="720"/>
        <w:jc w:val="both"/>
        <w:rPr>
          <w:rFonts w:ascii="Times New Roman" w:hAnsi="Times New Roman" w:cs="Times New Roman"/>
          <w:sz w:val="24"/>
          <w:szCs w:val="24"/>
          <w:highlight w:val="white"/>
        </w:rPr>
      </w:pPr>
      <w:r w:rsidRPr="00622EE6">
        <w:rPr>
          <w:rFonts w:ascii="Times New Roman" w:hAnsi="Times New Roman" w:cs="Times New Roman"/>
          <w:b/>
          <w:sz w:val="24"/>
          <w:szCs w:val="24"/>
          <w:highlight w:val="white"/>
        </w:rPr>
        <w:t xml:space="preserve">(4) </w:t>
      </w:r>
      <w:r w:rsidRPr="00622EE6">
        <w:rPr>
          <w:rFonts w:ascii="Times New Roman" w:hAnsi="Times New Roman" w:cs="Times New Roman"/>
          <w:sz w:val="24"/>
          <w:szCs w:val="24"/>
          <w:highlight w:val="white"/>
        </w:rPr>
        <w:t>Precolectarea deșeurilor menajere nepericuloase de la populație se va realiza separat, pe categorii de deșeuri, după cum urmează:</w:t>
      </w:r>
    </w:p>
    <w:p w:rsidR="00321A70" w:rsidRPr="002A7201" w:rsidRDefault="00321A70" w:rsidP="0096129B">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 xml:space="preserve">a) în mediul urban, în zona de </w:t>
      </w:r>
      <w:r w:rsidR="0096129B">
        <w:rPr>
          <w:rFonts w:ascii="Times New Roman" w:hAnsi="Times New Roman" w:cs="Times New Roman"/>
          <w:b/>
          <w:sz w:val="24"/>
          <w:szCs w:val="24"/>
          <w:highlight w:val="white"/>
        </w:rPr>
        <w:t>blocuri/</w:t>
      </w:r>
      <w:r w:rsidRPr="002A7201">
        <w:rPr>
          <w:rFonts w:ascii="Times New Roman" w:hAnsi="Times New Roman" w:cs="Times New Roman"/>
          <w:b/>
          <w:sz w:val="24"/>
          <w:szCs w:val="24"/>
          <w:highlight w:val="white"/>
        </w:rPr>
        <w:t>codominii,</w:t>
      </w:r>
      <w:r w:rsidRPr="002A7201">
        <w:rPr>
          <w:rFonts w:ascii="Times New Roman" w:hAnsi="Times New Roman" w:cs="Times New Roman"/>
          <w:sz w:val="24"/>
          <w:szCs w:val="24"/>
          <w:highlight w:val="white"/>
        </w:rPr>
        <w:t xml:space="preserve"> colectarea deșeurilor se va realiza pe 5 fracții:</w:t>
      </w:r>
    </w:p>
    <w:p w:rsidR="00321A70" w:rsidRPr="002A7201" w:rsidRDefault="00321A70" w:rsidP="0096129B">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deșeurile de hârtie și carton - se vor colecta în puncte de colectare în containere de 1,1 mc;</w:t>
      </w:r>
    </w:p>
    <w:p w:rsidR="00321A70" w:rsidRPr="002A7201" w:rsidRDefault="00321A70" w:rsidP="00573165">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deșeurile de plastic și metal - se vor colecta în puncte de colectare în containere de 1,1 mc;</w:t>
      </w:r>
    </w:p>
    <w:p w:rsidR="00321A70" w:rsidRPr="002A7201" w:rsidRDefault="00321A70" w:rsidP="00573165">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deșeuri de sticlă - se vor colecta în puncte de colectare în containere de 1,1 mc sau europubele de 120 sau 240 litri;</w:t>
      </w:r>
    </w:p>
    <w:p w:rsidR="00321A70" w:rsidRPr="002A7201" w:rsidRDefault="00321A70" w:rsidP="00573165">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deșeurile biodegradabile - în puncte de colectare, în containere de 1,1 mc sa</w:t>
      </w:r>
      <w:r w:rsidR="00C03392">
        <w:rPr>
          <w:rFonts w:ascii="Times New Roman" w:hAnsi="Times New Roman" w:cs="Times New Roman"/>
          <w:sz w:val="24"/>
          <w:szCs w:val="24"/>
          <w:highlight w:val="white"/>
        </w:rPr>
        <w:t>u pubele de 120 sau de 240 litr</w:t>
      </w:r>
      <w:r w:rsidRPr="002A7201">
        <w:rPr>
          <w:rFonts w:ascii="Times New Roman" w:hAnsi="Times New Roman" w:cs="Times New Roman"/>
          <w:sz w:val="24"/>
          <w:szCs w:val="24"/>
          <w:highlight w:val="white"/>
        </w:rPr>
        <w:t>i;</w:t>
      </w:r>
    </w:p>
    <w:p w:rsidR="00321A70" w:rsidRPr="002A7201" w:rsidRDefault="00321A70" w:rsidP="00573165">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deșeurile reziduale - se vor colecta în puncte de colectare, în containere de 1,1 mc;</w:t>
      </w:r>
    </w:p>
    <w:p w:rsidR="00321A70" w:rsidRPr="002A7201" w:rsidRDefault="00321A70" w:rsidP="00573165">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Pubelele și containerele vor fi puse la dispoziția utilizatorilor din partea</w:t>
      </w:r>
      <w:r w:rsidR="00573165">
        <w:rPr>
          <w:rFonts w:ascii="Times New Roman" w:hAnsi="Times New Roman" w:cs="Times New Roman"/>
          <w:sz w:val="24"/>
          <w:szCs w:val="24"/>
          <w:highlight w:val="white"/>
        </w:rPr>
        <w:t xml:space="preserve"> operatorului s</w:t>
      </w:r>
      <w:r w:rsidRPr="002A7201">
        <w:rPr>
          <w:rFonts w:ascii="Times New Roman" w:hAnsi="Times New Roman" w:cs="Times New Roman"/>
          <w:sz w:val="24"/>
          <w:szCs w:val="24"/>
          <w:highlight w:val="white"/>
        </w:rPr>
        <w:t>erviciului de salubritate.</w:t>
      </w:r>
    </w:p>
    <w:p w:rsidR="00321A70" w:rsidRPr="002A7201" w:rsidRDefault="00321A70" w:rsidP="00573165">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b) în mediul urban, în zona de case,</w:t>
      </w:r>
      <w:r w:rsidRPr="002A7201">
        <w:rPr>
          <w:rFonts w:ascii="Times New Roman" w:hAnsi="Times New Roman" w:cs="Times New Roman"/>
          <w:sz w:val="24"/>
          <w:szCs w:val="24"/>
          <w:highlight w:val="white"/>
        </w:rPr>
        <w:t xml:space="preserve"> colectarea deșeurilor se va realiza pe 5 fracții:</w:t>
      </w:r>
    </w:p>
    <w:p w:rsidR="00321A70" w:rsidRPr="00622EE6" w:rsidRDefault="00321A70" w:rsidP="00573165">
      <w:pPr>
        <w:ind w:firstLine="720"/>
        <w:jc w:val="both"/>
        <w:rPr>
          <w:rFonts w:ascii="Times New Roman" w:hAnsi="Times New Roman" w:cs="Times New Roman"/>
          <w:sz w:val="24"/>
          <w:szCs w:val="24"/>
          <w:highlight w:val="white"/>
        </w:rPr>
      </w:pPr>
      <w:r w:rsidRPr="00622EE6">
        <w:rPr>
          <w:rFonts w:ascii="Times New Roman" w:hAnsi="Times New Roman" w:cs="Times New Roman"/>
          <w:sz w:val="24"/>
          <w:szCs w:val="24"/>
          <w:highlight w:val="white"/>
        </w:rPr>
        <w:t xml:space="preserve">- deșeurile de hârtie și carton - se vor colecta din poartă în poartă </w:t>
      </w:r>
      <w:r w:rsidR="009C68F7" w:rsidRPr="00622EE6">
        <w:rPr>
          <w:rFonts w:ascii="Times New Roman" w:hAnsi="Times New Roman" w:cs="Times New Roman"/>
          <w:sz w:val="24"/>
          <w:szCs w:val="24"/>
          <w:highlight w:val="white"/>
        </w:rPr>
        <w:t xml:space="preserve">în </w:t>
      </w:r>
      <w:r w:rsidRPr="00622EE6">
        <w:rPr>
          <w:rFonts w:ascii="Times New Roman" w:hAnsi="Times New Roman" w:cs="Times New Roman"/>
          <w:sz w:val="24"/>
          <w:szCs w:val="24"/>
          <w:highlight w:val="white"/>
        </w:rPr>
        <w:t>saci de culoare albastră de 120 l</w:t>
      </w:r>
      <w:r w:rsidR="00C03392" w:rsidRPr="00622EE6">
        <w:rPr>
          <w:rFonts w:ascii="Times New Roman" w:hAnsi="Times New Roman" w:cs="Times New Roman"/>
          <w:sz w:val="24"/>
          <w:szCs w:val="24"/>
          <w:highlight w:val="white"/>
        </w:rPr>
        <w:t>itri</w:t>
      </w:r>
      <w:r w:rsidRPr="00622EE6">
        <w:rPr>
          <w:rFonts w:ascii="Times New Roman" w:hAnsi="Times New Roman" w:cs="Times New Roman"/>
          <w:sz w:val="24"/>
          <w:szCs w:val="24"/>
          <w:highlight w:val="white"/>
        </w:rPr>
        <w:t xml:space="preserve">  sau în cutii de carton sau vrac legate cu sfoară;</w:t>
      </w:r>
    </w:p>
    <w:p w:rsidR="00321A70" w:rsidRPr="00622EE6" w:rsidRDefault="00321A70" w:rsidP="009C68F7">
      <w:pPr>
        <w:ind w:firstLine="720"/>
        <w:jc w:val="both"/>
        <w:rPr>
          <w:rFonts w:ascii="Times New Roman" w:hAnsi="Times New Roman" w:cs="Times New Roman"/>
          <w:sz w:val="24"/>
          <w:szCs w:val="24"/>
          <w:highlight w:val="white"/>
        </w:rPr>
      </w:pPr>
      <w:r w:rsidRPr="00622EE6">
        <w:rPr>
          <w:rFonts w:ascii="Times New Roman" w:hAnsi="Times New Roman" w:cs="Times New Roman"/>
          <w:sz w:val="24"/>
          <w:szCs w:val="24"/>
          <w:highlight w:val="white"/>
        </w:rPr>
        <w:t>- deșeurile de plastic și metal - se vor colecta din poartă în poartă în saci</w:t>
      </w:r>
      <w:r w:rsidR="009C68F7" w:rsidRPr="00622EE6">
        <w:rPr>
          <w:rFonts w:ascii="Times New Roman" w:hAnsi="Times New Roman" w:cs="Times New Roman"/>
          <w:sz w:val="24"/>
          <w:szCs w:val="24"/>
          <w:highlight w:val="white"/>
        </w:rPr>
        <w:t xml:space="preserve"> de culoare galbenă</w:t>
      </w:r>
      <w:r w:rsidRPr="00622EE6">
        <w:rPr>
          <w:rFonts w:ascii="Times New Roman" w:hAnsi="Times New Roman" w:cs="Times New Roman"/>
          <w:sz w:val="24"/>
          <w:szCs w:val="24"/>
          <w:highlight w:val="white"/>
        </w:rPr>
        <w:t xml:space="preserve"> de 120 litri;</w:t>
      </w:r>
    </w:p>
    <w:p w:rsidR="00321A70" w:rsidRPr="00622EE6" w:rsidRDefault="00321A70" w:rsidP="00C03392">
      <w:pPr>
        <w:ind w:firstLine="720"/>
        <w:jc w:val="both"/>
        <w:rPr>
          <w:rFonts w:ascii="Times New Roman" w:hAnsi="Times New Roman" w:cs="Times New Roman"/>
          <w:sz w:val="24"/>
          <w:szCs w:val="24"/>
          <w:highlight w:val="white"/>
        </w:rPr>
      </w:pPr>
      <w:r w:rsidRPr="00622EE6">
        <w:rPr>
          <w:rFonts w:ascii="Times New Roman" w:hAnsi="Times New Roman" w:cs="Times New Roman"/>
          <w:sz w:val="24"/>
          <w:szCs w:val="24"/>
          <w:highlight w:val="white"/>
        </w:rPr>
        <w:t>- deșeurile de sticlă - se vor colecta din poartă în poartă în pubele de 30 litri;</w:t>
      </w:r>
    </w:p>
    <w:p w:rsidR="00321A70" w:rsidRPr="00622EE6" w:rsidRDefault="00321A70" w:rsidP="00C03392">
      <w:pPr>
        <w:ind w:firstLine="720"/>
        <w:jc w:val="both"/>
        <w:rPr>
          <w:rFonts w:ascii="Times New Roman" w:hAnsi="Times New Roman" w:cs="Times New Roman"/>
          <w:sz w:val="24"/>
          <w:szCs w:val="24"/>
          <w:highlight w:val="white"/>
        </w:rPr>
      </w:pPr>
      <w:r w:rsidRPr="00622EE6">
        <w:rPr>
          <w:rFonts w:ascii="Times New Roman" w:hAnsi="Times New Roman" w:cs="Times New Roman"/>
          <w:sz w:val="24"/>
          <w:szCs w:val="24"/>
          <w:highlight w:val="white"/>
        </w:rPr>
        <w:lastRenderedPageBreak/>
        <w:t>- deșeurile reziduale - se vor colecta din po</w:t>
      </w:r>
      <w:r w:rsidR="00CF320E" w:rsidRPr="00622EE6">
        <w:rPr>
          <w:rFonts w:ascii="Times New Roman" w:hAnsi="Times New Roman" w:cs="Times New Roman"/>
          <w:sz w:val="24"/>
          <w:szCs w:val="24"/>
          <w:highlight w:val="white"/>
        </w:rPr>
        <w:t>artă în poartă, în pubele de 40</w:t>
      </w:r>
      <w:r w:rsidRPr="00622EE6">
        <w:rPr>
          <w:rFonts w:ascii="Times New Roman" w:hAnsi="Times New Roman" w:cs="Times New Roman"/>
          <w:sz w:val="24"/>
          <w:szCs w:val="24"/>
          <w:highlight w:val="white"/>
        </w:rPr>
        <w:t xml:space="preserve"> sau 120 litri;</w:t>
      </w:r>
    </w:p>
    <w:p w:rsidR="00321A70" w:rsidRPr="00622EE6" w:rsidRDefault="00321A70" w:rsidP="00140EC2">
      <w:pPr>
        <w:ind w:firstLine="720"/>
        <w:jc w:val="both"/>
        <w:rPr>
          <w:rFonts w:ascii="Times New Roman" w:hAnsi="Times New Roman" w:cs="Times New Roman"/>
          <w:sz w:val="24"/>
          <w:szCs w:val="24"/>
          <w:highlight w:val="white"/>
        </w:rPr>
      </w:pPr>
      <w:r w:rsidRPr="00622EE6">
        <w:rPr>
          <w:rFonts w:ascii="Times New Roman" w:hAnsi="Times New Roman" w:cs="Times New Roman"/>
          <w:sz w:val="24"/>
          <w:szCs w:val="24"/>
          <w:highlight w:val="white"/>
        </w:rPr>
        <w:t>- deșeurile biodegradabile – se vor colecta din poartă în poartă în pubele de 23 litri care se vor așeza în exterior, iar în interiorul caselor se vor folosi pubele de 10 l</w:t>
      </w:r>
      <w:r w:rsidR="00F577D5" w:rsidRPr="00622EE6">
        <w:rPr>
          <w:rFonts w:ascii="Times New Roman" w:hAnsi="Times New Roman" w:cs="Times New Roman"/>
          <w:sz w:val="24"/>
          <w:szCs w:val="24"/>
          <w:highlight w:val="white"/>
        </w:rPr>
        <w:t>itri</w:t>
      </w:r>
      <w:r w:rsidRPr="00622EE6">
        <w:rPr>
          <w:rFonts w:ascii="Times New Roman" w:hAnsi="Times New Roman" w:cs="Times New Roman"/>
          <w:sz w:val="24"/>
          <w:szCs w:val="24"/>
          <w:highlight w:val="white"/>
        </w:rPr>
        <w:t>. Biodeșeurile se vor precolecta de utilizatori în saci de hârtie sau pungi biodegradabile / compostabile.</w:t>
      </w:r>
    </w:p>
    <w:p w:rsidR="00321A70" w:rsidRPr="002A7201" w:rsidRDefault="00321A70" w:rsidP="002E5E53">
      <w:pPr>
        <w:ind w:firstLine="720"/>
        <w:jc w:val="both"/>
        <w:rPr>
          <w:rFonts w:ascii="Times New Roman" w:hAnsi="Times New Roman" w:cs="Times New Roman"/>
          <w:sz w:val="24"/>
          <w:szCs w:val="24"/>
          <w:highlight w:val="white"/>
        </w:rPr>
      </w:pPr>
      <w:r w:rsidRPr="00622EE6">
        <w:rPr>
          <w:rFonts w:ascii="Times New Roman" w:hAnsi="Times New Roman" w:cs="Times New Roman"/>
          <w:sz w:val="24"/>
          <w:szCs w:val="24"/>
          <w:highlight w:val="white"/>
        </w:rPr>
        <w:t>Pentru utilizatorii persoane fizice pubelele și containerele vor fi puse la dispoziția</w:t>
      </w:r>
      <w:r w:rsidRPr="002A7201">
        <w:rPr>
          <w:rFonts w:ascii="Times New Roman" w:hAnsi="Times New Roman" w:cs="Times New Roman"/>
          <w:sz w:val="24"/>
          <w:szCs w:val="24"/>
          <w:highlight w:val="white"/>
        </w:rPr>
        <w:t xml:space="preserve"> utilizatorilor din partea Operatorului de salubritate.</w:t>
      </w:r>
    </w:p>
    <w:p w:rsidR="00321A70" w:rsidRPr="002A7201" w:rsidRDefault="00321A70" w:rsidP="00017F8D">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(5)</w:t>
      </w:r>
      <w:r w:rsidRPr="002A7201">
        <w:rPr>
          <w:rFonts w:ascii="Times New Roman" w:hAnsi="Times New Roman" w:cs="Times New Roman"/>
          <w:sz w:val="24"/>
          <w:szCs w:val="24"/>
          <w:highlight w:val="white"/>
        </w:rPr>
        <w:t xml:space="preserve"> Precolectarea deșeurilor similare de la instituții, comerț și industrie se realizează separat, până la cinci fracții (deșeuri de hârtie și carton, deșeuri de sticlă, deșeuri de plastic și metal, deșeuri biodegradabile și deșeuri reziduale), în funcție de specificul unității, în recipienți puși la dispoziție de către operatorul de salubriz</w:t>
      </w:r>
      <w:r w:rsidR="00017F8D">
        <w:rPr>
          <w:rFonts w:ascii="Times New Roman" w:hAnsi="Times New Roman" w:cs="Times New Roman"/>
          <w:sz w:val="24"/>
          <w:szCs w:val="24"/>
          <w:highlight w:val="white"/>
        </w:rPr>
        <w:t>are sau recipiente proprii al ut</w:t>
      </w:r>
      <w:r w:rsidRPr="002A7201">
        <w:rPr>
          <w:rFonts w:ascii="Times New Roman" w:hAnsi="Times New Roman" w:cs="Times New Roman"/>
          <w:sz w:val="24"/>
          <w:szCs w:val="24"/>
          <w:highlight w:val="white"/>
        </w:rPr>
        <w:t>ilizatorilor</w:t>
      </w:r>
      <w:r w:rsidR="00017F8D">
        <w:rPr>
          <w:rFonts w:ascii="Times New Roman" w:hAnsi="Times New Roman" w:cs="Times New Roman"/>
          <w:sz w:val="24"/>
          <w:szCs w:val="24"/>
          <w:highlight w:val="white"/>
        </w:rPr>
        <w:t>,</w:t>
      </w:r>
      <w:r w:rsidRPr="002A7201">
        <w:rPr>
          <w:rFonts w:ascii="Times New Roman" w:hAnsi="Times New Roman" w:cs="Times New Roman"/>
          <w:sz w:val="24"/>
          <w:szCs w:val="24"/>
          <w:highlight w:val="white"/>
        </w:rPr>
        <w:t xml:space="preserve"> în urma introducerii lor în sistem prin ciparea lor, după cum urmează:</w:t>
      </w:r>
    </w:p>
    <w:p w:rsidR="00321A70" w:rsidRPr="002A7201" w:rsidRDefault="00321A70" w:rsidP="00017F8D">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a) Restaurante, hoteluri și pensiuni care servesc și masa, cantine, cofetării şi alte unități de alimentaţie publică – colectarea separată pe 5 fracții – deșeuri de ambalaje (hârtie și carton, plastic și metal, sticlă), deșeuri biodegradabile și deșeuri reziduale;</w:t>
      </w:r>
    </w:p>
    <w:p w:rsidR="00321A70" w:rsidRPr="002A7201" w:rsidRDefault="00321A70" w:rsidP="00740516">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b) Unități de vânzare cu amănuntul (cash and carry) – unități de vânzare cu suprafață mai mică de 400 mp – colectare separată pe 5 fracții – deșeuri de ambalaje (hârtie și carton, plastic și metal, sticlă), biodeșurile și deșeuri reziduale; deșeurile de ambalaje vor fi colectate în platformele de colectare publică, împreună cu deșeurile reciclabile de la populație, dacă nu este posibilă amplasarea recipienților în proximitatea unității;</w:t>
      </w:r>
    </w:p>
    <w:p w:rsidR="00321A70" w:rsidRPr="00622EE6" w:rsidRDefault="00321A70" w:rsidP="00740516">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c) Unități de vânzare cu amănuntul (cash and carry) – unități de vânzare cu suprafață medie și mare – colectare separată pe 5 fracții – deșeuri de ambalaje (hârtie și carton, plastic și metal, sticlă), biodeșeurile, deșeuri reziduale; deșeurile de ambalaje colectate separat vor fi gestionate fie prin grija operatorului economic generator fie prin încredințarea acestora operatorului de salubrizare licențiat pentru desfășurarea activității de colectare și transport </w:t>
      </w:r>
      <w:r w:rsidRPr="00622EE6">
        <w:rPr>
          <w:rFonts w:ascii="Times New Roman" w:hAnsi="Times New Roman" w:cs="Times New Roman"/>
          <w:sz w:val="24"/>
          <w:szCs w:val="24"/>
          <w:highlight w:val="white"/>
        </w:rPr>
        <w:t xml:space="preserve">în baza unui contract de </w:t>
      </w:r>
      <w:r w:rsidR="00622EE6" w:rsidRPr="00622EE6">
        <w:rPr>
          <w:rFonts w:ascii="Times New Roman" w:hAnsi="Times New Roman" w:cs="Times New Roman"/>
          <w:sz w:val="24"/>
          <w:szCs w:val="24"/>
          <w:highlight w:val="white"/>
        </w:rPr>
        <w:t>prestare de servicii de salubrizare.</w:t>
      </w:r>
    </w:p>
    <w:p w:rsidR="00321A70" w:rsidRPr="002A7201" w:rsidRDefault="00321A70" w:rsidP="00740516">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Operatorii economici care comercializează către consumatorii finali produse ambalate în structuri de vânzare cu suprafață medie sau mare, prevăzute la art.4 lit. m) și n) din Ordonanța Guvernului nr. 99/2000 privind comercializarea produselor și serviciilor de piață, republicată, cu modificările și completările ulterioare, și care optează pentru gestionarea deșeurilor de ambalaje în regie proprie, au următoarele obligații:</w:t>
      </w:r>
    </w:p>
    <w:p w:rsidR="00321A70" w:rsidRPr="002A7201" w:rsidRDefault="00321A70" w:rsidP="00A27198">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să ofere consumatorului posibilitatea de a alege, la cumpărare, produse ambalate atât în ambalaje reutilizabile cât și de unică folosință;</w:t>
      </w:r>
    </w:p>
    <w:p w:rsidR="00321A70" w:rsidRPr="002A7201" w:rsidRDefault="00321A70" w:rsidP="00A27198">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să asigure pentru consumatori posibilitatea de a se debarasa de ambalaje la cumpărarea produselor, fără a le solicita plată;</w:t>
      </w:r>
    </w:p>
    <w:p w:rsidR="00321A70" w:rsidRPr="002A7201" w:rsidRDefault="00321A70" w:rsidP="00A27198">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să organizeze în cadrul structurii de vânzare sau în imediata vecinătate a acesteia puncte de preluare și rambursare a garanției bănești pentru ambalajele primare reutilizabile;</w:t>
      </w:r>
    </w:p>
    <w:p w:rsidR="00321A70" w:rsidRPr="002A7201" w:rsidRDefault="00321A70" w:rsidP="00A27198">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d) Orice operator economic, care desfășoară altă activitate, mai puțin comerț - colectare</w:t>
      </w:r>
      <w:r w:rsidR="00A27198">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conform specificului din aria unde are punctul de lucru;</w:t>
      </w:r>
    </w:p>
    <w:p w:rsidR="00A27198" w:rsidRPr="00622EE6" w:rsidRDefault="00321A70" w:rsidP="00A27198">
      <w:pPr>
        <w:ind w:firstLine="720"/>
        <w:jc w:val="both"/>
        <w:rPr>
          <w:rFonts w:ascii="Times New Roman" w:hAnsi="Times New Roman" w:cs="Times New Roman"/>
          <w:sz w:val="24"/>
          <w:szCs w:val="24"/>
          <w:highlight w:val="white"/>
        </w:rPr>
      </w:pPr>
      <w:r w:rsidRPr="00622EE6">
        <w:rPr>
          <w:rFonts w:ascii="Times New Roman" w:hAnsi="Times New Roman" w:cs="Times New Roman"/>
          <w:sz w:val="24"/>
          <w:szCs w:val="24"/>
          <w:highlight w:val="white"/>
        </w:rPr>
        <w:t>e)</w:t>
      </w:r>
      <w:r w:rsidR="00A27198" w:rsidRPr="00622EE6">
        <w:rPr>
          <w:rFonts w:ascii="Times New Roman" w:hAnsi="Times New Roman" w:cs="Times New Roman"/>
          <w:sz w:val="24"/>
          <w:szCs w:val="24"/>
          <w:highlight w:val="white"/>
        </w:rPr>
        <w:t xml:space="preserve"> Unități de învățământ – colectare separată pe 5 fractii – deșeuri de ambalaje (hârtie și carton, plastic și metal, sticlă), biodeșeuri și deșeuri reziduale; </w:t>
      </w:r>
    </w:p>
    <w:p w:rsidR="00321A70" w:rsidRPr="002A7201" w:rsidRDefault="00A27198" w:rsidP="00A27198">
      <w:pPr>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f) </w:t>
      </w:r>
      <w:r w:rsidR="00321A70" w:rsidRPr="002A7201">
        <w:rPr>
          <w:rFonts w:ascii="Times New Roman" w:hAnsi="Times New Roman" w:cs="Times New Roman"/>
          <w:sz w:val="24"/>
          <w:szCs w:val="24"/>
          <w:highlight w:val="white"/>
        </w:rPr>
        <w:t>Unități sanitare – colectare separată pe 5 fractii – deșeuri de ambalaje (hârtie și carton, plastic și metal, sticlă), biodeșeuri și deșeuri reziduale; deșeurile rezultate din activitatea medicală sunt colectate separat și eliminate prin operatori acreditați pentru această activitate, nefiind deșeuri similare.</w:t>
      </w:r>
    </w:p>
    <w:p w:rsidR="00321A70" w:rsidRPr="002A7201" w:rsidRDefault="00321A70" w:rsidP="00863424">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(6)</w:t>
      </w:r>
      <w:r w:rsidRPr="002A7201">
        <w:rPr>
          <w:rFonts w:ascii="Times New Roman" w:hAnsi="Times New Roman" w:cs="Times New Roman"/>
          <w:sz w:val="24"/>
          <w:szCs w:val="24"/>
          <w:highlight w:val="white"/>
        </w:rPr>
        <w:t xml:space="preserve"> </w:t>
      </w:r>
      <w:r w:rsidRPr="00622EE6">
        <w:rPr>
          <w:rFonts w:ascii="Times New Roman" w:hAnsi="Times New Roman" w:cs="Times New Roman"/>
          <w:sz w:val="24"/>
          <w:szCs w:val="24"/>
          <w:highlight w:val="white"/>
        </w:rPr>
        <w:t xml:space="preserve">Colectarea deseurilor menajere periculoase de la populația din </w:t>
      </w:r>
      <w:r w:rsidR="00863424" w:rsidRPr="00622EE6">
        <w:rPr>
          <w:rFonts w:ascii="Times New Roman" w:hAnsi="Times New Roman" w:cs="Times New Roman"/>
          <w:sz w:val="24"/>
          <w:szCs w:val="24"/>
          <w:highlight w:val="white"/>
        </w:rPr>
        <w:t>M</w:t>
      </w:r>
      <w:r w:rsidRPr="00622EE6">
        <w:rPr>
          <w:rFonts w:ascii="Times New Roman" w:hAnsi="Times New Roman" w:cs="Times New Roman"/>
          <w:sz w:val="24"/>
          <w:szCs w:val="24"/>
          <w:highlight w:val="white"/>
        </w:rPr>
        <w:t xml:space="preserve">unicipiul Marghita se va realiza cu ajutorul mașinilor specializate pentru colectarea și transportul deșeurilor periculoase </w:t>
      </w:r>
      <w:r w:rsidRPr="00622EE6">
        <w:rPr>
          <w:rFonts w:ascii="Times New Roman" w:hAnsi="Times New Roman" w:cs="Times New Roman"/>
          <w:sz w:val="24"/>
          <w:szCs w:val="24"/>
          <w:highlight w:val="white"/>
        </w:rPr>
        <w:lastRenderedPageBreak/>
        <w:t>(hazmobile). Colectarea se va realiza într-un punct fix, anume Centrul de Colectare a Deșeurilor cu Aport Voluntar, după un program de funcționare prestabilit</w:t>
      </w:r>
      <w:r w:rsidR="00863424" w:rsidRPr="00622EE6">
        <w:rPr>
          <w:rFonts w:ascii="Times New Roman" w:hAnsi="Times New Roman" w:cs="Times New Roman"/>
          <w:sz w:val="24"/>
          <w:szCs w:val="24"/>
          <w:highlight w:val="white"/>
        </w:rPr>
        <w:t xml:space="preserve"> la începutul anului</w:t>
      </w:r>
      <w:r w:rsidRPr="00622EE6">
        <w:rPr>
          <w:rFonts w:ascii="Times New Roman" w:hAnsi="Times New Roman" w:cs="Times New Roman"/>
          <w:sz w:val="24"/>
          <w:szCs w:val="24"/>
          <w:highlight w:val="white"/>
        </w:rPr>
        <w:t>.</w:t>
      </w:r>
      <w:r w:rsidR="00863424">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Deșeurile periculoase menajere colectate vor fi transportate și stocate temporar în spațiile special amenajate în acest scop de către operator. Preluarea, stocarea temporară, precum și tratarea și eliminarea deșeurilor periculoase menajere se realizează în condițiile legii.</w:t>
      </w:r>
    </w:p>
    <w:p w:rsidR="00321A70" w:rsidRPr="002A7201" w:rsidRDefault="00321A70" w:rsidP="00863424">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 xml:space="preserve">(7) </w:t>
      </w:r>
      <w:r w:rsidRPr="002A7201">
        <w:rPr>
          <w:rFonts w:ascii="Times New Roman" w:hAnsi="Times New Roman" w:cs="Times New Roman"/>
          <w:sz w:val="24"/>
          <w:szCs w:val="24"/>
          <w:highlight w:val="white"/>
        </w:rPr>
        <w:t>În cazul unităților sanitare și veterinare, operator</w:t>
      </w:r>
      <w:r w:rsidR="00863424">
        <w:rPr>
          <w:rFonts w:ascii="Times New Roman" w:hAnsi="Times New Roman" w:cs="Times New Roman"/>
          <w:sz w:val="24"/>
          <w:szCs w:val="24"/>
          <w:highlight w:val="white"/>
        </w:rPr>
        <w:t>ul de salubrizare este responsabil</w:t>
      </w:r>
      <w:r w:rsidRPr="002A7201">
        <w:rPr>
          <w:rFonts w:ascii="Times New Roman" w:hAnsi="Times New Roman" w:cs="Times New Roman"/>
          <w:sz w:val="24"/>
          <w:szCs w:val="24"/>
          <w:highlight w:val="white"/>
        </w:rPr>
        <w:t xml:space="preserve"> numai pentru colectarea deșeurilor similare. Este interzisă amestecarea cu deșeurile similare sau pr</w:t>
      </w:r>
      <w:r w:rsidR="00863424">
        <w:rPr>
          <w:rFonts w:ascii="Times New Roman" w:hAnsi="Times New Roman" w:cs="Times New Roman"/>
          <w:sz w:val="24"/>
          <w:szCs w:val="24"/>
          <w:highlight w:val="white"/>
        </w:rPr>
        <w:t>edarea separată către operatorul</w:t>
      </w:r>
      <w:r w:rsidRPr="002A7201">
        <w:rPr>
          <w:rFonts w:ascii="Times New Roman" w:hAnsi="Times New Roman" w:cs="Times New Roman"/>
          <w:sz w:val="24"/>
          <w:szCs w:val="24"/>
          <w:highlight w:val="white"/>
        </w:rPr>
        <w:t xml:space="preserve"> de salubrizare a următoarelor categorii de deșeuri rezultate din activitățile unităților sanitare și din activități veterinare și/sau cercetări conexe:</w:t>
      </w:r>
    </w:p>
    <w:p w:rsidR="00321A70" w:rsidRPr="002A7201" w:rsidRDefault="00321A70" w:rsidP="00625253">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a) obiecte ascuțite;</w:t>
      </w:r>
    </w:p>
    <w:p w:rsidR="00321A70" w:rsidRPr="002A7201" w:rsidRDefault="00321A70" w:rsidP="00625253">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b) fragmente și organe umane, inclusiv recipienți de sânge și sânge conservat;</w:t>
      </w:r>
    </w:p>
    <w:p w:rsidR="00321A70" w:rsidRPr="002A7201" w:rsidRDefault="00321A70" w:rsidP="00625253">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c) deșeuri a căror colectare și eliminare fac obiectul unor măsuri speciale privind prevenirea infecțiilor;</w:t>
      </w:r>
    </w:p>
    <w:p w:rsidR="00321A70" w:rsidRPr="002A7201" w:rsidRDefault="00321A70" w:rsidP="00625253">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d) chimicale periculoase și nepericuloase;</w:t>
      </w:r>
    </w:p>
    <w:p w:rsidR="00321A70" w:rsidRPr="002A7201" w:rsidRDefault="00321A70" w:rsidP="00625253">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e) medicamente citotoxice și citostatice;</w:t>
      </w:r>
    </w:p>
    <w:p w:rsidR="00321A70" w:rsidRPr="002A7201" w:rsidRDefault="00321A70" w:rsidP="00625253">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f) alte tipuri de medicamente;</w:t>
      </w:r>
    </w:p>
    <w:p w:rsidR="00321A70" w:rsidRPr="002A7201" w:rsidRDefault="00321A70" w:rsidP="00625253">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g) deșeurile de amalgam de la tratamentele stomatologice.</w:t>
      </w:r>
    </w:p>
    <w:p w:rsidR="00321A70" w:rsidRPr="002A7201" w:rsidRDefault="00321A70" w:rsidP="00625253">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Precolectarea și stocarea acestor tipuri de deșeuri se realizează în condițiile reglementate de Ordinul Ministrului Sănătății nr. 1226/2012 pentru aprobarea Normelor tehnice privind gestionarea deșeurilor rezultate din activități medicale și a Metodologiei de culegere a datelor pentru baza națională de date privind deșeurile rezultate din activități medicale.Colectarea, transportul și eliminarea acestor tipuri de deșeuri se realizează de către operatori economici autorizați în condițiile legii.</w:t>
      </w:r>
    </w:p>
    <w:p w:rsidR="00321A70" w:rsidRPr="002A7201" w:rsidRDefault="00321A70" w:rsidP="00A260A1">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(8)</w:t>
      </w:r>
      <w:r w:rsidRPr="002A7201">
        <w:rPr>
          <w:rFonts w:ascii="Times New Roman" w:hAnsi="Times New Roman" w:cs="Times New Roman"/>
          <w:sz w:val="24"/>
          <w:szCs w:val="24"/>
          <w:highlight w:val="white"/>
        </w:rPr>
        <w:t xml:space="preserve"> Deșeurile rezultate din îngrijiri medicale acordate la domiciliul pacientului sau cele rezultate din activitatea de îngrijiri medicale acordate în cabinete medicale amplasate în condominii au același regim cu cel al deșeurilor periculoase rezultate din activitatea medicală, conform reglementărilor legale specifice. Persoanele care își administrează singure tratamente injectabile la domiciliu și cadrele medicale care aplică tratamente la domiciliu sunt obligate să colecteze deșeurile rezultate în recipiente cu pereți rezistenți (cutii din carton, cutii din metal, etc.), pe care le vor depune la cea mai apropiată unitate de asistență medicală publică, care are obligația de a le primi. Cabinetele medicale vor respecta legislația specifică în domeniu.</w:t>
      </w:r>
    </w:p>
    <w:p w:rsidR="00BE2C07" w:rsidRDefault="00BE2C07" w:rsidP="008B2D41">
      <w:pPr>
        <w:ind w:firstLine="720"/>
        <w:jc w:val="both"/>
        <w:rPr>
          <w:rFonts w:ascii="Times New Roman" w:hAnsi="Times New Roman" w:cs="Times New Roman"/>
          <w:b/>
          <w:color w:val="FF0000"/>
          <w:sz w:val="24"/>
          <w:szCs w:val="24"/>
          <w:highlight w:val="white"/>
        </w:rPr>
      </w:pPr>
    </w:p>
    <w:p w:rsidR="00321A70" w:rsidRPr="00622EE6" w:rsidRDefault="00BE2C07" w:rsidP="008B2D41">
      <w:pPr>
        <w:ind w:firstLine="720"/>
        <w:jc w:val="both"/>
        <w:rPr>
          <w:rFonts w:ascii="Times New Roman" w:hAnsi="Times New Roman" w:cs="Times New Roman"/>
          <w:b/>
          <w:sz w:val="24"/>
          <w:szCs w:val="24"/>
          <w:highlight w:val="white"/>
        </w:rPr>
      </w:pPr>
      <w:r w:rsidRPr="00622EE6">
        <w:rPr>
          <w:rFonts w:ascii="Times New Roman" w:hAnsi="Times New Roman" w:cs="Times New Roman"/>
          <w:b/>
          <w:sz w:val="24"/>
          <w:szCs w:val="24"/>
          <w:highlight w:val="white"/>
        </w:rPr>
        <w:t xml:space="preserve">Art.18 </w:t>
      </w:r>
      <w:r w:rsidR="00321A70" w:rsidRPr="00622EE6">
        <w:rPr>
          <w:rFonts w:ascii="Times New Roman" w:hAnsi="Times New Roman" w:cs="Times New Roman"/>
          <w:b/>
          <w:sz w:val="24"/>
          <w:szCs w:val="24"/>
          <w:highlight w:val="white"/>
        </w:rPr>
        <w:t>Colectări ocazionale și servicii suplimentare</w:t>
      </w:r>
    </w:p>
    <w:p w:rsidR="00321A70" w:rsidRPr="00622EE6" w:rsidRDefault="00321A70" w:rsidP="00BE2C07">
      <w:pPr>
        <w:ind w:firstLine="720"/>
        <w:jc w:val="both"/>
        <w:rPr>
          <w:rFonts w:ascii="Times New Roman" w:hAnsi="Times New Roman" w:cs="Times New Roman"/>
          <w:sz w:val="24"/>
          <w:szCs w:val="24"/>
          <w:highlight w:val="white"/>
        </w:rPr>
      </w:pPr>
      <w:r w:rsidRPr="00622EE6">
        <w:rPr>
          <w:rFonts w:ascii="Times New Roman" w:hAnsi="Times New Roman" w:cs="Times New Roman"/>
          <w:b/>
          <w:sz w:val="24"/>
          <w:szCs w:val="24"/>
          <w:highlight w:val="white"/>
        </w:rPr>
        <w:t>(1)</w:t>
      </w:r>
      <w:r w:rsidRPr="00622EE6">
        <w:rPr>
          <w:rFonts w:ascii="Times New Roman" w:hAnsi="Times New Roman" w:cs="Times New Roman"/>
          <w:sz w:val="24"/>
          <w:szCs w:val="24"/>
          <w:highlight w:val="white"/>
        </w:rPr>
        <w:t xml:space="preserve"> În plus față de activitățile de colectare la intervale regulate, prezentate mai sus, trebuie menționat că vor exista activități de colectare care depind parţial de anotimpuri și parţial de unele aranjamente speciale etc. Acest</w:t>
      </w:r>
      <w:r w:rsidR="001B43E5" w:rsidRPr="00622EE6">
        <w:rPr>
          <w:rFonts w:ascii="Times New Roman" w:hAnsi="Times New Roman" w:cs="Times New Roman"/>
          <w:sz w:val="24"/>
          <w:szCs w:val="24"/>
          <w:highlight w:val="white"/>
        </w:rPr>
        <w:t>e</w:t>
      </w:r>
      <w:r w:rsidRPr="00622EE6">
        <w:rPr>
          <w:rFonts w:ascii="Times New Roman" w:hAnsi="Times New Roman" w:cs="Times New Roman"/>
          <w:sz w:val="24"/>
          <w:szCs w:val="24"/>
          <w:highlight w:val="white"/>
        </w:rPr>
        <w:t>a pot include colectarea deșeurilor de la festivaluri, concerte, târguri, campinguri și alte situaţii sau locaţii similare.</w:t>
      </w:r>
    </w:p>
    <w:p w:rsidR="00321A70" w:rsidRPr="00622EE6" w:rsidRDefault="00321A70" w:rsidP="00BE2C07">
      <w:pPr>
        <w:ind w:firstLine="720"/>
        <w:jc w:val="both"/>
        <w:rPr>
          <w:rFonts w:ascii="Times New Roman" w:hAnsi="Times New Roman" w:cs="Times New Roman"/>
          <w:sz w:val="24"/>
          <w:szCs w:val="24"/>
          <w:highlight w:val="white"/>
        </w:rPr>
      </w:pPr>
      <w:r w:rsidRPr="00622EE6">
        <w:rPr>
          <w:rFonts w:ascii="Times New Roman" w:hAnsi="Times New Roman" w:cs="Times New Roman"/>
          <w:b/>
          <w:sz w:val="24"/>
          <w:szCs w:val="24"/>
          <w:highlight w:val="white"/>
        </w:rPr>
        <w:t>(2)</w:t>
      </w:r>
      <w:r w:rsidR="001B43E5" w:rsidRPr="00622EE6">
        <w:rPr>
          <w:rFonts w:ascii="Times New Roman" w:hAnsi="Times New Roman" w:cs="Times New Roman"/>
          <w:sz w:val="24"/>
          <w:szCs w:val="24"/>
          <w:highlight w:val="white"/>
        </w:rPr>
        <w:t xml:space="preserve"> Operatorul de salubrizare va</w:t>
      </w:r>
      <w:r w:rsidRPr="00622EE6">
        <w:rPr>
          <w:rFonts w:ascii="Times New Roman" w:hAnsi="Times New Roman" w:cs="Times New Roman"/>
          <w:sz w:val="24"/>
          <w:szCs w:val="24"/>
          <w:highlight w:val="white"/>
        </w:rPr>
        <w:t xml:space="preserve"> colecta deșeurile generate în astfel de situaţii și locaţii la cerere și/sau în urma solicitării din partea </w:t>
      </w:r>
      <w:r w:rsidR="001B43E5" w:rsidRPr="00622EE6">
        <w:rPr>
          <w:rFonts w:ascii="Times New Roman" w:hAnsi="Times New Roman" w:cs="Times New Roman"/>
          <w:sz w:val="24"/>
          <w:szCs w:val="24"/>
          <w:highlight w:val="white"/>
        </w:rPr>
        <w:t>a</w:t>
      </w:r>
      <w:r w:rsidRPr="00622EE6">
        <w:rPr>
          <w:rFonts w:ascii="Times New Roman" w:hAnsi="Times New Roman" w:cs="Times New Roman"/>
          <w:sz w:val="24"/>
          <w:szCs w:val="24"/>
          <w:highlight w:val="white"/>
        </w:rPr>
        <w:t xml:space="preserve">utorității </w:t>
      </w:r>
      <w:r w:rsidR="001B43E5" w:rsidRPr="00622EE6">
        <w:rPr>
          <w:rFonts w:ascii="Times New Roman" w:hAnsi="Times New Roman" w:cs="Times New Roman"/>
          <w:sz w:val="24"/>
          <w:szCs w:val="24"/>
          <w:highlight w:val="white"/>
        </w:rPr>
        <w:t>c</w:t>
      </w:r>
      <w:r w:rsidRPr="00622EE6">
        <w:rPr>
          <w:rFonts w:ascii="Times New Roman" w:hAnsi="Times New Roman" w:cs="Times New Roman"/>
          <w:sz w:val="24"/>
          <w:szCs w:val="24"/>
          <w:highlight w:val="white"/>
        </w:rPr>
        <w:t>ontractante.</w:t>
      </w:r>
    </w:p>
    <w:p w:rsidR="00321A70" w:rsidRPr="00622EE6" w:rsidRDefault="00321A70" w:rsidP="00BE2C07">
      <w:pPr>
        <w:ind w:firstLine="720"/>
        <w:jc w:val="both"/>
        <w:rPr>
          <w:rFonts w:ascii="Times New Roman" w:hAnsi="Times New Roman" w:cs="Times New Roman"/>
          <w:sz w:val="24"/>
          <w:szCs w:val="24"/>
          <w:highlight w:val="white"/>
        </w:rPr>
      </w:pPr>
      <w:r w:rsidRPr="00622EE6">
        <w:rPr>
          <w:rFonts w:ascii="Times New Roman" w:hAnsi="Times New Roman" w:cs="Times New Roman"/>
          <w:b/>
          <w:sz w:val="24"/>
          <w:szCs w:val="24"/>
          <w:highlight w:val="white"/>
        </w:rPr>
        <w:t>(3)</w:t>
      </w:r>
      <w:r w:rsidRPr="00622EE6">
        <w:rPr>
          <w:rFonts w:ascii="Times New Roman" w:hAnsi="Times New Roman" w:cs="Times New Roman"/>
          <w:sz w:val="24"/>
          <w:szCs w:val="24"/>
          <w:highlight w:val="white"/>
        </w:rPr>
        <w:t xml:space="preserve"> Frecvenţa și regularitatea acestui serviciu nu pot </w:t>
      </w:r>
      <w:r w:rsidR="001B43E5" w:rsidRPr="00622EE6">
        <w:rPr>
          <w:rFonts w:ascii="Times New Roman" w:hAnsi="Times New Roman" w:cs="Times New Roman"/>
          <w:sz w:val="24"/>
          <w:szCs w:val="24"/>
          <w:highlight w:val="white"/>
        </w:rPr>
        <w:t>fi estimate, dar se presupune că</w:t>
      </w:r>
      <w:r w:rsidRPr="00622EE6">
        <w:rPr>
          <w:rFonts w:ascii="Times New Roman" w:hAnsi="Times New Roman" w:cs="Times New Roman"/>
          <w:sz w:val="24"/>
          <w:szCs w:val="24"/>
          <w:highlight w:val="white"/>
        </w:rPr>
        <w:t xml:space="preserve"> reprezintă o mică parte a întregului serviciu.</w:t>
      </w:r>
    </w:p>
    <w:p w:rsidR="002360DB" w:rsidRPr="002A7201" w:rsidRDefault="00BB3DA4" w:rsidP="001B43E5">
      <w:pPr>
        <w:pStyle w:val="Heading3"/>
        <w:ind w:firstLine="720"/>
        <w:jc w:val="both"/>
        <w:rPr>
          <w:rFonts w:ascii="Times New Roman" w:hAnsi="Times New Roman" w:cs="Times New Roman"/>
          <w:sz w:val="24"/>
          <w:szCs w:val="24"/>
          <w:highlight w:val="white"/>
        </w:rPr>
      </w:pPr>
      <w:bookmarkStart w:id="23" w:name="_9s5ycl3g74oc" w:colFirst="0" w:colLast="0"/>
      <w:bookmarkEnd w:id="23"/>
      <w:r w:rsidRPr="002A7201">
        <w:rPr>
          <w:rFonts w:ascii="Times New Roman" w:hAnsi="Times New Roman" w:cs="Times New Roman"/>
          <w:sz w:val="24"/>
          <w:szCs w:val="24"/>
          <w:highlight w:val="white"/>
        </w:rPr>
        <w:t>Art. 1</w:t>
      </w:r>
      <w:r w:rsidR="004B23BD">
        <w:rPr>
          <w:rFonts w:ascii="Times New Roman" w:hAnsi="Times New Roman" w:cs="Times New Roman"/>
          <w:sz w:val="24"/>
          <w:szCs w:val="24"/>
          <w:highlight w:val="white"/>
        </w:rPr>
        <w:t>9</w:t>
      </w:r>
      <w:r w:rsidRPr="002A7201">
        <w:rPr>
          <w:rFonts w:ascii="Times New Roman" w:hAnsi="Times New Roman" w:cs="Times New Roman"/>
          <w:sz w:val="24"/>
          <w:szCs w:val="24"/>
          <w:highlight w:val="white"/>
        </w:rPr>
        <w:t xml:space="preserve"> </w:t>
      </w:r>
    </w:p>
    <w:p w:rsidR="000F5EBB" w:rsidRDefault="00BB3DA4" w:rsidP="00F02A36">
      <w:pPr>
        <w:spacing w:line="240" w:lineRule="auto"/>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w:t>
      </w:r>
      <w:r w:rsidR="00153BC5">
        <w:rPr>
          <w:rFonts w:ascii="Times New Roman" w:hAnsi="Times New Roman" w:cs="Times New Roman"/>
          <w:b/>
          <w:sz w:val="24"/>
          <w:szCs w:val="24"/>
          <w:highlight w:val="white"/>
        </w:rPr>
        <w:t>1</w:t>
      </w:r>
      <w:r w:rsidRPr="002A7201">
        <w:rPr>
          <w:rFonts w:ascii="Times New Roman" w:hAnsi="Times New Roman" w:cs="Times New Roman"/>
          <w:b/>
          <w:sz w:val="24"/>
          <w:szCs w:val="24"/>
          <w:highlight w:val="white"/>
        </w:rPr>
        <w:t>)</w:t>
      </w:r>
      <w:r w:rsidRPr="002A7201">
        <w:rPr>
          <w:rFonts w:ascii="Times New Roman" w:hAnsi="Times New Roman" w:cs="Times New Roman"/>
          <w:sz w:val="24"/>
          <w:szCs w:val="24"/>
          <w:highlight w:val="white"/>
        </w:rPr>
        <w:t xml:space="preserve"> În vederea realizării activităţii de colectare separată, punctele de colectare amenajate sunt dotate, conform legii, cu recipien</w:t>
      </w:r>
      <w:r w:rsidR="00BA6252">
        <w:rPr>
          <w:rFonts w:ascii="Times New Roman" w:hAnsi="Times New Roman" w:cs="Times New Roman"/>
          <w:sz w:val="24"/>
          <w:szCs w:val="24"/>
          <w:highlight w:val="white"/>
        </w:rPr>
        <w:t>ți</w:t>
      </w:r>
      <w:r w:rsidRPr="002A7201">
        <w:rPr>
          <w:rFonts w:ascii="Times New Roman" w:hAnsi="Times New Roman" w:cs="Times New Roman"/>
          <w:sz w:val="24"/>
          <w:szCs w:val="24"/>
          <w:highlight w:val="white"/>
        </w:rPr>
        <w:t xml:space="preserve"> şi containere de colectare prin grija </w:t>
      </w:r>
      <w:r w:rsidR="00470B3C">
        <w:rPr>
          <w:rFonts w:ascii="Times New Roman" w:hAnsi="Times New Roman" w:cs="Times New Roman"/>
          <w:sz w:val="24"/>
          <w:szCs w:val="24"/>
          <w:highlight w:val="white"/>
        </w:rPr>
        <w:t xml:space="preserve">operatorului </w:t>
      </w:r>
      <w:r w:rsidRPr="002A7201">
        <w:rPr>
          <w:rFonts w:ascii="Times New Roman" w:hAnsi="Times New Roman" w:cs="Times New Roman"/>
          <w:sz w:val="24"/>
          <w:szCs w:val="24"/>
          <w:highlight w:val="white"/>
        </w:rPr>
        <w:t xml:space="preserve">de salubrizare sau a autorităţii administraţiei publice locale, după caz. </w:t>
      </w:r>
      <w:r w:rsidR="00731DE4">
        <w:rPr>
          <w:rFonts w:ascii="Times New Roman" w:hAnsi="Times New Roman" w:cs="Times New Roman"/>
          <w:sz w:val="24"/>
          <w:szCs w:val="24"/>
          <w:highlight w:val="white"/>
        </w:rPr>
        <w:t xml:space="preserve">Platformele publice de colectare vor fi prevăzute cu </w:t>
      </w:r>
      <w:r w:rsidR="00731DE4">
        <w:rPr>
          <w:rFonts w:ascii="Times New Roman" w:hAnsi="Times New Roman" w:cs="Times New Roman"/>
          <w:sz w:val="24"/>
          <w:szCs w:val="24"/>
          <w:highlight w:val="white"/>
        </w:rPr>
        <w:lastRenderedPageBreak/>
        <w:t>sisteme de închidere pentru a restricționa accesul. Accesul la aceste platforme va fi permis doar utilizatorilor arondați acestora și operatorilor de colectare</w:t>
      </w:r>
      <w:r w:rsidR="000F5EBB">
        <w:rPr>
          <w:rFonts w:ascii="Times New Roman" w:hAnsi="Times New Roman" w:cs="Times New Roman"/>
          <w:sz w:val="24"/>
          <w:szCs w:val="24"/>
          <w:highlight w:val="white"/>
        </w:rPr>
        <w:t>.</w:t>
      </w:r>
    </w:p>
    <w:p w:rsidR="002360DB" w:rsidRPr="0042189E" w:rsidRDefault="00731DE4" w:rsidP="00F02A36">
      <w:pPr>
        <w:spacing w:line="240" w:lineRule="auto"/>
        <w:ind w:firstLine="720"/>
        <w:jc w:val="both"/>
        <w:rPr>
          <w:rFonts w:ascii="Times New Roman" w:hAnsi="Times New Roman" w:cs="Times New Roman"/>
          <w:color w:val="FF0000"/>
          <w:sz w:val="24"/>
          <w:szCs w:val="24"/>
          <w:highlight w:val="white"/>
        </w:rPr>
      </w:pPr>
      <w:r w:rsidRPr="00731DE4">
        <w:rPr>
          <w:rFonts w:ascii="Times New Roman" w:hAnsi="Times New Roman" w:cs="Times New Roman"/>
          <w:b/>
          <w:sz w:val="24"/>
          <w:szCs w:val="24"/>
          <w:highlight w:val="white"/>
        </w:rPr>
        <w:t>(2)</w:t>
      </w:r>
      <w:r>
        <w:rPr>
          <w:rFonts w:ascii="Times New Roman" w:hAnsi="Times New Roman" w:cs="Times New Roman"/>
          <w:sz w:val="24"/>
          <w:szCs w:val="24"/>
          <w:highlight w:val="white"/>
        </w:rPr>
        <w:t xml:space="preserve"> </w:t>
      </w:r>
      <w:r w:rsidR="00BB3DA4" w:rsidRPr="002A7201">
        <w:rPr>
          <w:rFonts w:ascii="Times New Roman" w:hAnsi="Times New Roman" w:cs="Times New Roman"/>
          <w:sz w:val="24"/>
          <w:szCs w:val="24"/>
          <w:highlight w:val="white"/>
        </w:rPr>
        <w:t xml:space="preserve">La gospodăriile individuale colectarea se va face în recipiente, pungi/saci sau alte mijloace care prezintă un grad de siguranţă ridicat din punct de vedere sanitar şi al protecţiei mediului. </w:t>
      </w:r>
    </w:p>
    <w:p w:rsidR="002360DB" w:rsidRPr="002A7201" w:rsidRDefault="00153BC5" w:rsidP="00153BC5">
      <w:pPr>
        <w:ind w:firstLine="720"/>
        <w:jc w:val="both"/>
        <w:rPr>
          <w:rFonts w:ascii="Times New Roman" w:hAnsi="Times New Roman" w:cs="Times New Roman"/>
          <w:sz w:val="24"/>
          <w:szCs w:val="24"/>
          <w:highlight w:val="white"/>
        </w:rPr>
      </w:pPr>
      <w:r>
        <w:rPr>
          <w:rFonts w:ascii="Times New Roman" w:hAnsi="Times New Roman" w:cs="Times New Roman"/>
          <w:b/>
          <w:sz w:val="24"/>
          <w:szCs w:val="24"/>
          <w:highlight w:val="white"/>
        </w:rPr>
        <w:t>(</w:t>
      </w:r>
      <w:r w:rsidR="00731DE4">
        <w:rPr>
          <w:rFonts w:ascii="Times New Roman" w:hAnsi="Times New Roman" w:cs="Times New Roman"/>
          <w:b/>
          <w:sz w:val="24"/>
          <w:szCs w:val="24"/>
          <w:highlight w:val="white"/>
        </w:rPr>
        <w:t>3</w:t>
      </w:r>
      <w:r w:rsidR="00BB3DA4" w:rsidRPr="002A7201">
        <w:rPr>
          <w:rFonts w:ascii="Times New Roman" w:hAnsi="Times New Roman" w:cs="Times New Roman"/>
          <w:b/>
          <w:sz w:val="24"/>
          <w:szCs w:val="24"/>
          <w:highlight w:val="white"/>
        </w:rPr>
        <w:t>)</w:t>
      </w:r>
      <w:r w:rsidR="00BB3DA4" w:rsidRPr="002A7201">
        <w:rPr>
          <w:rFonts w:ascii="Times New Roman" w:hAnsi="Times New Roman" w:cs="Times New Roman"/>
          <w:sz w:val="24"/>
          <w:szCs w:val="24"/>
          <w:highlight w:val="white"/>
        </w:rPr>
        <w:t xml:space="preserve"> </w:t>
      </w:r>
      <w:r w:rsidR="00BA6252">
        <w:rPr>
          <w:rFonts w:ascii="Times New Roman" w:hAnsi="Times New Roman" w:cs="Times New Roman"/>
          <w:sz w:val="24"/>
          <w:szCs w:val="24"/>
          <w:highlight w:val="white"/>
        </w:rPr>
        <w:t>C</w:t>
      </w:r>
      <w:r w:rsidR="00BA6252" w:rsidRPr="002A7201">
        <w:rPr>
          <w:rFonts w:ascii="Times New Roman" w:hAnsi="Times New Roman" w:cs="Times New Roman"/>
          <w:sz w:val="24"/>
          <w:szCs w:val="24"/>
          <w:highlight w:val="white"/>
        </w:rPr>
        <w:t>ontainerele</w:t>
      </w:r>
      <w:r w:rsidR="00BA6252">
        <w:rPr>
          <w:rFonts w:ascii="Times New Roman" w:hAnsi="Times New Roman" w:cs="Times New Roman"/>
          <w:sz w:val="24"/>
          <w:szCs w:val="24"/>
          <w:highlight w:val="white"/>
        </w:rPr>
        <w:t xml:space="preserve"> și</w:t>
      </w:r>
      <w:r w:rsidR="00BA6252" w:rsidRPr="002A7201">
        <w:rPr>
          <w:rFonts w:ascii="Times New Roman" w:hAnsi="Times New Roman" w:cs="Times New Roman"/>
          <w:sz w:val="24"/>
          <w:szCs w:val="24"/>
          <w:highlight w:val="white"/>
        </w:rPr>
        <w:t xml:space="preserve"> </w:t>
      </w:r>
      <w:r w:rsidR="00BA6252">
        <w:rPr>
          <w:rFonts w:ascii="Times New Roman" w:hAnsi="Times New Roman" w:cs="Times New Roman"/>
          <w:sz w:val="24"/>
          <w:szCs w:val="24"/>
          <w:highlight w:val="white"/>
        </w:rPr>
        <w:t>r</w:t>
      </w:r>
      <w:r w:rsidR="00BB3DA4" w:rsidRPr="002A7201">
        <w:rPr>
          <w:rFonts w:ascii="Times New Roman" w:hAnsi="Times New Roman" w:cs="Times New Roman"/>
          <w:sz w:val="24"/>
          <w:szCs w:val="24"/>
          <w:highlight w:val="white"/>
        </w:rPr>
        <w:t>ecipien</w:t>
      </w:r>
      <w:r w:rsidR="00BA6252">
        <w:rPr>
          <w:rFonts w:ascii="Times New Roman" w:hAnsi="Times New Roman" w:cs="Times New Roman"/>
          <w:sz w:val="24"/>
          <w:szCs w:val="24"/>
          <w:highlight w:val="white"/>
        </w:rPr>
        <w:t>ții</w:t>
      </w:r>
      <w:r w:rsidR="00BB3DA4" w:rsidRPr="002A7201">
        <w:rPr>
          <w:rFonts w:ascii="Times New Roman" w:hAnsi="Times New Roman" w:cs="Times New Roman"/>
          <w:sz w:val="24"/>
          <w:szCs w:val="24"/>
          <w:highlight w:val="white"/>
        </w:rPr>
        <w:t xml:space="preserve"> folosi</w:t>
      </w:r>
      <w:r w:rsidR="00BA6252">
        <w:rPr>
          <w:rFonts w:ascii="Times New Roman" w:hAnsi="Times New Roman" w:cs="Times New Roman"/>
          <w:sz w:val="24"/>
          <w:szCs w:val="24"/>
          <w:highlight w:val="white"/>
        </w:rPr>
        <w:t>ți</w:t>
      </w:r>
      <w:r w:rsidR="00BB3DA4" w:rsidRPr="002A7201">
        <w:rPr>
          <w:rFonts w:ascii="Times New Roman" w:hAnsi="Times New Roman" w:cs="Times New Roman"/>
          <w:sz w:val="24"/>
          <w:szCs w:val="24"/>
          <w:highlight w:val="white"/>
        </w:rPr>
        <w:t xml:space="preserve"> pentru colectarea separată a diferitelor tipuri de deşeuri vor fi inscripționate cu denumirea deşeurilor pentru care sunt destinate şi marcate în diverse culori prin vopsire sau prin aplicare de folie adezivă, conform prevederilor Ordinului </w:t>
      </w:r>
      <w:r w:rsidR="00E67FF3" w:rsidRPr="002A7201">
        <w:rPr>
          <w:rFonts w:ascii="Times New Roman" w:hAnsi="Times New Roman" w:cs="Times New Roman"/>
          <w:sz w:val="24"/>
          <w:szCs w:val="24"/>
          <w:highlight w:val="white"/>
        </w:rPr>
        <w:t>nr.</w:t>
      </w:r>
      <w:r w:rsidR="00E67FF3">
        <w:rPr>
          <w:rFonts w:ascii="Times New Roman" w:hAnsi="Times New Roman" w:cs="Times New Roman"/>
          <w:sz w:val="24"/>
          <w:szCs w:val="24"/>
          <w:highlight w:val="white"/>
        </w:rPr>
        <w:t>1</w:t>
      </w:r>
      <w:r w:rsidR="00E67FF3" w:rsidRPr="00E67FF3">
        <w:rPr>
          <w:rFonts w:ascii="Times New Roman" w:hAnsi="Times New Roman" w:cs="Times New Roman"/>
          <w:sz w:val="24"/>
          <w:szCs w:val="24"/>
          <w:highlight w:val="white"/>
        </w:rPr>
        <w:t>281/2005</w:t>
      </w:r>
      <w:r w:rsidR="00E67FF3">
        <w:rPr>
          <w:rFonts w:ascii="Times New Roman" w:hAnsi="Times New Roman" w:cs="Times New Roman"/>
          <w:sz w:val="24"/>
          <w:szCs w:val="24"/>
          <w:highlight w:val="white"/>
        </w:rPr>
        <w:t xml:space="preserve"> al M</w:t>
      </w:r>
      <w:r w:rsidR="00BB3DA4" w:rsidRPr="002A7201">
        <w:rPr>
          <w:rFonts w:ascii="Times New Roman" w:hAnsi="Times New Roman" w:cs="Times New Roman"/>
          <w:sz w:val="24"/>
          <w:szCs w:val="24"/>
          <w:highlight w:val="white"/>
        </w:rPr>
        <w:t>inistrului mediului şi gospodăririi apelor</w:t>
      </w:r>
      <w:r w:rsidR="00E67FF3">
        <w:rPr>
          <w:rFonts w:ascii="Times New Roman" w:hAnsi="Times New Roman" w:cs="Times New Roman"/>
          <w:sz w:val="24"/>
          <w:szCs w:val="24"/>
          <w:highlight w:val="white"/>
        </w:rPr>
        <w:t xml:space="preserve">, </w:t>
      </w:r>
      <w:r w:rsidR="00BB3DA4" w:rsidRPr="002A7201">
        <w:rPr>
          <w:rFonts w:ascii="Times New Roman" w:hAnsi="Times New Roman" w:cs="Times New Roman"/>
          <w:sz w:val="24"/>
          <w:szCs w:val="24"/>
          <w:highlight w:val="white"/>
        </w:rPr>
        <w:t xml:space="preserve">respectiv </w:t>
      </w:r>
      <w:r w:rsidR="00E67FF3">
        <w:rPr>
          <w:rFonts w:ascii="Times New Roman" w:hAnsi="Times New Roman" w:cs="Times New Roman"/>
          <w:sz w:val="24"/>
          <w:szCs w:val="24"/>
          <w:highlight w:val="white"/>
        </w:rPr>
        <w:t>nr.</w:t>
      </w:r>
      <w:r w:rsidR="00BB3DA4" w:rsidRPr="00E67FF3">
        <w:rPr>
          <w:rFonts w:ascii="Times New Roman" w:hAnsi="Times New Roman" w:cs="Times New Roman"/>
          <w:sz w:val="24"/>
          <w:szCs w:val="24"/>
          <w:highlight w:val="white"/>
        </w:rPr>
        <w:t>1121/2006</w:t>
      </w:r>
      <w:r w:rsidR="00BB3DA4" w:rsidRPr="002A7201">
        <w:rPr>
          <w:rFonts w:ascii="Times New Roman" w:hAnsi="Times New Roman" w:cs="Times New Roman"/>
          <w:b/>
          <w:sz w:val="24"/>
          <w:szCs w:val="24"/>
          <w:highlight w:val="white"/>
        </w:rPr>
        <w:t xml:space="preserve"> </w:t>
      </w:r>
      <w:r w:rsidR="00E67FF3" w:rsidRPr="00E67FF3">
        <w:rPr>
          <w:rFonts w:ascii="Times New Roman" w:hAnsi="Times New Roman" w:cs="Times New Roman"/>
          <w:sz w:val="24"/>
          <w:szCs w:val="24"/>
          <w:highlight w:val="white"/>
        </w:rPr>
        <w:t>al</w:t>
      </w:r>
      <w:r w:rsidR="00E67FF3">
        <w:rPr>
          <w:rFonts w:ascii="Times New Roman" w:hAnsi="Times New Roman" w:cs="Times New Roman"/>
          <w:b/>
          <w:sz w:val="24"/>
          <w:szCs w:val="24"/>
          <w:highlight w:val="white"/>
        </w:rPr>
        <w:t xml:space="preserve"> </w:t>
      </w:r>
      <w:r w:rsidR="00E67FF3" w:rsidRPr="00E67FF3">
        <w:rPr>
          <w:rFonts w:ascii="Times New Roman" w:hAnsi="Times New Roman" w:cs="Times New Roman"/>
          <w:sz w:val="24"/>
          <w:szCs w:val="24"/>
          <w:highlight w:val="white"/>
        </w:rPr>
        <w:t>M</w:t>
      </w:r>
      <w:r w:rsidR="00E67FF3" w:rsidRPr="002A7201">
        <w:rPr>
          <w:rFonts w:ascii="Times New Roman" w:hAnsi="Times New Roman" w:cs="Times New Roman"/>
          <w:sz w:val="24"/>
          <w:szCs w:val="24"/>
          <w:highlight w:val="white"/>
        </w:rPr>
        <w:t>inistrului administraţiei şi internelor</w:t>
      </w:r>
      <w:r w:rsidR="00E67FF3">
        <w:rPr>
          <w:rFonts w:ascii="Times New Roman" w:hAnsi="Times New Roman" w:cs="Times New Roman"/>
          <w:sz w:val="24"/>
          <w:szCs w:val="24"/>
          <w:highlight w:val="white"/>
        </w:rPr>
        <w:t>,</w:t>
      </w:r>
      <w:r w:rsidR="00E67FF3">
        <w:rPr>
          <w:rFonts w:ascii="Times New Roman" w:hAnsi="Times New Roman" w:cs="Times New Roman"/>
          <w:b/>
          <w:sz w:val="24"/>
          <w:szCs w:val="24"/>
          <w:highlight w:val="white"/>
        </w:rPr>
        <w:t xml:space="preserve"> </w:t>
      </w:r>
      <w:r w:rsidR="00BB3DA4" w:rsidRPr="002A7201">
        <w:rPr>
          <w:rFonts w:ascii="Times New Roman" w:hAnsi="Times New Roman" w:cs="Times New Roman"/>
          <w:sz w:val="24"/>
          <w:szCs w:val="24"/>
          <w:highlight w:val="white"/>
        </w:rPr>
        <w:t xml:space="preserve">privind stabilirea modalităţilor de identificare a containerelor pentru diferite tipuri de materiale în scopul aplicării colectării separate. </w:t>
      </w:r>
    </w:p>
    <w:p w:rsidR="002360DB" w:rsidRPr="002A7201" w:rsidRDefault="00BB3DA4" w:rsidP="00D06081">
      <w:pPr>
        <w:pStyle w:val="Heading3"/>
        <w:ind w:firstLine="720"/>
        <w:jc w:val="both"/>
        <w:rPr>
          <w:rFonts w:ascii="Times New Roman" w:hAnsi="Times New Roman" w:cs="Times New Roman"/>
          <w:sz w:val="24"/>
          <w:szCs w:val="24"/>
          <w:highlight w:val="white"/>
        </w:rPr>
      </w:pPr>
      <w:bookmarkStart w:id="24" w:name="_tfltyl7jylcf" w:colFirst="0" w:colLast="0"/>
      <w:bookmarkEnd w:id="24"/>
      <w:r w:rsidRPr="002A7201">
        <w:rPr>
          <w:rFonts w:ascii="Times New Roman" w:hAnsi="Times New Roman" w:cs="Times New Roman"/>
          <w:sz w:val="24"/>
          <w:szCs w:val="24"/>
          <w:highlight w:val="white"/>
        </w:rPr>
        <w:t xml:space="preserve">Art. </w:t>
      </w:r>
      <w:r w:rsidR="00D06081">
        <w:rPr>
          <w:rFonts w:ascii="Times New Roman" w:hAnsi="Times New Roman" w:cs="Times New Roman"/>
          <w:sz w:val="24"/>
          <w:szCs w:val="24"/>
          <w:highlight w:val="white"/>
        </w:rPr>
        <w:t>20</w:t>
      </w:r>
    </w:p>
    <w:p w:rsidR="002360DB" w:rsidRPr="002A7201" w:rsidRDefault="00BB3DA4" w:rsidP="00AA58C1">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(1)</w:t>
      </w:r>
      <w:r w:rsidRPr="002A7201">
        <w:rPr>
          <w:rFonts w:ascii="Times New Roman" w:hAnsi="Times New Roman" w:cs="Times New Roman"/>
          <w:sz w:val="24"/>
          <w:szCs w:val="24"/>
          <w:highlight w:val="white"/>
        </w:rPr>
        <w:t xml:space="preserve"> Precolectarea</w:t>
      </w:r>
      <w:r w:rsidR="00081C6A">
        <w:rPr>
          <w:rFonts w:ascii="Times New Roman" w:hAnsi="Times New Roman" w:cs="Times New Roman"/>
          <w:sz w:val="24"/>
          <w:szCs w:val="24"/>
          <w:highlight w:val="white"/>
        </w:rPr>
        <w:t>/colectarea</w:t>
      </w:r>
      <w:r w:rsidRPr="002A7201">
        <w:rPr>
          <w:rFonts w:ascii="Times New Roman" w:hAnsi="Times New Roman" w:cs="Times New Roman"/>
          <w:sz w:val="24"/>
          <w:szCs w:val="24"/>
          <w:highlight w:val="white"/>
        </w:rPr>
        <w:t xml:space="preserve"> se face în pubele de 23 l, 30 l, 40 l, 120 l, 240 l</w:t>
      </w:r>
      <w:r w:rsidR="00AA58C1">
        <w:rPr>
          <w:rFonts w:ascii="Times New Roman" w:hAnsi="Times New Roman" w:cs="Times New Roman"/>
          <w:sz w:val="24"/>
          <w:szCs w:val="24"/>
          <w:highlight w:val="white"/>
        </w:rPr>
        <w:t>,</w:t>
      </w:r>
      <w:r w:rsidRPr="002A7201">
        <w:rPr>
          <w:rFonts w:ascii="Times New Roman" w:hAnsi="Times New Roman" w:cs="Times New Roman"/>
          <w:sz w:val="24"/>
          <w:szCs w:val="24"/>
          <w:highlight w:val="white"/>
        </w:rPr>
        <w:t xml:space="preserve"> containere de capacitate de 1,1 mc sau saci colorați, destinate şi inscripționate corespunzător fiecărei categorii de deşeuri. Culorile </w:t>
      </w:r>
      <w:r w:rsidR="00081C6A">
        <w:rPr>
          <w:rFonts w:ascii="Times New Roman" w:hAnsi="Times New Roman" w:cs="Times New Roman"/>
          <w:sz w:val="24"/>
          <w:szCs w:val="24"/>
          <w:highlight w:val="white"/>
        </w:rPr>
        <w:t xml:space="preserve">în </w:t>
      </w:r>
      <w:r w:rsidRPr="002A7201">
        <w:rPr>
          <w:rFonts w:ascii="Times New Roman" w:hAnsi="Times New Roman" w:cs="Times New Roman"/>
          <w:sz w:val="24"/>
          <w:szCs w:val="24"/>
          <w:highlight w:val="white"/>
        </w:rPr>
        <w:t xml:space="preserve">funcţie de material sunt următoarele: </w:t>
      </w:r>
    </w:p>
    <w:p w:rsidR="002360DB" w:rsidRPr="002A7201" w:rsidRDefault="00FE01CC">
      <w:pPr>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BB3DA4" w:rsidRPr="002A7201">
        <w:rPr>
          <w:rFonts w:ascii="Times New Roman" w:hAnsi="Times New Roman" w:cs="Times New Roman"/>
          <w:sz w:val="24"/>
          <w:szCs w:val="24"/>
          <w:highlight w:val="white"/>
        </w:rPr>
        <w:t xml:space="preserve">Hârtie / carton </w:t>
      </w:r>
      <w:r>
        <w:rPr>
          <w:rFonts w:ascii="Times New Roman" w:hAnsi="Times New Roman" w:cs="Times New Roman"/>
          <w:sz w:val="24"/>
          <w:szCs w:val="24"/>
          <w:highlight w:val="white"/>
        </w:rPr>
        <w:t>–</w:t>
      </w:r>
      <w:r w:rsidR="00BB3DA4" w:rsidRPr="002A7201">
        <w:rPr>
          <w:rFonts w:ascii="Times New Roman" w:hAnsi="Times New Roman" w:cs="Times New Roman"/>
          <w:sz w:val="24"/>
          <w:szCs w:val="24"/>
          <w:highlight w:val="white"/>
        </w:rPr>
        <w:t xml:space="preserve"> albastru</w:t>
      </w:r>
      <w:r>
        <w:rPr>
          <w:rFonts w:ascii="Times New Roman" w:hAnsi="Times New Roman" w:cs="Times New Roman"/>
          <w:sz w:val="24"/>
          <w:szCs w:val="24"/>
          <w:highlight w:val="white"/>
        </w:rPr>
        <w:t>:</w:t>
      </w:r>
      <w:r w:rsidRPr="00FE01CC">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t</w:t>
      </w:r>
      <w:r w:rsidRPr="002A7201">
        <w:rPr>
          <w:rFonts w:ascii="Times New Roman" w:hAnsi="Times New Roman" w:cs="Times New Roman"/>
          <w:sz w:val="24"/>
          <w:szCs w:val="24"/>
          <w:highlight w:val="white"/>
        </w:rPr>
        <w:t>oate tipurile de hârtie şi carton - curate</w:t>
      </w:r>
      <w:r w:rsidR="00BB3DA4" w:rsidRPr="002A7201">
        <w:rPr>
          <w:rFonts w:ascii="Times New Roman" w:hAnsi="Times New Roman" w:cs="Times New Roman"/>
          <w:sz w:val="24"/>
          <w:szCs w:val="24"/>
          <w:highlight w:val="white"/>
        </w:rPr>
        <w:t xml:space="preserve">; </w:t>
      </w:r>
    </w:p>
    <w:p w:rsidR="00FE01CC" w:rsidRPr="002A7201" w:rsidRDefault="00FE01CC" w:rsidP="00FE01CC">
      <w:pPr>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BB3DA4" w:rsidRPr="002A7201">
        <w:rPr>
          <w:rFonts w:ascii="Times New Roman" w:hAnsi="Times New Roman" w:cs="Times New Roman"/>
          <w:sz w:val="24"/>
          <w:szCs w:val="24"/>
          <w:highlight w:val="white"/>
        </w:rPr>
        <w:t>Plastic și metal – galben</w:t>
      </w:r>
      <w:r>
        <w:rPr>
          <w:rFonts w:ascii="Times New Roman" w:hAnsi="Times New Roman" w:cs="Times New Roman"/>
          <w:sz w:val="24"/>
          <w:szCs w:val="24"/>
          <w:highlight w:val="white"/>
        </w:rPr>
        <w:t>: t</w:t>
      </w:r>
      <w:r w:rsidRPr="002A7201">
        <w:rPr>
          <w:rFonts w:ascii="Times New Roman" w:hAnsi="Times New Roman" w:cs="Times New Roman"/>
          <w:sz w:val="24"/>
          <w:szCs w:val="24"/>
          <w:highlight w:val="white"/>
        </w:rPr>
        <w:t>oate tipurile de plastic, flacoane PET, pungi, folie, flacoane şi butelii de plastic, or</w:t>
      </w:r>
      <w:r>
        <w:rPr>
          <w:rFonts w:ascii="Times New Roman" w:hAnsi="Times New Roman" w:cs="Times New Roman"/>
          <w:sz w:val="24"/>
          <w:szCs w:val="24"/>
          <w:highlight w:val="white"/>
        </w:rPr>
        <w:t>ice obiect din material plastic,</w:t>
      </w:r>
      <w:r w:rsidRPr="002A7201">
        <w:rPr>
          <w:rFonts w:ascii="Times New Roman" w:hAnsi="Times New Roman" w:cs="Times New Roman"/>
          <w:sz w:val="24"/>
          <w:szCs w:val="24"/>
          <w:highlight w:val="white"/>
        </w:rPr>
        <w:t xml:space="preserve"> cutiile Tetrapack</w:t>
      </w:r>
      <w:r>
        <w:rPr>
          <w:rFonts w:ascii="Times New Roman" w:hAnsi="Times New Roman" w:cs="Times New Roman"/>
          <w:sz w:val="24"/>
          <w:szCs w:val="24"/>
          <w:highlight w:val="white"/>
        </w:rPr>
        <w:t>, respectiv d</w:t>
      </w:r>
      <w:r w:rsidRPr="002A7201">
        <w:rPr>
          <w:rFonts w:ascii="Times New Roman" w:hAnsi="Times New Roman" w:cs="Times New Roman"/>
          <w:sz w:val="24"/>
          <w:szCs w:val="24"/>
          <w:highlight w:val="white"/>
        </w:rPr>
        <w:t>oze aluminiu, cutii conserve goale, alte metale</w:t>
      </w:r>
      <w:r>
        <w:rPr>
          <w:rFonts w:ascii="Times New Roman" w:hAnsi="Times New Roman" w:cs="Times New Roman"/>
          <w:sz w:val="24"/>
          <w:szCs w:val="24"/>
          <w:highlight w:val="white"/>
        </w:rPr>
        <w:t xml:space="preserve"> - toate curate, spălate;</w:t>
      </w:r>
      <w:r w:rsidRPr="002A7201">
        <w:rPr>
          <w:rFonts w:ascii="Times New Roman" w:hAnsi="Times New Roman" w:cs="Times New Roman"/>
          <w:sz w:val="24"/>
          <w:szCs w:val="24"/>
          <w:highlight w:val="white"/>
        </w:rPr>
        <w:t xml:space="preserve"> </w:t>
      </w:r>
    </w:p>
    <w:p w:rsidR="002360DB" w:rsidRPr="002A7201" w:rsidRDefault="00FE01CC">
      <w:pPr>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BB3DA4" w:rsidRPr="002A7201">
        <w:rPr>
          <w:rFonts w:ascii="Times New Roman" w:hAnsi="Times New Roman" w:cs="Times New Roman"/>
          <w:sz w:val="24"/>
          <w:szCs w:val="24"/>
          <w:highlight w:val="white"/>
        </w:rPr>
        <w:t xml:space="preserve">Sticlă </w:t>
      </w:r>
      <w:r>
        <w:rPr>
          <w:rFonts w:ascii="Times New Roman" w:hAnsi="Times New Roman" w:cs="Times New Roman"/>
          <w:sz w:val="24"/>
          <w:szCs w:val="24"/>
          <w:highlight w:val="white"/>
        </w:rPr>
        <w:t>–</w:t>
      </w:r>
      <w:r w:rsidR="00BB3DA4" w:rsidRPr="002A7201">
        <w:rPr>
          <w:rFonts w:ascii="Times New Roman" w:hAnsi="Times New Roman" w:cs="Times New Roman"/>
          <w:sz w:val="24"/>
          <w:szCs w:val="24"/>
          <w:highlight w:val="white"/>
        </w:rPr>
        <w:t xml:space="preserve"> verde</w:t>
      </w:r>
      <w:r>
        <w:rPr>
          <w:rFonts w:ascii="Times New Roman" w:hAnsi="Times New Roman" w:cs="Times New Roman"/>
          <w:sz w:val="24"/>
          <w:szCs w:val="24"/>
          <w:highlight w:val="white"/>
        </w:rPr>
        <w:t>:</w:t>
      </w:r>
      <w:r w:rsidR="00081C6A">
        <w:rPr>
          <w:rFonts w:ascii="Times New Roman" w:hAnsi="Times New Roman" w:cs="Times New Roman"/>
          <w:sz w:val="24"/>
          <w:szCs w:val="24"/>
          <w:highlight w:val="white"/>
        </w:rPr>
        <w:t xml:space="preserve"> s</w:t>
      </w:r>
      <w:r w:rsidR="00081C6A" w:rsidRPr="002A7201">
        <w:rPr>
          <w:rFonts w:ascii="Times New Roman" w:hAnsi="Times New Roman" w:cs="Times New Roman"/>
          <w:sz w:val="24"/>
          <w:szCs w:val="24"/>
          <w:highlight w:val="white"/>
        </w:rPr>
        <w:t>eparat sticlă din butelii și borcane, fără capac; nu este permis amestecul sticlei cu deșeuri din materiale de tip porțelan/ceramică sau de sticlă de geam</w:t>
      </w:r>
      <w:r w:rsidR="00BB3DA4" w:rsidRPr="002A7201">
        <w:rPr>
          <w:rFonts w:ascii="Times New Roman" w:hAnsi="Times New Roman" w:cs="Times New Roman"/>
          <w:sz w:val="24"/>
          <w:szCs w:val="24"/>
          <w:highlight w:val="white"/>
        </w:rPr>
        <w:t xml:space="preserve">; </w:t>
      </w:r>
    </w:p>
    <w:p w:rsidR="00081C6A" w:rsidRPr="002A7201" w:rsidRDefault="00081C6A" w:rsidP="00081C6A">
      <w:pPr>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BB3DA4" w:rsidRPr="002A7201">
        <w:rPr>
          <w:rFonts w:ascii="Times New Roman" w:hAnsi="Times New Roman" w:cs="Times New Roman"/>
          <w:sz w:val="24"/>
          <w:szCs w:val="24"/>
          <w:highlight w:val="white"/>
        </w:rPr>
        <w:t xml:space="preserve">Biodegradabil </w:t>
      </w:r>
      <w:r>
        <w:rPr>
          <w:rFonts w:ascii="Times New Roman" w:hAnsi="Times New Roman" w:cs="Times New Roman"/>
          <w:sz w:val="24"/>
          <w:szCs w:val="24"/>
          <w:highlight w:val="white"/>
        </w:rPr>
        <w:t>–</w:t>
      </w:r>
      <w:r w:rsidR="00BB3DA4" w:rsidRPr="002A7201">
        <w:rPr>
          <w:rFonts w:ascii="Times New Roman" w:hAnsi="Times New Roman" w:cs="Times New Roman"/>
          <w:sz w:val="24"/>
          <w:szCs w:val="24"/>
          <w:highlight w:val="white"/>
        </w:rPr>
        <w:t xml:space="preserve"> maro</w:t>
      </w:r>
      <w:r>
        <w:rPr>
          <w:rFonts w:ascii="Times New Roman" w:hAnsi="Times New Roman" w:cs="Times New Roman"/>
          <w:sz w:val="24"/>
          <w:szCs w:val="24"/>
          <w:highlight w:val="white"/>
        </w:rPr>
        <w:t>:</w:t>
      </w:r>
      <w:r w:rsidRPr="00081C6A">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 xml:space="preserve">1. resturi de fructe şi de legume proaspete sau gătite; </w:t>
      </w:r>
    </w:p>
    <w:p w:rsidR="00081C6A" w:rsidRPr="002A7201" w:rsidRDefault="00081C6A" w:rsidP="00081C6A">
      <w:pPr>
        <w:ind w:left="288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 xml:space="preserve">2. resturi de pâine, cereale, paste făinoase; </w:t>
      </w:r>
    </w:p>
    <w:p w:rsidR="00081C6A" w:rsidRPr="002A7201" w:rsidRDefault="00081C6A" w:rsidP="00081C6A">
      <w:pPr>
        <w:ind w:left="2160"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 xml:space="preserve">3. zaţ de cafea/resturi de ceai, inclusiv pliculeţe; </w:t>
      </w:r>
    </w:p>
    <w:p w:rsidR="00081C6A" w:rsidRPr="002A7201" w:rsidRDefault="00081C6A" w:rsidP="00081C6A">
      <w:pPr>
        <w:ind w:left="2160"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 xml:space="preserve">4. coji de ouă; </w:t>
      </w:r>
    </w:p>
    <w:p w:rsidR="00081C6A" w:rsidRPr="002A7201" w:rsidRDefault="00081C6A" w:rsidP="00081C6A">
      <w:pPr>
        <w:ind w:left="288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 xml:space="preserve">5. coji de nucă, alune, semințe; </w:t>
      </w:r>
    </w:p>
    <w:p w:rsidR="00081C6A" w:rsidRPr="002A7201" w:rsidRDefault="00081C6A" w:rsidP="00081C6A">
      <w:pPr>
        <w:ind w:left="2160"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 xml:space="preserve">6. cenuşă de la sobe (când se arde numai lemn); </w:t>
      </w:r>
    </w:p>
    <w:p w:rsidR="00081C6A" w:rsidRPr="002A7201" w:rsidRDefault="00081C6A" w:rsidP="00081C6A">
      <w:pPr>
        <w:ind w:left="288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 xml:space="preserve">7. rumeguş, fân şi paie; </w:t>
      </w:r>
    </w:p>
    <w:p w:rsidR="00081C6A" w:rsidRPr="002A7201" w:rsidRDefault="00081C6A" w:rsidP="00081C6A">
      <w:pPr>
        <w:ind w:left="288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 xml:space="preserve">8. resturi vegetale din curte (frunze, iarbă, buruieni, crengi şi nuiele mărunţite, flori); </w:t>
      </w:r>
    </w:p>
    <w:p w:rsidR="00081C6A" w:rsidRPr="002A7201" w:rsidRDefault="00081C6A" w:rsidP="00081C6A">
      <w:pPr>
        <w:ind w:left="288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 xml:space="preserve">9. plante de casă; </w:t>
      </w:r>
    </w:p>
    <w:p w:rsidR="00081C6A" w:rsidRPr="002A7201" w:rsidRDefault="00081C6A" w:rsidP="00081C6A">
      <w:pPr>
        <w:ind w:left="288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 xml:space="preserve">10. bucăţi de lemn mărunţit; </w:t>
      </w:r>
    </w:p>
    <w:p w:rsidR="00081C6A" w:rsidRPr="002A7201" w:rsidRDefault="00081C6A" w:rsidP="00081C6A">
      <w:pPr>
        <w:ind w:left="2160"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 xml:space="preserve">11. ziare, hârtie, carton mărunţit, dacă sunt umede şi murdare; </w:t>
      </w:r>
    </w:p>
    <w:p w:rsidR="00081C6A" w:rsidRDefault="00081C6A" w:rsidP="00081C6A">
      <w:pPr>
        <w:ind w:left="2160"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 xml:space="preserve">12. şerveţele de hârtie, prosoape de bucătărie din hârtie (chiar dacă sunt </w:t>
      </w:r>
      <w:r>
        <w:rPr>
          <w:rFonts w:ascii="Times New Roman" w:hAnsi="Times New Roman" w:cs="Times New Roman"/>
          <w:sz w:val="24"/>
          <w:szCs w:val="24"/>
          <w:highlight w:val="white"/>
        </w:rPr>
        <w:t xml:space="preserve">      </w:t>
      </w:r>
    </w:p>
    <w:p w:rsidR="00081C6A" w:rsidRPr="002A7201" w:rsidRDefault="00081C6A" w:rsidP="00081C6A">
      <w:pPr>
        <w:ind w:left="2160"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cu resturi alimentare sau îmbibate cu lichide alimentare). </w:t>
      </w:r>
    </w:p>
    <w:p w:rsidR="00081C6A" w:rsidRPr="002A7201" w:rsidRDefault="00081C6A" w:rsidP="00081C6A">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(a) La blocuri, deşeurile biodegradabile vor fi colectate obligatoriu separat, în pubela sau container inscripționat: Biodegradabil - maro. Biodeșeurile trebuie puse în pungi compostabile sau de hârtie de către utilizatori.</w:t>
      </w:r>
    </w:p>
    <w:p w:rsidR="00081C6A" w:rsidRPr="002A7201" w:rsidRDefault="00081C6A" w:rsidP="00081C6A">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(b) La case individuale utilizatorii trebuie să pună biodeșeurile în pungi compostabile sau de hârtie, care se pun în containere de 10 l</w:t>
      </w:r>
      <w:r>
        <w:rPr>
          <w:rFonts w:ascii="Times New Roman" w:hAnsi="Times New Roman" w:cs="Times New Roman"/>
          <w:sz w:val="24"/>
          <w:szCs w:val="24"/>
          <w:highlight w:val="white"/>
        </w:rPr>
        <w:t>itri</w:t>
      </w:r>
      <w:r w:rsidRPr="002A7201">
        <w:rPr>
          <w:rFonts w:ascii="Times New Roman" w:hAnsi="Times New Roman" w:cs="Times New Roman"/>
          <w:sz w:val="24"/>
          <w:szCs w:val="24"/>
          <w:highlight w:val="white"/>
        </w:rPr>
        <w:t xml:space="preserve"> tip aerato. După umplerea pungilor acestea se așează în containere de 23 l</w:t>
      </w:r>
      <w:r>
        <w:rPr>
          <w:rFonts w:ascii="Times New Roman" w:hAnsi="Times New Roman" w:cs="Times New Roman"/>
          <w:sz w:val="24"/>
          <w:szCs w:val="24"/>
          <w:highlight w:val="white"/>
        </w:rPr>
        <w:t>itri</w:t>
      </w:r>
      <w:r w:rsidRPr="002A7201">
        <w:rPr>
          <w:rFonts w:ascii="Times New Roman" w:hAnsi="Times New Roman" w:cs="Times New Roman"/>
          <w:sz w:val="24"/>
          <w:szCs w:val="24"/>
          <w:highlight w:val="white"/>
        </w:rPr>
        <w:t>, care se va expune în ziua colectării biodeșeurilor.</w:t>
      </w:r>
    </w:p>
    <w:p w:rsidR="00081C6A" w:rsidRPr="002A7201" w:rsidRDefault="00081C6A" w:rsidP="00081C6A">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 </w:t>
      </w:r>
      <w:r w:rsidR="00133CF2">
        <w:rPr>
          <w:rFonts w:ascii="Times New Roman" w:hAnsi="Times New Roman" w:cs="Times New Roman"/>
          <w:sz w:val="24"/>
          <w:szCs w:val="24"/>
          <w:highlight w:val="white"/>
        </w:rPr>
        <w:tab/>
      </w:r>
      <w:r w:rsidRPr="002A7201">
        <w:rPr>
          <w:rFonts w:ascii="Times New Roman" w:hAnsi="Times New Roman" w:cs="Times New Roman"/>
          <w:sz w:val="24"/>
          <w:szCs w:val="24"/>
          <w:highlight w:val="white"/>
        </w:rPr>
        <w:t>La gospodăriile individuale gestionarea deșeurilor biodegradabile verzi precum</w:t>
      </w:r>
      <w:r w:rsidR="00133CF2">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resturi</w:t>
      </w:r>
      <w:r w:rsidR="00133CF2">
        <w:rPr>
          <w:rFonts w:ascii="Times New Roman" w:hAnsi="Times New Roman" w:cs="Times New Roman"/>
          <w:sz w:val="24"/>
          <w:szCs w:val="24"/>
          <w:highlight w:val="white"/>
        </w:rPr>
        <w:t>le</w:t>
      </w:r>
      <w:r w:rsidRPr="002A7201">
        <w:rPr>
          <w:rFonts w:ascii="Times New Roman" w:hAnsi="Times New Roman" w:cs="Times New Roman"/>
          <w:sz w:val="24"/>
          <w:szCs w:val="24"/>
          <w:highlight w:val="white"/>
        </w:rPr>
        <w:t xml:space="preserve"> vegetale din curte (frunze, iarbă, buruieni, crengi şi nuiele măr</w:t>
      </w:r>
      <w:r w:rsidR="00133CF2">
        <w:rPr>
          <w:rFonts w:ascii="Times New Roman" w:hAnsi="Times New Roman" w:cs="Times New Roman"/>
          <w:sz w:val="24"/>
          <w:szCs w:val="24"/>
          <w:highlight w:val="white"/>
        </w:rPr>
        <w:t>unţite, flori) se va realiza și</w:t>
      </w:r>
      <w:r w:rsidRPr="002A7201">
        <w:rPr>
          <w:rFonts w:ascii="Times New Roman" w:hAnsi="Times New Roman" w:cs="Times New Roman"/>
          <w:sz w:val="24"/>
          <w:szCs w:val="24"/>
          <w:highlight w:val="white"/>
        </w:rPr>
        <w:t xml:space="preserve"> sub forma promovării compostării individuale în recipienți de compostare asigurați de operatorul de salubrizare.</w:t>
      </w:r>
      <w:r w:rsidR="00133CF2">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lastRenderedPageBreak/>
        <w:t>Gestionarea acestor deșeuri se va putea realiza sub forma unui serviciu de colectare pe baza de saci personalizați preplătiți.</w:t>
      </w:r>
    </w:p>
    <w:p w:rsidR="00081C6A" w:rsidRPr="002A7201" w:rsidRDefault="00133CF2" w:rsidP="00133CF2">
      <w:pPr>
        <w:tabs>
          <w:tab w:val="left" w:pos="1089"/>
        </w:tabs>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081C6A" w:rsidRPr="002A7201">
        <w:rPr>
          <w:rFonts w:ascii="Times New Roman" w:hAnsi="Times New Roman" w:cs="Times New Roman"/>
          <w:sz w:val="24"/>
          <w:szCs w:val="24"/>
          <w:highlight w:val="white"/>
        </w:rPr>
        <w:t>Cei care nu doresc compostare individuală</w:t>
      </w:r>
      <w:r>
        <w:rPr>
          <w:rFonts w:ascii="Times New Roman" w:hAnsi="Times New Roman" w:cs="Times New Roman"/>
          <w:sz w:val="24"/>
          <w:szCs w:val="24"/>
          <w:highlight w:val="white"/>
        </w:rPr>
        <w:t>,</w:t>
      </w:r>
      <w:r w:rsidR="00081C6A" w:rsidRPr="002A7201">
        <w:rPr>
          <w:rFonts w:ascii="Times New Roman" w:hAnsi="Times New Roman" w:cs="Times New Roman"/>
          <w:sz w:val="24"/>
          <w:szCs w:val="24"/>
          <w:highlight w:val="white"/>
        </w:rPr>
        <w:t xml:space="preserve"> vor avea posibilitatea de a solicita serviciul preplătit de colectare și transport separat al deșeurilor biodegradabile din grădini</w:t>
      </w:r>
      <w:r>
        <w:rPr>
          <w:rFonts w:ascii="Times New Roman" w:hAnsi="Times New Roman" w:cs="Times New Roman"/>
          <w:sz w:val="24"/>
          <w:szCs w:val="24"/>
          <w:highlight w:val="white"/>
        </w:rPr>
        <w:t>,</w:t>
      </w:r>
      <w:r w:rsidR="00081C6A" w:rsidRPr="002A7201">
        <w:rPr>
          <w:rFonts w:ascii="Times New Roman" w:hAnsi="Times New Roman" w:cs="Times New Roman"/>
          <w:sz w:val="24"/>
          <w:szCs w:val="24"/>
          <w:highlight w:val="white"/>
        </w:rPr>
        <w:t xml:space="preserve"> sub forma unor saci inscripționați transparenți dedicați colectării acestor deșeurilor.</w:t>
      </w:r>
      <w:r>
        <w:rPr>
          <w:rFonts w:ascii="Times New Roman" w:hAnsi="Times New Roman" w:cs="Times New Roman"/>
          <w:sz w:val="24"/>
          <w:szCs w:val="24"/>
          <w:highlight w:val="white"/>
        </w:rPr>
        <w:t xml:space="preserve"> </w:t>
      </w:r>
      <w:r w:rsidR="00081C6A" w:rsidRPr="002A7201">
        <w:rPr>
          <w:rFonts w:ascii="Times New Roman" w:hAnsi="Times New Roman" w:cs="Times New Roman"/>
          <w:sz w:val="24"/>
          <w:szCs w:val="24"/>
          <w:highlight w:val="white"/>
        </w:rPr>
        <w:t xml:space="preserve">Cei care achiziționează acești saci preplătiți vor beneficia gratuit și de ridicarea deșeurilor verzi tip crengi din toaletări. Crengile se vor poziționa în legături cu lungimea maximă de 100 cm lângă sacul preplătit pentru fracția biodegradabilă. </w:t>
      </w:r>
    </w:p>
    <w:p w:rsidR="00081C6A" w:rsidRPr="002A7201" w:rsidRDefault="00081C6A" w:rsidP="00133CF2">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w:t>
      </w:r>
      <w:r w:rsidR="00133CF2">
        <w:rPr>
          <w:rFonts w:ascii="Times New Roman" w:hAnsi="Times New Roman" w:cs="Times New Roman"/>
          <w:sz w:val="24"/>
          <w:szCs w:val="24"/>
          <w:highlight w:val="white"/>
        </w:rPr>
        <w:t>c</w:t>
      </w:r>
      <w:r w:rsidRPr="002A7201">
        <w:rPr>
          <w:rFonts w:ascii="Times New Roman" w:hAnsi="Times New Roman" w:cs="Times New Roman"/>
          <w:sz w:val="24"/>
          <w:szCs w:val="24"/>
          <w:highlight w:val="white"/>
        </w:rPr>
        <w:t xml:space="preserve">) Este interzisă aprinderea miriştii, vegetației uscate şi resturilor vegetale din curte și terenuri agricole, păşuni, spații verzi. Deșeurile verzi  pot fi duse de către generator și la Centrul de Colectare a Deșeurilor cu Aport Voluntar. </w:t>
      </w:r>
    </w:p>
    <w:p w:rsidR="00133CF2" w:rsidRPr="002A7201" w:rsidRDefault="00133CF2" w:rsidP="00133CF2">
      <w:pPr>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BB3DA4" w:rsidRPr="002A7201">
        <w:rPr>
          <w:rFonts w:ascii="Times New Roman" w:hAnsi="Times New Roman" w:cs="Times New Roman"/>
          <w:sz w:val="24"/>
          <w:szCs w:val="24"/>
          <w:highlight w:val="white"/>
        </w:rPr>
        <w:t>Rezidual- negru</w:t>
      </w:r>
      <w:r>
        <w:rPr>
          <w:rFonts w:ascii="Times New Roman" w:hAnsi="Times New Roman" w:cs="Times New Roman"/>
          <w:sz w:val="24"/>
          <w:szCs w:val="24"/>
          <w:highlight w:val="white"/>
        </w:rPr>
        <w:t>: restul deșeurilor:</w:t>
      </w:r>
    </w:p>
    <w:p w:rsidR="00133CF2" w:rsidRPr="002A7201" w:rsidRDefault="00133CF2" w:rsidP="00133CF2">
      <w:pPr>
        <w:ind w:left="1440"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1. resturi de carne şi peşte, gătite sau proaspete; </w:t>
      </w:r>
    </w:p>
    <w:p w:rsidR="00133CF2" w:rsidRPr="002A7201" w:rsidRDefault="00133CF2" w:rsidP="00133CF2">
      <w:pPr>
        <w:ind w:left="1440"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2. resturi de produse lactate (lapte, smântână, brânză, iaurt, unt, frişcă); </w:t>
      </w:r>
    </w:p>
    <w:p w:rsidR="00133CF2" w:rsidRPr="002A7201" w:rsidRDefault="00133CF2" w:rsidP="00133CF2">
      <w:pPr>
        <w:ind w:left="1440"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3. ouă întregi; </w:t>
      </w:r>
    </w:p>
    <w:p w:rsidR="00133CF2" w:rsidRPr="002A7201" w:rsidRDefault="00133CF2" w:rsidP="00133CF2">
      <w:pPr>
        <w:ind w:left="1440"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4. grăsimi animale şi uleiuri vegetale (în cazul în care nu se colectează separat);</w:t>
      </w:r>
    </w:p>
    <w:p w:rsidR="00133CF2" w:rsidRDefault="00133CF2" w:rsidP="00133CF2">
      <w:pPr>
        <w:ind w:left="1440"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5. scutece/tampoane, şerveţele umede, batiste, conținutulcoșului de gunoi din </w:t>
      </w:r>
      <w:r>
        <w:rPr>
          <w:rFonts w:ascii="Times New Roman" w:hAnsi="Times New Roman" w:cs="Times New Roman"/>
          <w:sz w:val="24"/>
          <w:szCs w:val="24"/>
          <w:highlight w:val="white"/>
        </w:rPr>
        <w:t xml:space="preserve">      </w:t>
      </w:r>
    </w:p>
    <w:p w:rsidR="00133CF2" w:rsidRPr="002A7201" w:rsidRDefault="00133CF2" w:rsidP="00133CF2">
      <w:pPr>
        <w:ind w:left="1440"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baie; </w:t>
      </w:r>
    </w:p>
    <w:p w:rsidR="00133CF2" w:rsidRPr="002A7201" w:rsidRDefault="00133CF2" w:rsidP="00133CF2">
      <w:pPr>
        <w:ind w:left="1440"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6. lemn tratat sau vopsit; </w:t>
      </w:r>
    </w:p>
    <w:p w:rsidR="00133CF2" w:rsidRPr="002A7201" w:rsidRDefault="00133CF2" w:rsidP="00133CF2">
      <w:pPr>
        <w:ind w:left="1440"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7. conţinutul sacului de la aspirator; </w:t>
      </w:r>
    </w:p>
    <w:p w:rsidR="00133CF2" w:rsidRPr="002A7201" w:rsidRDefault="00133CF2" w:rsidP="00133CF2">
      <w:pPr>
        <w:ind w:left="1440"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8. mucuri de ţigări; </w:t>
      </w:r>
    </w:p>
    <w:p w:rsidR="00133CF2" w:rsidRPr="002A7201" w:rsidRDefault="00133CF2" w:rsidP="00133CF2">
      <w:pPr>
        <w:ind w:left="1440"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9. excremente ale animalelor de companie;</w:t>
      </w:r>
    </w:p>
    <w:p w:rsidR="00133CF2" w:rsidRPr="002A7201" w:rsidRDefault="00133CF2" w:rsidP="00133CF2">
      <w:pPr>
        <w:ind w:left="1440"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10. cenușă de la sobe (dacă se ard și cărbuni);</w:t>
      </w:r>
    </w:p>
    <w:p w:rsidR="00133CF2" w:rsidRPr="002A7201" w:rsidRDefault="00133CF2" w:rsidP="00133CF2">
      <w:pPr>
        <w:ind w:left="1440"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11. resturi vegetale din curte tratate cu pesticide;</w:t>
      </w:r>
    </w:p>
    <w:p w:rsidR="00133CF2" w:rsidRPr="002A7201" w:rsidRDefault="00133CF2" w:rsidP="00133CF2">
      <w:pPr>
        <w:ind w:left="1440"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12. veselă din porțelan/sticlă spartă, geamuri sparte.</w:t>
      </w:r>
    </w:p>
    <w:p w:rsidR="00133CF2" w:rsidRPr="002A7201" w:rsidRDefault="00133CF2" w:rsidP="00133CF2">
      <w:pPr>
        <w:ind w:left="1440"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13. păr și blană;</w:t>
      </w:r>
    </w:p>
    <w:p w:rsidR="002360DB" w:rsidRPr="00622EE6" w:rsidRDefault="00BB3DA4">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 </w:t>
      </w:r>
      <w:r w:rsidR="00133CF2">
        <w:rPr>
          <w:rFonts w:ascii="Times New Roman" w:hAnsi="Times New Roman" w:cs="Times New Roman"/>
          <w:sz w:val="24"/>
          <w:szCs w:val="24"/>
          <w:highlight w:val="white"/>
        </w:rPr>
        <w:tab/>
      </w:r>
      <w:r w:rsidR="00133CF2">
        <w:rPr>
          <w:rFonts w:ascii="Times New Roman" w:hAnsi="Times New Roman" w:cs="Times New Roman"/>
          <w:sz w:val="24"/>
          <w:szCs w:val="24"/>
          <w:highlight w:val="white"/>
        </w:rPr>
        <w:tab/>
      </w:r>
      <w:r w:rsidR="00133CF2" w:rsidRPr="00622EE6">
        <w:rPr>
          <w:rFonts w:ascii="Times New Roman" w:hAnsi="Times New Roman" w:cs="Times New Roman"/>
          <w:sz w:val="24"/>
          <w:szCs w:val="24"/>
          <w:highlight w:val="white"/>
        </w:rPr>
        <w:t>14. haine vechi;</w:t>
      </w:r>
    </w:p>
    <w:p w:rsidR="00AF0095" w:rsidRPr="002A7201" w:rsidRDefault="00EE7794" w:rsidP="00AF0095">
      <w:pPr>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Deșeurile reziduale n</w:t>
      </w:r>
      <w:r w:rsidR="00AF0095" w:rsidRPr="002A7201">
        <w:rPr>
          <w:rFonts w:ascii="Times New Roman" w:hAnsi="Times New Roman" w:cs="Times New Roman"/>
          <w:sz w:val="24"/>
          <w:szCs w:val="24"/>
          <w:highlight w:val="white"/>
        </w:rPr>
        <w:t>u trebuie să conţină: deşeuri biodegradabile (vegetale), pământ, nisip, pietriş, deşeuri de echipamente electrice și electronice şi de baterii, acumulatori, componente ale autovehiculelor (piese din dezmembrări), anvelope, deșeuri din construcții și demolări, deșeuri voluminoase (mobilier, covoare, saltele, etc.), uleiuri uzate.</w:t>
      </w:r>
    </w:p>
    <w:p w:rsidR="00AF0095" w:rsidRPr="002A7201" w:rsidRDefault="00AF0095">
      <w:pPr>
        <w:ind w:firstLine="720"/>
        <w:jc w:val="both"/>
        <w:rPr>
          <w:rFonts w:ascii="Times New Roman" w:hAnsi="Times New Roman" w:cs="Times New Roman"/>
          <w:sz w:val="24"/>
          <w:szCs w:val="24"/>
          <w:highlight w:val="white"/>
        </w:rPr>
      </w:pPr>
    </w:p>
    <w:p w:rsidR="002360DB" w:rsidRPr="002A7201" w:rsidRDefault="00133CF2" w:rsidP="00AA58C1">
      <w:pPr>
        <w:ind w:firstLine="720"/>
        <w:jc w:val="both"/>
        <w:rPr>
          <w:rFonts w:ascii="Times New Roman" w:hAnsi="Times New Roman" w:cs="Times New Roman"/>
          <w:sz w:val="24"/>
          <w:szCs w:val="24"/>
          <w:highlight w:val="white"/>
        </w:rPr>
      </w:pPr>
      <w:r w:rsidRPr="00133CF2">
        <w:rPr>
          <w:rFonts w:ascii="Times New Roman" w:hAnsi="Times New Roman" w:cs="Times New Roman"/>
          <w:b/>
          <w:sz w:val="24"/>
          <w:szCs w:val="24"/>
          <w:highlight w:val="white"/>
        </w:rPr>
        <w:t>(2</w:t>
      </w:r>
      <w:r w:rsidR="00AA58C1" w:rsidRPr="00133CF2">
        <w:rPr>
          <w:rFonts w:ascii="Times New Roman" w:hAnsi="Times New Roman" w:cs="Times New Roman"/>
          <w:b/>
          <w:sz w:val="24"/>
          <w:szCs w:val="24"/>
          <w:highlight w:val="white"/>
        </w:rPr>
        <w:t>)</w:t>
      </w:r>
      <w:r w:rsidR="00AA58C1">
        <w:rPr>
          <w:rFonts w:ascii="Times New Roman" w:hAnsi="Times New Roman" w:cs="Times New Roman"/>
          <w:sz w:val="24"/>
          <w:szCs w:val="24"/>
          <w:highlight w:val="white"/>
        </w:rPr>
        <w:t xml:space="preserve"> Precolectarea de la</w:t>
      </w:r>
      <w:r w:rsidR="00BB3DA4" w:rsidRPr="002A7201">
        <w:rPr>
          <w:rFonts w:ascii="Times New Roman" w:hAnsi="Times New Roman" w:cs="Times New Roman"/>
          <w:sz w:val="24"/>
          <w:szCs w:val="24"/>
          <w:highlight w:val="white"/>
        </w:rPr>
        <w:t xml:space="preserve"> </w:t>
      </w:r>
      <w:r w:rsidR="00BB3DA4" w:rsidRPr="00622EE6">
        <w:rPr>
          <w:rFonts w:ascii="Times New Roman" w:hAnsi="Times New Roman" w:cs="Times New Roman"/>
          <w:b/>
          <w:sz w:val="24"/>
          <w:szCs w:val="24"/>
          <w:highlight w:val="white"/>
        </w:rPr>
        <w:t>gospodării individuale (case)</w:t>
      </w:r>
      <w:r w:rsidR="00BB3DA4" w:rsidRPr="00622EE6">
        <w:rPr>
          <w:rFonts w:ascii="Times New Roman" w:hAnsi="Times New Roman" w:cs="Times New Roman"/>
          <w:sz w:val="24"/>
          <w:szCs w:val="24"/>
          <w:highlight w:val="white"/>
        </w:rPr>
        <w:t>,</w:t>
      </w:r>
      <w:r w:rsidR="00BB3DA4" w:rsidRPr="002A7201">
        <w:rPr>
          <w:rFonts w:ascii="Times New Roman" w:hAnsi="Times New Roman" w:cs="Times New Roman"/>
          <w:sz w:val="24"/>
          <w:szCs w:val="24"/>
          <w:highlight w:val="white"/>
        </w:rPr>
        <w:t xml:space="preserve"> se face din europubele de 23 l pentru deșeurile biodegradabile, respectiv 40 l pentru deșeuri reziduale destinate şi inscripționate corespunzător fiecărei categorii de deşeuri. Deșeurile reciclabile se pot colecta și în saci, de culori diferite, corespunzătoare categoriei de deșeuri. Se colectează următoarele categorii de deşeuri: </w:t>
      </w:r>
    </w:p>
    <w:p w:rsidR="002360DB" w:rsidRPr="002A7201" w:rsidRDefault="00BB3DA4">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Hârtie / carton - albastru; </w:t>
      </w:r>
    </w:p>
    <w:p w:rsidR="002360DB" w:rsidRPr="002A7201" w:rsidRDefault="00BB3DA4">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Plastic și metal – galben; </w:t>
      </w:r>
    </w:p>
    <w:p w:rsidR="002360DB" w:rsidRPr="002A7201" w:rsidRDefault="00BB3DA4">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Sticlă - verde; </w:t>
      </w:r>
    </w:p>
    <w:p w:rsidR="002360DB" w:rsidRPr="002A7201" w:rsidRDefault="00BB3DA4">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Biodegradabil - maro; </w:t>
      </w:r>
    </w:p>
    <w:p w:rsidR="002360DB" w:rsidRPr="002A7201" w:rsidRDefault="00BB3DA4">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Rezidual, Nediferențiat - negru.</w:t>
      </w:r>
    </w:p>
    <w:p w:rsidR="002360DB" w:rsidRPr="002A7201" w:rsidRDefault="00133CF2" w:rsidP="00AA58C1">
      <w:pPr>
        <w:ind w:firstLine="720"/>
        <w:jc w:val="both"/>
        <w:rPr>
          <w:rFonts w:ascii="Times New Roman" w:hAnsi="Times New Roman" w:cs="Times New Roman"/>
          <w:sz w:val="24"/>
          <w:szCs w:val="24"/>
          <w:highlight w:val="white"/>
        </w:rPr>
      </w:pPr>
      <w:r w:rsidRPr="00133CF2">
        <w:rPr>
          <w:rFonts w:ascii="Times New Roman" w:hAnsi="Times New Roman" w:cs="Times New Roman"/>
          <w:b/>
          <w:sz w:val="24"/>
          <w:szCs w:val="24"/>
          <w:highlight w:val="white"/>
        </w:rPr>
        <w:t>(3</w:t>
      </w:r>
      <w:r w:rsidR="00BB3DA4" w:rsidRPr="00133CF2">
        <w:rPr>
          <w:rFonts w:ascii="Times New Roman" w:hAnsi="Times New Roman" w:cs="Times New Roman"/>
          <w:b/>
          <w:sz w:val="24"/>
          <w:szCs w:val="24"/>
          <w:highlight w:val="white"/>
        </w:rPr>
        <w:t>)</w:t>
      </w:r>
      <w:r w:rsidR="00BB3DA4" w:rsidRPr="002A7201">
        <w:rPr>
          <w:rFonts w:ascii="Times New Roman" w:hAnsi="Times New Roman" w:cs="Times New Roman"/>
          <w:sz w:val="24"/>
          <w:szCs w:val="24"/>
          <w:highlight w:val="white"/>
        </w:rPr>
        <w:t xml:space="preserve"> Precolectarea de la </w:t>
      </w:r>
      <w:r w:rsidR="00BB3DA4" w:rsidRPr="00622EE6">
        <w:rPr>
          <w:rFonts w:ascii="Times New Roman" w:hAnsi="Times New Roman" w:cs="Times New Roman"/>
          <w:b/>
          <w:sz w:val="24"/>
          <w:szCs w:val="24"/>
          <w:highlight w:val="white"/>
        </w:rPr>
        <w:t xml:space="preserve">asociaţiile de proprietari şi locatari </w:t>
      </w:r>
      <w:r w:rsidR="00AA58C1" w:rsidRPr="00622EE6">
        <w:rPr>
          <w:rFonts w:ascii="Times New Roman" w:hAnsi="Times New Roman" w:cs="Times New Roman"/>
          <w:b/>
          <w:sz w:val="24"/>
          <w:szCs w:val="24"/>
          <w:highlight w:val="white"/>
        </w:rPr>
        <w:t xml:space="preserve">– </w:t>
      </w:r>
      <w:r w:rsidR="00BB3DA4" w:rsidRPr="00622EE6">
        <w:rPr>
          <w:rFonts w:ascii="Times New Roman" w:hAnsi="Times New Roman" w:cs="Times New Roman"/>
          <w:b/>
          <w:sz w:val="24"/>
          <w:szCs w:val="24"/>
          <w:highlight w:val="white"/>
        </w:rPr>
        <w:t>blocuri</w:t>
      </w:r>
      <w:r w:rsidR="00AA58C1" w:rsidRPr="00622EE6">
        <w:rPr>
          <w:rFonts w:ascii="Times New Roman" w:hAnsi="Times New Roman" w:cs="Times New Roman"/>
          <w:b/>
          <w:sz w:val="24"/>
          <w:szCs w:val="24"/>
          <w:highlight w:val="white"/>
        </w:rPr>
        <w:t>/</w:t>
      </w:r>
      <w:r w:rsidR="00BB3DA4" w:rsidRPr="00622EE6">
        <w:rPr>
          <w:rFonts w:ascii="Times New Roman" w:hAnsi="Times New Roman" w:cs="Times New Roman"/>
          <w:b/>
          <w:sz w:val="24"/>
          <w:szCs w:val="24"/>
          <w:highlight w:val="white"/>
        </w:rPr>
        <w:t>condominii</w:t>
      </w:r>
      <w:r w:rsidR="00BB3DA4" w:rsidRPr="002A7201">
        <w:rPr>
          <w:rFonts w:ascii="Times New Roman" w:hAnsi="Times New Roman" w:cs="Times New Roman"/>
          <w:sz w:val="24"/>
          <w:szCs w:val="24"/>
          <w:highlight w:val="white"/>
        </w:rPr>
        <w:t xml:space="preserve">, se va face din punctele de colectare, formate din containere de 1,1 mc și/sau pubele de 120/240 litri. Se colectează următoarele categorii de deșeuri: </w:t>
      </w:r>
    </w:p>
    <w:p w:rsidR="002360DB" w:rsidRPr="002A7201" w:rsidRDefault="00BB3DA4">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Hârt</w:t>
      </w:r>
      <w:r w:rsidR="00D14404">
        <w:rPr>
          <w:rFonts w:ascii="Times New Roman" w:hAnsi="Times New Roman" w:cs="Times New Roman"/>
          <w:sz w:val="24"/>
          <w:szCs w:val="24"/>
          <w:highlight w:val="white"/>
        </w:rPr>
        <w:t xml:space="preserve">ie / carton - albastru; </w:t>
      </w:r>
    </w:p>
    <w:p w:rsidR="002360DB" w:rsidRPr="002A7201" w:rsidRDefault="00BB3DA4">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lastRenderedPageBreak/>
        <w:t xml:space="preserve">Plastic și metal - galben;  </w:t>
      </w:r>
    </w:p>
    <w:p w:rsidR="002360DB" w:rsidRPr="002A7201" w:rsidRDefault="00BB3DA4">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Sticlă - verde; </w:t>
      </w:r>
    </w:p>
    <w:p w:rsidR="002360DB" w:rsidRPr="002A7201" w:rsidRDefault="00BB3DA4">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Biodegradabil </w:t>
      </w:r>
      <w:r w:rsidR="00D14404">
        <w:rPr>
          <w:rFonts w:ascii="Times New Roman" w:hAnsi="Times New Roman" w:cs="Times New Roman"/>
          <w:sz w:val="24"/>
          <w:szCs w:val="24"/>
          <w:highlight w:val="white"/>
        </w:rPr>
        <w:t>–</w:t>
      </w:r>
      <w:r w:rsidRPr="002A7201">
        <w:rPr>
          <w:rFonts w:ascii="Times New Roman" w:hAnsi="Times New Roman" w:cs="Times New Roman"/>
          <w:sz w:val="24"/>
          <w:szCs w:val="24"/>
          <w:highlight w:val="white"/>
        </w:rPr>
        <w:t xml:space="preserve"> maro</w:t>
      </w:r>
      <w:r w:rsidR="00D14404">
        <w:rPr>
          <w:rFonts w:ascii="Times New Roman" w:hAnsi="Times New Roman" w:cs="Times New Roman"/>
          <w:sz w:val="24"/>
          <w:szCs w:val="24"/>
          <w:highlight w:val="white"/>
        </w:rPr>
        <w:t>;</w:t>
      </w:r>
      <w:r w:rsidRPr="002A7201">
        <w:rPr>
          <w:rFonts w:ascii="Times New Roman" w:hAnsi="Times New Roman" w:cs="Times New Roman"/>
          <w:sz w:val="24"/>
          <w:szCs w:val="24"/>
          <w:highlight w:val="white"/>
        </w:rPr>
        <w:t xml:space="preserve"> </w:t>
      </w:r>
    </w:p>
    <w:p w:rsidR="00D14404" w:rsidRPr="002A7201" w:rsidRDefault="00D14404" w:rsidP="00D14404">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Rezidual, Nediferențiat - negru.</w:t>
      </w:r>
    </w:p>
    <w:p w:rsidR="002360DB" w:rsidRPr="002A7201" w:rsidRDefault="00BB3DA4" w:rsidP="00EC5899">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w:t>
      </w:r>
      <w:r w:rsidR="00133CF2">
        <w:rPr>
          <w:rFonts w:ascii="Times New Roman" w:hAnsi="Times New Roman" w:cs="Times New Roman"/>
          <w:b/>
          <w:sz w:val="24"/>
          <w:szCs w:val="24"/>
          <w:highlight w:val="white"/>
        </w:rPr>
        <w:t>4</w:t>
      </w:r>
      <w:r w:rsidRPr="002A7201">
        <w:rPr>
          <w:rFonts w:ascii="Times New Roman" w:hAnsi="Times New Roman" w:cs="Times New Roman"/>
          <w:b/>
          <w:sz w:val="24"/>
          <w:szCs w:val="24"/>
          <w:highlight w:val="white"/>
        </w:rPr>
        <w:t>)</w:t>
      </w:r>
      <w:r w:rsidRPr="002A7201">
        <w:rPr>
          <w:rFonts w:ascii="Times New Roman" w:hAnsi="Times New Roman" w:cs="Times New Roman"/>
          <w:sz w:val="24"/>
          <w:szCs w:val="24"/>
          <w:highlight w:val="white"/>
        </w:rPr>
        <w:t xml:space="preserve"> La stabilirea numărului de recipiente de colectare a deșeurilor municipale</w:t>
      </w:r>
      <w:r w:rsidR="00200D7E">
        <w:rPr>
          <w:rFonts w:ascii="Times New Roman" w:hAnsi="Times New Roman" w:cs="Times New Roman"/>
          <w:sz w:val="24"/>
          <w:szCs w:val="24"/>
          <w:highlight w:val="white"/>
        </w:rPr>
        <w:t xml:space="preserve"> se</w:t>
      </w:r>
      <w:r w:rsidRPr="002A7201">
        <w:rPr>
          <w:rFonts w:ascii="Times New Roman" w:hAnsi="Times New Roman" w:cs="Times New Roman"/>
          <w:sz w:val="24"/>
          <w:szCs w:val="24"/>
          <w:highlight w:val="white"/>
        </w:rPr>
        <w:t xml:space="preserve"> va ține cont de tabelul 2 din Standardul SR 13387:1997, Salubrizarea localită</w:t>
      </w:r>
      <w:r w:rsidR="00417385">
        <w:rPr>
          <w:rFonts w:ascii="Times New Roman" w:hAnsi="Times New Roman" w:cs="Times New Roman"/>
          <w:sz w:val="24"/>
          <w:szCs w:val="24"/>
          <w:highlight w:val="white"/>
        </w:rPr>
        <w:t>ţilor. Deşeuri urbane. Prescripț</w:t>
      </w:r>
      <w:r w:rsidRPr="002A7201">
        <w:rPr>
          <w:rFonts w:ascii="Times New Roman" w:hAnsi="Times New Roman" w:cs="Times New Roman"/>
          <w:sz w:val="24"/>
          <w:szCs w:val="24"/>
          <w:highlight w:val="white"/>
        </w:rPr>
        <w:t xml:space="preserve">ii de proiectare a punctelor pentru precolectare. </w:t>
      </w:r>
    </w:p>
    <w:p w:rsidR="002360DB" w:rsidRPr="002A7201" w:rsidRDefault="00BB3DA4" w:rsidP="00940F4D">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w:t>
      </w:r>
      <w:r w:rsidR="00133CF2">
        <w:rPr>
          <w:rFonts w:ascii="Times New Roman" w:hAnsi="Times New Roman" w:cs="Times New Roman"/>
          <w:b/>
          <w:sz w:val="24"/>
          <w:szCs w:val="24"/>
          <w:highlight w:val="white"/>
        </w:rPr>
        <w:t>5</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În vederea prevenirii utilizării fără drept a recipientelor de colectare a deşeurilor mun</w:t>
      </w:r>
      <w:r w:rsidR="00E5636E">
        <w:rPr>
          <w:rFonts w:ascii="Times New Roman" w:hAnsi="Times New Roman" w:cs="Times New Roman"/>
          <w:sz w:val="24"/>
          <w:szCs w:val="24"/>
          <w:highlight w:val="white"/>
        </w:rPr>
        <w:t>icipale, acestea vor fi inscripț</w:t>
      </w:r>
      <w:r w:rsidRPr="002A7201">
        <w:rPr>
          <w:rFonts w:ascii="Times New Roman" w:hAnsi="Times New Roman" w:cs="Times New Roman"/>
          <w:sz w:val="24"/>
          <w:szCs w:val="24"/>
          <w:highlight w:val="white"/>
        </w:rPr>
        <w:t xml:space="preserve">ionate cu un marcaj de identificare realizat astfel încât să nu poată fi şters fără ca prin această operaţie să nu rămână urme vizibile. </w:t>
      </w:r>
    </w:p>
    <w:p w:rsidR="002360DB" w:rsidRPr="00622EE6" w:rsidRDefault="00BB3DA4" w:rsidP="00940F4D">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w:t>
      </w:r>
      <w:r w:rsidR="00133CF2">
        <w:rPr>
          <w:rFonts w:ascii="Times New Roman" w:hAnsi="Times New Roman" w:cs="Times New Roman"/>
          <w:b/>
          <w:sz w:val="24"/>
          <w:szCs w:val="24"/>
          <w:highlight w:val="white"/>
        </w:rPr>
        <w:t>6</w:t>
      </w:r>
      <w:r w:rsidRPr="002A7201">
        <w:rPr>
          <w:rFonts w:ascii="Times New Roman" w:hAnsi="Times New Roman" w:cs="Times New Roman"/>
          <w:b/>
          <w:sz w:val="24"/>
          <w:szCs w:val="24"/>
          <w:highlight w:val="white"/>
        </w:rPr>
        <w:t>)</w:t>
      </w:r>
      <w:r w:rsidRPr="002A7201">
        <w:rPr>
          <w:rFonts w:ascii="Times New Roman" w:hAnsi="Times New Roman" w:cs="Times New Roman"/>
          <w:sz w:val="24"/>
          <w:szCs w:val="24"/>
          <w:highlight w:val="white"/>
        </w:rPr>
        <w:t xml:space="preserve"> </w:t>
      </w:r>
      <w:r w:rsidR="00D636CE">
        <w:rPr>
          <w:rFonts w:ascii="Times New Roman" w:hAnsi="Times New Roman" w:cs="Times New Roman"/>
          <w:sz w:val="24"/>
          <w:szCs w:val="24"/>
          <w:highlight w:val="white"/>
        </w:rPr>
        <w:t>Operatorul s</w:t>
      </w:r>
      <w:r w:rsidRPr="002A7201">
        <w:rPr>
          <w:rFonts w:ascii="Times New Roman" w:hAnsi="Times New Roman" w:cs="Times New Roman"/>
          <w:sz w:val="24"/>
          <w:szCs w:val="24"/>
          <w:highlight w:val="white"/>
        </w:rPr>
        <w:t>erviciului de salubrizare va suplimenta capacitatea de colectare, inclusiv prin</w:t>
      </w:r>
      <w:r w:rsidR="00200D7E">
        <w:rPr>
          <w:rFonts w:ascii="Times New Roman" w:hAnsi="Times New Roman" w:cs="Times New Roman"/>
          <w:sz w:val="24"/>
          <w:szCs w:val="24"/>
          <w:highlight w:val="white"/>
        </w:rPr>
        <w:t xml:space="preserve"> mărirea numărului de recipienți</w:t>
      </w:r>
      <w:r w:rsidRPr="002A7201">
        <w:rPr>
          <w:rFonts w:ascii="Times New Roman" w:hAnsi="Times New Roman" w:cs="Times New Roman"/>
          <w:sz w:val="24"/>
          <w:szCs w:val="24"/>
          <w:highlight w:val="white"/>
        </w:rPr>
        <w:t>, în cazul în care se dovedeşte că volumul acestora este insuficient şi se stochează deşeuri municipale în afara lor</w:t>
      </w:r>
      <w:r w:rsidR="00E5636E">
        <w:rPr>
          <w:rFonts w:ascii="Times New Roman" w:hAnsi="Times New Roman" w:cs="Times New Roman"/>
          <w:sz w:val="24"/>
          <w:szCs w:val="24"/>
          <w:highlight w:val="white"/>
        </w:rPr>
        <w:t>,</w:t>
      </w:r>
      <w:r w:rsidR="00200D7E">
        <w:rPr>
          <w:rFonts w:ascii="Times New Roman" w:hAnsi="Times New Roman" w:cs="Times New Roman"/>
          <w:sz w:val="24"/>
          <w:szCs w:val="24"/>
          <w:highlight w:val="white"/>
        </w:rPr>
        <w:t xml:space="preserve"> </w:t>
      </w:r>
      <w:r w:rsidR="00200D7E" w:rsidRPr="00622EE6">
        <w:rPr>
          <w:rFonts w:ascii="Times New Roman" w:hAnsi="Times New Roman" w:cs="Times New Roman"/>
          <w:sz w:val="24"/>
          <w:szCs w:val="24"/>
          <w:highlight w:val="white"/>
        </w:rPr>
        <w:t>sau la cererea justificată a utilizatorilor</w:t>
      </w:r>
      <w:r w:rsidRPr="00622EE6">
        <w:rPr>
          <w:rFonts w:ascii="Times New Roman" w:hAnsi="Times New Roman" w:cs="Times New Roman"/>
          <w:sz w:val="24"/>
          <w:szCs w:val="24"/>
          <w:highlight w:val="white"/>
        </w:rPr>
        <w:t xml:space="preserve">. </w:t>
      </w:r>
    </w:p>
    <w:p w:rsidR="002360DB" w:rsidRPr="00622EE6" w:rsidRDefault="00BB3DA4" w:rsidP="00940F4D">
      <w:pPr>
        <w:ind w:firstLine="720"/>
        <w:jc w:val="both"/>
        <w:rPr>
          <w:rFonts w:ascii="Times New Roman" w:hAnsi="Times New Roman" w:cs="Times New Roman"/>
          <w:sz w:val="24"/>
          <w:szCs w:val="24"/>
          <w:highlight w:val="white"/>
        </w:rPr>
      </w:pPr>
      <w:r w:rsidRPr="00622EE6">
        <w:rPr>
          <w:rFonts w:ascii="Times New Roman" w:hAnsi="Times New Roman" w:cs="Times New Roman"/>
          <w:b/>
          <w:sz w:val="24"/>
          <w:szCs w:val="24"/>
          <w:highlight w:val="white"/>
        </w:rPr>
        <w:t>(</w:t>
      </w:r>
      <w:r w:rsidR="00133CF2" w:rsidRPr="00622EE6">
        <w:rPr>
          <w:rFonts w:ascii="Times New Roman" w:hAnsi="Times New Roman" w:cs="Times New Roman"/>
          <w:b/>
          <w:sz w:val="24"/>
          <w:szCs w:val="24"/>
          <w:highlight w:val="white"/>
        </w:rPr>
        <w:t>7</w:t>
      </w:r>
      <w:r w:rsidRPr="00622EE6">
        <w:rPr>
          <w:rFonts w:ascii="Times New Roman" w:hAnsi="Times New Roman" w:cs="Times New Roman"/>
          <w:b/>
          <w:sz w:val="24"/>
          <w:szCs w:val="24"/>
          <w:highlight w:val="white"/>
        </w:rPr>
        <w:t>)</w:t>
      </w:r>
      <w:r w:rsidR="00940F4D" w:rsidRPr="00622EE6">
        <w:rPr>
          <w:rFonts w:ascii="Times New Roman" w:hAnsi="Times New Roman" w:cs="Times New Roman"/>
          <w:b/>
          <w:sz w:val="24"/>
          <w:szCs w:val="24"/>
          <w:highlight w:val="white"/>
        </w:rPr>
        <w:t xml:space="preserve"> </w:t>
      </w:r>
      <w:r w:rsidRPr="00622EE6">
        <w:rPr>
          <w:rFonts w:ascii="Times New Roman" w:hAnsi="Times New Roman" w:cs="Times New Roman"/>
          <w:sz w:val="24"/>
          <w:szCs w:val="24"/>
          <w:highlight w:val="white"/>
        </w:rPr>
        <w:t>Menținerea în stare salubră, ventilarea, deratizarea, dezinfecţia şi dezinsecția punctelor de colectare revin persoanelor fizice şi/sau juridice</w:t>
      </w:r>
      <w:r w:rsidR="00E5636E" w:rsidRPr="00622EE6">
        <w:rPr>
          <w:rFonts w:ascii="Times New Roman" w:hAnsi="Times New Roman" w:cs="Times New Roman"/>
          <w:sz w:val="24"/>
          <w:szCs w:val="24"/>
          <w:highlight w:val="white"/>
        </w:rPr>
        <w:t>,</w:t>
      </w:r>
      <w:r w:rsidRPr="00622EE6">
        <w:rPr>
          <w:rFonts w:ascii="Times New Roman" w:hAnsi="Times New Roman" w:cs="Times New Roman"/>
          <w:sz w:val="24"/>
          <w:szCs w:val="24"/>
          <w:highlight w:val="white"/>
        </w:rPr>
        <w:t xml:space="preserve"> în cazul în care acestea se află în spaţii aparținând utilizatorului</w:t>
      </w:r>
      <w:r w:rsidR="00AB4FFB" w:rsidRPr="00622EE6">
        <w:rPr>
          <w:rFonts w:ascii="Times New Roman" w:hAnsi="Times New Roman" w:cs="Times New Roman"/>
          <w:sz w:val="24"/>
          <w:szCs w:val="24"/>
          <w:highlight w:val="white"/>
        </w:rPr>
        <w:t>, sau operatorului</w:t>
      </w:r>
      <w:r w:rsidRPr="00622EE6">
        <w:rPr>
          <w:rFonts w:ascii="Times New Roman" w:hAnsi="Times New Roman" w:cs="Times New Roman"/>
          <w:sz w:val="24"/>
          <w:szCs w:val="24"/>
          <w:highlight w:val="white"/>
        </w:rPr>
        <w:t xml:space="preserve"> </w:t>
      </w:r>
      <w:r w:rsidR="00AB4FFB" w:rsidRPr="00622EE6">
        <w:rPr>
          <w:rFonts w:ascii="Times New Roman" w:hAnsi="Times New Roman" w:cs="Times New Roman"/>
          <w:sz w:val="24"/>
          <w:szCs w:val="24"/>
          <w:highlight w:val="white"/>
        </w:rPr>
        <w:t>s</w:t>
      </w:r>
      <w:r w:rsidRPr="00622EE6">
        <w:rPr>
          <w:rFonts w:ascii="Times New Roman" w:hAnsi="Times New Roman" w:cs="Times New Roman"/>
          <w:sz w:val="24"/>
          <w:szCs w:val="24"/>
          <w:highlight w:val="white"/>
        </w:rPr>
        <w:t xml:space="preserve">erviciului de salubrizare în cazul când acestea sunt amplasate pe domeniul public. </w:t>
      </w:r>
    </w:p>
    <w:p w:rsidR="002360DB" w:rsidRPr="00622EE6" w:rsidRDefault="00BB3DA4" w:rsidP="00940F4D">
      <w:pPr>
        <w:ind w:firstLine="720"/>
        <w:jc w:val="both"/>
        <w:rPr>
          <w:rFonts w:ascii="Times New Roman" w:hAnsi="Times New Roman" w:cs="Times New Roman"/>
          <w:sz w:val="24"/>
          <w:szCs w:val="24"/>
          <w:highlight w:val="white"/>
        </w:rPr>
      </w:pPr>
      <w:r w:rsidRPr="00622EE6">
        <w:rPr>
          <w:rFonts w:ascii="Times New Roman" w:hAnsi="Times New Roman" w:cs="Times New Roman"/>
          <w:b/>
          <w:sz w:val="24"/>
          <w:szCs w:val="24"/>
          <w:highlight w:val="white"/>
        </w:rPr>
        <w:t>(</w:t>
      </w:r>
      <w:r w:rsidR="00133CF2" w:rsidRPr="00622EE6">
        <w:rPr>
          <w:rFonts w:ascii="Times New Roman" w:hAnsi="Times New Roman" w:cs="Times New Roman"/>
          <w:b/>
          <w:sz w:val="24"/>
          <w:szCs w:val="24"/>
          <w:highlight w:val="white"/>
        </w:rPr>
        <w:t>8</w:t>
      </w:r>
      <w:r w:rsidRPr="00622EE6">
        <w:rPr>
          <w:rFonts w:ascii="Times New Roman" w:hAnsi="Times New Roman" w:cs="Times New Roman"/>
          <w:b/>
          <w:sz w:val="24"/>
          <w:szCs w:val="24"/>
          <w:highlight w:val="white"/>
        </w:rPr>
        <w:t>)</w:t>
      </w:r>
      <w:r w:rsidRPr="00622EE6">
        <w:rPr>
          <w:rFonts w:ascii="Times New Roman" w:hAnsi="Times New Roman" w:cs="Times New Roman"/>
          <w:sz w:val="24"/>
          <w:szCs w:val="24"/>
          <w:highlight w:val="white"/>
        </w:rPr>
        <w:t xml:space="preserve"> Pentru asociaţiile de locatari/proprietari, condominii, gospodării individuale, care nu dispun de spaţiile interioare de colectare a deşeurilor</w:t>
      </w:r>
      <w:r w:rsidR="00AB4FFB" w:rsidRPr="00622EE6">
        <w:rPr>
          <w:rFonts w:ascii="Times New Roman" w:hAnsi="Times New Roman" w:cs="Times New Roman"/>
          <w:sz w:val="24"/>
          <w:szCs w:val="24"/>
          <w:highlight w:val="white"/>
        </w:rPr>
        <w:t>,</w:t>
      </w:r>
      <w:r w:rsidRPr="00622EE6">
        <w:rPr>
          <w:rFonts w:ascii="Times New Roman" w:hAnsi="Times New Roman" w:cs="Times New Roman"/>
          <w:sz w:val="24"/>
          <w:szCs w:val="24"/>
          <w:highlight w:val="white"/>
        </w:rPr>
        <w:t xml:space="preserve"> se vor amenaja puncte de colectare ex</w:t>
      </w:r>
      <w:r w:rsidR="00AB4FFB" w:rsidRPr="00622EE6">
        <w:rPr>
          <w:rFonts w:ascii="Times New Roman" w:hAnsi="Times New Roman" w:cs="Times New Roman"/>
          <w:sz w:val="24"/>
          <w:szCs w:val="24"/>
          <w:highlight w:val="white"/>
        </w:rPr>
        <w:t>terioare dotate cu recipienți</w:t>
      </w:r>
      <w:r w:rsidRPr="00622EE6">
        <w:rPr>
          <w:rFonts w:ascii="Times New Roman" w:hAnsi="Times New Roman" w:cs="Times New Roman"/>
          <w:sz w:val="24"/>
          <w:szCs w:val="24"/>
          <w:highlight w:val="white"/>
        </w:rPr>
        <w:t xml:space="preserve"> pentru colectarea separată a deşeurilor</w:t>
      </w:r>
      <w:r w:rsidR="00AB4FFB" w:rsidRPr="00622EE6">
        <w:rPr>
          <w:rFonts w:ascii="Times New Roman" w:hAnsi="Times New Roman" w:cs="Times New Roman"/>
          <w:sz w:val="24"/>
          <w:szCs w:val="24"/>
          <w:highlight w:val="white"/>
        </w:rPr>
        <w:t>, care să asigure capacitatea de colectare, corelată cu frecvența de colectare</w:t>
      </w:r>
      <w:r w:rsidRPr="00622EE6">
        <w:rPr>
          <w:rFonts w:ascii="Times New Roman" w:hAnsi="Times New Roman" w:cs="Times New Roman"/>
          <w:sz w:val="24"/>
          <w:szCs w:val="24"/>
          <w:highlight w:val="white"/>
        </w:rPr>
        <w:t>. Aceste puncte vor fi amenajate şi amplasate în locuri care să permită accesul uşor al autovehiculelor de colectare. Stabilirea locului de amplasare a punctelor</w:t>
      </w:r>
      <w:r w:rsidR="00E5636E" w:rsidRPr="00622EE6">
        <w:rPr>
          <w:rFonts w:ascii="Times New Roman" w:hAnsi="Times New Roman" w:cs="Times New Roman"/>
          <w:sz w:val="24"/>
          <w:szCs w:val="24"/>
          <w:highlight w:val="white"/>
        </w:rPr>
        <w:t>/platformelor</w:t>
      </w:r>
      <w:r w:rsidRPr="00622EE6">
        <w:rPr>
          <w:rFonts w:ascii="Times New Roman" w:hAnsi="Times New Roman" w:cs="Times New Roman"/>
          <w:sz w:val="24"/>
          <w:szCs w:val="24"/>
          <w:highlight w:val="white"/>
        </w:rPr>
        <w:t xml:space="preserve"> de colectare se va face astfel încât distanţa până la ferestrele spaţiilor cu destinaţie de locuinţă să fie mai mare de 10 m. </w:t>
      </w:r>
    </w:p>
    <w:p w:rsidR="002360DB" w:rsidRPr="002A7201" w:rsidRDefault="00BB3DA4" w:rsidP="00F46381">
      <w:pPr>
        <w:spacing w:line="240" w:lineRule="auto"/>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w:t>
      </w:r>
      <w:r w:rsidR="00133CF2">
        <w:rPr>
          <w:rFonts w:ascii="Times New Roman" w:hAnsi="Times New Roman" w:cs="Times New Roman"/>
          <w:b/>
          <w:sz w:val="24"/>
          <w:szCs w:val="24"/>
          <w:highlight w:val="white"/>
        </w:rPr>
        <w:t>9</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Platformele spaţiilor necesare colectării deşeurilor</w:t>
      </w:r>
      <w:r w:rsidR="000F5EBB">
        <w:rPr>
          <w:rFonts w:ascii="Times New Roman" w:hAnsi="Times New Roman" w:cs="Times New Roman"/>
          <w:sz w:val="24"/>
          <w:szCs w:val="24"/>
          <w:highlight w:val="white"/>
        </w:rPr>
        <w:t>,</w:t>
      </w:r>
      <w:r w:rsidRPr="002A7201">
        <w:rPr>
          <w:rFonts w:ascii="Times New Roman" w:hAnsi="Times New Roman" w:cs="Times New Roman"/>
          <w:sz w:val="24"/>
          <w:szCs w:val="24"/>
          <w:highlight w:val="white"/>
        </w:rPr>
        <w:t xml:space="preserve"> care se vor realiza prin grija autorităţi</w:t>
      </w:r>
      <w:r w:rsidR="00E5636E">
        <w:rPr>
          <w:rFonts w:ascii="Times New Roman" w:hAnsi="Times New Roman" w:cs="Times New Roman"/>
          <w:sz w:val="24"/>
          <w:szCs w:val="24"/>
          <w:highlight w:val="white"/>
        </w:rPr>
        <w:t>i</w:t>
      </w:r>
      <w:r w:rsidRPr="002A7201">
        <w:rPr>
          <w:rFonts w:ascii="Times New Roman" w:hAnsi="Times New Roman" w:cs="Times New Roman"/>
          <w:sz w:val="24"/>
          <w:szCs w:val="24"/>
          <w:highlight w:val="white"/>
        </w:rPr>
        <w:t xml:space="preserve"> administraţiei publice locale</w:t>
      </w:r>
      <w:r w:rsidR="00F46381">
        <w:rPr>
          <w:rFonts w:ascii="Times New Roman" w:hAnsi="Times New Roman" w:cs="Times New Roman"/>
          <w:sz w:val="24"/>
          <w:szCs w:val="24"/>
          <w:highlight w:val="white"/>
        </w:rPr>
        <w:t xml:space="preserve">, conform </w:t>
      </w:r>
      <w:r w:rsidR="009E2C52" w:rsidRPr="009E2C52">
        <w:rPr>
          <w:rFonts w:ascii="Times New Roman" w:hAnsi="Times New Roman" w:cs="Times New Roman"/>
          <w:b/>
          <w:sz w:val="24"/>
          <w:szCs w:val="24"/>
          <w:highlight w:val="white"/>
        </w:rPr>
        <w:t>Anexei</w:t>
      </w:r>
      <w:r w:rsidR="00DF4A1F" w:rsidRPr="009E2C52">
        <w:rPr>
          <w:rFonts w:ascii="Times New Roman" w:hAnsi="Times New Roman" w:cs="Times New Roman"/>
          <w:b/>
          <w:sz w:val="24"/>
          <w:szCs w:val="24"/>
          <w:highlight w:val="white"/>
        </w:rPr>
        <w:t xml:space="preserve"> nr.3</w:t>
      </w:r>
      <w:r w:rsidR="00F46381" w:rsidRPr="009E2C52">
        <w:rPr>
          <w:rFonts w:ascii="Times New Roman" w:hAnsi="Times New Roman" w:cs="Times New Roman"/>
          <w:sz w:val="24"/>
          <w:szCs w:val="24"/>
          <w:highlight w:val="white"/>
        </w:rPr>
        <w:t xml:space="preserve"> </w:t>
      </w:r>
      <w:r w:rsidR="009E2C52">
        <w:rPr>
          <w:rFonts w:ascii="Times New Roman" w:hAnsi="Times New Roman" w:cs="Times New Roman"/>
          <w:sz w:val="24"/>
          <w:szCs w:val="24"/>
          <w:highlight w:val="white"/>
        </w:rPr>
        <w:t>la prezentul regulament</w:t>
      </w:r>
      <w:r w:rsidR="000F5EBB" w:rsidRPr="009E2C52">
        <w:rPr>
          <w:rFonts w:ascii="Times New Roman" w:hAnsi="Times New Roman" w:cs="Times New Roman"/>
          <w:sz w:val="24"/>
          <w:szCs w:val="24"/>
          <w:highlight w:val="white"/>
        </w:rPr>
        <w:t>,</w:t>
      </w:r>
      <w:r w:rsidRPr="002A7201">
        <w:rPr>
          <w:rFonts w:ascii="Times New Roman" w:hAnsi="Times New Roman" w:cs="Times New Roman"/>
          <w:sz w:val="24"/>
          <w:szCs w:val="24"/>
          <w:highlight w:val="white"/>
        </w:rPr>
        <w:t xml:space="preserve"> vor fi în mod obligatoriu betonate sau asfaltate, în mediul urban, şi în cazul în care nu sunt asigurate condiţii de scurgere a apei provenite din exfiltraţii ori a celei meteorice, vor fi </w:t>
      </w:r>
      <w:r w:rsidR="00E5636E">
        <w:rPr>
          <w:rFonts w:ascii="Times New Roman" w:hAnsi="Times New Roman" w:cs="Times New Roman"/>
          <w:sz w:val="24"/>
          <w:szCs w:val="24"/>
          <w:highlight w:val="white"/>
        </w:rPr>
        <w:t>prevăzute cu rigole de preluare/</w:t>
      </w:r>
      <w:r w:rsidRPr="002A7201">
        <w:rPr>
          <w:rFonts w:ascii="Times New Roman" w:hAnsi="Times New Roman" w:cs="Times New Roman"/>
          <w:sz w:val="24"/>
          <w:szCs w:val="24"/>
          <w:highlight w:val="white"/>
        </w:rPr>
        <w:t xml:space="preserve">racordate la rețeaua de canalizare. </w:t>
      </w:r>
    </w:p>
    <w:p w:rsidR="00751BB0" w:rsidRDefault="00BB3DA4" w:rsidP="00940F4D">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w:t>
      </w:r>
      <w:r w:rsidR="00133CF2">
        <w:rPr>
          <w:rFonts w:ascii="Times New Roman" w:hAnsi="Times New Roman" w:cs="Times New Roman"/>
          <w:b/>
          <w:sz w:val="24"/>
          <w:szCs w:val="24"/>
          <w:highlight w:val="white"/>
        </w:rPr>
        <w:t>10</w:t>
      </w:r>
      <w:r w:rsidRPr="002A7201">
        <w:rPr>
          <w:rFonts w:ascii="Times New Roman" w:hAnsi="Times New Roman" w:cs="Times New Roman"/>
          <w:b/>
          <w:sz w:val="24"/>
          <w:szCs w:val="24"/>
          <w:highlight w:val="white"/>
        </w:rPr>
        <w:t>)</w:t>
      </w:r>
      <w:r w:rsidR="00751BB0">
        <w:rPr>
          <w:rFonts w:ascii="Times New Roman" w:hAnsi="Times New Roman" w:cs="Times New Roman"/>
          <w:b/>
          <w:sz w:val="24"/>
          <w:szCs w:val="24"/>
          <w:highlight w:val="white"/>
        </w:rPr>
        <w:t xml:space="preserve"> </w:t>
      </w:r>
      <w:r w:rsidR="00751BB0" w:rsidRPr="00751BB0">
        <w:rPr>
          <w:rFonts w:ascii="Times New Roman" w:hAnsi="Times New Roman" w:cs="Times New Roman"/>
          <w:sz w:val="24"/>
          <w:szCs w:val="24"/>
          <w:highlight w:val="white"/>
        </w:rPr>
        <w:t>Operatorul</w:t>
      </w:r>
      <w:r w:rsidRPr="002A7201">
        <w:rPr>
          <w:rFonts w:ascii="Times New Roman" w:hAnsi="Times New Roman" w:cs="Times New Roman"/>
          <w:b/>
          <w:sz w:val="24"/>
          <w:szCs w:val="24"/>
          <w:highlight w:val="white"/>
        </w:rPr>
        <w:t xml:space="preserve"> </w:t>
      </w:r>
      <w:r w:rsidR="00751BB0">
        <w:rPr>
          <w:rFonts w:ascii="Times New Roman" w:hAnsi="Times New Roman" w:cs="Times New Roman"/>
          <w:b/>
          <w:sz w:val="24"/>
          <w:szCs w:val="24"/>
          <w:highlight w:val="white"/>
        </w:rPr>
        <w:t>s</w:t>
      </w:r>
      <w:r w:rsidRPr="002A7201">
        <w:rPr>
          <w:rFonts w:ascii="Times New Roman" w:hAnsi="Times New Roman" w:cs="Times New Roman"/>
          <w:sz w:val="24"/>
          <w:szCs w:val="24"/>
          <w:highlight w:val="white"/>
        </w:rPr>
        <w:t>erviciul</w:t>
      </w:r>
      <w:r w:rsidR="00751BB0">
        <w:rPr>
          <w:rFonts w:ascii="Times New Roman" w:hAnsi="Times New Roman" w:cs="Times New Roman"/>
          <w:sz w:val="24"/>
          <w:szCs w:val="24"/>
          <w:highlight w:val="white"/>
        </w:rPr>
        <w:t>ui</w:t>
      </w:r>
      <w:r w:rsidRPr="002A7201">
        <w:rPr>
          <w:rFonts w:ascii="Times New Roman" w:hAnsi="Times New Roman" w:cs="Times New Roman"/>
          <w:sz w:val="24"/>
          <w:szCs w:val="24"/>
          <w:highlight w:val="white"/>
        </w:rPr>
        <w:t xml:space="preserve"> de salubrizare va urmări starea de etanşeitate a recipien</w:t>
      </w:r>
      <w:r w:rsidR="00751BB0">
        <w:rPr>
          <w:rFonts w:ascii="Times New Roman" w:hAnsi="Times New Roman" w:cs="Times New Roman"/>
          <w:sz w:val="24"/>
          <w:szCs w:val="24"/>
          <w:highlight w:val="white"/>
        </w:rPr>
        <w:t>ți</w:t>
      </w:r>
      <w:r w:rsidRPr="002A7201">
        <w:rPr>
          <w:rFonts w:ascii="Times New Roman" w:hAnsi="Times New Roman" w:cs="Times New Roman"/>
          <w:sz w:val="24"/>
          <w:szCs w:val="24"/>
          <w:highlight w:val="white"/>
        </w:rPr>
        <w:t>lor de colectare</w:t>
      </w:r>
      <w:r w:rsidR="00751BB0">
        <w:rPr>
          <w:rFonts w:ascii="Times New Roman" w:hAnsi="Times New Roman" w:cs="Times New Roman"/>
          <w:sz w:val="24"/>
          <w:szCs w:val="24"/>
          <w:highlight w:val="white"/>
        </w:rPr>
        <w:t>,</w:t>
      </w:r>
      <w:r w:rsidRPr="002A7201">
        <w:rPr>
          <w:rFonts w:ascii="Times New Roman" w:hAnsi="Times New Roman" w:cs="Times New Roman"/>
          <w:sz w:val="24"/>
          <w:szCs w:val="24"/>
          <w:highlight w:val="white"/>
        </w:rPr>
        <w:t xml:space="preserve"> urmând a le înlocui imediat pe cele care s-au deteriorat.</w:t>
      </w:r>
    </w:p>
    <w:p w:rsidR="002360DB" w:rsidRPr="002A7201" w:rsidRDefault="00BB3DA4" w:rsidP="00133CF2">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 </w:t>
      </w:r>
    </w:p>
    <w:p w:rsidR="002360DB" w:rsidRPr="00186BAB" w:rsidRDefault="00186BAB">
      <w:pPr>
        <w:jc w:val="both"/>
        <w:rPr>
          <w:rFonts w:ascii="Times New Roman" w:hAnsi="Times New Roman" w:cs="Times New Roman"/>
          <w:b/>
          <w:sz w:val="24"/>
          <w:szCs w:val="24"/>
          <w:highlight w:val="white"/>
        </w:rPr>
      </w:pPr>
      <w:r>
        <w:rPr>
          <w:rFonts w:ascii="Times New Roman" w:hAnsi="Times New Roman" w:cs="Times New Roman"/>
          <w:sz w:val="24"/>
          <w:szCs w:val="24"/>
          <w:highlight w:val="white"/>
        </w:rPr>
        <w:tab/>
      </w:r>
      <w:r w:rsidRPr="00186BAB">
        <w:rPr>
          <w:rFonts w:ascii="Times New Roman" w:hAnsi="Times New Roman" w:cs="Times New Roman"/>
          <w:b/>
          <w:sz w:val="24"/>
          <w:szCs w:val="24"/>
          <w:highlight w:val="white"/>
        </w:rPr>
        <w:t>Art. 21</w:t>
      </w:r>
    </w:p>
    <w:p w:rsidR="002360DB" w:rsidRPr="002A7201" w:rsidRDefault="00BB3DA4" w:rsidP="00186BAB">
      <w:pPr>
        <w:ind w:firstLine="720"/>
        <w:jc w:val="both"/>
        <w:rPr>
          <w:rFonts w:ascii="Times New Roman" w:hAnsi="Times New Roman" w:cs="Times New Roman"/>
          <w:b/>
          <w:sz w:val="24"/>
          <w:szCs w:val="24"/>
          <w:highlight w:val="white"/>
        </w:rPr>
      </w:pPr>
      <w:r w:rsidRPr="002A7201">
        <w:rPr>
          <w:rFonts w:ascii="Times New Roman" w:hAnsi="Times New Roman" w:cs="Times New Roman"/>
          <w:b/>
          <w:sz w:val="24"/>
          <w:szCs w:val="24"/>
          <w:highlight w:val="white"/>
        </w:rPr>
        <w:t xml:space="preserve">Uleiuri şi grăsimi de la bucătării </w:t>
      </w:r>
    </w:p>
    <w:p w:rsidR="002360DB" w:rsidRPr="002A7201" w:rsidRDefault="00BB3DA4" w:rsidP="00186BAB">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Se colectează separat, în flacoane transparente, închise și bine etanșizate. Pot fi duse la Centrul de Colectare a Deșeurilor cu Aport Voluntar, unde se preiau gratuit. </w:t>
      </w:r>
    </w:p>
    <w:p w:rsidR="002360DB" w:rsidRPr="002A7201" w:rsidRDefault="00BB3DA4" w:rsidP="00265986">
      <w:pPr>
        <w:pStyle w:val="Heading3"/>
        <w:ind w:firstLine="720"/>
        <w:jc w:val="both"/>
        <w:rPr>
          <w:rFonts w:ascii="Times New Roman" w:hAnsi="Times New Roman" w:cs="Times New Roman"/>
          <w:sz w:val="24"/>
          <w:szCs w:val="24"/>
          <w:highlight w:val="white"/>
        </w:rPr>
      </w:pPr>
      <w:bookmarkStart w:id="25" w:name="_naqz0y7j5d7a" w:colFirst="0" w:colLast="0"/>
      <w:bookmarkEnd w:id="25"/>
      <w:r w:rsidRPr="002A7201">
        <w:rPr>
          <w:rFonts w:ascii="Times New Roman" w:hAnsi="Times New Roman" w:cs="Times New Roman"/>
          <w:sz w:val="24"/>
          <w:szCs w:val="24"/>
          <w:highlight w:val="white"/>
        </w:rPr>
        <w:t>Art. 2</w:t>
      </w:r>
      <w:r w:rsidR="00ED770F">
        <w:rPr>
          <w:rFonts w:ascii="Times New Roman" w:hAnsi="Times New Roman" w:cs="Times New Roman"/>
          <w:sz w:val="24"/>
          <w:szCs w:val="24"/>
          <w:highlight w:val="white"/>
        </w:rPr>
        <w:t>2</w:t>
      </w:r>
    </w:p>
    <w:p w:rsidR="002360DB" w:rsidRPr="002A7201" w:rsidRDefault="00BB3DA4" w:rsidP="00265986">
      <w:pPr>
        <w:ind w:firstLine="720"/>
        <w:jc w:val="both"/>
        <w:rPr>
          <w:rFonts w:ascii="Times New Roman" w:hAnsi="Times New Roman" w:cs="Times New Roman"/>
          <w:b/>
          <w:sz w:val="24"/>
          <w:szCs w:val="24"/>
          <w:highlight w:val="white"/>
        </w:rPr>
      </w:pPr>
      <w:r w:rsidRPr="002A7201">
        <w:rPr>
          <w:rFonts w:ascii="Times New Roman" w:hAnsi="Times New Roman" w:cs="Times New Roman"/>
          <w:b/>
          <w:sz w:val="24"/>
          <w:szCs w:val="24"/>
          <w:highlight w:val="white"/>
        </w:rPr>
        <w:t xml:space="preserve">Vehicule scoase din uz, anvelope, ulei de motor </w:t>
      </w:r>
    </w:p>
    <w:p w:rsidR="002360DB" w:rsidRPr="002A7201" w:rsidRDefault="00BB3DA4" w:rsidP="00265986">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(1)</w:t>
      </w:r>
      <w:r w:rsidRPr="002A7201">
        <w:rPr>
          <w:rFonts w:ascii="Times New Roman" w:hAnsi="Times New Roman" w:cs="Times New Roman"/>
          <w:sz w:val="24"/>
          <w:szCs w:val="24"/>
          <w:highlight w:val="white"/>
        </w:rPr>
        <w:t xml:space="preserve"> Cetăţenii vor preda vehiculele scoase din uz, anvelopele şi uleiul de motor societăților autorizate. Acestea pot fi duse</w:t>
      </w:r>
      <w:r w:rsidR="0027544C">
        <w:rPr>
          <w:rFonts w:ascii="Times New Roman" w:hAnsi="Times New Roman" w:cs="Times New Roman"/>
          <w:sz w:val="24"/>
          <w:szCs w:val="24"/>
          <w:highlight w:val="white"/>
        </w:rPr>
        <w:t xml:space="preserve"> și</w:t>
      </w:r>
      <w:r w:rsidRPr="002A7201">
        <w:rPr>
          <w:rFonts w:ascii="Times New Roman" w:hAnsi="Times New Roman" w:cs="Times New Roman"/>
          <w:sz w:val="24"/>
          <w:szCs w:val="24"/>
          <w:highlight w:val="white"/>
        </w:rPr>
        <w:t xml:space="preserve"> la Centrul de Colectare a Deșeurilor cu Aport Voluntar, unde se preiau gratuit. La solicitare, se pot ridica </w:t>
      </w:r>
      <w:r w:rsidRPr="009E2C52">
        <w:rPr>
          <w:rFonts w:ascii="Times New Roman" w:hAnsi="Times New Roman" w:cs="Times New Roman"/>
          <w:sz w:val="24"/>
          <w:szCs w:val="24"/>
          <w:highlight w:val="white"/>
        </w:rPr>
        <w:t>contra cost</w:t>
      </w:r>
      <w:r w:rsidRPr="002A7201">
        <w:rPr>
          <w:rFonts w:ascii="Times New Roman" w:hAnsi="Times New Roman" w:cs="Times New Roman"/>
          <w:sz w:val="24"/>
          <w:szCs w:val="24"/>
          <w:highlight w:val="white"/>
        </w:rPr>
        <w:t xml:space="preserve"> de către operator.</w:t>
      </w:r>
    </w:p>
    <w:p w:rsidR="002360DB" w:rsidRPr="002A7201" w:rsidRDefault="00BB3DA4" w:rsidP="00265986">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(2)</w:t>
      </w:r>
      <w:r w:rsidRPr="002A7201">
        <w:rPr>
          <w:rFonts w:ascii="Times New Roman" w:hAnsi="Times New Roman" w:cs="Times New Roman"/>
          <w:sz w:val="24"/>
          <w:szCs w:val="24"/>
          <w:highlight w:val="white"/>
        </w:rPr>
        <w:t xml:space="preserve"> </w:t>
      </w:r>
      <w:r w:rsidR="00265986">
        <w:rPr>
          <w:rFonts w:ascii="Times New Roman" w:hAnsi="Times New Roman" w:cs="Times New Roman"/>
          <w:sz w:val="24"/>
          <w:szCs w:val="24"/>
          <w:highlight w:val="white"/>
        </w:rPr>
        <w:t>Operatorul s</w:t>
      </w:r>
      <w:r w:rsidRPr="002A7201">
        <w:rPr>
          <w:rFonts w:ascii="Times New Roman" w:hAnsi="Times New Roman" w:cs="Times New Roman"/>
          <w:sz w:val="24"/>
          <w:szCs w:val="24"/>
          <w:highlight w:val="white"/>
        </w:rPr>
        <w:t>erviciului de salubrizare are obligația să colect</w:t>
      </w:r>
      <w:r w:rsidR="0027544C">
        <w:rPr>
          <w:rFonts w:ascii="Times New Roman" w:hAnsi="Times New Roman" w:cs="Times New Roman"/>
          <w:sz w:val="24"/>
          <w:szCs w:val="24"/>
          <w:highlight w:val="white"/>
        </w:rPr>
        <w:t xml:space="preserve">eze toate </w:t>
      </w:r>
      <w:r w:rsidRPr="002A7201">
        <w:rPr>
          <w:rFonts w:ascii="Times New Roman" w:hAnsi="Times New Roman" w:cs="Times New Roman"/>
          <w:sz w:val="24"/>
          <w:szCs w:val="24"/>
          <w:highlight w:val="white"/>
        </w:rPr>
        <w:t xml:space="preserve">anvelopele abandonate pe domeniul public, inclusiv cele de la punctele de colectare a deşeurilor municipale, şi să le predea persoanelor juridice care desfăşoară activitatea de colectare a anvelopelor uzate sau celor care preiau </w:t>
      </w:r>
      <w:r w:rsidRPr="002A7201">
        <w:rPr>
          <w:rFonts w:ascii="Times New Roman" w:hAnsi="Times New Roman" w:cs="Times New Roman"/>
          <w:sz w:val="24"/>
          <w:szCs w:val="24"/>
          <w:highlight w:val="white"/>
        </w:rPr>
        <w:lastRenderedPageBreak/>
        <w:t xml:space="preserve">responsabilitatea gestionării anvelopelor uzate de la persoanele juridice care introduc pe piaţă anvelope noi şi/ori anvelope uzate destinate reutilizării, dacă acesta nu este autorizat pentru această activitate în condiţiile legii. </w:t>
      </w:r>
    </w:p>
    <w:p w:rsidR="002360DB" w:rsidRPr="009E2C52" w:rsidRDefault="009E2C52" w:rsidP="009E2C52">
      <w:pPr>
        <w:jc w:val="both"/>
        <w:rPr>
          <w:rFonts w:ascii="Times New Roman" w:hAnsi="Times New Roman" w:cs="Times New Roman"/>
          <w:sz w:val="24"/>
          <w:szCs w:val="24"/>
          <w:highlight w:val="white"/>
        </w:rPr>
      </w:pPr>
      <w:r w:rsidRPr="009E2C52">
        <w:rPr>
          <w:rFonts w:ascii="Times New Roman" w:hAnsi="Times New Roman" w:cs="Times New Roman"/>
          <w:b/>
          <w:sz w:val="24"/>
          <w:szCs w:val="24"/>
          <w:highlight w:val="white"/>
        </w:rPr>
        <w:t xml:space="preserve">           </w:t>
      </w:r>
      <w:r w:rsidR="00BB3DA4" w:rsidRPr="009E2C52">
        <w:rPr>
          <w:rFonts w:ascii="Times New Roman" w:hAnsi="Times New Roman" w:cs="Times New Roman"/>
          <w:b/>
          <w:sz w:val="24"/>
          <w:szCs w:val="24"/>
          <w:highlight w:val="white"/>
        </w:rPr>
        <w:t>(3)</w:t>
      </w:r>
      <w:r w:rsidR="00BB3DA4" w:rsidRPr="009E2C52">
        <w:rPr>
          <w:rFonts w:ascii="Times New Roman" w:hAnsi="Times New Roman" w:cs="Times New Roman"/>
          <w:sz w:val="24"/>
          <w:szCs w:val="24"/>
          <w:highlight w:val="white"/>
        </w:rPr>
        <w:t xml:space="preserve"> Este interzisă abandonarea pe dome</w:t>
      </w:r>
      <w:r w:rsidR="0027544C" w:rsidRPr="009E2C52">
        <w:rPr>
          <w:rFonts w:ascii="Times New Roman" w:hAnsi="Times New Roman" w:cs="Times New Roman"/>
          <w:sz w:val="24"/>
          <w:szCs w:val="24"/>
          <w:highlight w:val="white"/>
        </w:rPr>
        <w:t>niul public a M</w:t>
      </w:r>
      <w:r w:rsidR="00BB3DA4" w:rsidRPr="009E2C52">
        <w:rPr>
          <w:rFonts w:ascii="Times New Roman" w:hAnsi="Times New Roman" w:cs="Times New Roman"/>
          <w:sz w:val="24"/>
          <w:szCs w:val="24"/>
          <w:highlight w:val="white"/>
        </w:rPr>
        <w:t xml:space="preserve">unicipiului Marghita, pe locuri publice a autovehiculelor sau a părților din vehicule scoase din uz. </w:t>
      </w:r>
    </w:p>
    <w:p w:rsidR="002360DB" w:rsidRPr="002A7201" w:rsidRDefault="00BB3DA4" w:rsidP="00ED770F">
      <w:pPr>
        <w:pStyle w:val="Heading3"/>
        <w:ind w:firstLine="720"/>
        <w:jc w:val="both"/>
        <w:rPr>
          <w:rFonts w:ascii="Times New Roman" w:hAnsi="Times New Roman" w:cs="Times New Roman"/>
          <w:sz w:val="24"/>
          <w:szCs w:val="24"/>
          <w:highlight w:val="white"/>
        </w:rPr>
      </w:pPr>
      <w:bookmarkStart w:id="26" w:name="_1hjfspaanwq3" w:colFirst="0" w:colLast="0"/>
      <w:bookmarkEnd w:id="26"/>
      <w:r w:rsidRPr="002A7201">
        <w:rPr>
          <w:rFonts w:ascii="Times New Roman" w:hAnsi="Times New Roman" w:cs="Times New Roman"/>
          <w:sz w:val="24"/>
          <w:szCs w:val="24"/>
          <w:highlight w:val="white"/>
        </w:rPr>
        <w:t>Art. 2</w:t>
      </w:r>
      <w:r w:rsidR="00ED770F">
        <w:rPr>
          <w:rFonts w:ascii="Times New Roman" w:hAnsi="Times New Roman" w:cs="Times New Roman"/>
          <w:sz w:val="24"/>
          <w:szCs w:val="24"/>
          <w:highlight w:val="white"/>
        </w:rPr>
        <w:t>3</w:t>
      </w:r>
      <w:r w:rsidRPr="002A7201">
        <w:rPr>
          <w:rFonts w:ascii="Times New Roman" w:hAnsi="Times New Roman" w:cs="Times New Roman"/>
          <w:sz w:val="24"/>
          <w:szCs w:val="24"/>
          <w:highlight w:val="white"/>
        </w:rPr>
        <w:t xml:space="preserve"> </w:t>
      </w:r>
    </w:p>
    <w:p w:rsidR="002360DB" w:rsidRPr="002A7201" w:rsidRDefault="00BB3DA4" w:rsidP="00ED770F">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Colectarea deşeurilor menajere periculoase (resturi de vopsele, diluanţi, spray-uri, dezinfectante, otrăvuri, etc.)</w:t>
      </w:r>
      <w:r w:rsidR="006F3F60">
        <w:rPr>
          <w:rFonts w:ascii="Times New Roman" w:hAnsi="Times New Roman" w:cs="Times New Roman"/>
          <w:b/>
          <w:sz w:val="24"/>
          <w:szCs w:val="24"/>
          <w:highlight w:val="white"/>
        </w:rPr>
        <w:t xml:space="preserve"> </w:t>
      </w:r>
      <w:r w:rsidR="006F3F60" w:rsidRPr="009E2C52">
        <w:rPr>
          <w:rFonts w:ascii="Times New Roman" w:hAnsi="Times New Roman" w:cs="Times New Roman"/>
          <w:sz w:val="24"/>
          <w:szCs w:val="24"/>
          <w:highlight w:val="white"/>
        </w:rPr>
        <w:t>se realizează cu mașini specializate pentru colectarea și transportul deșeurilor periculoase. Colectarea se va realiza după un program stabilit la începutului anului în puncte fixe. Atât programul de colectare, cât și punctele de staționare a mașinii vor fi comunicate cetățenilor Municipiului Marghita la începutul fiecărui an</w:t>
      </w:r>
      <w:r w:rsidR="006F3F60">
        <w:rPr>
          <w:rFonts w:ascii="Times New Roman" w:hAnsi="Times New Roman" w:cs="Times New Roman"/>
          <w:color w:val="FF0000"/>
          <w:sz w:val="24"/>
          <w:szCs w:val="24"/>
          <w:highlight w:val="white"/>
        </w:rPr>
        <w:t>.</w:t>
      </w:r>
      <w:r w:rsidR="006F3F60" w:rsidRPr="006F3F60">
        <w:rPr>
          <w:rFonts w:ascii="Times New Roman" w:hAnsi="Times New Roman" w:cs="Times New Roman"/>
          <w:sz w:val="24"/>
          <w:szCs w:val="24"/>
          <w:highlight w:val="white"/>
        </w:rPr>
        <w:t xml:space="preserve"> De asemenea, d</w:t>
      </w:r>
      <w:r w:rsidRPr="002A7201">
        <w:rPr>
          <w:rFonts w:ascii="Times New Roman" w:hAnsi="Times New Roman" w:cs="Times New Roman"/>
          <w:sz w:val="24"/>
          <w:szCs w:val="24"/>
          <w:highlight w:val="white"/>
        </w:rPr>
        <w:t>eșeurile menajere periculoase pot fi duse</w:t>
      </w:r>
      <w:r w:rsidR="006F3F60">
        <w:rPr>
          <w:rFonts w:ascii="Times New Roman" w:hAnsi="Times New Roman" w:cs="Times New Roman"/>
          <w:sz w:val="24"/>
          <w:szCs w:val="24"/>
          <w:highlight w:val="white"/>
        </w:rPr>
        <w:t xml:space="preserve"> de generatori</w:t>
      </w:r>
      <w:r w:rsidRPr="002A7201">
        <w:rPr>
          <w:rFonts w:ascii="Times New Roman" w:hAnsi="Times New Roman" w:cs="Times New Roman"/>
          <w:sz w:val="24"/>
          <w:szCs w:val="24"/>
          <w:highlight w:val="white"/>
        </w:rPr>
        <w:t xml:space="preserve"> la Centrul de Colectare a Deșeurilor cu Aport Voluntar. Deşeurile periculoase menajere colectate vor fi transportate şi stocate temporar în spaţiile special amenajate în acest scop. Preluarea, stocarea temporară, precum şi tratarea şi eliminarea deşeurilor periculoase menajere se realizează în condiţiile legii. </w:t>
      </w:r>
    </w:p>
    <w:p w:rsidR="002360DB" w:rsidRPr="002A7201" w:rsidRDefault="00BB3DA4" w:rsidP="00ED770F">
      <w:pPr>
        <w:pStyle w:val="Heading3"/>
        <w:ind w:firstLine="720"/>
        <w:jc w:val="both"/>
        <w:rPr>
          <w:rFonts w:ascii="Times New Roman" w:hAnsi="Times New Roman" w:cs="Times New Roman"/>
          <w:sz w:val="24"/>
          <w:szCs w:val="24"/>
          <w:highlight w:val="white"/>
        </w:rPr>
      </w:pPr>
      <w:bookmarkStart w:id="27" w:name="_gp6n61pxt6s9" w:colFirst="0" w:colLast="0"/>
      <w:bookmarkEnd w:id="27"/>
      <w:r w:rsidRPr="002A7201">
        <w:rPr>
          <w:rFonts w:ascii="Times New Roman" w:hAnsi="Times New Roman" w:cs="Times New Roman"/>
          <w:sz w:val="24"/>
          <w:szCs w:val="24"/>
          <w:highlight w:val="white"/>
        </w:rPr>
        <w:t>Art. 2</w:t>
      </w:r>
      <w:r w:rsidR="00ED770F">
        <w:rPr>
          <w:rFonts w:ascii="Times New Roman" w:hAnsi="Times New Roman" w:cs="Times New Roman"/>
          <w:sz w:val="24"/>
          <w:szCs w:val="24"/>
          <w:highlight w:val="white"/>
        </w:rPr>
        <w:t>4</w:t>
      </w:r>
      <w:r w:rsidRPr="002A7201">
        <w:rPr>
          <w:rFonts w:ascii="Times New Roman" w:hAnsi="Times New Roman" w:cs="Times New Roman"/>
          <w:sz w:val="24"/>
          <w:szCs w:val="24"/>
          <w:highlight w:val="white"/>
        </w:rPr>
        <w:t xml:space="preserve"> </w:t>
      </w:r>
    </w:p>
    <w:p w:rsidR="002360DB" w:rsidRPr="002A7201" w:rsidRDefault="00BB3DA4" w:rsidP="00ED770F">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Deşeuri de echipamente electrice și electronice şi de baterii, acumulatori</w:t>
      </w:r>
    </w:p>
    <w:p w:rsidR="002360DB" w:rsidRPr="002A7201" w:rsidRDefault="00BB3DA4" w:rsidP="00462459">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Se organizează periodic campanii de colectare. Atât programul de colectare, cât şi punctele de staționare a maşinii vor fi comunicate cetăţenilor la începutul fiecărui an. În afară de aceste campanii, </w:t>
      </w:r>
      <w:r w:rsidR="00462459">
        <w:rPr>
          <w:rFonts w:ascii="Times New Roman" w:hAnsi="Times New Roman" w:cs="Times New Roman"/>
          <w:sz w:val="24"/>
          <w:szCs w:val="24"/>
          <w:highlight w:val="white"/>
        </w:rPr>
        <w:t xml:space="preserve">deșeurile de echipamente electrice și electronice, precum </w:t>
      </w:r>
      <w:r w:rsidRPr="002A7201">
        <w:rPr>
          <w:rFonts w:ascii="Times New Roman" w:hAnsi="Times New Roman" w:cs="Times New Roman"/>
          <w:sz w:val="24"/>
          <w:szCs w:val="24"/>
          <w:highlight w:val="white"/>
        </w:rPr>
        <w:t xml:space="preserve">și </w:t>
      </w:r>
      <w:r w:rsidR="00462459">
        <w:rPr>
          <w:rFonts w:ascii="Times New Roman" w:hAnsi="Times New Roman" w:cs="Times New Roman"/>
          <w:sz w:val="24"/>
          <w:szCs w:val="24"/>
          <w:highlight w:val="white"/>
        </w:rPr>
        <w:t xml:space="preserve">bateriile și acumulatorii, </w:t>
      </w:r>
      <w:r w:rsidRPr="002A7201">
        <w:rPr>
          <w:rFonts w:ascii="Times New Roman" w:hAnsi="Times New Roman" w:cs="Times New Roman"/>
          <w:sz w:val="24"/>
          <w:szCs w:val="24"/>
          <w:highlight w:val="white"/>
        </w:rPr>
        <w:t xml:space="preserve">pot fi duse la  Centrul de Colectare a Deșeurilor cu Aport Voluntar, unde se preiau gratuit. La solicitare, se pot ridica contra cost. </w:t>
      </w:r>
    </w:p>
    <w:p w:rsidR="002360DB" w:rsidRPr="002A7201" w:rsidRDefault="00BB3DA4" w:rsidP="00462459">
      <w:pPr>
        <w:pStyle w:val="Heading3"/>
        <w:ind w:firstLine="720"/>
        <w:jc w:val="both"/>
        <w:rPr>
          <w:rFonts w:ascii="Times New Roman" w:hAnsi="Times New Roman" w:cs="Times New Roman"/>
          <w:sz w:val="24"/>
          <w:szCs w:val="24"/>
          <w:highlight w:val="white"/>
        </w:rPr>
      </w:pPr>
      <w:bookmarkStart w:id="28" w:name="_ijc0hxzhrikt" w:colFirst="0" w:colLast="0"/>
      <w:bookmarkEnd w:id="28"/>
      <w:r w:rsidRPr="002A7201">
        <w:rPr>
          <w:rFonts w:ascii="Times New Roman" w:hAnsi="Times New Roman" w:cs="Times New Roman"/>
          <w:sz w:val="24"/>
          <w:szCs w:val="24"/>
          <w:highlight w:val="white"/>
        </w:rPr>
        <w:t>Art. 2</w:t>
      </w:r>
      <w:r w:rsidR="00523A55">
        <w:rPr>
          <w:rFonts w:ascii="Times New Roman" w:hAnsi="Times New Roman" w:cs="Times New Roman"/>
          <w:sz w:val="24"/>
          <w:szCs w:val="24"/>
          <w:highlight w:val="white"/>
        </w:rPr>
        <w:t>5</w:t>
      </w:r>
      <w:r w:rsidRPr="002A7201">
        <w:rPr>
          <w:rFonts w:ascii="Times New Roman" w:hAnsi="Times New Roman" w:cs="Times New Roman"/>
          <w:sz w:val="24"/>
          <w:szCs w:val="24"/>
          <w:highlight w:val="white"/>
        </w:rPr>
        <w:t xml:space="preserve"> </w:t>
      </w:r>
    </w:p>
    <w:p w:rsidR="002360DB" w:rsidRPr="002A7201" w:rsidRDefault="00BB3DA4" w:rsidP="00462459">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(1) Deşeurile rezultate din îngrijiri medicale</w:t>
      </w:r>
      <w:r w:rsidRPr="002A7201">
        <w:rPr>
          <w:rFonts w:ascii="Times New Roman" w:hAnsi="Times New Roman" w:cs="Times New Roman"/>
          <w:sz w:val="24"/>
          <w:szCs w:val="24"/>
          <w:highlight w:val="white"/>
        </w:rPr>
        <w:t xml:space="preserve"> acordate la domiciliul pacientului sau </w:t>
      </w:r>
      <w:r w:rsidR="00462459">
        <w:rPr>
          <w:rFonts w:ascii="Times New Roman" w:hAnsi="Times New Roman" w:cs="Times New Roman"/>
          <w:sz w:val="24"/>
          <w:szCs w:val="24"/>
          <w:highlight w:val="white"/>
        </w:rPr>
        <w:t xml:space="preserve">cele rezultate din activitatea de îngrijiri medicale acordate în cabinete medicale </w:t>
      </w:r>
      <w:r w:rsidRPr="002A7201">
        <w:rPr>
          <w:rFonts w:ascii="Times New Roman" w:hAnsi="Times New Roman" w:cs="Times New Roman"/>
          <w:sz w:val="24"/>
          <w:szCs w:val="24"/>
          <w:highlight w:val="white"/>
        </w:rPr>
        <w:t xml:space="preserve">amplasate în condominii au acelaşi regim cu cel al deşeurilor rezultate din activitatea medicală, conform reglementărilor legale specifice. Persoanele care îşi administrează singure tratamente injectabile la domiciliu şi cadrele medicale care aplică tratamente la domiciliu sunt obligate să colecteze deşeurile rezultate în recipiente cu pereţi rezistenţi (cutii din carton, cutii din metal etc.), pe care le vor depune la cea mai apropiată unitate de asistenţă medicală publică, care are obligația de a le primi. Cabinetele medicale vor respecta legislaţia specifică în domeniu. </w:t>
      </w:r>
    </w:p>
    <w:p w:rsidR="002360DB" w:rsidRPr="002A7201" w:rsidRDefault="00F87A77" w:rsidP="00936F72">
      <w:pPr>
        <w:ind w:firstLine="720"/>
        <w:jc w:val="both"/>
        <w:rPr>
          <w:rFonts w:ascii="Times New Roman" w:hAnsi="Times New Roman" w:cs="Times New Roman"/>
          <w:sz w:val="24"/>
          <w:szCs w:val="24"/>
          <w:highlight w:val="white"/>
        </w:rPr>
      </w:pPr>
      <w:r w:rsidRPr="00F87A77">
        <w:rPr>
          <w:rFonts w:ascii="Times New Roman" w:hAnsi="Times New Roman" w:cs="Times New Roman"/>
          <w:b/>
          <w:sz w:val="24"/>
          <w:szCs w:val="24"/>
          <w:highlight w:val="white"/>
        </w:rPr>
        <w:t>(2)</w:t>
      </w:r>
      <w:r>
        <w:rPr>
          <w:rFonts w:ascii="Times New Roman" w:hAnsi="Times New Roman" w:cs="Times New Roman"/>
          <w:sz w:val="24"/>
          <w:szCs w:val="24"/>
          <w:highlight w:val="white"/>
        </w:rPr>
        <w:t xml:space="preserve"> </w:t>
      </w:r>
      <w:r w:rsidR="00BB3DA4" w:rsidRPr="002A7201">
        <w:rPr>
          <w:rFonts w:ascii="Times New Roman" w:hAnsi="Times New Roman" w:cs="Times New Roman"/>
          <w:sz w:val="24"/>
          <w:szCs w:val="24"/>
          <w:highlight w:val="white"/>
        </w:rPr>
        <w:t>Deșeurile periculoase se pot preda și la Centrul de Colectare a Deșeurilor cu Aport Voluntar în recipientele special amenajate pentru acestea.</w:t>
      </w:r>
    </w:p>
    <w:p w:rsidR="002360DB" w:rsidRDefault="00F87A77" w:rsidP="00936F72">
      <w:pPr>
        <w:ind w:firstLine="720"/>
        <w:jc w:val="both"/>
        <w:rPr>
          <w:rFonts w:ascii="Times New Roman" w:hAnsi="Times New Roman" w:cs="Times New Roman"/>
          <w:sz w:val="24"/>
          <w:szCs w:val="24"/>
          <w:highlight w:val="white"/>
        </w:rPr>
      </w:pPr>
      <w:r w:rsidRPr="005D6036">
        <w:rPr>
          <w:rFonts w:ascii="Times New Roman" w:hAnsi="Times New Roman" w:cs="Times New Roman"/>
          <w:b/>
          <w:sz w:val="24"/>
          <w:szCs w:val="24"/>
          <w:highlight w:val="white"/>
        </w:rPr>
        <w:t>(3)</w:t>
      </w:r>
      <w:r>
        <w:rPr>
          <w:rFonts w:ascii="Times New Roman" w:hAnsi="Times New Roman" w:cs="Times New Roman"/>
          <w:sz w:val="24"/>
          <w:szCs w:val="24"/>
          <w:highlight w:val="white"/>
        </w:rPr>
        <w:t xml:space="preserve"> </w:t>
      </w:r>
      <w:r w:rsidR="00BB3DA4" w:rsidRPr="002A7201">
        <w:rPr>
          <w:rFonts w:ascii="Times New Roman" w:hAnsi="Times New Roman" w:cs="Times New Roman"/>
          <w:sz w:val="24"/>
          <w:szCs w:val="24"/>
          <w:highlight w:val="white"/>
        </w:rPr>
        <w:t xml:space="preserve">Se interzice colectarea deşeurilor rezultate din îngrijiri medicale în containerele de colectare a deşeurilor municipale. </w:t>
      </w:r>
    </w:p>
    <w:p w:rsidR="005D6036" w:rsidRPr="002A7201" w:rsidRDefault="005D6036" w:rsidP="00936F72">
      <w:pPr>
        <w:ind w:firstLine="720"/>
        <w:jc w:val="both"/>
        <w:rPr>
          <w:rFonts w:ascii="Times New Roman" w:hAnsi="Times New Roman" w:cs="Times New Roman"/>
          <w:sz w:val="24"/>
          <w:szCs w:val="24"/>
          <w:highlight w:val="white"/>
        </w:rPr>
      </w:pPr>
    </w:p>
    <w:p w:rsidR="00F87A77" w:rsidRDefault="00F87A77" w:rsidP="00936F72">
      <w:pPr>
        <w:ind w:firstLine="720"/>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Art.26</w:t>
      </w:r>
    </w:p>
    <w:p w:rsidR="002360DB" w:rsidRPr="002A7201" w:rsidRDefault="00BB3DA4" w:rsidP="00936F72">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w:t>
      </w:r>
      <w:r w:rsidR="00F87A77">
        <w:rPr>
          <w:rFonts w:ascii="Times New Roman" w:hAnsi="Times New Roman" w:cs="Times New Roman"/>
          <w:b/>
          <w:sz w:val="24"/>
          <w:szCs w:val="24"/>
          <w:highlight w:val="white"/>
        </w:rPr>
        <w:t>1</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 xml:space="preserve">În cazul unităților sanitare şi veterinare, operatorii de salubrizare sunt responsabili numai pentru colectarea deşeurilor similare celor menajere. Este interzisă amestecarea cu deşeurile similare sau predarea către operatorii de salubrizare, dacă aceştia nu sunt autorizaţi, a următoarelor categorii de deşeuri rezultate din activităţile unităţilor sanitare şi din activităţi veterinare şi/ori cercetări conexe: </w:t>
      </w:r>
    </w:p>
    <w:p w:rsidR="002360DB" w:rsidRPr="002A7201" w:rsidRDefault="00BB3DA4" w:rsidP="00681C1A">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lastRenderedPageBreak/>
        <w:t xml:space="preserve">a) obiecte ascuţite; </w:t>
      </w:r>
    </w:p>
    <w:p w:rsidR="002360DB" w:rsidRPr="002A7201" w:rsidRDefault="00BB3DA4" w:rsidP="00681C1A">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b) fragmente şi organe umane, inclusiv recipiente de sânge şi sânge conservat; </w:t>
      </w:r>
    </w:p>
    <w:p w:rsidR="002360DB" w:rsidRPr="002A7201" w:rsidRDefault="00BB3DA4" w:rsidP="00681C1A">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c) deşeuri a căror colectare şi eliminare fac obiectul unor măsuri speciale privind prevenirea infecţiilor; </w:t>
      </w:r>
    </w:p>
    <w:p w:rsidR="002360DB" w:rsidRPr="002A7201" w:rsidRDefault="00BB3DA4" w:rsidP="00681C1A">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d) substanțe chimice periculoase şi nepericuloase; </w:t>
      </w:r>
    </w:p>
    <w:p w:rsidR="002360DB" w:rsidRPr="002A7201" w:rsidRDefault="00BB3DA4" w:rsidP="00681C1A">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e)</w:t>
      </w:r>
      <w:r w:rsidR="00681C1A">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 xml:space="preserve">medicamente citotoxice şi citostatice; </w:t>
      </w:r>
    </w:p>
    <w:p w:rsidR="002360DB" w:rsidRPr="002A7201" w:rsidRDefault="00BB3DA4" w:rsidP="00681C1A">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f) alte tipuri de medicamente; </w:t>
      </w:r>
    </w:p>
    <w:p w:rsidR="002360DB" w:rsidRPr="002A7201" w:rsidRDefault="00BB3DA4" w:rsidP="00681C1A">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g) deşeurile de amalgam de la tratamentele stomatologice. </w:t>
      </w:r>
    </w:p>
    <w:p w:rsidR="002360DB" w:rsidRPr="00681C1A" w:rsidRDefault="00BB3DA4" w:rsidP="00681C1A">
      <w:pPr>
        <w:ind w:firstLine="720"/>
        <w:jc w:val="both"/>
        <w:rPr>
          <w:rFonts w:ascii="Times New Roman" w:hAnsi="Times New Roman" w:cs="Times New Roman"/>
          <w:color w:val="FF0000"/>
          <w:sz w:val="24"/>
          <w:szCs w:val="24"/>
          <w:highlight w:val="white"/>
        </w:rPr>
      </w:pPr>
      <w:r w:rsidRPr="002A7201">
        <w:rPr>
          <w:rFonts w:ascii="Times New Roman" w:hAnsi="Times New Roman" w:cs="Times New Roman"/>
          <w:b/>
          <w:sz w:val="24"/>
          <w:szCs w:val="24"/>
          <w:highlight w:val="white"/>
        </w:rPr>
        <w:t>(</w:t>
      </w:r>
      <w:r w:rsidR="005D6036">
        <w:rPr>
          <w:rFonts w:ascii="Times New Roman" w:hAnsi="Times New Roman" w:cs="Times New Roman"/>
          <w:b/>
          <w:sz w:val="24"/>
          <w:szCs w:val="24"/>
          <w:highlight w:val="white"/>
        </w:rPr>
        <w:t>2</w:t>
      </w:r>
      <w:r w:rsidRPr="002A7201">
        <w:rPr>
          <w:rFonts w:ascii="Times New Roman" w:hAnsi="Times New Roman" w:cs="Times New Roman"/>
          <w:b/>
          <w:sz w:val="24"/>
          <w:szCs w:val="24"/>
          <w:highlight w:val="white"/>
        </w:rPr>
        <w:t>)</w:t>
      </w:r>
      <w:r w:rsidRPr="002A7201">
        <w:rPr>
          <w:rFonts w:ascii="Times New Roman" w:hAnsi="Times New Roman" w:cs="Times New Roman"/>
          <w:sz w:val="24"/>
          <w:szCs w:val="24"/>
          <w:highlight w:val="white"/>
        </w:rPr>
        <w:t xml:space="preserve"> Colectarea şi stocarea deşeurilor prevăzute la alin. (</w:t>
      </w:r>
      <w:r w:rsidR="005D6036">
        <w:rPr>
          <w:rFonts w:ascii="Times New Roman" w:hAnsi="Times New Roman" w:cs="Times New Roman"/>
          <w:sz w:val="24"/>
          <w:szCs w:val="24"/>
          <w:highlight w:val="white"/>
        </w:rPr>
        <w:t>1</w:t>
      </w:r>
      <w:r w:rsidRPr="002A7201">
        <w:rPr>
          <w:rFonts w:ascii="Times New Roman" w:hAnsi="Times New Roman" w:cs="Times New Roman"/>
          <w:sz w:val="24"/>
          <w:szCs w:val="24"/>
          <w:highlight w:val="white"/>
        </w:rPr>
        <w:t xml:space="preserve">) se realizează în condiţiile reglementate de legislaţia specifică, aplicabilă deşeurilor medicale. Colectarea, transportul şi eliminarea acestor tipuri de deşeuri se realizează de către operatori economici autorizaţi în condiţiile legii. </w:t>
      </w:r>
    </w:p>
    <w:p w:rsidR="002360DB" w:rsidRDefault="00BB3DA4" w:rsidP="00681C1A">
      <w:pPr>
        <w:pStyle w:val="Heading3"/>
        <w:ind w:firstLine="720"/>
        <w:jc w:val="both"/>
        <w:rPr>
          <w:rFonts w:ascii="Times New Roman" w:hAnsi="Times New Roman" w:cs="Times New Roman"/>
          <w:sz w:val="24"/>
          <w:szCs w:val="24"/>
          <w:highlight w:val="white"/>
        </w:rPr>
      </w:pPr>
      <w:bookmarkStart w:id="29" w:name="_icg3s1p8iwwa" w:colFirst="0" w:colLast="0"/>
      <w:bookmarkEnd w:id="29"/>
      <w:r w:rsidRPr="002A7201">
        <w:rPr>
          <w:rFonts w:ascii="Times New Roman" w:hAnsi="Times New Roman" w:cs="Times New Roman"/>
          <w:sz w:val="24"/>
          <w:szCs w:val="24"/>
          <w:highlight w:val="white"/>
        </w:rPr>
        <w:t>Art. 2</w:t>
      </w:r>
      <w:r w:rsidR="00F11CF1">
        <w:rPr>
          <w:rFonts w:ascii="Times New Roman" w:hAnsi="Times New Roman" w:cs="Times New Roman"/>
          <w:sz w:val="24"/>
          <w:szCs w:val="24"/>
          <w:highlight w:val="white"/>
        </w:rPr>
        <w:t>7</w:t>
      </w:r>
    </w:p>
    <w:p w:rsidR="00681C1A" w:rsidRPr="00681C1A" w:rsidRDefault="00681C1A" w:rsidP="00681C1A">
      <w:pPr>
        <w:ind w:firstLine="720"/>
        <w:rPr>
          <w:b/>
          <w:highlight w:val="white"/>
        </w:rPr>
      </w:pPr>
      <w:r w:rsidRPr="002A7201">
        <w:rPr>
          <w:rFonts w:ascii="Times New Roman" w:hAnsi="Times New Roman" w:cs="Times New Roman"/>
          <w:b/>
          <w:sz w:val="24"/>
          <w:szCs w:val="24"/>
          <w:highlight w:val="white"/>
        </w:rPr>
        <w:t>Deşeurile voluminoase</w:t>
      </w:r>
    </w:p>
    <w:p w:rsidR="002360DB" w:rsidRPr="002A7201" w:rsidRDefault="00BB3DA4" w:rsidP="00681C1A">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 xml:space="preserve">(1) </w:t>
      </w:r>
      <w:r w:rsidRPr="00681C1A">
        <w:rPr>
          <w:rFonts w:ascii="Times New Roman" w:hAnsi="Times New Roman" w:cs="Times New Roman"/>
          <w:sz w:val="24"/>
          <w:szCs w:val="24"/>
          <w:highlight w:val="white"/>
        </w:rPr>
        <w:t>Deşeurile voluminoase</w:t>
      </w:r>
      <w:r w:rsidRPr="002A7201">
        <w:rPr>
          <w:rFonts w:ascii="Times New Roman" w:hAnsi="Times New Roman" w:cs="Times New Roman"/>
          <w:sz w:val="24"/>
          <w:szCs w:val="24"/>
          <w:highlight w:val="white"/>
        </w:rPr>
        <w:t xml:space="preserve"> constau în deşeuri solide de dimensiuni mari, precum mobilier, covoare, saltele, obiecte mari de folosință îndelungată, altele decât deșeuri de echipamente electrice şi electronice</w:t>
      </w:r>
      <w:r w:rsidR="00E5636E">
        <w:rPr>
          <w:rFonts w:ascii="Times New Roman" w:hAnsi="Times New Roman" w:cs="Times New Roman"/>
          <w:sz w:val="24"/>
          <w:szCs w:val="24"/>
          <w:highlight w:val="white"/>
        </w:rPr>
        <w:t>, etc.</w:t>
      </w:r>
      <w:r w:rsidRPr="002A7201">
        <w:rPr>
          <w:rFonts w:ascii="Times New Roman" w:hAnsi="Times New Roman" w:cs="Times New Roman"/>
          <w:sz w:val="24"/>
          <w:szCs w:val="24"/>
          <w:highlight w:val="white"/>
        </w:rPr>
        <w:t xml:space="preserve">, care nu pot fi preluate cu sistemele obişnuite de colectare a deşeurilor municipale. </w:t>
      </w:r>
    </w:p>
    <w:p w:rsidR="002360DB" w:rsidRPr="009E2C52" w:rsidRDefault="00BB3DA4" w:rsidP="00681C1A">
      <w:pPr>
        <w:ind w:firstLine="720"/>
        <w:jc w:val="both"/>
        <w:rPr>
          <w:rFonts w:ascii="Times New Roman" w:hAnsi="Times New Roman" w:cs="Times New Roman"/>
          <w:sz w:val="24"/>
          <w:szCs w:val="24"/>
          <w:highlight w:val="white"/>
        </w:rPr>
      </w:pPr>
      <w:r w:rsidRPr="009E2C52">
        <w:rPr>
          <w:rFonts w:ascii="Times New Roman" w:hAnsi="Times New Roman" w:cs="Times New Roman"/>
          <w:b/>
          <w:sz w:val="24"/>
          <w:szCs w:val="24"/>
          <w:highlight w:val="white"/>
        </w:rPr>
        <w:t>(2)</w:t>
      </w:r>
      <w:r w:rsidRPr="009E2C52">
        <w:rPr>
          <w:rFonts w:ascii="Times New Roman" w:hAnsi="Times New Roman" w:cs="Times New Roman"/>
          <w:sz w:val="24"/>
          <w:szCs w:val="24"/>
          <w:highlight w:val="white"/>
        </w:rPr>
        <w:t xml:space="preserve"> </w:t>
      </w:r>
      <w:r w:rsidR="00E5636E" w:rsidRPr="009E2C52">
        <w:rPr>
          <w:rFonts w:ascii="Times New Roman" w:hAnsi="Times New Roman" w:cs="Times New Roman"/>
          <w:sz w:val="24"/>
          <w:szCs w:val="24"/>
          <w:highlight w:val="white"/>
        </w:rPr>
        <w:t>Pentru colectarea deșeurilor voluminoase s</w:t>
      </w:r>
      <w:r w:rsidRPr="009E2C52">
        <w:rPr>
          <w:rFonts w:ascii="Times New Roman" w:hAnsi="Times New Roman" w:cs="Times New Roman"/>
          <w:sz w:val="24"/>
          <w:szCs w:val="24"/>
          <w:highlight w:val="white"/>
        </w:rPr>
        <w:t xml:space="preserve">e </w:t>
      </w:r>
      <w:r w:rsidR="00E5636E" w:rsidRPr="009E2C52">
        <w:rPr>
          <w:rFonts w:ascii="Times New Roman" w:hAnsi="Times New Roman" w:cs="Times New Roman"/>
          <w:sz w:val="24"/>
          <w:szCs w:val="24"/>
          <w:highlight w:val="white"/>
        </w:rPr>
        <w:t xml:space="preserve">vor </w:t>
      </w:r>
      <w:r w:rsidRPr="009E2C52">
        <w:rPr>
          <w:rFonts w:ascii="Times New Roman" w:hAnsi="Times New Roman" w:cs="Times New Roman"/>
          <w:sz w:val="24"/>
          <w:szCs w:val="24"/>
          <w:highlight w:val="white"/>
        </w:rPr>
        <w:t>organiza periodic campanii de colectare</w:t>
      </w:r>
      <w:r w:rsidR="00E5636E" w:rsidRPr="009E2C52">
        <w:rPr>
          <w:rFonts w:ascii="Times New Roman" w:hAnsi="Times New Roman" w:cs="Times New Roman"/>
          <w:sz w:val="24"/>
          <w:szCs w:val="24"/>
          <w:highlight w:val="white"/>
        </w:rPr>
        <w:t xml:space="preserve"> de către operatorul de salubrizare cu o frecvență minimă semestrială</w:t>
      </w:r>
      <w:r w:rsidRPr="009E2C52">
        <w:rPr>
          <w:rFonts w:ascii="Times New Roman" w:hAnsi="Times New Roman" w:cs="Times New Roman"/>
          <w:sz w:val="24"/>
          <w:szCs w:val="24"/>
          <w:highlight w:val="white"/>
        </w:rPr>
        <w:t>. Atât programul de colectare, cât şi punctele de colectare vor fi comunicate cetăţenilor la începutul fiecărui an. În afară de aceste campanii</w:t>
      </w:r>
      <w:r w:rsidR="009E3CA1" w:rsidRPr="009E2C52">
        <w:rPr>
          <w:rFonts w:ascii="Times New Roman" w:hAnsi="Times New Roman" w:cs="Times New Roman"/>
          <w:sz w:val="24"/>
          <w:szCs w:val="24"/>
          <w:highlight w:val="white"/>
        </w:rPr>
        <w:t>,</w:t>
      </w:r>
      <w:r w:rsidRPr="009E2C52">
        <w:rPr>
          <w:rFonts w:ascii="Times New Roman" w:hAnsi="Times New Roman" w:cs="Times New Roman"/>
          <w:sz w:val="24"/>
          <w:szCs w:val="24"/>
          <w:highlight w:val="white"/>
        </w:rPr>
        <w:t xml:space="preserve"> deșeurile voluminoase pot fi duse</w:t>
      </w:r>
      <w:r w:rsidR="009E3CA1" w:rsidRPr="009E2C52">
        <w:rPr>
          <w:rFonts w:ascii="Times New Roman" w:hAnsi="Times New Roman" w:cs="Times New Roman"/>
          <w:sz w:val="24"/>
          <w:szCs w:val="24"/>
          <w:highlight w:val="white"/>
        </w:rPr>
        <w:t xml:space="preserve"> de deținătorul acestora</w:t>
      </w:r>
      <w:r w:rsidRPr="009E2C52">
        <w:rPr>
          <w:rFonts w:ascii="Times New Roman" w:hAnsi="Times New Roman" w:cs="Times New Roman"/>
          <w:sz w:val="24"/>
          <w:szCs w:val="24"/>
          <w:highlight w:val="white"/>
        </w:rPr>
        <w:t xml:space="preserve"> la Centrul de Colectare a Deșeurilor cu Aport Voluntar. La solicitare, se pot ridica </w:t>
      </w:r>
      <w:r w:rsidR="009E3CA1" w:rsidRPr="009E2C52">
        <w:rPr>
          <w:rFonts w:ascii="Times New Roman" w:hAnsi="Times New Roman" w:cs="Times New Roman"/>
          <w:sz w:val="24"/>
          <w:szCs w:val="24"/>
          <w:highlight w:val="white"/>
        </w:rPr>
        <w:t xml:space="preserve">și de operatorul serviciului de salubrizare, </w:t>
      </w:r>
      <w:r w:rsidRPr="009E2C52">
        <w:rPr>
          <w:rFonts w:ascii="Times New Roman" w:hAnsi="Times New Roman" w:cs="Times New Roman"/>
          <w:sz w:val="24"/>
          <w:szCs w:val="24"/>
          <w:highlight w:val="white"/>
        </w:rPr>
        <w:t xml:space="preserve">contra cost. </w:t>
      </w:r>
    </w:p>
    <w:p w:rsidR="007D72FC" w:rsidRPr="009E2C52" w:rsidRDefault="006009A9" w:rsidP="00681C1A">
      <w:pPr>
        <w:ind w:firstLine="720"/>
        <w:jc w:val="both"/>
        <w:rPr>
          <w:rFonts w:ascii="Times New Roman" w:hAnsi="Times New Roman" w:cs="Times New Roman"/>
          <w:sz w:val="24"/>
          <w:szCs w:val="24"/>
          <w:highlight w:val="white"/>
        </w:rPr>
      </w:pPr>
      <w:r w:rsidRPr="009E2C52">
        <w:rPr>
          <w:rFonts w:ascii="Times New Roman" w:hAnsi="Times New Roman" w:cs="Times New Roman"/>
          <w:b/>
          <w:sz w:val="24"/>
          <w:szCs w:val="24"/>
          <w:highlight w:val="white"/>
        </w:rPr>
        <w:t xml:space="preserve">(3) </w:t>
      </w:r>
      <w:r w:rsidRPr="009E2C52">
        <w:rPr>
          <w:rFonts w:ascii="Times New Roman" w:hAnsi="Times New Roman" w:cs="Times New Roman"/>
          <w:sz w:val="24"/>
          <w:szCs w:val="24"/>
          <w:highlight w:val="white"/>
        </w:rPr>
        <w:t>Frecvența de colectare a deșeurilor voluminoase va fi de o dată la șase luni. După primul an, în funcție de cantitatea de deșeuri voluminoase colectate, frecvența de colectare poate fi crescută sau scăzută. Modificarea frecvenței de colectare a deșeurilor voluminoase se face cu aco</w:t>
      </w:r>
      <w:r w:rsidR="009E2C52" w:rsidRPr="009E2C52">
        <w:rPr>
          <w:rFonts w:ascii="Times New Roman" w:hAnsi="Times New Roman" w:cs="Times New Roman"/>
          <w:sz w:val="24"/>
          <w:szCs w:val="24"/>
          <w:highlight w:val="white"/>
        </w:rPr>
        <w:t>rdul autorității publice locale sau al Asociației de dezvoltare intercomunitare.</w:t>
      </w:r>
    </w:p>
    <w:p w:rsidR="006009A9" w:rsidRPr="009E2C52" w:rsidRDefault="007D72FC" w:rsidP="00681C1A">
      <w:pPr>
        <w:ind w:firstLine="720"/>
        <w:jc w:val="both"/>
        <w:rPr>
          <w:rFonts w:ascii="Times New Roman" w:hAnsi="Times New Roman" w:cs="Times New Roman"/>
          <w:sz w:val="24"/>
          <w:szCs w:val="24"/>
          <w:highlight w:val="white"/>
        </w:rPr>
      </w:pPr>
      <w:r w:rsidRPr="009E2C52">
        <w:rPr>
          <w:rFonts w:ascii="Times New Roman" w:hAnsi="Times New Roman" w:cs="Times New Roman"/>
          <w:b/>
          <w:sz w:val="24"/>
          <w:szCs w:val="24"/>
          <w:highlight w:val="white"/>
        </w:rPr>
        <w:t>(4)</w:t>
      </w:r>
      <w:r w:rsidRPr="009E2C52">
        <w:rPr>
          <w:rFonts w:ascii="Times New Roman" w:hAnsi="Times New Roman" w:cs="Times New Roman"/>
          <w:sz w:val="24"/>
          <w:szCs w:val="24"/>
          <w:highlight w:val="white"/>
        </w:rPr>
        <w:t xml:space="preserve"> Operatorul de colectare și transport va asigura tratarea, valorificarea și eliminarea întregii cantități de deșeuri voluminoase colectate separat. Eliminarea fracției de deșeuri voluminoase care nu poate fi valorificată se va realiza la depozitul conform de la Oradea. </w:t>
      </w:r>
      <w:r w:rsidR="006009A9" w:rsidRPr="009E2C52">
        <w:rPr>
          <w:rFonts w:ascii="Times New Roman" w:hAnsi="Times New Roman" w:cs="Times New Roman"/>
          <w:sz w:val="24"/>
          <w:szCs w:val="24"/>
          <w:highlight w:val="white"/>
        </w:rPr>
        <w:t xml:space="preserve"> </w:t>
      </w:r>
      <w:r w:rsidR="006009A9" w:rsidRPr="009E2C52">
        <w:rPr>
          <w:rFonts w:ascii="Times New Roman" w:hAnsi="Times New Roman" w:cs="Times New Roman"/>
          <w:b/>
          <w:sz w:val="24"/>
          <w:szCs w:val="24"/>
          <w:highlight w:val="white"/>
        </w:rPr>
        <w:t xml:space="preserve"> </w:t>
      </w:r>
    </w:p>
    <w:p w:rsidR="002360DB" w:rsidRPr="002A7201" w:rsidRDefault="00BB3DA4" w:rsidP="00681C1A">
      <w:pPr>
        <w:ind w:firstLine="720"/>
        <w:jc w:val="both"/>
        <w:rPr>
          <w:rFonts w:ascii="Times New Roman" w:hAnsi="Times New Roman" w:cs="Times New Roman"/>
          <w:sz w:val="24"/>
          <w:szCs w:val="24"/>
          <w:highlight w:val="white"/>
        </w:rPr>
      </w:pPr>
      <w:r w:rsidRPr="009E2C52">
        <w:rPr>
          <w:rFonts w:ascii="Times New Roman" w:hAnsi="Times New Roman" w:cs="Times New Roman"/>
          <w:b/>
          <w:sz w:val="24"/>
          <w:szCs w:val="24"/>
          <w:highlight w:val="white"/>
        </w:rPr>
        <w:t>(</w:t>
      </w:r>
      <w:r w:rsidR="00C1432C" w:rsidRPr="009E2C52">
        <w:rPr>
          <w:rFonts w:ascii="Times New Roman" w:hAnsi="Times New Roman" w:cs="Times New Roman"/>
          <w:b/>
          <w:sz w:val="24"/>
          <w:szCs w:val="24"/>
          <w:highlight w:val="white"/>
        </w:rPr>
        <w:t>5</w:t>
      </w:r>
      <w:r w:rsidRPr="009E2C52">
        <w:rPr>
          <w:rFonts w:ascii="Times New Roman" w:hAnsi="Times New Roman" w:cs="Times New Roman"/>
          <w:b/>
          <w:sz w:val="24"/>
          <w:szCs w:val="24"/>
          <w:highlight w:val="white"/>
        </w:rPr>
        <w:t>)</w:t>
      </w:r>
      <w:r w:rsidRPr="009E2C52">
        <w:rPr>
          <w:rFonts w:ascii="Times New Roman" w:hAnsi="Times New Roman" w:cs="Times New Roman"/>
          <w:sz w:val="24"/>
          <w:szCs w:val="24"/>
          <w:highlight w:val="white"/>
        </w:rPr>
        <w:t xml:space="preserve"> </w:t>
      </w:r>
      <w:r w:rsidR="00681C1A" w:rsidRPr="009E2C52">
        <w:rPr>
          <w:rFonts w:ascii="Times New Roman" w:hAnsi="Times New Roman" w:cs="Times New Roman"/>
          <w:sz w:val="24"/>
          <w:szCs w:val="24"/>
          <w:highlight w:val="white"/>
        </w:rPr>
        <w:t>Operatorul s</w:t>
      </w:r>
      <w:r w:rsidRPr="009E2C52">
        <w:rPr>
          <w:rFonts w:ascii="Times New Roman" w:hAnsi="Times New Roman" w:cs="Times New Roman"/>
          <w:sz w:val="24"/>
          <w:szCs w:val="24"/>
          <w:highlight w:val="white"/>
        </w:rPr>
        <w:t>erviciului de salubrizare va avea un sistem de e</w:t>
      </w:r>
      <w:r w:rsidRPr="002A7201">
        <w:rPr>
          <w:rFonts w:ascii="Times New Roman" w:hAnsi="Times New Roman" w:cs="Times New Roman"/>
          <w:sz w:val="24"/>
          <w:szCs w:val="24"/>
          <w:highlight w:val="white"/>
        </w:rPr>
        <w:t xml:space="preserve">videnţă a gestionării deşeurilor voluminoase din care să rezulte: </w:t>
      </w:r>
    </w:p>
    <w:p w:rsidR="00700C6A" w:rsidRDefault="00BB3DA4" w:rsidP="00C1432C">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a) data în care s-a realizat colectarea, transportul şi depozitarea la instalaţia de tratare; </w:t>
      </w:r>
    </w:p>
    <w:p w:rsidR="002360DB" w:rsidRPr="002A7201" w:rsidRDefault="00BB3DA4" w:rsidP="00C1432C">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b) punctele de colectare de unde s-a făcut colectarea; </w:t>
      </w:r>
    </w:p>
    <w:p w:rsidR="002360DB" w:rsidRPr="002A7201" w:rsidRDefault="00BB3DA4" w:rsidP="00700C6A">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c) cantităţile totale preluate de la populaţie, persoane juridice de drept public şi privat; </w:t>
      </w:r>
    </w:p>
    <w:p w:rsidR="002360DB" w:rsidRPr="002A7201" w:rsidRDefault="00BB3DA4" w:rsidP="00700C6A">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d) cantităţile de deşeuri rezultate în urma tratării, pe sortimente; </w:t>
      </w:r>
    </w:p>
    <w:p w:rsidR="00700C6A" w:rsidRDefault="00BB3DA4" w:rsidP="00700C6A">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e) cantităţile ce urmează a fi transportate la depozitul de deşeuri</w:t>
      </w:r>
      <w:r w:rsidR="00700C6A">
        <w:rPr>
          <w:rFonts w:ascii="Times New Roman" w:hAnsi="Times New Roman" w:cs="Times New Roman"/>
          <w:sz w:val="24"/>
          <w:szCs w:val="24"/>
          <w:highlight w:val="white"/>
        </w:rPr>
        <w:t>;</w:t>
      </w:r>
    </w:p>
    <w:p w:rsidR="002360DB" w:rsidRPr="009E2C52" w:rsidRDefault="00700C6A" w:rsidP="00700C6A">
      <w:pPr>
        <w:ind w:firstLine="720"/>
        <w:jc w:val="both"/>
        <w:rPr>
          <w:rFonts w:ascii="Times New Roman" w:hAnsi="Times New Roman" w:cs="Times New Roman"/>
          <w:sz w:val="24"/>
          <w:szCs w:val="24"/>
          <w:highlight w:val="white"/>
        </w:rPr>
      </w:pPr>
      <w:r w:rsidRPr="009E2C52">
        <w:rPr>
          <w:rFonts w:ascii="Times New Roman" w:hAnsi="Times New Roman" w:cs="Times New Roman"/>
          <w:sz w:val="24"/>
          <w:szCs w:val="24"/>
          <w:highlight w:val="white"/>
        </w:rPr>
        <w:t>f) cantitățile de deșeuri voluminoase care au fost valorificate și care au fost eliminate</w:t>
      </w:r>
      <w:r w:rsidR="00BB3DA4" w:rsidRPr="009E2C52">
        <w:rPr>
          <w:rFonts w:ascii="Times New Roman" w:hAnsi="Times New Roman" w:cs="Times New Roman"/>
          <w:sz w:val="24"/>
          <w:szCs w:val="24"/>
          <w:highlight w:val="white"/>
        </w:rPr>
        <w:t xml:space="preserve">. </w:t>
      </w:r>
    </w:p>
    <w:p w:rsidR="00EE7794" w:rsidRDefault="00EE7794">
      <w:pPr>
        <w:jc w:val="both"/>
        <w:rPr>
          <w:rFonts w:ascii="Times New Roman" w:hAnsi="Times New Roman" w:cs="Times New Roman"/>
          <w:sz w:val="24"/>
          <w:szCs w:val="24"/>
          <w:highlight w:val="white"/>
        </w:rPr>
      </w:pPr>
    </w:p>
    <w:p w:rsidR="00397B76" w:rsidRDefault="00397B76">
      <w:pPr>
        <w:jc w:val="both"/>
        <w:rPr>
          <w:rFonts w:ascii="Times New Roman" w:hAnsi="Times New Roman" w:cs="Times New Roman"/>
          <w:sz w:val="24"/>
          <w:szCs w:val="24"/>
          <w:highlight w:val="white"/>
        </w:rPr>
      </w:pPr>
    </w:p>
    <w:p w:rsidR="002360DB" w:rsidRPr="002F6D19" w:rsidRDefault="006E6346" w:rsidP="002F6D19">
      <w:pPr>
        <w:jc w:val="both"/>
        <w:rPr>
          <w:rFonts w:ascii="Times New Roman" w:hAnsi="Times New Roman" w:cs="Times New Roman"/>
          <w:b/>
          <w:sz w:val="24"/>
          <w:szCs w:val="24"/>
          <w:highlight w:val="white"/>
        </w:rPr>
      </w:pPr>
      <w:r>
        <w:rPr>
          <w:rFonts w:ascii="Times New Roman" w:hAnsi="Times New Roman" w:cs="Times New Roman"/>
          <w:sz w:val="24"/>
          <w:szCs w:val="24"/>
          <w:highlight w:val="white"/>
        </w:rPr>
        <w:tab/>
      </w:r>
      <w:bookmarkStart w:id="30" w:name="_yhxkivxcq6e" w:colFirst="0" w:colLast="0"/>
      <w:bookmarkEnd w:id="30"/>
      <w:r w:rsidR="00BB3DA4" w:rsidRPr="002F6D19">
        <w:rPr>
          <w:rFonts w:ascii="Times New Roman" w:hAnsi="Times New Roman" w:cs="Times New Roman"/>
          <w:b/>
          <w:sz w:val="24"/>
          <w:szCs w:val="24"/>
          <w:highlight w:val="white"/>
        </w:rPr>
        <w:t>Art. 2</w:t>
      </w:r>
      <w:r w:rsidR="00F11CF1">
        <w:rPr>
          <w:rFonts w:ascii="Times New Roman" w:hAnsi="Times New Roman" w:cs="Times New Roman"/>
          <w:b/>
          <w:sz w:val="24"/>
          <w:szCs w:val="24"/>
          <w:highlight w:val="white"/>
        </w:rPr>
        <w:t>8</w:t>
      </w:r>
      <w:r w:rsidR="00BB3DA4" w:rsidRPr="002F6D19">
        <w:rPr>
          <w:rFonts w:ascii="Times New Roman" w:hAnsi="Times New Roman" w:cs="Times New Roman"/>
          <w:b/>
          <w:sz w:val="24"/>
          <w:szCs w:val="24"/>
          <w:highlight w:val="white"/>
        </w:rPr>
        <w:t xml:space="preserve"> </w:t>
      </w:r>
    </w:p>
    <w:p w:rsidR="002360DB" w:rsidRPr="002A7201" w:rsidRDefault="00BB3DA4" w:rsidP="002F6D19">
      <w:pPr>
        <w:ind w:firstLine="720"/>
        <w:jc w:val="both"/>
        <w:rPr>
          <w:rFonts w:ascii="Times New Roman" w:hAnsi="Times New Roman" w:cs="Times New Roman"/>
          <w:b/>
          <w:sz w:val="24"/>
          <w:szCs w:val="24"/>
          <w:highlight w:val="white"/>
        </w:rPr>
      </w:pPr>
      <w:r w:rsidRPr="002A7201">
        <w:rPr>
          <w:rFonts w:ascii="Times New Roman" w:hAnsi="Times New Roman" w:cs="Times New Roman"/>
          <w:b/>
          <w:sz w:val="24"/>
          <w:szCs w:val="24"/>
          <w:highlight w:val="white"/>
        </w:rPr>
        <w:t>Deşeuri</w:t>
      </w:r>
      <w:r w:rsidR="002F6D19">
        <w:rPr>
          <w:rFonts w:ascii="Times New Roman" w:hAnsi="Times New Roman" w:cs="Times New Roman"/>
          <w:b/>
          <w:sz w:val="24"/>
          <w:szCs w:val="24"/>
          <w:highlight w:val="white"/>
        </w:rPr>
        <w:t>le textile (h</w:t>
      </w:r>
      <w:r w:rsidRPr="002A7201">
        <w:rPr>
          <w:rFonts w:ascii="Times New Roman" w:hAnsi="Times New Roman" w:cs="Times New Roman"/>
          <w:b/>
          <w:sz w:val="24"/>
          <w:szCs w:val="24"/>
          <w:highlight w:val="white"/>
        </w:rPr>
        <w:t xml:space="preserve">aine, diferite materiale din textile, încălțăminte, etc.) </w:t>
      </w:r>
    </w:p>
    <w:p w:rsidR="002360DB" w:rsidRPr="009E2C52" w:rsidRDefault="009E2C52" w:rsidP="002F6D19">
      <w:pPr>
        <w:ind w:firstLine="720"/>
        <w:jc w:val="both"/>
        <w:rPr>
          <w:rFonts w:ascii="Times New Roman" w:hAnsi="Times New Roman" w:cs="Times New Roman"/>
          <w:sz w:val="24"/>
          <w:szCs w:val="24"/>
          <w:highlight w:val="white"/>
        </w:rPr>
      </w:pPr>
      <w:r w:rsidRPr="009E2C52">
        <w:rPr>
          <w:rFonts w:ascii="Times New Roman" w:hAnsi="Times New Roman" w:cs="Times New Roman"/>
          <w:sz w:val="24"/>
          <w:szCs w:val="24"/>
          <w:highlight w:val="white"/>
        </w:rPr>
        <w:t>În cazul unui volum mai mare de deșeuri textile, acestea se colectează</w:t>
      </w:r>
      <w:r w:rsidR="00BB3DA4" w:rsidRPr="009E2C52">
        <w:rPr>
          <w:rFonts w:ascii="Times New Roman" w:hAnsi="Times New Roman" w:cs="Times New Roman"/>
          <w:sz w:val="24"/>
          <w:szCs w:val="24"/>
          <w:highlight w:val="white"/>
        </w:rPr>
        <w:t xml:space="preserve"> separat și se </w:t>
      </w:r>
      <w:r w:rsidRPr="009E2C52">
        <w:rPr>
          <w:rFonts w:ascii="Times New Roman" w:hAnsi="Times New Roman" w:cs="Times New Roman"/>
          <w:sz w:val="24"/>
          <w:szCs w:val="24"/>
          <w:highlight w:val="white"/>
        </w:rPr>
        <w:t xml:space="preserve">pot </w:t>
      </w:r>
      <w:r w:rsidR="00BB3DA4" w:rsidRPr="009E2C52">
        <w:rPr>
          <w:rFonts w:ascii="Times New Roman" w:hAnsi="Times New Roman" w:cs="Times New Roman"/>
          <w:sz w:val="24"/>
          <w:szCs w:val="24"/>
          <w:highlight w:val="white"/>
        </w:rPr>
        <w:t>aduc</w:t>
      </w:r>
      <w:r w:rsidRPr="009E2C52">
        <w:rPr>
          <w:rFonts w:ascii="Times New Roman" w:hAnsi="Times New Roman" w:cs="Times New Roman"/>
          <w:sz w:val="24"/>
          <w:szCs w:val="24"/>
          <w:highlight w:val="white"/>
        </w:rPr>
        <w:t>e</w:t>
      </w:r>
      <w:r w:rsidR="00BB3DA4" w:rsidRPr="009E2C52">
        <w:rPr>
          <w:rFonts w:ascii="Times New Roman" w:hAnsi="Times New Roman" w:cs="Times New Roman"/>
          <w:sz w:val="24"/>
          <w:szCs w:val="24"/>
          <w:highlight w:val="white"/>
        </w:rPr>
        <w:t xml:space="preserve"> de către utilizatori la containerele destinate </w:t>
      </w:r>
      <w:r w:rsidRPr="009E2C52">
        <w:rPr>
          <w:rFonts w:ascii="Times New Roman" w:hAnsi="Times New Roman" w:cs="Times New Roman"/>
          <w:sz w:val="24"/>
          <w:szCs w:val="24"/>
          <w:highlight w:val="white"/>
        </w:rPr>
        <w:t>acestui scop</w:t>
      </w:r>
      <w:r w:rsidR="007E74CA" w:rsidRPr="009E2C52">
        <w:rPr>
          <w:rFonts w:ascii="Times New Roman" w:hAnsi="Times New Roman" w:cs="Times New Roman"/>
          <w:sz w:val="24"/>
          <w:szCs w:val="24"/>
          <w:highlight w:val="white"/>
        </w:rPr>
        <w:t xml:space="preserve"> </w:t>
      </w:r>
      <w:r w:rsidR="00BB3DA4" w:rsidRPr="009E2C52">
        <w:rPr>
          <w:rFonts w:ascii="Times New Roman" w:hAnsi="Times New Roman" w:cs="Times New Roman"/>
          <w:sz w:val="24"/>
          <w:szCs w:val="24"/>
          <w:highlight w:val="white"/>
        </w:rPr>
        <w:t xml:space="preserve">de la Centrul de Colectare a Deșeurilor cu </w:t>
      </w:r>
      <w:r w:rsidR="00BB3DA4" w:rsidRPr="009E2C52">
        <w:rPr>
          <w:rFonts w:ascii="Times New Roman" w:hAnsi="Times New Roman" w:cs="Times New Roman"/>
          <w:sz w:val="24"/>
          <w:szCs w:val="24"/>
          <w:highlight w:val="white"/>
        </w:rPr>
        <w:lastRenderedPageBreak/>
        <w:t>Aport Voluntar</w:t>
      </w:r>
      <w:r w:rsidRPr="009E2C52">
        <w:rPr>
          <w:rFonts w:ascii="Times New Roman" w:hAnsi="Times New Roman" w:cs="Times New Roman"/>
          <w:sz w:val="24"/>
          <w:szCs w:val="24"/>
          <w:highlight w:val="white"/>
        </w:rPr>
        <w:t xml:space="preserve"> Marghita</w:t>
      </w:r>
      <w:r w:rsidR="00BB3DA4" w:rsidRPr="009E2C52">
        <w:rPr>
          <w:rFonts w:ascii="Times New Roman" w:hAnsi="Times New Roman" w:cs="Times New Roman"/>
          <w:sz w:val="24"/>
          <w:szCs w:val="24"/>
          <w:highlight w:val="white"/>
        </w:rPr>
        <w:t>, unde se preiau gratuit. La solicit</w:t>
      </w:r>
      <w:r w:rsidRPr="009E2C52">
        <w:rPr>
          <w:rFonts w:ascii="Times New Roman" w:hAnsi="Times New Roman" w:cs="Times New Roman"/>
          <w:sz w:val="24"/>
          <w:szCs w:val="24"/>
          <w:highlight w:val="white"/>
        </w:rPr>
        <w:t>are, se pot ridica contra cost de către operatorul de salubrizare.</w:t>
      </w:r>
    </w:p>
    <w:p w:rsidR="002360DB" w:rsidRPr="002A7201" w:rsidRDefault="00BB3DA4" w:rsidP="007E74CA">
      <w:pPr>
        <w:pStyle w:val="Heading3"/>
        <w:ind w:firstLine="720"/>
        <w:jc w:val="both"/>
        <w:rPr>
          <w:rFonts w:ascii="Times New Roman" w:hAnsi="Times New Roman" w:cs="Times New Roman"/>
          <w:sz w:val="24"/>
          <w:szCs w:val="24"/>
          <w:highlight w:val="white"/>
        </w:rPr>
      </w:pPr>
      <w:bookmarkStart w:id="31" w:name="_6ra4wyblc5dg" w:colFirst="0" w:colLast="0"/>
      <w:bookmarkEnd w:id="31"/>
      <w:r w:rsidRPr="002A7201">
        <w:rPr>
          <w:rFonts w:ascii="Times New Roman" w:hAnsi="Times New Roman" w:cs="Times New Roman"/>
          <w:sz w:val="24"/>
          <w:szCs w:val="24"/>
          <w:highlight w:val="white"/>
        </w:rPr>
        <w:t>Art. 2</w:t>
      </w:r>
      <w:r w:rsidR="00F11CF1">
        <w:rPr>
          <w:rFonts w:ascii="Times New Roman" w:hAnsi="Times New Roman" w:cs="Times New Roman"/>
          <w:sz w:val="24"/>
          <w:szCs w:val="24"/>
          <w:highlight w:val="white"/>
        </w:rPr>
        <w:t>9</w:t>
      </w:r>
    </w:p>
    <w:p w:rsidR="002360DB" w:rsidRPr="002A7201" w:rsidRDefault="00BB3DA4" w:rsidP="00F56C27">
      <w:pPr>
        <w:ind w:firstLine="720"/>
        <w:jc w:val="both"/>
        <w:rPr>
          <w:rFonts w:ascii="Times New Roman" w:hAnsi="Times New Roman" w:cs="Times New Roman"/>
          <w:sz w:val="24"/>
          <w:szCs w:val="24"/>
          <w:highlight w:val="white"/>
        </w:rPr>
      </w:pPr>
      <w:r w:rsidRPr="00F56C27">
        <w:rPr>
          <w:rFonts w:ascii="Times New Roman" w:hAnsi="Times New Roman" w:cs="Times New Roman"/>
          <w:b/>
          <w:sz w:val="24"/>
          <w:szCs w:val="24"/>
          <w:highlight w:val="white"/>
        </w:rPr>
        <w:t>(1)</w:t>
      </w:r>
      <w:r w:rsidRPr="002A7201">
        <w:rPr>
          <w:rFonts w:ascii="Times New Roman" w:hAnsi="Times New Roman" w:cs="Times New Roman"/>
          <w:sz w:val="24"/>
          <w:szCs w:val="24"/>
          <w:highlight w:val="white"/>
        </w:rPr>
        <w:t xml:space="preserve"> Colectarea deşeurilor "din poartă în poartă" se realizează cu următoarele frecvențe de colectare la gospodăriile individuale: </w:t>
      </w:r>
    </w:p>
    <w:p w:rsidR="002360DB" w:rsidRPr="002A7201" w:rsidRDefault="00BB3DA4" w:rsidP="00F56C27">
      <w:pPr>
        <w:ind w:firstLine="36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a) pentru deşeurile reciclabile, stabilit</w:t>
      </w:r>
      <w:r w:rsidR="00F56C27">
        <w:rPr>
          <w:rFonts w:ascii="Times New Roman" w:hAnsi="Times New Roman" w:cs="Times New Roman"/>
          <w:sz w:val="24"/>
          <w:szCs w:val="24"/>
          <w:highlight w:val="white"/>
        </w:rPr>
        <w:t>ă</w:t>
      </w:r>
      <w:r w:rsidRPr="002A7201">
        <w:rPr>
          <w:rFonts w:ascii="Times New Roman" w:hAnsi="Times New Roman" w:cs="Times New Roman"/>
          <w:sz w:val="24"/>
          <w:szCs w:val="24"/>
          <w:highlight w:val="white"/>
        </w:rPr>
        <w:t xml:space="preserve"> în contract: </w:t>
      </w:r>
    </w:p>
    <w:p w:rsidR="002360DB" w:rsidRPr="002A7201" w:rsidRDefault="00BB3DA4">
      <w:pPr>
        <w:numPr>
          <w:ilvl w:val="0"/>
          <w:numId w:val="4"/>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o dată la două săptămâni pentru plastic și metal; </w:t>
      </w:r>
    </w:p>
    <w:p w:rsidR="002360DB" w:rsidRPr="002A7201" w:rsidRDefault="00BB3DA4">
      <w:pPr>
        <w:numPr>
          <w:ilvl w:val="0"/>
          <w:numId w:val="4"/>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o dată la două săptămâni pentru deșeurile de hârtie și carton;</w:t>
      </w:r>
    </w:p>
    <w:p w:rsidR="002360DB" w:rsidRPr="002A7201" w:rsidRDefault="00BB3DA4">
      <w:pPr>
        <w:numPr>
          <w:ilvl w:val="0"/>
          <w:numId w:val="4"/>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o dată pe lună pentru deșeurile de sticlă;</w:t>
      </w:r>
    </w:p>
    <w:p w:rsidR="002360DB" w:rsidRPr="002A7201" w:rsidRDefault="00BB3DA4" w:rsidP="003423E0">
      <w:pPr>
        <w:ind w:firstLine="36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b) pentru deşeurile biodegradabile şi reziduale, o dată pe săptămână. </w:t>
      </w:r>
    </w:p>
    <w:p w:rsidR="002360DB" w:rsidRPr="002A7201" w:rsidRDefault="00BB3DA4" w:rsidP="003423E0">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(2)</w:t>
      </w:r>
      <w:r w:rsidRPr="002A7201">
        <w:rPr>
          <w:rFonts w:ascii="Times New Roman" w:hAnsi="Times New Roman" w:cs="Times New Roman"/>
          <w:sz w:val="24"/>
          <w:szCs w:val="24"/>
          <w:highlight w:val="white"/>
        </w:rPr>
        <w:t xml:space="preserve"> Colectarea din punctele de colectare se realizează cu următoarele frecvențe de colectare:</w:t>
      </w:r>
    </w:p>
    <w:p w:rsidR="002360DB" w:rsidRPr="002A7201" w:rsidRDefault="00BB3DA4" w:rsidP="003423E0">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a) pentru deşeurile reciclabile, o dată la 3 zile; </w:t>
      </w:r>
    </w:p>
    <w:p w:rsidR="002360DB" w:rsidRPr="002A7201" w:rsidRDefault="00BB3DA4" w:rsidP="003423E0">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b) pentru deşeurile biodegradabile şi reziduale: </w:t>
      </w:r>
    </w:p>
    <w:p w:rsidR="002360DB" w:rsidRPr="002A7201" w:rsidRDefault="00BB3DA4">
      <w:pPr>
        <w:numPr>
          <w:ilvl w:val="0"/>
          <w:numId w:val="1"/>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zilnic, în perioada 1 aprilie - 30 septembrie, în zona centrală, de la sectorul alimentar, hoteluri, piețe, spitale, grădiniţe şi creşe şi o dată la două zile în celelalte cazuri; </w:t>
      </w:r>
    </w:p>
    <w:p w:rsidR="002360DB" w:rsidRPr="002A7201" w:rsidRDefault="00BB3DA4">
      <w:pPr>
        <w:numPr>
          <w:ilvl w:val="0"/>
          <w:numId w:val="1"/>
        </w:num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o dată la cel mult 3 zile, în perioada 1 octombrie - 31 martie. </w:t>
      </w:r>
    </w:p>
    <w:p w:rsidR="002360DB" w:rsidRPr="002A7201" w:rsidRDefault="00BB3DA4" w:rsidP="003423E0">
      <w:pPr>
        <w:pStyle w:val="Heading3"/>
        <w:ind w:firstLine="720"/>
        <w:jc w:val="both"/>
        <w:rPr>
          <w:rFonts w:ascii="Times New Roman" w:hAnsi="Times New Roman" w:cs="Times New Roman"/>
          <w:sz w:val="24"/>
          <w:szCs w:val="24"/>
          <w:highlight w:val="white"/>
        </w:rPr>
      </w:pPr>
      <w:bookmarkStart w:id="32" w:name="_yryn8l1qj6hv" w:colFirst="0" w:colLast="0"/>
      <w:bookmarkEnd w:id="32"/>
      <w:r w:rsidRPr="002A7201">
        <w:rPr>
          <w:rFonts w:ascii="Times New Roman" w:hAnsi="Times New Roman" w:cs="Times New Roman"/>
          <w:sz w:val="24"/>
          <w:szCs w:val="24"/>
          <w:highlight w:val="white"/>
        </w:rPr>
        <w:t xml:space="preserve">Art. </w:t>
      </w:r>
      <w:r w:rsidR="00F11CF1">
        <w:rPr>
          <w:rFonts w:ascii="Times New Roman" w:hAnsi="Times New Roman" w:cs="Times New Roman"/>
          <w:sz w:val="24"/>
          <w:szCs w:val="24"/>
          <w:highlight w:val="white"/>
        </w:rPr>
        <w:t>30</w:t>
      </w:r>
    </w:p>
    <w:p w:rsidR="001A39D0" w:rsidRDefault="00BB3DA4" w:rsidP="003423E0">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(1)</w:t>
      </w:r>
      <w:r w:rsidRPr="002A7201">
        <w:rPr>
          <w:rFonts w:ascii="Times New Roman" w:hAnsi="Times New Roman" w:cs="Times New Roman"/>
          <w:sz w:val="24"/>
          <w:szCs w:val="24"/>
          <w:highlight w:val="white"/>
        </w:rPr>
        <w:t xml:space="preserve"> Colectarea deşeurilor menajere şi similare se poate face în următoarele moduri: </w:t>
      </w:r>
    </w:p>
    <w:p w:rsidR="001A39D0" w:rsidRDefault="001A39D0" w:rsidP="003423E0">
      <w:pPr>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a) </w:t>
      </w:r>
      <w:r w:rsidR="00BB3DA4" w:rsidRPr="002A7201">
        <w:rPr>
          <w:rFonts w:ascii="Times New Roman" w:hAnsi="Times New Roman" w:cs="Times New Roman"/>
          <w:sz w:val="24"/>
          <w:szCs w:val="24"/>
          <w:highlight w:val="white"/>
        </w:rPr>
        <w:t>col</w:t>
      </w:r>
      <w:r w:rsidR="005F766E">
        <w:rPr>
          <w:rFonts w:ascii="Times New Roman" w:hAnsi="Times New Roman" w:cs="Times New Roman"/>
          <w:sz w:val="24"/>
          <w:szCs w:val="24"/>
          <w:highlight w:val="white"/>
        </w:rPr>
        <w:t>ectarea în containere/recipienți</w:t>
      </w:r>
      <w:r w:rsidR="00BB3DA4" w:rsidRPr="002A7201">
        <w:rPr>
          <w:rFonts w:ascii="Times New Roman" w:hAnsi="Times New Roman" w:cs="Times New Roman"/>
          <w:sz w:val="24"/>
          <w:szCs w:val="24"/>
          <w:highlight w:val="white"/>
        </w:rPr>
        <w:t xml:space="preserve"> închise;</w:t>
      </w:r>
    </w:p>
    <w:p w:rsidR="005F766E" w:rsidRPr="009E2C52" w:rsidRDefault="001A39D0" w:rsidP="003423E0">
      <w:pPr>
        <w:ind w:firstLine="720"/>
        <w:jc w:val="both"/>
        <w:rPr>
          <w:rFonts w:ascii="Times New Roman" w:hAnsi="Times New Roman" w:cs="Times New Roman"/>
          <w:sz w:val="24"/>
          <w:szCs w:val="24"/>
          <w:highlight w:val="white"/>
        </w:rPr>
      </w:pPr>
      <w:r w:rsidRPr="009E2C52">
        <w:rPr>
          <w:rFonts w:ascii="Times New Roman" w:hAnsi="Times New Roman" w:cs="Times New Roman"/>
          <w:sz w:val="24"/>
          <w:szCs w:val="24"/>
          <w:highlight w:val="white"/>
        </w:rPr>
        <w:t>b) colectarea realizată prin selectare în saci/pungi de plastic asigurați de operator;</w:t>
      </w:r>
    </w:p>
    <w:p w:rsidR="002360DB" w:rsidRPr="009E2C52" w:rsidRDefault="005F766E" w:rsidP="003423E0">
      <w:pPr>
        <w:ind w:firstLine="720"/>
        <w:jc w:val="both"/>
        <w:rPr>
          <w:rFonts w:ascii="Times New Roman" w:hAnsi="Times New Roman" w:cs="Times New Roman"/>
          <w:sz w:val="24"/>
          <w:szCs w:val="24"/>
          <w:highlight w:val="white"/>
        </w:rPr>
      </w:pPr>
      <w:r w:rsidRPr="009E2C52">
        <w:rPr>
          <w:rFonts w:ascii="Times New Roman" w:hAnsi="Times New Roman" w:cs="Times New Roman"/>
          <w:sz w:val="24"/>
          <w:szCs w:val="24"/>
          <w:highlight w:val="white"/>
        </w:rPr>
        <w:t>c) colectarea ermetică în autovehicule compactoare;</w:t>
      </w:r>
      <w:r w:rsidR="001A39D0" w:rsidRPr="009E2C52">
        <w:rPr>
          <w:rFonts w:ascii="Times New Roman" w:hAnsi="Times New Roman" w:cs="Times New Roman"/>
          <w:sz w:val="24"/>
          <w:szCs w:val="24"/>
          <w:highlight w:val="white"/>
        </w:rPr>
        <w:t xml:space="preserve"> </w:t>
      </w:r>
      <w:r w:rsidR="00BB3DA4" w:rsidRPr="009E2C52">
        <w:rPr>
          <w:rFonts w:ascii="Times New Roman" w:hAnsi="Times New Roman" w:cs="Times New Roman"/>
          <w:sz w:val="24"/>
          <w:szCs w:val="24"/>
          <w:highlight w:val="white"/>
        </w:rPr>
        <w:t xml:space="preserve"> </w:t>
      </w:r>
    </w:p>
    <w:p w:rsidR="00E91E5B" w:rsidRDefault="00BB3DA4" w:rsidP="003423E0">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 xml:space="preserve">(2) </w:t>
      </w:r>
      <w:r w:rsidRPr="002A7201">
        <w:rPr>
          <w:rFonts w:ascii="Times New Roman" w:hAnsi="Times New Roman" w:cs="Times New Roman"/>
          <w:sz w:val="24"/>
          <w:szCs w:val="24"/>
          <w:highlight w:val="white"/>
        </w:rPr>
        <w:t xml:space="preserve">Colectarea deşeurilor municipale se efectuează folosindu-se doar autovehicule special echipate pentru transportul acestora. </w:t>
      </w:r>
    </w:p>
    <w:p w:rsidR="002360DB" w:rsidRPr="002A7201" w:rsidRDefault="00E91E5B" w:rsidP="003423E0">
      <w:pPr>
        <w:ind w:firstLine="720"/>
        <w:jc w:val="both"/>
        <w:rPr>
          <w:rFonts w:ascii="Times New Roman" w:hAnsi="Times New Roman" w:cs="Times New Roman"/>
          <w:sz w:val="24"/>
          <w:szCs w:val="24"/>
          <w:highlight w:val="white"/>
        </w:rPr>
      </w:pPr>
      <w:r w:rsidRPr="00E91E5B">
        <w:rPr>
          <w:rFonts w:ascii="Times New Roman" w:hAnsi="Times New Roman" w:cs="Times New Roman"/>
          <w:b/>
          <w:sz w:val="24"/>
          <w:szCs w:val="24"/>
          <w:highlight w:val="white"/>
        </w:rPr>
        <w:t>(3)</w:t>
      </w:r>
      <w:r>
        <w:rPr>
          <w:rFonts w:ascii="Times New Roman" w:hAnsi="Times New Roman" w:cs="Times New Roman"/>
          <w:sz w:val="24"/>
          <w:szCs w:val="24"/>
          <w:highlight w:val="white"/>
        </w:rPr>
        <w:t xml:space="preserve"> </w:t>
      </w:r>
      <w:r w:rsidR="00BB3DA4" w:rsidRPr="002A7201">
        <w:rPr>
          <w:rFonts w:ascii="Times New Roman" w:hAnsi="Times New Roman" w:cs="Times New Roman"/>
          <w:sz w:val="24"/>
          <w:szCs w:val="24"/>
          <w:highlight w:val="white"/>
        </w:rPr>
        <w:t xml:space="preserve">Vehiculele vor fi încărcate astfel încât deşeurile să nu fie vizibile şi să nu existe posibilitatea împrăştierii lor pe calea publică. Fiecărui vehicul i se va asigura personalul necesar pentru executarea operaţiunilor specifice, în condiţii de siguranţă şi de eficienţă. </w:t>
      </w:r>
    </w:p>
    <w:p w:rsidR="002360DB" w:rsidRPr="002A7201" w:rsidRDefault="00BB3DA4" w:rsidP="001A39D0">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w:t>
      </w:r>
      <w:r w:rsidR="007E29C1">
        <w:rPr>
          <w:rFonts w:ascii="Times New Roman" w:hAnsi="Times New Roman" w:cs="Times New Roman"/>
          <w:b/>
          <w:sz w:val="24"/>
          <w:szCs w:val="24"/>
          <w:highlight w:val="white"/>
        </w:rPr>
        <w:t>4</w:t>
      </w:r>
      <w:r w:rsidRPr="002A7201">
        <w:rPr>
          <w:rFonts w:ascii="Times New Roman" w:hAnsi="Times New Roman" w:cs="Times New Roman"/>
          <w:b/>
          <w:sz w:val="24"/>
          <w:szCs w:val="24"/>
          <w:highlight w:val="white"/>
        </w:rPr>
        <w:t>)</w:t>
      </w:r>
      <w:r w:rsidRPr="002A7201">
        <w:rPr>
          <w:rFonts w:ascii="Times New Roman" w:hAnsi="Times New Roman" w:cs="Times New Roman"/>
          <w:sz w:val="24"/>
          <w:szCs w:val="24"/>
          <w:highlight w:val="white"/>
        </w:rPr>
        <w:t xml:space="preserve"> Încărcarea deşeurilor municipale în autovehiculele transportatoare se face direct din recipiente. Este interzisă descărcarea recipientelor pe sol în vederea încărcării acestora în autovehicule. </w:t>
      </w:r>
    </w:p>
    <w:p w:rsidR="002360DB" w:rsidRPr="002A7201" w:rsidRDefault="007E29C1" w:rsidP="001A39D0">
      <w:pPr>
        <w:ind w:firstLine="720"/>
        <w:jc w:val="both"/>
        <w:rPr>
          <w:rFonts w:ascii="Times New Roman" w:hAnsi="Times New Roman" w:cs="Times New Roman"/>
          <w:sz w:val="24"/>
          <w:szCs w:val="24"/>
          <w:highlight w:val="white"/>
        </w:rPr>
      </w:pPr>
      <w:r>
        <w:rPr>
          <w:rFonts w:ascii="Times New Roman" w:hAnsi="Times New Roman" w:cs="Times New Roman"/>
          <w:b/>
          <w:sz w:val="24"/>
          <w:szCs w:val="24"/>
          <w:highlight w:val="white"/>
        </w:rPr>
        <w:t>(5</w:t>
      </w:r>
      <w:r w:rsidR="00BB3DA4" w:rsidRPr="002A7201">
        <w:rPr>
          <w:rFonts w:ascii="Times New Roman" w:hAnsi="Times New Roman" w:cs="Times New Roman"/>
          <w:b/>
          <w:sz w:val="24"/>
          <w:szCs w:val="24"/>
          <w:highlight w:val="white"/>
        </w:rPr>
        <w:t xml:space="preserve">) </w:t>
      </w:r>
      <w:r w:rsidR="00BB3DA4" w:rsidRPr="002A7201">
        <w:rPr>
          <w:rFonts w:ascii="Times New Roman" w:hAnsi="Times New Roman" w:cs="Times New Roman"/>
          <w:sz w:val="24"/>
          <w:szCs w:val="24"/>
          <w:highlight w:val="white"/>
        </w:rPr>
        <w:t>Personalul care efectuează colectarea este obligat să manevreze recipientele astfel încât să nu se producă praf, zgomot sau să se răspândească deşeuri în afara autovehiculelor de tran</w:t>
      </w:r>
      <w:r w:rsidR="00DE6DEA">
        <w:rPr>
          <w:rFonts w:ascii="Times New Roman" w:hAnsi="Times New Roman" w:cs="Times New Roman"/>
          <w:sz w:val="24"/>
          <w:szCs w:val="24"/>
          <w:highlight w:val="white"/>
        </w:rPr>
        <w:t xml:space="preserve">sport. După golire, recipientele </w:t>
      </w:r>
      <w:r w:rsidR="00BB3DA4" w:rsidRPr="002A7201">
        <w:rPr>
          <w:rFonts w:ascii="Times New Roman" w:hAnsi="Times New Roman" w:cs="Times New Roman"/>
          <w:sz w:val="24"/>
          <w:szCs w:val="24"/>
          <w:highlight w:val="white"/>
        </w:rPr>
        <w:t xml:space="preserve">vor fi aşezate în locul de unde au fost ridicate. </w:t>
      </w:r>
    </w:p>
    <w:p w:rsidR="002360DB" w:rsidRPr="002A7201" w:rsidRDefault="007E29C1" w:rsidP="001A39D0">
      <w:pPr>
        <w:ind w:firstLine="720"/>
        <w:jc w:val="both"/>
        <w:rPr>
          <w:rFonts w:ascii="Times New Roman" w:hAnsi="Times New Roman" w:cs="Times New Roman"/>
          <w:sz w:val="24"/>
          <w:szCs w:val="24"/>
          <w:highlight w:val="white"/>
        </w:rPr>
      </w:pPr>
      <w:r>
        <w:rPr>
          <w:rFonts w:ascii="Times New Roman" w:hAnsi="Times New Roman" w:cs="Times New Roman"/>
          <w:b/>
          <w:sz w:val="24"/>
          <w:szCs w:val="24"/>
          <w:highlight w:val="white"/>
        </w:rPr>
        <w:t>(6</w:t>
      </w:r>
      <w:r w:rsidR="00BB3DA4" w:rsidRPr="002A7201">
        <w:rPr>
          <w:rFonts w:ascii="Times New Roman" w:hAnsi="Times New Roman" w:cs="Times New Roman"/>
          <w:b/>
          <w:sz w:val="24"/>
          <w:szCs w:val="24"/>
          <w:highlight w:val="white"/>
        </w:rPr>
        <w:t>)</w:t>
      </w:r>
      <w:r w:rsidR="00BB3DA4" w:rsidRPr="002A7201">
        <w:rPr>
          <w:rFonts w:ascii="Times New Roman" w:hAnsi="Times New Roman" w:cs="Times New Roman"/>
          <w:sz w:val="24"/>
          <w:szCs w:val="24"/>
          <w:highlight w:val="white"/>
        </w:rPr>
        <w:t xml:space="preserve"> În ca</w:t>
      </w:r>
      <w:r w:rsidR="00DE6DEA">
        <w:rPr>
          <w:rFonts w:ascii="Times New Roman" w:hAnsi="Times New Roman" w:cs="Times New Roman"/>
          <w:sz w:val="24"/>
          <w:szCs w:val="24"/>
          <w:highlight w:val="white"/>
        </w:rPr>
        <w:t>zul deteriorării unor recipienți</w:t>
      </w:r>
      <w:r w:rsidR="00BB3DA4" w:rsidRPr="002A7201">
        <w:rPr>
          <w:rFonts w:ascii="Times New Roman" w:hAnsi="Times New Roman" w:cs="Times New Roman"/>
          <w:sz w:val="24"/>
          <w:szCs w:val="24"/>
          <w:highlight w:val="white"/>
        </w:rPr>
        <w:t xml:space="preserve">, pungi/saci de plastic şi al împrăştierii accidentale a deşeurilor în timpul operaţiunii de golire, personalul care execută colectarea este obligat să încarce întreaga cantitate de deşeuri în autovehicul, astfel încât locul să rămână curat, fiind dotat corespunzător pentru această activitate. </w:t>
      </w:r>
    </w:p>
    <w:p w:rsidR="004E44D3" w:rsidRPr="009E2C52" w:rsidRDefault="007E29C1" w:rsidP="004E44D3">
      <w:pPr>
        <w:ind w:firstLine="720"/>
        <w:jc w:val="both"/>
        <w:rPr>
          <w:rFonts w:ascii="Times New Roman" w:hAnsi="Times New Roman" w:cs="Times New Roman"/>
          <w:sz w:val="24"/>
          <w:szCs w:val="24"/>
          <w:highlight w:val="white"/>
        </w:rPr>
      </w:pPr>
      <w:r w:rsidRPr="009E2C52">
        <w:rPr>
          <w:rFonts w:ascii="Times New Roman" w:hAnsi="Times New Roman" w:cs="Times New Roman"/>
          <w:b/>
          <w:sz w:val="24"/>
          <w:szCs w:val="24"/>
          <w:highlight w:val="white"/>
        </w:rPr>
        <w:t>(7</w:t>
      </w:r>
      <w:r w:rsidR="00BB3DA4" w:rsidRPr="009E2C52">
        <w:rPr>
          <w:rFonts w:ascii="Times New Roman" w:hAnsi="Times New Roman" w:cs="Times New Roman"/>
          <w:b/>
          <w:sz w:val="24"/>
          <w:szCs w:val="24"/>
          <w:highlight w:val="white"/>
        </w:rPr>
        <w:t>)</w:t>
      </w:r>
      <w:r w:rsidR="00BB3DA4" w:rsidRPr="009E2C52">
        <w:rPr>
          <w:rFonts w:ascii="Times New Roman" w:hAnsi="Times New Roman" w:cs="Times New Roman"/>
          <w:sz w:val="24"/>
          <w:szCs w:val="24"/>
          <w:highlight w:val="white"/>
        </w:rPr>
        <w:t xml:space="preserve"> Personalul care execută colectarea este obligat să încarce în autovehicule întreaga</w:t>
      </w:r>
      <w:r w:rsidR="004E44D3" w:rsidRPr="009E2C52">
        <w:rPr>
          <w:rFonts w:ascii="Times New Roman" w:hAnsi="Times New Roman" w:cs="Times New Roman"/>
          <w:sz w:val="24"/>
          <w:szCs w:val="24"/>
          <w:highlight w:val="white"/>
        </w:rPr>
        <w:t xml:space="preserve"> </w:t>
      </w:r>
      <w:r w:rsidR="00BB3DA4" w:rsidRPr="009E2C52">
        <w:rPr>
          <w:rFonts w:ascii="Times New Roman" w:hAnsi="Times New Roman" w:cs="Times New Roman"/>
          <w:sz w:val="24"/>
          <w:szCs w:val="24"/>
          <w:highlight w:val="white"/>
        </w:rPr>
        <w:t>cantitate de deşeuri</w:t>
      </w:r>
      <w:r w:rsidR="004E44D3" w:rsidRPr="009E2C52">
        <w:rPr>
          <w:rFonts w:ascii="Times New Roman" w:hAnsi="Times New Roman" w:cs="Times New Roman"/>
          <w:sz w:val="24"/>
          <w:szCs w:val="24"/>
          <w:highlight w:val="white"/>
        </w:rPr>
        <w:t xml:space="preserve"> municipale</w:t>
      </w:r>
      <w:r w:rsidR="00BB3DA4" w:rsidRPr="009E2C52">
        <w:rPr>
          <w:rFonts w:ascii="Times New Roman" w:hAnsi="Times New Roman" w:cs="Times New Roman"/>
          <w:sz w:val="24"/>
          <w:szCs w:val="24"/>
          <w:highlight w:val="white"/>
        </w:rPr>
        <w:t xml:space="preserve"> existente la punctele de colectare, lăsând locul curat şi măturat</w:t>
      </w:r>
      <w:r w:rsidR="004E44D3" w:rsidRPr="009E2C52">
        <w:rPr>
          <w:rFonts w:ascii="Times New Roman" w:hAnsi="Times New Roman" w:cs="Times New Roman"/>
          <w:sz w:val="24"/>
          <w:szCs w:val="24"/>
          <w:highlight w:val="white"/>
        </w:rPr>
        <w:t>, chiar dacă există deșeuri municipale amplasate lângă containerele de colectare.</w:t>
      </w:r>
    </w:p>
    <w:p w:rsidR="002360DB" w:rsidRPr="009E2C52" w:rsidRDefault="007E29C1" w:rsidP="001A39D0">
      <w:pPr>
        <w:ind w:firstLine="720"/>
        <w:jc w:val="both"/>
        <w:rPr>
          <w:rFonts w:ascii="Times New Roman" w:hAnsi="Times New Roman" w:cs="Times New Roman"/>
          <w:sz w:val="24"/>
          <w:szCs w:val="24"/>
          <w:highlight w:val="white"/>
        </w:rPr>
      </w:pPr>
      <w:r w:rsidRPr="009E2C52">
        <w:rPr>
          <w:rFonts w:ascii="Times New Roman" w:hAnsi="Times New Roman" w:cs="Times New Roman"/>
          <w:b/>
          <w:sz w:val="24"/>
          <w:szCs w:val="24"/>
          <w:highlight w:val="white"/>
        </w:rPr>
        <w:t>(8</w:t>
      </w:r>
      <w:r w:rsidR="00BB3DA4" w:rsidRPr="009E2C52">
        <w:rPr>
          <w:rFonts w:ascii="Times New Roman" w:hAnsi="Times New Roman" w:cs="Times New Roman"/>
          <w:b/>
          <w:sz w:val="24"/>
          <w:szCs w:val="24"/>
          <w:highlight w:val="white"/>
        </w:rPr>
        <w:t>)</w:t>
      </w:r>
      <w:r w:rsidR="00BB3DA4" w:rsidRPr="009E2C52">
        <w:rPr>
          <w:rFonts w:ascii="Times New Roman" w:hAnsi="Times New Roman" w:cs="Times New Roman"/>
          <w:sz w:val="24"/>
          <w:szCs w:val="24"/>
          <w:highlight w:val="white"/>
        </w:rPr>
        <w:t xml:space="preserve"> În caz</w:t>
      </w:r>
      <w:r w:rsidR="001B48A7" w:rsidRPr="009E2C52">
        <w:rPr>
          <w:rFonts w:ascii="Times New Roman" w:hAnsi="Times New Roman" w:cs="Times New Roman"/>
          <w:sz w:val="24"/>
          <w:szCs w:val="24"/>
          <w:highlight w:val="white"/>
        </w:rPr>
        <w:t>ul în care în/lângă recipienții</w:t>
      </w:r>
      <w:r w:rsidR="00BB3DA4" w:rsidRPr="009E2C52">
        <w:rPr>
          <w:rFonts w:ascii="Times New Roman" w:hAnsi="Times New Roman" w:cs="Times New Roman"/>
          <w:sz w:val="24"/>
          <w:szCs w:val="24"/>
          <w:highlight w:val="white"/>
        </w:rPr>
        <w:t xml:space="preserve"> sau containerele de colectare sunt depozitate şi deşeuri din construcţii</w:t>
      </w:r>
      <w:r w:rsidR="001B48A7" w:rsidRPr="009E2C52">
        <w:rPr>
          <w:rFonts w:ascii="Times New Roman" w:hAnsi="Times New Roman" w:cs="Times New Roman"/>
          <w:sz w:val="24"/>
          <w:szCs w:val="24"/>
          <w:highlight w:val="white"/>
        </w:rPr>
        <w:t xml:space="preserve"> și demolări, deșeuri voluminoase sau deșeuri de echipamente electrice și electronice</w:t>
      </w:r>
      <w:r w:rsidR="00BB3DA4" w:rsidRPr="009E2C52">
        <w:rPr>
          <w:rFonts w:ascii="Times New Roman" w:hAnsi="Times New Roman" w:cs="Times New Roman"/>
          <w:sz w:val="24"/>
          <w:szCs w:val="24"/>
          <w:highlight w:val="white"/>
        </w:rPr>
        <w:t xml:space="preserve">, acestea vor fi colectate separat, după caz, înştiinţând în scris utilizatorul despre acest fapt, precum şi despre suma suplimentară pe care trebuie s-o plătească pentru colectarea acelor deşeuri. </w:t>
      </w:r>
    </w:p>
    <w:p w:rsidR="007524C5" w:rsidRDefault="007524C5" w:rsidP="001A39D0">
      <w:pPr>
        <w:ind w:firstLine="720"/>
        <w:jc w:val="both"/>
        <w:rPr>
          <w:rFonts w:ascii="Times New Roman" w:hAnsi="Times New Roman" w:cs="Times New Roman"/>
          <w:sz w:val="24"/>
          <w:szCs w:val="24"/>
          <w:highlight w:val="white"/>
        </w:rPr>
      </w:pPr>
    </w:p>
    <w:p w:rsidR="00900F1C" w:rsidRPr="00900F1C" w:rsidRDefault="00900F1C" w:rsidP="001A39D0">
      <w:pPr>
        <w:ind w:firstLine="720"/>
        <w:jc w:val="both"/>
        <w:rPr>
          <w:rFonts w:ascii="Times New Roman" w:hAnsi="Times New Roman" w:cs="Times New Roman"/>
          <w:b/>
          <w:sz w:val="24"/>
          <w:szCs w:val="24"/>
          <w:highlight w:val="white"/>
        </w:rPr>
      </w:pPr>
      <w:r w:rsidRPr="00900F1C">
        <w:rPr>
          <w:rFonts w:ascii="Times New Roman" w:hAnsi="Times New Roman" w:cs="Times New Roman"/>
          <w:b/>
          <w:sz w:val="24"/>
          <w:szCs w:val="24"/>
          <w:highlight w:val="white"/>
        </w:rPr>
        <w:t xml:space="preserve">Art. </w:t>
      </w:r>
      <w:r w:rsidR="00F11CF1">
        <w:rPr>
          <w:rFonts w:ascii="Times New Roman" w:hAnsi="Times New Roman" w:cs="Times New Roman"/>
          <w:b/>
          <w:sz w:val="24"/>
          <w:szCs w:val="24"/>
          <w:highlight w:val="white"/>
        </w:rPr>
        <w:t>31</w:t>
      </w:r>
    </w:p>
    <w:p w:rsidR="002360DB" w:rsidRPr="002A7201" w:rsidRDefault="00BB3DA4" w:rsidP="00900F1C">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w:t>
      </w:r>
      <w:r w:rsidR="00900F1C">
        <w:rPr>
          <w:rFonts w:ascii="Times New Roman" w:hAnsi="Times New Roman" w:cs="Times New Roman"/>
          <w:b/>
          <w:sz w:val="24"/>
          <w:szCs w:val="24"/>
          <w:highlight w:val="white"/>
        </w:rPr>
        <w:t>1</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 xml:space="preserve">Transportul deşeurilor, în funcţie de tipul acestora, se realizează numai de </w:t>
      </w:r>
      <w:r w:rsidR="002D01A0">
        <w:rPr>
          <w:rFonts w:ascii="Times New Roman" w:hAnsi="Times New Roman" w:cs="Times New Roman"/>
          <w:sz w:val="24"/>
          <w:szCs w:val="24"/>
          <w:highlight w:val="white"/>
        </w:rPr>
        <w:t>operatorul s</w:t>
      </w:r>
      <w:r w:rsidRPr="002A7201">
        <w:rPr>
          <w:rFonts w:ascii="Times New Roman" w:hAnsi="Times New Roman" w:cs="Times New Roman"/>
          <w:sz w:val="24"/>
          <w:szCs w:val="24"/>
          <w:highlight w:val="white"/>
        </w:rPr>
        <w:t xml:space="preserve">erviciului de salubrizare care trebuie să utilizeze autovehicule destinate acestui scop, acoperite şi prevăzute cu dispozitive de golire automată a recipientelor de colectare, care să nu permită împrăştierea deşeurilor sau a prafului, emanarea de noxe sau scurgeri de lichide în timpul transportului. </w:t>
      </w:r>
    </w:p>
    <w:p w:rsidR="002360DB" w:rsidRPr="009E2C52" w:rsidRDefault="00BB3DA4" w:rsidP="00900F1C">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w:t>
      </w:r>
      <w:r w:rsidR="00900F1C">
        <w:rPr>
          <w:rFonts w:ascii="Times New Roman" w:hAnsi="Times New Roman" w:cs="Times New Roman"/>
          <w:b/>
          <w:sz w:val="24"/>
          <w:szCs w:val="24"/>
          <w:highlight w:val="white"/>
        </w:rPr>
        <w:t>2</w:t>
      </w:r>
      <w:r w:rsidRPr="002A7201">
        <w:rPr>
          <w:rFonts w:ascii="Times New Roman" w:hAnsi="Times New Roman" w:cs="Times New Roman"/>
          <w:b/>
          <w:sz w:val="24"/>
          <w:szCs w:val="24"/>
          <w:highlight w:val="white"/>
        </w:rPr>
        <w:t>)</w:t>
      </w:r>
      <w:r w:rsidRPr="002A7201">
        <w:rPr>
          <w:rFonts w:ascii="Times New Roman" w:hAnsi="Times New Roman" w:cs="Times New Roman"/>
          <w:sz w:val="24"/>
          <w:szCs w:val="24"/>
          <w:highlight w:val="white"/>
        </w:rPr>
        <w:t xml:space="preserve"> Starea tehnică a autovehiculelor trebuie să fie corespunzătoare circulaţiei pe drumurile publice şi să prezinte o bună etanşeitate a benelor de încărcare, fără scurgeri de levigat sau alte lichide</w:t>
      </w:r>
      <w:r w:rsidR="00EB7B5A">
        <w:rPr>
          <w:rFonts w:ascii="Times New Roman" w:hAnsi="Times New Roman" w:cs="Times New Roman"/>
          <w:sz w:val="24"/>
          <w:szCs w:val="24"/>
          <w:highlight w:val="white"/>
        </w:rPr>
        <w:t xml:space="preserve">, </w:t>
      </w:r>
      <w:r w:rsidR="00EB7B5A" w:rsidRPr="009E2C52">
        <w:rPr>
          <w:rFonts w:ascii="Times New Roman" w:hAnsi="Times New Roman" w:cs="Times New Roman"/>
          <w:sz w:val="24"/>
          <w:szCs w:val="24"/>
          <w:highlight w:val="white"/>
        </w:rPr>
        <w:t>cu emisii reduse de noxe (zgomot și gaze de eșapament)</w:t>
      </w:r>
      <w:r w:rsidRPr="009E2C52">
        <w:rPr>
          <w:rFonts w:ascii="Times New Roman" w:hAnsi="Times New Roman" w:cs="Times New Roman"/>
          <w:sz w:val="24"/>
          <w:szCs w:val="24"/>
          <w:highlight w:val="white"/>
        </w:rPr>
        <w:t xml:space="preserve">. </w:t>
      </w:r>
    </w:p>
    <w:p w:rsidR="002360DB" w:rsidRPr="002A7201" w:rsidRDefault="00BB3DA4" w:rsidP="00900F1C">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w:t>
      </w:r>
      <w:r w:rsidR="00900F1C">
        <w:rPr>
          <w:rFonts w:ascii="Times New Roman" w:hAnsi="Times New Roman" w:cs="Times New Roman"/>
          <w:b/>
          <w:sz w:val="24"/>
          <w:szCs w:val="24"/>
          <w:highlight w:val="white"/>
        </w:rPr>
        <w:t>3</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 xml:space="preserve">Autovehiculele care transportă deşeuri municipale trebuie să aibă un aspect îngrijit şi să fie personalizate cu sigla </w:t>
      </w:r>
      <w:r w:rsidR="00BF2319">
        <w:rPr>
          <w:rFonts w:ascii="Times New Roman" w:hAnsi="Times New Roman" w:cs="Times New Roman"/>
          <w:sz w:val="24"/>
          <w:szCs w:val="24"/>
          <w:highlight w:val="white"/>
        </w:rPr>
        <w:t>operatorului</w:t>
      </w:r>
      <w:r w:rsidRPr="002A7201">
        <w:rPr>
          <w:rFonts w:ascii="Times New Roman" w:hAnsi="Times New Roman" w:cs="Times New Roman"/>
          <w:sz w:val="24"/>
          <w:szCs w:val="24"/>
          <w:highlight w:val="white"/>
        </w:rPr>
        <w:t xml:space="preserve"> de salubrizare. </w:t>
      </w:r>
    </w:p>
    <w:p w:rsidR="002360DB" w:rsidRPr="002A7201" w:rsidRDefault="00BB3DA4" w:rsidP="00900F1C">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w:t>
      </w:r>
      <w:r w:rsidR="00900F1C">
        <w:rPr>
          <w:rFonts w:ascii="Times New Roman" w:hAnsi="Times New Roman" w:cs="Times New Roman"/>
          <w:b/>
          <w:sz w:val="24"/>
          <w:szCs w:val="24"/>
          <w:highlight w:val="white"/>
        </w:rPr>
        <w:t>4</w:t>
      </w:r>
      <w:r w:rsidRPr="002A7201">
        <w:rPr>
          <w:rFonts w:ascii="Times New Roman" w:hAnsi="Times New Roman" w:cs="Times New Roman"/>
          <w:b/>
          <w:sz w:val="24"/>
          <w:szCs w:val="24"/>
          <w:highlight w:val="white"/>
        </w:rPr>
        <w:t>)</w:t>
      </w:r>
      <w:r w:rsidRPr="002A7201">
        <w:rPr>
          <w:rFonts w:ascii="Times New Roman" w:hAnsi="Times New Roman" w:cs="Times New Roman"/>
          <w:sz w:val="24"/>
          <w:szCs w:val="24"/>
          <w:highlight w:val="white"/>
        </w:rPr>
        <w:t xml:space="preserve"> Autovehiculele trebuie să aibă dimensiunile adaptate la condiţiile </w:t>
      </w:r>
      <w:r w:rsidR="004C0C81">
        <w:rPr>
          <w:rFonts w:ascii="Times New Roman" w:hAnsi="Times New Roman" w:cs="Times New Roman"/>
          <w:sz w:val="24"/>
          <w:szCs w:val="24"/>
          <w:highlight w:val="white"/>
        </w:rPr>
        <w:t>de drum, structura localităţii</w:t>
      </w:r>
      <w:r w:rsidRPr="002A7201">
        <w:rPr>
          <w:rFonts w:ascii="Times New Roman" w:hAnsi="Times New Roman" w:cs="Times New Roman"/>
          <w:sz w:val="24"/>
          <w:szCs w:val="24"/>
          <w:highlight w:val="white"/>
        </w:rPr>
        <w:t xml:space="preserve"> şi structura arhitecturală a diferitelor clădiri, dotarea tehnică necesară pentru intervenţie în cazul unor accidente sau defecțiuni apărute în timpul transportării deşeurilor. </w:t>
      </w:r>
    </w:p>
    <w:p w:rsidR="002360DB" w:rsidRPr="002A7201" w:rsidRDefault="00BB3DA4" w:rsidP="00900F1C">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w:t>
      </w:r>
      <w:r w:rsidR="00900F1C">
        <w:rPr>
          <w:rFonts w:ascii="Times New Roman" w:hAnsi="Times New Roman" w:cs="Times New Roman"/>
          <w:b/>
          <w:sz w:val="24"/>
          <w:szCs w:val="24"/>
          <w:highlight w:val="white"/>
        </w:rPr>
        <w:t>5</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 xml:space="preserve">Personalul operativ care deserveşte mijloacele auto trebuie să fie instruit pentru efectuarea transportului în condiţii de siguranţă, să dețină toate documentele de însoţire şi să nu abandoneze deşeurile pe traseu. </w:t>
      </w:r>
    </w:p>
    <w:p w:rsidR="002360DB" w:rsidRPr="002A7201" w:rsidRDefault="00BB3DA4" w:rsidP="00900F1C">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w:t>
      </w:r>
      <w:r w:rsidR="00900F1C">
        <w:rPr>
          <w:rFonts w:ascii="Times New Roman" w:hAnsi="Times New Roman" w:cs="Times New Roman"/>
          <w:b/>
          <w:sz w:val="24"/>
          <w:szCs w:val="24"/>
          <w:highlight w:val="white"/>
        </w:rPr>
        <w:t>6</w:t>
      </w:r>
      <w:r w:rsidRPr="002A7201">
        <w:rPr>
          <w:rFonts w:ascii="Times New Roman" w:hAnsi="Times New Roman" w:cs="Times New Roman"/>
          <w:b/>
          <w:sz w:val="24"/>
          <w:szCs w:val="24"/>
          <w:highlight w:val="white"/>
        </w:rPr>
        <w:t>)</w:t>
      </w:r>
      <w:r w:rsidRPr="002A7201">
        <w:rPr>
          <w:rFonts w:ascii="Times New Roman" w:hAnsi="Times New Roman" w:cs="Times New Roman"/>
          <w:sz w:val="24"/>
          <w:szCs w:val="24"/>
          <w:highlight w:val="white"/>
        </w:rPr>
        <w:t xml:space="preserve"> Pentru deplasare se vor folosi traseele cele mai scurte, cu cel mai redus risc pentru sănătatea populaţiei şi a mediului, care </w:t>
      </w:r>
      <w:r w:rsidR="00377893">
        <w:rPr>
          <w:rFonts w:ascii="Times New Roman" w:hAnsi="Times New Roman" w:cs="Times New Roman"/>
          <w:sz w:val="24"/>
          <w:szCs w:val="24"/>
          <w:highlight w:val="white"/>
        </w:rPr>
        <w:t>au fost aprobate de autoritatea</w:t>
      </w:r>
      <w:r w:rsidRPr="002A7201">
        <w:rPr>
          <w:rFonts w:ascii="Times New Roman" w:hAnsi="Times New Roman" w:cs="Times New Roman"/>
          <w:sz w:val="24"/>
          <w:szCs w:val="24"/>
          <w:highlight w:val="white"/>
        </w:rPr>
        <w:t xml:space="preserve"> administraţiei publice locale. Pentru minimizarea distanțelor de transport se vor utiliza staţiile de transfer. </w:t>
      </w:r>
    </w:p>
    <w:p w:rsidR="002360DB" w:rsidRPr="009E2C52" w:rsidRDefault="00BB3DA4" w:rsidP="00900F1C">
      <w:pPr>
        <w:ind w:firstLine="720"/>
        <w:jc w:val="both"/>
        <w:rPr>
          <w:rFonts w:ascii="Times New Roman" w:hAnsi="Times New Roman" w:cs="Times New Roman"/>
          <w:sz w:val="24"/>
          <w:szCs w:val="24"/>
          <w:highlight w:val="white"/>
        </w:rPr>
      </w:pPr>
      <w:r w:rsidRPr="009E2C52">
        <w:rPr>
          <w:rFonts w:ascii="Times New Roman" w:hAnsi="Times New Roman" w:cs="Times New Roman"/>
          <w:b/>
          <w:sz w:val="24"/>
          <w:szCs w:val="24"/>
          <w:highlight w:val="white"/>
        </w:rPr>
        <w:t>(</w:t>
      </w:r>
      <w:r w:rsidR="00900F1C" w:rsidRPr="009E2C52">
        <w:rPr>
          <w:rFonts w:ascii="Times New Roman" w:hAnsi="Times New Roman" w:cs="Times New Roman"/>
          <w:b/>
          <w:sz w:val="24"/>
          <w:szCs w:val="24"/>
          <w:highlight w:val="white"/>
        </w:rPr>
        <w:t>7</w:t>
      </w:r>
      <w:r w:rsidRPr="009E2C52">
        <w:rPr>
          <w:rFonts w:ascii="Times New Roman" w:hAnsi="Times New Roman" w:cs="Times New Roman"/>
          <w:b/>
          <w:sz w:val="24"/>
          <w:szCs w:val="24"/>
          <w:highlight w:val="white"/>
        </w:rPr>
        <w:t>)</w:t>
      </w:r>
      <w:r w:rsidRPr="009E2C52">
        <w:rPr>
          <w:rFonts w:ascii="Times New Roman" w:hAnsi="Times New Roman" w:cs="Times New Roman"/>
          <w:sz w:val="24"/>
          <w:szCs w:val="24"/>
          <w:highlight w:val="white"/>
        </w:rPr>
        <w:t xml:space="preserve"> </w:t>
      </w:r>
      <w:r w:rsidR="004E531A" w:rsidRPr="009E2C52">
        <w:rPr>
          <w:rFonts w:ascii="Times New Roman" w:hAnsi="Times New Roman" w:cs="Times New Roman"/>
          <w:sz w:val="24"/>
          <w:szCs w:val="24"/>
          <w:highlight w:val="white"/>
        </w:rPr>
        <w:t xml:space="preserve">Consiliul Local Marghita </w:t>
      </w:r>
      <w:r w:rsidRPr="009E2C52">
        <w:rPr>
          <w:rFonts w:ascii="Times New Roman" w:hAnsi="Times New Roman" w:cs="Times New Roman"/>
          <w:sz w:val="24"/>
          <w:szCs w:val="24"/>
          <w:highlight w:val="white"/>
        </w:rPr>
        <w:t>stabile</w:t>
      </w:r>
      <w:r w:rsidR="004E531A" w:rsidRPr="009E2C52">
        <w:rPr>
          <w:rFonts w:ascii="Times New Roman" w:hAnsi="Times New Roman" w:cs="Times New Roman"/>
          <w:sz w:val="24"/>
          <w:szCs w:val="24"/>
          <w:highlight w:val="white"/>
        </w:rPr>
        <w:t>ște</w:t>
      </w:r>
      <w:r w:rsidRPr="009E2C52">
        <w:rPr>
          <w:rFonts w:ascii="Times New Roman" w:hAnsi="Times New Roman" w:cs="Times New Roman"/>
          <w:sz w:val="24"/>
          <w:szCs w:val="24"/>
          <w:highlight w:val="white"/>
        </w:rPr>
        <w:t xml:space="preserve"> arterele şi intervalul orar de colectare a deşeurilor municipale, pe arterele cu iluminat public corespunzător, în funcţie de trafic şi de posibilităţile de acces ale </w:t>
      </w:r>
      <w:r w:rsidR="00462920" w:rsidRPr="009E2C52">
        <w:rPr>
          <w:rFonts w:ascii="Times New Roman" w:hAnsi="Times New Roman" w:cs="Times New Roman"/>
          <w:sz w:val="24"/>
          <w:szCs w:val="24"/>
          <w:highlight w:val="white"/>
        </w:rPr>
        <w:t xml:space="preserve">operatorului </w:t>
      </w:r>
      <w:r w:rsidRPr="009E2C52">
        <w:rPr>
          <w:rFonts w:ascii="Times New Roman" w:hAnsi="Times New Roman" w:cs="Times New Roman"/>
          <w:sz w:val="24"/>
          <w:szCs w:val="24"/>
          <w:highlight w:val="white"/>
        </w:rPr>
        <w:t xml:space="preserve">la spaţiile de colectare. </w:t>
      </w:r>
    </w:p>
    <w:p w:rsidR="002360DB" w:rsidRPr="009E2C52" w:rsidRDefault="00BB3DA4" w:rsidP="00900F1C">
      <w:pPr>
        <w:ind w:firstLine="720"/>
        <w:jc w:val="both"/>
        <w:rPr>
          <w:rFonts w:ascii="Times New Roman" w:hAnsi="Times New Roman" w:cs="Times New Roman"/>
          <w:sz w:val="24"/>
          <w:szCs w:val="24"/>
          <w:highlight w:val="white"/>
        </w:rPr>
      </w:pPr>
      <w:r w:rsidRPr="009E2C52">
        <w:rPr>
          <w:rFonts w:ascii="Times New Roman" w:hAnsi="Times New Roman" w:cs="Times New Roman"/>
          <w:b/>
          <w:sz w:val="24"/>
          <w:szCs w:val="24"/>
          <w:highlight w:val="white"/>
        </w:rPr>
        <w:t>(</w:t>
      </w:r>
      <w:r w:rsidR="00900F1C" w:rsidRPr="009E2C52">
        <w:rPr>
          <w:rFonts w:ascii="Times New Roman" w:hAnsi="Times New Roman" w:cs="Times New Roman"/>
          <w:b/>
          <w:sz w:val="24"/>
          <w:szCs w:val="24"/>
          <w:highlight w:val="white"/>
        </w:rPr>
        <w:t>8</w:t>
      </w:r>
      <w:r w:rsidRPr="009E2C52">
        <w:rPr>
          <w:rFonts w:ascii="Times New Roman" w:hAnsi="Times New Roman" w:cs="Times New Roman"/>
          <w:b/>
          <w:sz w:val="24"/>
          <w:szCs w:val="24"/>
          <w:highlight w:val="white"/>
        </w:rPr>
        <w:t>)</w:t>
      </w:r>
      <w:r w:rsidRPr="009E2C52">
        <w:rPr>
          <w:rFonts w:ascii="Times New Roman" w:hAnsi="Times New Roman" w:cs="Times New Roman"/>
          <w:sz w:val="24"/>
          <w:szCs w:val="24"/>
          <w:highlight w:val="white"/>
        </w:rPr>
        <w:t xml:space="preserve"> Pentru fluidizarea traficului, reducerea costurilor şi utilizarea eficientă a parcului de autovehicule, colectarea deşeurilor municipale se poate realiza și în intervalul orar 23:00-7:00 după o h</w:t>
      </w:r>
      <w:r w:rsidR="002F7442" w:rsidRPr="009E2C52">
        <w:rPr>
          <w:rFonts w:ascii="Times New Roman" w:hAnsi="Times New Roman" w:cs="Times New Roman"/>
          <w:sz w:val="24"/>
          <w:szCs w:val="24"/>
          <w:highlight w:val="white"/>
        </w:rPr>
        <w:t>o</w:t>
      </w:r>
      <w:r w:rsidRPr="009E2C52">
        <w:rPr>
          <w:rFonts w:ascii="Times New Roman" w:hAnsi="Times New Roman" w:cs="Times New Roman"/>
          <w:sz w:val="24"/>
          <w:szCs w:val="24"/>
          <w:highlight w:val="white"/>
        </w:rPr>
        <w:t>tărâre în acest sens al autorităţii locale.</w:t>
      </w:r>
    </w:p>
    <w:p w:rsidR="002360DB" w:rsidRDefault="00BB3DA4" w:rsidP="00900F1C">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w:t>
      </w:r>
      <w:r w:rsidR="00900F1C">
        <w:rPr>
          <w:rFonts w:ascii="Times New Roman" w:hAnsi="Times New Roman" w:cs="Times New Roman"/>
          <w:b/>
          <w:sz w:val="24"/>
          <w:szCs w:val="24"/>
          <w:highlight w:val="white"/>
        </w:rPr>
        <w:t>9</w:t>
      </w:r>
      <w:r w:rsidRPr="002A7201">
        <w:rPr>
          <w:rFonts w:ascii="Times New Roman" w:hAnsi="Times New Roman" w:cs="Times New Roman"/>
          <w:b/>
          <w:sz w:val="24"/>
          <w:szCs w:val="24"/>
          <w:highlight w:val="white"/>
        </w:rPr>
        <w:t>)</w:t>
      </w:r>
      <w:r w:rsidRPr="002A7201">
        <w:rPr>
          <w:rFonts w:ascii="Times New Roman" w:hAnsi="Times New Roman" w:cs="Times New Roman"/>
          <w:sz w:val="24"/>
          <w:szCs w:val="24"/>
          <w:highlight w:val="white"/>
        </w:rPr>
        <w:t xml:space="preserve"> Vehiculele vor fi întreţinute astfel încât să corespundă scopului propus, benele şi containerele vor fi spălate la cel mult două zile şi vor fi dezinfectate săptămânal în interior şi la exterior, conform normelor tehnice precizate de producător sau în actele normative în vigoare, numai în spaţiile care sunt dotate cu sisteme de colectare a apelor uzate provenite din spălare, separat de sistemul de canalizare al localităţii. Apele uzate provenite din spălatul autovehiculelor vor fi transportate la staţia de epurare a apelor uzate a localităţii, dacă nu există staţie de epurare proprie. </w:t>
      </w:r>
    </w:p>
    <w:p w:rsidR="002F7442" w:rsidRPr="00976E9F" w:rsidRDefault="002F7442" w:rsidP="00900F1C">
      <w:pPr>
        <w:ind w:firstLine="720"/>
        <w:jc w:val="both"/>
        <w:rPr>
          <w:rFonts w:ascii="Times New Roman" w:hAnsi="Times New Roman" w:cs="Times New Roman"/>
          <w:sz w:val="24"/>
          <w:szCs w:val="24"/>
          <w:highlight w:val="white"/>
        </w:rPr>
      </w:pPr>
      <w:r w:rsidRPr="00397B76">
        <w:rPr>
          <w:rFonts w:ascii="Times New Roman" w:hAnsi="Times New Roman" w:cs="Times New Roman"/>
          <w:b/>
          <w:sz w:val="24"/>
          <w:szCs w:val="24"/>
          <w:highlight w:val="white"/>
        </w:rPr>
        <w:t>(10)</w:t>
      </w:r>
      <w:r w:rsidRPr="00976E9F">
        <w:rPr>
          <w:rFonts w:ascii="Times New Roman" w:hAnsi="Times New Roman" w:cs="Times New Roman"/>
          <w:sz w:val="24"/>
          <w:szCs w:val="24"/>
          <w:highlight w:val="white"/>
        </w:rPr>
        <w:t xml:space="preserve"> Vehiculele nu vor colecta simultan deșeuri din recipienți destinați unor fracții diferite. Schimbarea categoriei de deșeuri colectate se va putea face numai dacă golirea completă a compactorului și igienizarea acestuia.</w:t>
      </w:r>
    </w:p>
    <w:p w:rsidR="006F6E37" w:rsidRDefault="006F6E37" w:rsidP="00900F1C">
      <w:pPr>
        <w:ind w:firstLine="720"/>
        <w:jc w:val="both"/>
        <w:rPr>
          <w:rFonts w:ascii="Times New Roman" w:hAnsi="Times New Roman" w:cs="Times New Roman"/>
          <w:color w:val="FF0000"/>
          <w:sz w:val="24"/>
          <w:szCs w:val="24"/>
          <w:highlight w:val="white"/>
        </w:rPr>
      </w:pPr>
    </w:p>
    <w:p w:rsidR="006F6E37" w:rsidRDefault="00F11CF1" w:rsidP="00900F1C">
      <w:pPr>
        <w:ind w:firstLine="720"/>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Art. 32</w:t>
      </w:r>
    </w:p>
    <w:p w:rsidR="002360DB" w:rsidRPr="002A7201" w:rsidRDefault="00BB3DA4" w:rsidP="00900F1C">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(1)</w:t>
      </w:r>
      <w:r w:rsidRPr="002A7201">
        <w:rPr>
          <w:rFonts w:ascii="Times New Roman" w:hAnsi="Times New Roman" w:cs="Times New Roman"/>
          <w:sz w:val="24"/>
          <w:szCs w:val="24"/>
          <w:highlight w:val="white"/>
        </w:rPr>
        <w:t xml:space="preserve"> În situaţia în care, ca urmare a execuţiei unor lucrări planificate la infrastructură tehnico-edilitară, este împiedicată utilizarea punctelor de colectare stabilite şi/sau accesul autovehiculelor destinate transportului deşeurilor municipale şi/sau al oricărui alt tip de deşeu, </w:t>
      </w:r>
      <w:r w:rsidR="002B23AE">
        <w:rPr>
          <w:rFonts w:ascii="Times New Roman" w:hAnsi="Times New Roman" w:cs="Times New Roman"/>
          <w:sz w:val="24"/>
          <w:szCs w:val="24"/>
          <w:highlight w:val="white"/>
        </w:rPr>
        <w:t>operatorul s</w:t>
      </w:r>
      <w:r w:rsidRPr="002A7201">
        <w:rPr>
          <w:rFonts w:ascii="Times New Roman" w:hAnsi="Times New Roman" w:cs="Times New Roman"/>
          <w:sz w:val="24"/>
          <w:szCs w:val="24"/>
          <w:highlight w:val="white"/>
        </w:rPr>
        <w:t xml:space="preserve">erviciului  de salubrizare, pe baza notificării transmise de autoritatea administraţiei publice locale, trebuie să anunţe utilizatorii cu cel puţin 5 zile înainte despre situația intervenită, durata acesteia, punctele de colectare care se utilizează temporar în această perioadă şi programul de colectare. </w:t>
      </w:r>
    </w:p>
    <w:p w:rsidR="002360DB" w:rsidRPr="002A7201" w:rsidRDefault="00BB3DA4" w:rsidP="00900F1C">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lastRenderedPageBreak/>
        <w:t>(</w:t>
      </w:r>
      <w:r w:rsidR="002B23AE">
        <w:rPr>
          <w:rFonts w:ascii="Times New Roman" w:hAnsi="Times New Roman" w:cs="Times New Roman"/>
          <w:b/>
          <w:sz w:val="24"/>
          <w:szCs w:val="24"/>
          <w:highlight w:val="white"/>
        </w:rPr>
        <w:t>2</w:t>
      </w:r>
      <w:r w:rsidRPr="002A7201">
        <w:rPr>
          <w:rFonts w:ascii="Times New Roman" w:hAnsi="Times New Roman" w:cs="Times New Roman"/>
          <w:b/>
          <w:sz w:val="24"/>
          <w:szCs w:val="24"/>
          <w:highlight w:val="white"/>
        </w:rPr>
        <w:t>)</w:t>
      </w:r>
      <w:r w:rsidRPr="002A7201">
        <w:rPr>
          <w:rFonts w:ascii="Times New Roman" w:hAnsi="Times New Roman" w:cs="Times New Roman"/>
          <w:sz w:val="24"/>
          <w:szCs w:val="24"/>
          <w:highlight w:val="white"/>
        </w:rPr>
        <w:t xml:space="preserve"> Pe toată această perioadă </w:t>
      </w:r>
      <w:r w:rsidR="002B23AE">
        <w:rPr>
          <w:rFonts w:ascii="Times New Roman" w:hAnsi="Times New Roman" w:cs="Times New Roman"/>
          <w:sz w:val="24"/>
          <w:szCs w:val="24"/>
          <w:highlight w:val="white"/>
        </w:rPr>
        <w:t xml:space="preserve">operatorul </w:t>
      </w:r>
      <w:r w:rsidRPr="002A7201">
        <w:rPr>
          <w:rFonts w:ascii="Times New Roman" w:hAnsi="Times New Roman" w:cs="Times New Roman"/>
          <w:sz w:val="24"/>
          <w:szCs w:val="24"/>
          <w:highlight w:val="white"/>
        </w:rPr>
        <w:t xml:space="preserve">are obligația să doteze punctele de colectare care urmează a fi folosite temporar de utilizatorii afectaţi cu recipiente suficiente şi să reducă intervalul între două colectări succesive, dacă este cazul. </w:t>
      </w:r>
    </w:p>
    <w:p w:rsidR="002360DB" w:rsidRDefault="00BB3DA4" w:rsidP="00900F1C">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w:t>
      </w:r>
      <w:r w:rsidR="002B23AE">
        <w:rPr>
          <w:rFonts w:ascii="Times New Roman" w:hAnsi="Times New Roman" w:cs="Times New Roman"/>
          <w:b/>
          <w:sz w:val="24"/>
          <w:szCs w:val="24"/>
          <w:highlight w:val="white"/>
        </w:rPr>
        <w:t>3</w:t>
      </w:r>
      <w:r w:rsidRPr="002A7201">
        <w:rPr>
          <w:rFonts w:ascii="Times New Roman" w:hAnsi="Times New Roman" w:cs="Times New Roman"/>
          <w:b/>
          <w:sz w:val="24"/>
          <w:szCs w:val="24"/>
          <w:highlight w:val="white"/>
        </w:rPr>
        <w:t>)</w:t>
      </w:r>
      <w:r w:rsidRPr="002A7201">
        <w:rPr>
          <w:rFonts w:ascii="Times New Roman" w:hAnsi="Times New Roman" w:cs="Times New Roman"/>
          <w:sz w:val="24"/>
          <w:szCs w:val="24"/>
          <w:highlight w:val="white"/>
        </w:rPr>
        <w:t xml:space="preserve"> În cazul apariţiei unor intemperii ce au ca efect întreruperea serviciului sau diminuarea cantităților contractate de la utilizatori, </w:t>
      </w:r>
      <w:r w:rsidR="002B23AE">
        <w:rPr>
          <w:rFonts w:ascii="Times New Roman" w:hAnsi="Times New Roman" w:cs="Times New Roman"/>
          <w:sz w:val="24"/>
          <w:szCs w:val="24"/>
          <w:highlight w:val="white"/>
        </w:rPr>
        <w:t xml:space="preserve">operatorul </w:t>
      </w:r>
      <w:r w:rsidRPr="002A7201">
        <w:rPr>
          <w:rFonts w:ascii="Times New Roman" w:hAnsi="Times New Roman" w:cs="Times New Roman"/>
          <w:sz w:val="24"/>
          <w:szCs w:val="24"/>
          <w:highlight w:val="white"/>
        </w:rPr>
        <w:t xml:space="preserve">de salubrizare are obligaţia să anunţe această situaţie şi să factureze numai cantităţile sau serviciile efectiv realizate. </w:t>
      </w:r>
    </w:p>
    <w:p w:rsidR="002B23AE" w:rsidRDefault="002B23AE" w:rsidP="00900F1C">
      <w:pPr>
        <w:ind w:firstLine="720"/>
        <w:jc w:val="both"/>
        <w:rPr>
          <w:rFonts w:ascii="Times New Roman" w:hAnsi="Times New Roman" w:cs="Times New Roman"/>
          <w:sz w:val="24"/>
          <w:szCs w:val="24"/>
          <w:highlight w:val="white"/>
        </w:rPr>
      </w:pPr>
    </w:p>
    <w:p w:rsidR="002B23AE" w:rsidRPr="00205D8C" w:rsidRDefault="00205D8C" w:rsidP="00900F1C">
      <w:pPr>
        <w:ind w:firstLine="720"/>
        <w:jc w:val="both"/>
        <w:rPr>
          <w:rFonts w:ascii="Times New Roman" w:hAnsi="Times New Roman" w:cs="Times New Roman"/>
          <w:b/>
          <w:sz w:val="24"/>
          <w:szCs w:val="24"/>
          <w:highlight w:val="white"/>
        </w:rPr>
      </w:pPr>
      <w:r w:rsidRPr="00205D8C">
        <w:rPr>
          <w:rFonts w:ascii="Times New Roman" w:hAnsi="Times New Roman" w:cs="Times New Roman"/>
          <w:b/>
          <w:sz w:val="24"/>
          <w:szCs w:val="24"/>
          <w:highlight w:val="white"/>
        </w:rPr>
        <w:t xml:space="preserve">Art. </w:t>
      </w:r>
      <w:r w:rsidR="00F11CF1">
        <w:rPr>
          <w:rFonts w:ascii="Times New Roman" w:hAnsi="Times New Roman" w:cs="Times New Roman"/>
          <w:b/>
          <w:sz w:val="24"/>
          <w:szCs w:val="24"/>
          <w:highlight w:val="white"/>
        </w:rPr>
        <w:t>33</w:t>
      </w:r>
    </w:p>
    <w:p w:rsidR="002360DB" w:rsidRPr="002A7201" w:rsidRDefault="00BB3DA4" w:rsidP="00900F1C">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Operatorii economici producători de deşeuri, precum şi operatorii economici specializaţi în conceperea şi proiectarea activităţilor tehnologice ce pot genera deşeuri au următoarele obligaţii: </w:t>
      </w:r>
    </w:p>
    <w:p w:rsidR="002360DB" w:rsidRPr="002A7201" w:rsidRDefault="00BB3DA4" w:rsidP="00900F1C">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a) să adopte, încă de la faza de concepţie şi proiectare a unui produs, soluţiile şi tehnologiile de eliminare sau de diminuare la minimum posibil a producerii deşeurilor; </w:t>
      </w:r>
    </w:p>
    <w:p w:rsidR="002360DB" w:rsidRPr="002A7201" w:rsidRDefault="00BB3DA4" w:rsidP="00900F1C">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b) să ia măsurile necesare de reducere la minimum a cantităţilor de deşeuri rezultate din activităţile existente; </w:t>
      </w:r>
    </w:p>
    <w:p w:rsidR="002360DB" w:rsidRPr="002A7201" w:rsidRDefault="00BB3DA4" w:rsidP="00900F1C">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c) să nu amestece deşeurile periculoase cu deşeuri nepericuloase; </w:t>
      </w:r>
    </w:p>
    <w:p w:rsidR="002360DB" w:rsidRPr="002A7201" w:rsidRDefault="00BB3DA4" w:rsidP="00900F1C">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d) să nu genereze fenomene de poluare prin descărcări necontrolate de deşeuri în mediu; </w:t>
      </w:r>
    </w:p>
    <w:p w:rsidR="002360DB" w:rsidRPr="002A7201" w:rsidRDefault="00BB3DA4" w:rsidP="00900F1C">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e) să ia măsurile necesare astfel încât eliminarea deşeurilor să se facă în condiţii de respectare a reglementărilor privind protecţia populaţiei, a mediului şi a prezentului regulament; </w:t>
      </w:r>
    </w:p>
    <w:p w:rsidR="002360DB" w:rsidRPr="002A7201" w:rsidRDefault="00BB3DA4" w:rsidP="00900F1C">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f) să nu abandoneze deşeurile şi să nu le depoziteze în locuri neautorizate; </w:t>
      </w:r>
    </w:p>
    <w:p w:rsidR="002360DB" w:rsidRPr="002A7201" w:rsidRDefault="00BB3DA4" w:rsidP="00900F1C">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g) să separe deşeurile înainte de colectare, în vederea valorificării sau eliminării acestora. </w:t>
      </w:r>
    </w:p>
    <w:p w:rsidR="002360DB" w:rsidRPr="002A7201" w:rsidRDefault="00BB3DA4" w:rsidP="00205D8C">
      <w:pPr>
        <w:pStyle w:val="Heading3"/>
        <w:ind w:firstLine="720"/>
        <w:jc w:val="both"/>
        <w:rPr>
          <w:rFonts w:ascii="Times New Roman" w:hAnsi="Times New Roman" w:cs="Times New Roman"/>
          <w:sz w:val="24"/>
          <w:szCs w:val="24"/>
          <w:highlight w:val="white"/>
        </w:rPr>
      </w:pPr>
      <w:bookmarkStart w:id="33" w:name="_qwmirq2d95ov" w:colFirst="0" w:colLast="0"/>
      <w:bookmarkEnd w:id="33"/>
      <w:r w:rsidRPr="002A7201">
        <w:rPr>
          <w:rFonts w:ascii="Times New Roman" w:hAnsi="Times New Roman" w:cs="Times New Roman"/>
          <w:sz w:val="24"/>
          <w:szCs w:val="24"/>
          <w:highlight w:val="white"/>
        </w:rPr>
        <w:t>Art. 3</w:t>
      </w:r>
      <w:r w:rsidR="00F11CF1">
        <w:rPr>
          <w:rFonts w:ascii="Times New Roman" w:hAnsi="Times New Roman" w:cs="Times New Roman"/>
          <w:sz w:val="24"/>
          <w:szCs w:val="24"/>
          <w:highlight w:val="white"/>
        </w:rPr>
        <w:t>4</w:t>
      </w:r>
    </w:p>
    <w:p w:rsidR="002360DB" w:rsidRPr="002A7201" w:rsidRDefault="00205D8C" w:rsidP="00205D8C">
      <w:pPr>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Operatorul care prestează activitatea de colectare și transport al deșeurilor municipale</w:t>
      </w:r>
      <w:r w:rsidR="00BB3DA4" w:rsidRPr="002A7201">
        <w:rPr>
          <w:rFonts w:ascii="Times New Roman" w:hAnsi="Times New Roman" w:cs="Times New Roman"/>
          <w:sz w:val="24"/>
          <w:szCs w:val="24"/>
          <w:highlight w:val="white"/>
        </w:rPr>
        <w:t xml:space="preserve"> are şi următoarele obligaţii: </w:t>
      </w:r>
    </w:p>
    <w:p w:rsidR="002360DB" w:rsidRPr="002A7201" w:rsidRDefault="00BB3DA4" w:rsidP="00C55C0B">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a) să dețină toate documentele necesare de însoţire a deşeurilor transportate, din care să rezulte proveniența deşeurilor/locul de încărcare, tipurile de deşeuri transportate, locul de destinaţie şi, după caz, cantitatea de deşeuri transportate şi codificarea acestora conform legii; </w:t>
      </w:r>
    </w:p>
    <w:p w:rsidR="002360DB" w:rsidRPr="002A7201" w:rsidRDefault="00BB3DA4" w:rsidP="00C55C0B">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b) să folosească traseele cele mai scurte şi/sau cu cel mai redus risc pentru sănătatea populaţiei şi a mediului şi care au fost aprobate de autorit</w:t>
      </w:r>
      <w:r w:rsidR="00D8448E">
        <w:rPr>
          <w:rFonts w:ascii="Times New Roman" w:hAnsi="Times New Roman" w:cs="Times New Roman"/>
          <w:sz w:val="24"/>
          <w:szCs w:val="24"/>
          <w:highlight w:val="white"/>
        </w:rPr>
        <w:t>atea</w:t>
      </w:r>
      <w:r w:rsidRPr="002A7201">
        <w:rPr>
          <w:rFonts w:ascii="Times New Roman" w:hAnsi="Times New Roman" w:cs="Times New Roman"/>
          <w:sz w:val="24"/>
          <w:szCs w:val="24"/>
          <w:highlight w:val="white"/>
        </w:rPr>
        <w:t xml:space="preserve"> administraţiei publice locale; </w:t>
      </w:r>
    </w:p>
    <w:p w:rsidR="002360DB" w:rsidRPr="002A7201" w:rsidRDefault="00BB3DA4" w:rsidP="00202C7C">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c) să nu abandoneze deşeuri pe traseu şi să le ridice în totalitate pe cele ale utilizatorilor sau cele existente pe traseul de colectare şi transport, cu excepţia celor periculoase care nu sunt înglobate în deşeurile municipale; </w:t>
      </w:r>
    </w:p>
    <w:p w:rsidR="002360DB" w:rsidRPr="002A7201" w:rsidRDefault="00BB3DA4" w:rsidP="00202C7C">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d) să informeze populaţia privind colectarea separată a deşeurilor, precum şi modalităţile de prevenire a generării deşeurilor. Informarea şi conştientizarea populaţiei se va realiza prin campanii de informare şi conştientizare directă, prin distribuţia de pliante, broşuri, afişe, prin activități educative, prin clipuri publicitare la radio şi televiziune. Campaniile de informare şi conştientizare se vor derula trimestrial, sau ori de câte ori se constată că cetăţenii nu înţeleg mecanismele şi importanța colectării separate. Fondurile pentru aceste campanii se asigură din veniturile realizate de către </w:t>
      </w:r>
      <w:r w:rsidR="00202C7C">
        <w:rPr>
          <w:rFonts w:ascii="Times New Roman" w:hAnsi="Times New Roman" w:cs="Times New Roman"/>
          <w:sz w:val="24"/>
          <w:szCs w:val="24"/>
          <w:highlight w:val="white"/>
        </w:rPr>
        <w:t xml:space="preserve">operatorul </w:t>
      </w:r>
      <w:r w:rsidRPr="002A7201">
        <w:rPr>
          <w:rFonts w:ascii="Times New Roman" w:hAnsi="Times New Roman" w:cs="Times New Roman"/>
          <w:sz w:val="24"/>
          <w:szCs w:val="24"/>
          <w:highlight w:val="white"/>
        </w:rPr>
        <w:t xml:space="preserve">de salubrizare. </w:t>
      </w:r>
    </w:p>
    <w:p w:rsidR="002360DB" w:rsidRPr="00976E9F" w:rsidRDefault="00F46BFB">
      <w:pPr>
        <w:jc w:val="both"/>
        <w:rPr>
          <w:rFonts w:ascii="Times New Roman" w:hAnsi="Times New Roman" w:cs="Times New Roman"/>
          <w:sz w:val="24"/>
          <w:szCs w:val="24"/>
          <w:highlight w:val="white"/>
        </w:rPr>
      </w:pPr>
      <w:r>
        <w:rPr>
          <w:rFonts w:ascii="Times New Roman" w:hAnsi="Times New Roman" w:cs="Times New Roman"/>
          <w:sz w:val="24"/>
          <w:szCs w:val="24"/>
          <w:highlight w:val="white"/>
        </w:rPr>
        <w:tab/>
      </w:r>
      <w:r w:rsidRPr="00976E9F">
        <w:rPr>
          <w:rFonts w:ascii="Times New Roman" w:hAnsi="Times New Roman" w:cs="Times New Roman"/>
          <w:sz w:val="24"/>
          <w:szCs w:val="24"/>
          <w:highlight w:val="white"/>
        </w:rPr>
        <w:t>e) să raporteze lunar autorității administrativ teritoriale cantitățile de deșeuri predate operatorilor economici care desfășoară activități de tratare, pe fiecare tip de deșeu, precum și cantitățile de deșeuri reciclabile colectate separat.</w:t>
      </w:r>
    </w:p>
    <w:p w:rsidR="002360DB" w:rsidRDefault="00BB3DA4" w:rsidP="00CF6F5A">
      <w:pPr>
        <w:pStyle w:val="Heading2"/>
        <w:ind w:left="720"/>
        <w:jc w:val="both"/>
        <w:rPr>
          <w:rFonts w:ascii="Times New Roman" w:hAnsi="Times New Roman" w:cs="Times New Roman"/>
          <w:sz w:val="24"/>
          <w:szCs w:val="24"/>
          <w:highlight w:val="white"/>
        </w:rPr>
      </w:pPr>
      <w:bookmarkStart w:id="34" w:name="_ql36b2q8jzed" w:colFirst="0" w:colLast="0"/>
      <w:bookmarkEnd w:id="34"/>
      <w:r w:rsidRPr="002A7201">
        <w:rPr>
          <w:rFonts w:ascii="Times New Roman" w:hAnsi="Times New Roman" w:cs="Times New Roman"/>
          <w:sz w:val="24"/>
          <w:szCs w:val="24"/>
          <w:highlight w:val="white"/>
        </w:rPr>
        <w:lastRenderedPageBreak/>
        <w:t xml:space="preserve">SECȚIUNEA 2: Colectarea şi transportul deşeurilor provenite din locuinţe, generate de activităţi de reamenajare şi reabilitare interioară şi/sau exterioară a acestora </w:t>
      </w:r>
    </w:p>
    <w:p w:rsidR="003D165E" w:rsidRDefault="00CF6F5A" w:rsidP="003D165E">
      <w:pPr>
        <w:rPr>
          <w:highlight w:val="white"/>
        </w:rPr>
      </w:pPr>
      <w:r>
        <w:rPr>
          <w:highlight w:val="white"/>
        </w:rPr>
        <w:tab/>
      </w:r>
      <w:bookmarkStart w:id="35" w:name="_4h6d5fvld5q1" w:colFirst="0" w:colLast="0"/>
      <w:bookmarkEnd w:id="35"/>
    </w:p>
    <w:p w:rsidR="002360DB" w:rsidRPr="003D165E" w:rsidRDefault="00BB3DA4" w:rsidP="003D165E">
      <w:pPr>
        <w:ind w:firstLine="720"/>
        <w:rPr>
          <w:rFonts w:ascii="Times New Roman" w:hAnsi="Times New Roman" w:cs="Times New Roman"/>
          <w:b/>
          <w:sz w:val="24"/>
          <w:szCs w:val="24"/>
          <w:highlight w:val="white"/>
        </w:rPr>
      </w:pPr>
      <w:r w:rsidRPr="003D165E">
        <w:rPr>
          <w:rFonts w:ascii="Times New Roman" w:hAnsi="Times New Roman" w:cs="Times New Roman"/>
          <w:b/>
          <w:sz w:val="24"/>
          <w:szCs w:val="24"/>
          <w:highlight w:val="white"/>
        </w:rPr>
        <w:t>Art. 3</w:t>
      </w:r>
      <w:r w:rsidR="00F11CF1">
        <w:rPr>
          <w:rFonts w:ascii="Times New Roman" w:hAnsi="Times New Roman" w:cs="Times New Roman"/>
          <w:b/>
          <w:sz w:val="24"/>
          <w:szCs w:val="24"/>
          <w:highlight w:val="white"/>
        </w:rPr>
        <w:t>5</w:t>
      </w:r>
    </w:p>
    <w:p w:rsidR="002360DB" w:rsidRPr="00976E9F" w:rsidRDefault="00BB3DA4" w:rsidP="0095444A">
      <w:pPr>
        <w:ind w:firstLine="720"/>
        <w:jc w:val="both"/>
        <w:rPr>
          <w:rFonts w:ascii="Times New Roman" w:hAnsi="Times New Roman" w:cs="Times New Roman"/>
          <w:sz w:val="24"/>
          <w:szCs w:val="24"/>
          <w:highlight w:val="white"/>
        </w:rPr>
      </w:pPr>
      <w:r w:rsidRPr="00976E9F">
        <w:rPr>
          <w:rFonts w:ascii="Times New Roman" w:hAnsi="Times New Roman" w:cs="Times New Roman"/>
          <w:sz w:val="24"/>
          <w:szCs w:val="24"/>
          <w:highlight w:val="white"/>
        </w:rPr>
        <w:t xml:space="preserve">Deşeurile din construcţii </w:t>
      </w:r>
      <w:r w:rsidR="00A42166" w:rsidRPr="00976E9F">
        <w:rPr>
          <w:rFonts w:ascii="Times New Roman" w:hAnsi="Times New Roman" w:cs="Times New Roman"/>
          <w:sz w:val="24"/>
          <w:szCs w:val="24"/>
          <w:highlight w:val="white"/>
        </w:rPr>
        <w:t xml:space="preserve">și desființări </w:t>
      </w:r>
      <w:r w:rsidRPr="00976E9F">
        <w:rPr>
          <w:rFonts w:ascii="Times New Roman" w:hAnsi="Times New Roman" w:cs="Times New Roman"/>
          <w:sz w:val="24"/>
          <w:szCs w:val="24"/>
          <w:highlight w:val="white"/>
        </w:rPr>
        <w:t xml:space="preserve">provenite de la populaţie sunt deşeuri solide generate de activităţi de construcție, reamenajare şi reabilitare interioară şi/sau exterioară a locuinţelor proprietate individuală. În mod uzual, aceste deşeuri conţin beton, ceramică, cărămizi, țigle, materiale pe bază de ghips, lemn, sticlă, materiale plastice, metale, materiale de izolaţie şi altele asemenea. </w:t>
      </w:r>
    </w:p>
    <w:p w:rsidR="002360DB" w:rsidRPr="002A7201" w:rsidRDefault="00BB3DA4" w:rsidP="0095444A">
      <w:pPr>
        <w:pStyle w:val="Heading3"/>
        <w:ind w:firstLine="720"/>
        <w:jc w:val="both"/>
        <w:rPr>
          <w:rFonts w:ascii="Times New Roman" w:hAnsi="Times New Roman" w:cs="Times New Roman"/>
          <w:sz w:val="24"/>
          <w:szCs w:val="24"/>
          <w:highlight w:val="white"/>
        </w:rPr>
      </w:pPr>
      <w:bookmarkStart w:id="36" w:name="_c2z3ovfhyne" w:colFirst="0" w:colLast="0"/>
      <w:bookmarkEnd w:id="36"/>
      <w:r w:rsidRPr="002A7201">
        <w:rPr>
          <w:rFonts w:ascii="Times New Roman" w:hAnsi="Times New Roman" w:cs="Times New Roman"/>
          <w:sz w:val="24"/>
          <w:szCs w:val="24"/>
          <w:highlight w:val="white"/>
        </w:rPr>
        <w:t>Art. 3</w:t>
      </w:r>
      <w:r w:rsidR="00F11CF1">
        <w:rPr>
          <w:rFonts w:ascii="Times New Roman" w:hAnsi="Times New Roman" w:cs="Times New Roman"/>
          <w:sz w:val="24"/>
          <w:szCs w:val="24"/>
          <w:highlight w:val="white"/>
        </w:rPr>
        <w:t>6</w:t>
      </w:r>
      <w:r w:rsidRPr="002A7201">
        <w:rPr>
          <w:rFonts w:ascii="Times New Roman" w:hAnsi="Times New Roman" w:cs="Times New Roman"/>
          <w:sz w:val="24"/>
          <w:szCs w:val="24"/>
          <w:highlight w:val="white"/>
        </w:rPr>
        <w:t xml:space="preserve"> </w:t>
      </w:r>
    </w:p>
    <w:p w:rsidR="003348C7" w:rsidRPr="00B001BB" w:rsidRDefault="00BB3DA4" w:rsidP="0095444A">
      <w:pPr>
        <w:ind w:firstLine="720"/>
        <w:jc w:val="both"/>
        <w:rPr>
          <w:rFonts w:ascii="Times New Roman" w:hAnsi="Times New Roman" w:cs="Times New Roman"/>
          <w:sz w:val="24"/>
          <w:szCs w:val="24"/>
          <w:highlight w:val="white"/>
        </w:rPr>
      </w:pPr>
      <w:r w:rsidRPr="00B001BB">
        <w:rPr>
          <w:rFonts w:ascii="Times New Roman" w:hAnsi="Times New Roman" w:cs="Times New Roman"/>
          <w:b/>
          <w:sz w:val="24"/>
          <w:szCs w:val="24"/>
          <w:highlight w:val="white"/>
        </w:rPr>
        <w:t>(1)</w:t>
      </w:r>
      <w:r w:rsidR="003348C7" w:rsidRPr="00B001BB">
        <w:rPr>
          <w:rFonts w:ascii="Times New Roman" w:hAnsi="Times New Roman" w:cs="Times New Roman"/>
          <w:b/>
          <w:sz w:val="24"/>
          <w:szCs w:val="24"/>
          <w:highlight w:val="white"/>
        </w:rPr>
        <w:t xml:space="preserve"> </w:t>
      </w:r>
      <w:r w:rsidR="003348C7" w:rsidRPr="00B001BB">
        <w:rPr>
          <w:rFonts w:ascii="Times New Roman" w:hAnsi="Times New Roman" w:cs="Times New Roman"/>
          <w:sz w:val="24"/>
          <w:szCs w:val="24"/>
          <w:highlight w:val="white"/>
        </w:rPr>
        <w:t xml:space="preserve">Deșeurile din construcții și desființări de la gospodăriile private se colectează separat prin grija deținătorului, la solicitarea acestuia, și sunt </w:t>
      </w:r>
      <w:r w:rsidR="00976E9F" w:rsidRPr="00B001BB">
        <w:rPr>
          <w:rFonts w:ascii="Times New Roman" w:hAnsi="Times New Roman" w:cs="Times New Roman"/>
          <w:sz w:val="24"/>
          <w:szCs w:val="24"/>
          <w:highlight w:val="white"/>
        </w:rPr>
        <w:t>transportate de către operatorul</w:t>
      </w:r>
      <w:r w:rsidR="003348C7" w:rsidRPr="00B001BB">
        <w:rPr>
          <w:rFonts w:ascii="Times New Roman" w:hAnsi="Times New Roman" w:cs="Times New Roman"/>
          <w:sz w:val="24"/>
          <w:szCs w:val="24"/>
          <w:highlight w:val="white"/>
        </w:rPr>
        <w:t xml:space="preserve"> de colectare și transport care</w:t>
      </w:r>
      <w:r w:rsidR="00976E9F" w:rsidRPr="00B001BB">
        <w:rPr>
          <w:rFonts w:ascii="Times New Roman" w:hAnsi="Times New Roman" w:cs="Times New Roman"/>
          <w:sz w:val="24"/>
          <w:szCs w:val="24"/>
          <w:highlight w:val="white"/>
        </w:rPr>
        <w:t xml:space="preserve"> are delegată</w:t>
      </w:r>
      <w:r w:rsidR="003348C7" w:rsidRPr="00B001BB">
        <w:rPr>
          <w:rFonts w:ascii="Times New Roman" w:hAnsi="Times New Roman" w:cs="Times New Roman"/>
          <w:sz w:val="24"/>
          <w:szCs w:val="24"/>
          <w:highlight w:val="white"/>
        </w:rPr>
        <w:t xml:space="preserve"> această activitate la instalațiile de valorificare și /sau eliminare.</w:t>
      </w:r>
      <w:r w:rsidR="003348C7" w:rsidRPr="00B001BB">
        <w:rPr>
          <w:rFonts w:ascii="Times New Roman" w:hAnsi="Times New Roman" w:cs="Times New Roman"/>
          <w:b/>
          <w:sz w:val="24"/>
          <w:szCs w:val="24"/>
          <w:highlight w:val="white"/>
        </w:rPr>
        <w:t xml:space="preserve"> </w:t>
      </w:r>
      <w:r w:rsidRPr="00B001BB">
        <w:rPr>
          <w:rFonts w:ascii="Times New Roman" w:hAnsi="Times New Roman" w:cs="Times New Roman"/>
          <w:sz w:val="24"/>
          <w:szCs w:val="24"/>
          <w:highlight w:val="white"/>
        </w:rPr>
        <w:t xml:space="preserve"> </w:t>
      </w:r>
    </w:p>
    <w:p w:rsidR="002360DB" w:rsidRPr="00B001BB" w:rsidRDefault="00976E9F" w:rsidP="0095444A">
      <w:pPr>
        <w:ind w:firstLine="720"/>
        <w:jc w:val="both"/>
        <w:rPr>
          <w:rFonts w:ascii="Times New Roman" w:hAnsi="Times New Roman" w:cs="Times New Roman"/>
          <w:sz w:val="24"/>
          <w:szCs w:val="24"/>
          <w:highlight w:val="white"/>
        </w:rPr>
      </w:pPr>
      <w:r w:rsidRPr="00B001BB">
        <w:rPr>
          <w:rFonts w:ascii="Times New Roman" w:hAnsi="Times New Roman" w:cs="Times New Roman"/>
          <w:b/>
          <w:sz w:val="24"/>
          <w:szCs w:val="24"/>
          <w:highlight w:val="white"/>
        </w:rPr>
        <w:t>(2)</w:t>
      </w:r>
      <w:r w:rsidR="00B001BB" w:rsidRPr="00B001BB">
        <w:rPr>
          <w:rFonts w:ascii="Times New Roman" w:hAnsi="Times New Roman" w:cs="Times New Roman"/>
          <w:sz w:val="24"/>
          <w:szCs w:val="24"/>
          <w:highlight w:val="white"/>
        </w:rPr>
        <w:t xml:space="preserve"> </w:t>
      </w:r>
      <w:r w:rsidR="00BB3DA4" w:rsidRPr="00B001BB">
        <w:rPr>
          <w:rFonts w:ascii="Times New Roman" w:hAnsi="Times New Roman" w:cs="Times New Roman"/>
          <w:sz w:val="24"/>
          <w:szCs w:val="24"/>
          <w:highlight w:val="white"/>
        </w:rPr>
        <w:t xml:space="preserve">Populația are obligația de a preda deșeurile din construcţii, provenite din locuințe, generate de activităţi de reamenajare și reabilitare interioară și/sau exterioară a acestora </w:t>
      </w:r>
      <w:r w:rsidRPr="00B001BB">
        <w:rPr>
          <w:rFonts w:ascii="Times New Roman" w:hAnsi="Times New Roman" w:cs="Times New Roman"/>
          <w:sz w:val="24"/>
          <w:szCs w:val="24"/>
          <w:highlight w:val="white"/>
        </w:rPr>
        <w:t>operatorului de salubrizare</w:t>
      </w:r>
      <w:r w:rsidR="00BB3DA4" w:rsidRPr="00B001BB">
        <w:rPr>
          <w:rFonts w:ascii="Times New Roman" w:hAnsi="Times New Roman" w:cs="Times New Roman"/>
          <w:sz w:val="24"/>
          <w:szCs w:val="24"/>
          <w:highlight w:val="white"/>
        </w:rPr>
        <w:t xml:space="preserve">, în baza unui contract de prestări servicii, contra cost. Deşeurile din construcții sunt transportate la instalaţiile de concasare/sortare/valorificare sau la depozitele conforme, dacă acestea nu pot fi valorificate. În această categorie se includ deşeurile din porțelan/ceramică sau de sticlă de geam. </w:t>
      </w:r>
    </w:p>
    <w:p w:rsidR="00CF5AC3" w:rsidRPr="00B001BB" w:rsidRDefault="00BB3DA4" w:rsidP="00771885">
      <w:pPr>
        <w:ind w:firstLine="720"/>
        <w:jc w:val="both"/>
        <w:rPr>
          <w:rFonts w:ascii="Times New Roman" w:hAnsi="Times New Roman" w:cs="Times New Roman"/>
          <w:sz w:val="24"/>
          <w:szCs w:val="24"/>
          <w:highlight w:val="white"/>
        </w:rPr>
      </w:pPr>
      <w:r w:rsidRPr="00B001BB">
        <w:rPr>
          <w:rFonts w:ascii="Times New Roman" w:hAnsi="Times New Roman" w:cs="Times New Roman"/>
          <w:b/>
          <w:sz w:val="24"/>
          <w:szCs w:val="24"/>
          <w:highlight w:val="white"/>
        </w:rPr>
        <w:t>(3)</w:t>
      </w:r>
      <w:r w:rsidRPr="00B001BB">
        <w:rPr>
          <w:rFonts w:ascii="Times New Roman" w:hAnsi="Times New Roman" w:cs="Times New Roman"/>
          <w:sz w:val="24"/>
          <w:szCs w:val="24"/>
          <w:highlight w:val="white"/>
        </w:rPr>
        <w:t xml:space="preserve"> Colectarea deşeurilor din construcţii se realizează numai în containere standardizate acoperite, fiind interzisă abandonarea</w:t>
      </w:r>
      <w:r w:rsidR="00CF5AC3" w:rsidRPr="00B001BB">
        <w:rPr>
          <w:rFonts w:ascii="Times New Roman" w:hAnsi="Times New Roman" w:cs="Times New Roman"/>
          <w:sz w:val="24"/>
          <w:szCs w:val="24"/>
          <w:highlight w:val="white"/>
        </w:rPr>
        <w:t>/depozitarea</w:t>
      </w:r>
      <w:r w:rsidRPr="00B001BB">
        <w:rPr>
          <w:rFonts w:ascii="Times New Roman" w:hAnsi="Times New Roman" w:cs="Times New Roman"/>
          <w:sz w:val="24"/>
          <w:szCs w:val="24"/>
          <w:highlight w:val="white"/>
        </w:rPr>
        <w:t xml:space="preserve">/deversarea acestor deşeuri în recipientele sau containerele în care se depun deşeurile municipale. </w:t>
      </w:r>
    </w:p>
    <w:p w:rsidR="0011326E" w:rsidRPr="00B001BB" w:rsidRDefault="0011326E" w:rsidP="0011326E">
      <w:pPr>
        <w:ind w:firstLine="720"/>
        <w:jc w:val="both"/>
        <w:rPr>
          <w:rFonts w:ascii="Times New Roman" w:hAnsi="Times New Roman" w:cs="Times New Roman"/>
          <w:sz w:val="24"/>
          <w:szCs w:val="24"/>
          <w:highlight w:val="white"/>
        </w:rPr>
      </w:pPr>
      <w:r w:rsidRPr="00B001BB">
        <w:rPr>
          <w:rFonts w:ascii="Times New Roman" w:hAnsi="Times New Roman" w:cs="Times New Roman"/>
          <w:b/>
          <w:sz w:val="24"/>
          <w:szCs w:val="24"/>
          <w:highlight w:val="white"/>
        </w:rPr>
        <w:t>(4)</w:t>
      </w:r>
      <w:r w:rsidRPr="00B001BB">
        <w:rPr>
          <w:rFonts w:ascii="Times New Roman" w:hAnsi="Times New Roman" w:cs="Times New Roman"/>
          <w:sz w:val="24"/>
          <w:szCs w:val="24"/>
          <w:highlight w:val="white"/>
        </w:rPr>
        <w:t xml:space="preserve"> Deșeurile de construcții și demolări care se găsesc în apropierea punctelor gospodărești sau la blocuri (circa 10 m în jurul acestora) sau în alte locații vor fi colectate de operatorul de salubrizare. </w:t>
      </w:r>
    </w:p>
    <w:p w:rsidR="002360DB" w:rsidRPr="00B001BB" w:rsidRDefault="00CF5AC3" w:rsidP="00771885">
      <w:pPr>
        <w:ind w:firstLine="720"/>
        <w:jc w:val="both"/>
        <w:rPr>
          <w:rFonts w:ascii="Times New Roman" w:hAnsi="Times New Roman" w:cs="Times New Roman"/>
          <w:sz w:val="24"/>
          <w:szCs w:val="24"/>
          <w:highlight w:val="white"/>
        </w:rPr>
      </w:pPr>
      <w:r w:rsidRPr="00B001BB">
        <w:rPr>
          <w:rFonts w:ascii="Times New Roman" w:hAnsi="Times New Roman" w:cs="Times New Roman"/>
          <w:b/>
          <w:sz w:val="24"/>
          <w:szCs w:val="24"/>
          <w:highlight w:val="white"/>
        </w:rPr>
        <w:t>(</w:t>
      </w:r>
      <w:r w:rsidR="0011326E" w:rsidRPr="00B001BB">
        <w:rPr>
          <w:rFonts w:ascii="Times New Roman" w:hAnsi="Times New Roman" w:cs="Times New Roman"/>
          <w:b/>
          <w:sz w:val="24"/>
          <w:szCs w:val="24"/>
          <w:highlight w:val="white"/>
        </w:rPr>
        <w:t>5</w:t>
      </w:r>
      <w:r w:rsidRPr="00B001BB">
        <w:rPr>
          <w:rFonts w:ascii="Times New Roman" w:hAnsi="Times New Roman" w:cs="Times New Roman"/>
          <w:b/>
          <w:sz w:val="24"/>
          <w:szCs w:val="24"/>
          <w:highlight w:val="white"/>
        </w:rPr>
        <w:t>)</w:t>
      </w:r>
      <w:r w:rsidRPr="00B001BB">
        <w:rPr>
          <w:rFonts w:ascii="Times New Roman" w:hAnsi="Times New Roman" w:cs="Times New Roman"/>
          <w:sz w:val="24"/>
          <w:szCs w:val="24"/>
          <w:highlight w:val="white"/>
        </w:rPr>
        <w:t xml:space="preserve"> </w:t>
      </w:r>
      <w:r w:rsidR="00BB3DA4" w:rsidRPr="00B001BB">
        <w:rPr>
          <w:rFonts w:ascii="Times New Roman" w:hAnsi="Times New Roman" w:cs="Times New Roman"/>
          <w:sz w:val="24"/>
          <w:szCs w:val="24"/>
          <w:highlight w:val="white"/>
        </w:rPr>
        <w:t>Transportul deşeurilor</w:t>
      </w:r>
      <w:r w:rsidR="007F60A3" w:rsidRPr="00B001BB">
        <w:rPr>
          <w:rFonts w:ascii="Times New Roman" w:hAnsi="Times New Roman" w:cs="Times New Roman"/>
          <w:sz w:val="24"/>
          <w:szCs w:val="24"/>
          <w:highlight w:val="white"/>
        </w:rPr>
        <w:t xml:space="preserve"> provenite </w:t>
      </w:r>
      <w:r w:rsidR="00BB3DA4" w:rsidRPr="00B001BB">
        <w:rPr>
          <w:rFonts w:ascii="Times New Roman" w:hAnsi="Times New Roman" w:cs="Times New Roman"/>
          <w:sz w:val="24"/>
          <w:szCs w:val="24"/>
          <w:highlight w:val="white"/>
        </w:rPr>
        <w:t xml:space="preserve">din </w:t>
      </w:r>
      <w:r w:rsidR="007F60A3" w:rsidRPr="00B001BB">
        <w:rPr>
          <w:rFonts w:ascii="Times New Roman" w:hAnsi="Times New Roman" w:cs="Times New Roman"/>
          <w:sz w:val="24"/>
          <w:szCs w:val="24"/>
          <w:highlight w:val="white"/>
        </w:rPr>
        <w:t xml:space="preserve">activitățile de </w:t>
      </w:r>
      <w:r w:rsidR="00BB3DA4" w:rsidRPr="00B001BB">
        <w:rPr>
          <w:rFonts w:ascii="Times New Roman" w:hAnsi="Times New Roman" w:cs="Times New Roman"/>
          <w:sz w:val="24"/>
          <w:szCs w:val="24"/>
          <w:highlight w:val="white"/>
        </w:rPr>
        <w:t>construcţii</w:t>
      </w:r>
      <w:r w:rsidR="007F60A3" w:rsidRPr="00B001BB">
        <w:rPr>
          <w:rFonts w:ascii="Times New Roman" w:hAnsi="Times New Roman" w:cs="Times New Roman"/>
          <w:sz w:val="24"/>
          <w:szCs w:val="24"/>
          <w:highlight w:val="white"/>
        </w:rPr>
        <w:t xml:space="preserve"> și desființări</w:t>
      </w:r>
      <w:r w:rsidR="00BB3DA4" w:rsidRPr="00B001BB">
        <w:rPr>
          <w:rFonts w:ascii="Times New Roman" w:hAnsi="Times New Roman" w:cs="Times New Roman"/>
          <w:sz w:val="24"/>
          <w:szCs w:val="24"/>
          <w:highlight w:val="white"/>
        </w:rPr>
        <w:t xml:space="preserve"> provenite de la populaţie se realizează în containerele în care s-a realizat colectarea sau în mijloace de transport prevăzute cu sistem de acoperire a încărcăturii, pentru a nu avea loc degajarea prafului sau împrăştierea acestora în timpul transportului. </w:t>
      </w:r>
    </w:p>
    <w:p w:rsidR="002360DB" w:rsidRPr="00B001BB" w:rsidRDefault="00BB3DA4" w:rsidP="007F60A3">
      <w:pPr>
        <w:ind w:firstLine="720"/>
        <w:jc w:val="both"/>
        <w:rPr>
          <w:rFonts w:ascii="Times New Roman" w:hAnsi="Times New Roman" w:cs="Times New Roman"/>
          <w:sz w:val="24"/>
          <w:szCs w:val="24"/>
          <w:highlight w:val="white"/>
        </w:rPr>
      </w:pPr>
      <w:r w:rsidRPr="00B001BB">
        <w:rPr>
          <w:rFonts w:ascii="Times New Roman" w:hAnsi="Times New Roman" w:cs="Times New Roman"/>
          <w:b/>
          <w:sz w:val="24"/>
          <w:szCs w:val="24"/>
          <w:highlight w:val="white"/>
        </w:rPr>
        <w:t>(</w:t>
      </w:r>
      <w:r w:rsidR="0011326E" w:rsidRPr="00B001BB">
        <w:rPr>
          <w:rFonts w:ascii="Times New Roman" w:hAnsi="Times New Roman" w:cs="Times New Roman"/>
          <w:b/>
          <w:sz w:val="24"/>
          <w:szCs w:val="24"/>
          <w:highlight w:val="white"/>
        </w:rPr>
        <w:t>6</w:t>
      </w:r>
      <w:r w:rsidRPr="00B001BB">
        <w:rPr>
          <w:rFonts w:ascii="Times New Roman" w:hAnsi="Times New Roman" w:cs="Times New Roman"/>
          <w:b/>
          <w:sz w:val="24"/>
          <w:szCs w:val="24"/>
          <w:highlight w:val="white"/>
        </w:rPr>
        <w:t>)</w:t>
      </w:r>
      <w:r w:rsidRPr="00B001BB">
        <w:rPr>
          <w:rFonts w:ascii="Times New Roman" w:hAnsi="Times New Roman" w:cs="Times New Roman"/>
          <w:sz w:val="24"/>
          <w:szCs w:val="24"/>
          <w:highlight w:val="white"/>
        </w:rPr>
        <w:t xml:space="preserve"> În cazul deşeurilor </w:t>
      </w:r>
      <w:r w:rsidR="007F60A3" w:rsidRPr="00B001BB">
        <w:rPr>
          <w:rFonts w:ascii="Times New Roman" w:hAnsi="Times New Roman" w:cs="Times New Roman"/>
          <w:sz w:val="24"/>
          <w:szCs w:val="24"/>
          <w:highlight w:val="white"/>
        </w:rPr>
        <w:t xml:space="preserve">provenite din activitățile de construcţii și desființări </w:t>
      </w:r>
      <w:r w:rsidRPr="00B001BB">
        <w:rPr>
          <w:rFonts w:ascii="Times New Roman" w:hAnsi="Times New Roman" w:cs="Times New Roman"/>
          <w:sz w:val="24"/>
          <w:szCs w:val="24"/>
          <w:highlight w:val="white"/>
        </w:rPr>
        <w:t xml:space="preserve">prin a căror manipulare se degajă praf se vor lua măsurile necesare de umectare, astfel încât cantitatea de praf degajată în aer să fie sub concentraţia admisă. </w:t>
      </w:r>
    </w:p>
    <w:p w:rsidR="002360DB" w:rsidRPr="002A7201" w:rsidRDefault="00BB3DA4" w:rsidP="006A0411">
      <w:pPr>
        <w:pStyle w:val="Heading3"/>
        <w:ind w:firstLine="720"/>
        <w:jc w:val="both"/>
        <w:rPr>
          <w:rFonts w:ascii="Times New Roman" w:hAnsi="Times New Roman" w:cs="Times New Roman"/>
          <w:sz w:val="24"/>
          <w:szCs w:val="24"/>
          <w:highlight w:val="white"/>
        </w:rPr>
      </w:pPr>
      <w:bookmarkStart w:id="37" w:name="_dw1umu9qjhy" w:colFirst="0" w:colLast="0"/>
      <w:bookmarkEnd w:id="37"/>
      <w:r w:rsidRPr="002A7201">
        <w:rPr>
          <w:rFonts w:ascii="Times New Roman" w:hAnsi="Times New Roman" w:cs="Times New Roman"/>
          <w:sz w:val="24"/>
          <w:szCs w:val="24"/>
          <w:highlight w:val="white"/>
        </w:rPr>
        <w:t>A</w:t>
      </w:r>
      <w:r w:rsidR="00F11CF1">
        <w:rPr>
          <w:rFonts w:ascii="Times New Roman" w:hAnsi="Times New Roman" w:cs="Times New Roman"/>
          <w:sz w:val="24"/>
          <w:szCs w:val="24"/>
          <w:highlight w:val="white"/>
        </w:rPr>
        <w:t>rt. 37</w:t>
      </w:r>
    </w:p>
    <w:p w:rsidR="002360DB" w:rsidRPr="002A7201" w:rsidRDefault="00BB3DA4" w:rsidP="006A0411">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Eliminarea deşeurilor din construcții care nu se pot valorifica se face la depozitele conforme, în sectoarele stabilite pentru depozitarea deşeurilor din construcţii şi demolări, cu respectarea condiţiilor impuse de tehnologia de depozitare controlată. </w:t>
      </w:r>
    </w:p>
    <w:p w:rsidR="002360DB" w:rsidRPr="002A7201" w:rsidRDefault="00F11CF1" w:rsidP="006A0411">
      <w:pPr>
        <w:pStyle w:val="Heading3"/>
        <w:ind w:firstLine="720"/>
        <w:jc w:val="both"/>
        <w:rPr>
          <w:rFonts w:ascii="Times New Roman" w:hAnsi="Times New Roman" w:cs="Times New Roman"/>
          <w:sz w:val="24"/>
          <w:szCs w:val="24"/>
          <w:highlight w:val="white"/>
        </w:rPr>
      </w:pPr>
      <w:bookmarkStart w:id="38" w:name="_6wi5p2bg35qi" w:colFirst="0" w:colLast="0"/>
      <w:bookmarkEnd w:id="38"/>
      <w:r>
        <w:rPr>
          <w:rFonts w:ascii="Times New Roman" w:hAnsi="Times New Roman" w:cs="Times New Roman"/>
          <w:sz w:val="24"/>
          <w:szCs w:val="24"/>
          <w:highlight w:val="white"/>
        </w:rPr>
        <w:t>Art. 38</w:t>
      </w:r>
      <w:r w:rsidR="00BB3DA4" w:rsidRPr="002A7201">
        <w:rPr>
          <w:rFonts w:ascii="Times New Roman" w:hAnsi="Times New Roman" w:cs="Times New Roman"/>
          <w:sz w:val="24"/>
          <w:szCs w:val="24"/>
          <w:highlight w:val="white"/>
        </w:rPr>
        <w:t xml:space="preserve"> </w:t>
      </w:r>
    </w:p>
    <w:p w:rsidR="00BA61B0" w:rsidRPr="00B21F7D" w:rsidRDefault="00B21F7D" w:rsidP="00B21F7D">
      <w:pPr>
        <w:ind w:firstLine="720"/>
        <w:jc w:val="both"/>
        <w:rPr>
          <w:rFonts w:ascii="Times New Roman" w:hAnsi="Times New Roman" w:cs="Times New Roman"/>
          <w:sz w:val="24"/>
          <w:szCs w:val="24"/>
          <w:highlight w:val="white"/>
        </w:rPr>
      </w:pPr>
      <w:r w:rsidRPr="00B21F7D">
        <w:rPr>
          <w:rFonts w:ascii="Times New Roman" w:hAnsi="Times New Roman" w:cs="Times New Roman"/>
          <w:b/>
          <w:sz w:val="24"/>
          <w:szCs w:val="24"/>
          <w:highlight w:val="white"/>
        </w:rPr>
        <w:t>(1)</w:t>
      </w:r>
      <w:r w:rsidRPr="00B21F7D">
        <w:rPr>
          <w:rFonts w:ascii="Times New Roman" w:hAnsi="Times New Roman" w:cs="Times New Roman"/>
          <w:sz w:val="24"/>
          <w:szCs w:val="24"/>
          <w:highlight w:val="white"/>
        </w:rPr>
        <w:t xml:space="preserve"> </w:t>
      </w:r>
      <w:r w:rsidR="00BA61B0" w:rsidRPr="00B21F7D">
        <w:rPr>
          <w:rFonts w:ascii="Times New Roman" w:hAnsi="Times New Roman" w:cs="Times New Roman"/>
          <w:sz w:val="24"/>
          <w:szCs w:val="24"/>
          <w:highlight w:val="white"/>
        </w:rPr>
        <w:t>Materialele care conțin azbest, rezultate din demolări, trebuie colectate separat, nu vor fi amestecate cu celelalte deșeuri, iar manipularea lor se realizează astfel încât să nu se degaje fibre din material; personalul care realizează această operație va purta echipament de protecție, special, pentru lucrul cu azbestul.</w:t>
      </w:r>
    </w:p>
    <w:p w:rsidR="00BA61B0" w:rsidRPr="00B21F7D" w:rsidRDefault="00B21F7D" w:rsidP="00B21F7D">
      <w:pPr>
        <w:ind w:firstLine="720"/>
        <w:jc w:val="both"/>
        <w:rPr>
          <w:rFonts w:ascii="Times New Roman" w:hAnsi="Times New Roman" w:cs="Times New Roman"/>
          <w:sz w:val="24"/>
          <w:szCs w:val="24"/>
          <w:highlight w:val="white"/>
        </w:rPr>
      </w:pPr>
      <w:r w:rsidRPr="00B21F7D">
        <w:rPr>
          <w:rFonts w:ascii="Times New Roman" w:hAnsi="Times New Roman" w:cs="Times New Roman"/>
          <w:b/>
          <w:sz w:val="24"/>
          <w:szCs w:val="24"/>
          <w:highlight w:val="white"/>
        </w:rPr>
        <w:t>(2)</w:t>
      </w:r>
      <w:r w:rsidRPr="00B21F7D">
        <w:rPr>
          <w:rFonts w:ascii="Times New Roman" w:hAnsi="Times New Roman" w:cs="Times New Roman"/>
          <w:sz w:val="24"/>
          <w:szCs w:val="24"/>
          <w:highlight w:val="white"/>
        </w:rPr>
        <w:t xml:space="preserve"> </w:t>
      </w:r>
      <w:r w:rsidR="00BA61B0" w:rsidRPr="00B21F7D">
        <w:rPr>
          <w:rFonts w:ascii="Times New Roman" w:hAnsi="Times New Roman" w:cs="Times New Roman"/>
          <w:sz w:val="24"/>
          <w:szCs w:val="24"/>
          <w:highlight w:val="white"/>
        </w:rPr>
        <w:t xml:space="preserve">Containerele în care se precolectează materialele rezultate din construcții și desființări care au caracter periculos trebuie să fie prevăzute cu semne convenționale distinctive utilizate pentru </w:t>
      </w:r>
      <w:r w:rsidR="00BA61B0" w:rsidRPr="00B21F7D">
        <w:rPr>
          <w:rFonts w:ascii="Times New Roman" w:hAnsi="Times New Roman" w:cs="Times New Roman"/>
          <w:sz w:val="24"/>
          <w:szCs w:val="24"/>
          <w:highlight w:val="white"/>
        </w:rPr>
        <w:lastRenderedPageBreak/>
        <w:t>avertizare în cazul substanțelor otrăvitoare și inscripționarea acestora cu avertizarea "PERICOL DE MOARTE".</w:t>
      </w:r>
    </w:p>
    <w:p w:rsidR="00382ECB" w:rsidRPr="002A7201" w:rsidRDefault="00382ECB" w:rsidP="00382ECB">
      <w:pPr>
        <w:pStyle w:val="Heading3"/>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Art. 3</w:t>
      </w:r>
      <w:r w:rsidR="00F11CF1">
        <w:rPr>
          <w:rFonts w:ascii="Times New Roman" w:hAnsi="Times New Roman" w:cs="Times New Roman"/>
          <w:sz w:val="24"/>
          <w:szCs w:val="24"/>
          <w:highlight w:val="white"/>
        </w:rPr>
        <w:t>9</w:t>
      </w:r>
      <w:r w:rsidRPr="002A7201">
        <w:rPr>
          <w:rFonts w:ascii="Times New Roman" w:hAnsi="Times New Roman" w:cs="Times New Roman"/>
          <w:sz w:val="24"/>
          <w:szCs w:val="24"/>
          <w:highlight w:val="white"/>
        </w:rPr>
        <w:t xml:space="preserve"> </w:t>
      </w:r>
    </w:p>
    <w:p w:rsidR="003D165E" w:rsidRDefault="003D165E" w:rsidP="003D165E">
      <w:pPr>
        <w:ind w:firstLine="720"/>
        <w:jc w:val="both"/>
        <w:rPr>
          <w:rFonts w:ascii="Times New Roman" w:hAnsi="Times New Roman" w:cs="Times New Roman"/>
          <w:b/>
          <w:sz w:val="24"/>
          <w:szCs w:val="24"/>
          <w:highlight w:val="white"/>
        </w:rPr>
      </w:pPr>
      <w:r w:rsidRPr="00382ECB">
        <w:rPr>
          <w:rFonts w:ascii="Times New Roman" w:hAnsi="Times New Roman" w:cs="Times New Roman"/>
          <w:sz w:val="24"/>
          <w:szCs w:val="24"/>
          <w:highlight w:val="white"/>
        </w:rPr>
        <w:t>Este interzisă abandonarea şi depozitarea deşeurilor din construcţii şi demolări pe domeniul public sau privat al autorităţii administraţiei publice locale.</w:t>
      </w:r>
      <w:r w:rsidRPr="00382ECB">
        <w:rPr>
          <w:rFonts w:ascii="Times New Roman" w:hAnsi="Times New Roman" w:cs="Times New Roman"/>
          <w:b/>
          <w:sz w:val="24"/>
          <w:szCs w:val="24"/>
          <w:highlight w:val="white"/>
        </w:rPr>
        <w:t xml:space="preserve"> </w:t>
      </w:r>
    </w:p>
    <w:p w:rsidR="002360DB" w:rsidRPr="00B001BB" w:rsidRDefault="00BB3DA4" w:rsidP="008F445A">
      <w:pPr>
        <w:pStyle w:val="Heading2"/>
        <w:ind w:firstLine="720"/>
        <w:jc w:val="both"/>
        <w:rPr>
          <w:rFonts w:ascii="Times New Roman" w:hAnsi="Times New Roman" w:cs="Times New Roman"/>
          <w:sz w:val="24"/>
          <w:szCs w:val="24"/>
          <w:highlight w:val="white"/>
        </w:rPr>
      </w:pPr>
      <w:bookmarkStart w:id="39" w:name="_3ofon8vjk08d" w:colFirst="0" w:colLast="0"/>
      <w:bookmarkStart w:id="40" w:name="_81a41pykypvh" w:colFirst="0" w:colLast="0"/>
      <w:bookmarkEnd w:id="39"/>
      <w:bookmarkEnd w:id="40"/>
      <w:r w:rsidRPr="00B001BB">
        <w:rPr>
          <w:rFonts w:ascii="Times New Roman" w:hAnsi="Times New Roman" w:cs="Times New Roman"/>
          <w:sz w:val="24"/>
          <w:szCs w:val="24"/>
          <w:highlight w:val="white"/>
        </w:rPr>
        <w:t>SECȚIUNEA 3: Organizarea prelucrării, neutralizării şi valorificării materiale</w:t>
      </w:r>
      <w:r w:rsidR="008F445A" w:rsidRPr="00B001BB">
        <w:rPr>
          <w:rFonts w:ascii="Times New Roman" w:hAnsi="Times New Roman" w:cs="Times New Roman"/>
          <w:sz w:val="24"/>
          <w:szCs w:val="24"/>
          <w:highlight w:val="white"/>
        </w:rPr>
        <w:t xml:space="preserve"> și energetice </w:t>
      </w:r>
      <w:r w:rsidRPr="00B001BB">
        <w:rPr>
          <w:rFonts w:ascii="Times New Roman" w:hAnsi="Times New Roman" w:cs="Times New Roman"/>
          <w:sz w:val="24"/>
          <w:szCs w:val="24"/>
          <w:highlight w:val="white"/>
        </w:rPr>
        <w:t xml:space="preserve">a deşeurilor </w:t>
      </w:r>
    </w:p>
    <w:p w:rsidR="002360DB" w:rsidRPr="00B001BB" w:rsidRDefault="00F11CF1" w:rsidP="008F445A">
      <w:pPr>
        <w:pStyle w:val="Heading3"/>
        <w:ind w:firstLine="720"/>
        <w:jc w:val="both"/>
        <w:rPr>
          <w:rFonts w:ascii="Times New Roman" w:hAnsi="Times New Roman" w:cs="Times New Roman"/>
          <w:sz w:val="24"/>
          <w:szCs w:val="24"/>
          <w:highlight w:val="white"/>
        </w:rPr>
      </w:pPr>
      <w:bookmarkStart w:id="41" w:name="_5qn1fzmw68cl" w:colFirst="0" w:colLast="0"/>
      <w:bookmarkEnd w:id="41"/>
      <w:r w:rsidRPr="00B001BB">
        <w:rPr>
          <w:rFonts w:ascii="Times New Roman" w:hAnsi="Times New Roman" w:cs="Times New Roman"/>
          <w:sz w:val="24"/>
          <w:szCs w:val="24"/>
          <w:highlight w:val="white"/>
        </w:rPr>
        <w:t>Art. 40</w:t>
      </w:r>
      <w:r w:rsidR="00BB3DA4" w:rsidRPr="00B001BB">
        <w:rPr>
          <w:rFonts w:ascii="Times New Roman" w:hAnsi="Times New Roman" w:cs="Times New Roman"/>
          <w:sz w:val="24"/>
          <w:szCs w:val="24"/>
          <w:highlight w:val="white"/>
        </w:rPr>
        <w:t xml:space="preserve"> </w:t>
      </w:r>
    </w:p>
    <w:p w:rsidR="002360DB" w:rsidRPr="00B001BB" w:rsidRDefault="00BB3DA4" w:rsidP="008F445A">
      <w:pPr>
        <w:ind w:firstLine="720"/>
        <w:jc w:val="both"/>
        <w:rPr>
          <w:rFonts w:ascii="Times New Roman" w:hAnsi="Times New Roman" w:cs="Times New Roman"/>
          <w:sz w:val="24"/>
          <w:szCs w:val="24"/>
          <w:highlight w:val="white"/>
        </w:rPr>
      </w:pPr>
      <w:r w:rsidRPr="00B001BB">
        <w:rPr>
          <w:rFonts w:ascii="Times New Roman" w:hAnsi="Times New Roman" w:cs="Times New Roman"/>
          <w:b/>
          <w:sz w:val="24"/>
          <w:szCs w:val="24"/>
          <w:highlight w:val="white"/>
        </w:rPr>
        <w:t>(1)</w:t>
      </w:r>
      <w:r w:rsidRPr="00B001BB">
        <w:rPr>
          <w:rFonts w:ascii="Times New Roman" w:hAnsi="Times New Roman" w:cs="Times New Roman"/>
          <w:sz w:val="24"/>
          <w:szCs w:val="24"/>
          <w:highlight w:val="white"/>
        </w:rPr>
        <w:t xml:space="preserve"> Indiferent de natura deşeurilor, acestea vor fi supuse unui proces de prelucrare, neutralizare şi valorificare materială</w:t>
      </w:r>
      <w:r w:rsidR="008F445A" w:rsidRPr="00B001BB">
        <w:rPr>
          <w:rFonts w:ascii="Times New Roman" w:hAnsi="Times New Roman" w:cs="Times New Roman"/>
          <w:sz w:val="24"/>
          <w:szCs w:val="24"/>
          <w:highlight w:val="white"/>
        </w:rPr>
        <w:t xml:space="preserve"> și energetică</w:t>
      </w:r>
      <w:r w:rsidRPr="00B001BB">
        <w:rPr>
          <w:rFonts w:ascii="Times New Roman" w:hAnsi="Times New Roman" w:cs="Times New Roman"/>
          <w:sz w:val="24"/>
          <w:szCs w:val="24"/>
          <w:highlight w:val="white"/>
        </w:rPr>
        <w:t xml:space="preserve">. </w:t>
      </w:r>
    </w:p>
    <w:p w:rsidR="002360DB" w:rsidRPr="002A7201" w:rsidRDefault="00BB3DA4" w:rsidP="008F445A">
      <w:pPr>
        <w:ind w:firstLine="720"/>
        <w:jc w:val="both"/>
        <w:rPr>
          <w:rFonts w:ascii="Times New Roman" w:hAnsi="Times New Roman" w:cs="Times New Roman"/>
          <w:sz w:val="24"/>
          <w:szCs w:val="24"/>
          <w:highlight w:val="white"/>
        </w:rPr>
      </w:pPr>
      <w:r w:rsidRPr="00B001BB">
        <w:rPr>
          <w:rFonts w:ascii="Times New Roman" w:hAnsi="Times New Roman" w:cs="Times New Roman"/>
          <w:b/>
          <w:sz w:val="24"/>
          <w:szCs w:val="24"/>
          <w:highlight w:val="white"/>
        </w:rPr>
        <w:t>(2)</w:t>
      </w:r>
      <w:r w:rsidRPr="00B001BB">
        <w:rPr>
          <w:rFonts w:ascii="Times New Roman" w:hAnsi="Times New Roman" w:cs="Times New Roman"/>
          <w:sz w:val="24"/>
          <w:szCs w:val="24"/>
          <w:highlight w:val="white"/>
        </w:rPr>
        <w:t xml:space="preserve"> </w:t>
      </w:r>
      <w:r w:rsidR="008F445A" w:rsidRPr="00B001BB">
        <w:rPr>
          <w:rFonts w:ascii="Times New Roman" w:hAnsi="Times New Roman" w:cs="Times New Roman"/>
          <w:sz w:val="24"/>
          <w:szCs w:val="24"/>
          <w:highlight w:val="white"/>
        </w:rPr>
        <w:t xml:space="preserve">Operatorul </w:t>
      </w:r>
      <w:r w:rsidRPr="00B001BB">
        <w:rPr>
          <w:rFonts w:ascii="Times New Roman" w:hAnsi="Times New Roman" w:cs="Times New Roman"/>
          <w:sz w:val="24"/>
          <w:szCs w:val="24"/>
          <w:highlight w:val="white"/>
        </w:rPr>
        <w:t>de salubrizare trebuie să</w:t>
      </w:r>
      <w:r w:rsidRPr="002A7201">
        <w:rPr>
          <w:rFonts w:ascii="Times New Roman" w:hAnsi="Times New Roman" w:cs="Times New Roman"/>
          <w:sz w:val="24"/>
          <w:szCs w:val="24"/>
          <w:highlight w:val="white"/>
        </w:rPr>
        <w:t xml:space="preserve"> îşi organizeze activitatea astfel încât să se asigure un grad cât mai mare de valorificare a deşeurilor. </w:t>
      </w:r>
    </w:p>
    <w:p w:rsidR="002360DB" w:rsidRPr="002A7201" w:rsidRDefault="00BB3DA4" w:rsidP="00733D7B">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(3)</w:t>
      </w:r>
      <w:r w:rsidRPr="002A7201">
        <w:rPr>
          <w:rFonts w:ascii="Times New Roman" w:hAnsi="Times New Roman" w:cs="Times New Roman"/>
          <w:sz w:val="24"/>
          <w:szCs w:val="24"/>
          <w:highlight w:val="white"/>
        </w:rPr>
        <w:t xml:space="preserve"> Metodele şi tehnologiile de valorificare a deşeurilor trebuie să respecte legislaţia în vigoare şi să fie în concordanţă cu planurile de gestionare a deşeurilor la nivel naţional, regional, judeţean, după caz. </w:t>
      </w:r>
    </w:p>
    <w:p w:rsidR="002360DB" w:rsidRPr="002A7201" w:rsidRDefault="00F11CF1" w:rsidP="00733D7B">
      <w:pPr>
        <w:pStyle w:val="Heading3"/>
        <w:ind w:firstLine="720"/>
        <w:jc w:val="both"/>
        <w:rPr>
          <w:rFonts w:ascii="Times New Roman" w:hAnsi="Times New Roman" w:cs="Times New Roman"/>
          <w:sz w:val="24"/>
          <w:szCs w:val="24"/>
          <w:highlight w:val="white"/>
        </w:rPr>
      </w:pPr>
      <w:bookmarkStart w:id="42" w:name="_rfkl03i4pu3w" w:colFirst="0" w:colLast="0"/>
      <w:bookmarkEnd w:id="42"/>
      <w:r>
        <w:rPr>
          <w:rFonts w:ascii="Times New Roman" w:hAnsi="Times New Roman" w:cs="Times New Roman"/>
          <w:sz w:val="24"/>
          <w:szCs w:val="24"/>
          <w:highlight w:val="white"/>
        </w:rPr>
        <w:t>Art. 41</w:t>
      </w:r>
      <w:r w:rsidR="00BB3DA4" w:rsidRPr="002A7201">
        <w:rPr>
          <w:rFonts w:ascii="Times New Roman" w:hAnsi="Times New Roman" w:cs="Times New Roman"/>
          <w:sz w:val="24"/>
          <w:szCs w:val="24"/>
          <w:highlight w:val="white"/>
        </w:rPr>
        <w:t xml:space="preserve"> </w:t>
      </w:r>
    </w:p>
    <w:p w:rsidR="002360DB" w:rsidRPr="00B001BB" w:rsidRDefault="00BB3DA4" w:rsidP="00733D7B">
      <w:pPr>
        <w:ind w:firstLine="720"/>
        <w:jc w:val="both"/>
        <w:rPr>
          <w:rFonts w:ascii="Times New Roman" w:hAnsi="Times New Roman" w:cs="Times New Roman"/>
          <w:sz w:val="24"/>
          <w:szCs w:val="24"/>
          <w:highlight w:val="white"/>
        </w:rPr>
      </w:pPr>
      <w:r w:rsidRPr="00B001BB">
        <w:rPr>
          <w:rFonts w:ascii="Times New Roman" w:hAnsi="Times New Roman" w:cs="Times New Roman"/>
          <w:b/>
          <w:sz w:val="24"/>
          <w:szCs w:val="24"/>
          <w:highlight w:val="white"/>
        </w:rPr>
        <w:t>(1)</w:t>
      </w:r>
      <w:r w:rsidRPr="00B001BB">
        <w:rPr>
          <w:rFonts w:ascii="Times New Roman" w:hAnsi="Times New Roman" w:cs="Times New Roman"/>
          <w:sz w:val="24"/>
          <w:szCs w:val="24"/>
          <w:highlight w:val="white"/>
        </w:rPr>
        <w:t xml:space="preserve"> Deşeurile biodegradabile colectate separat, inclusiv cele preponderent vegetale provenite din parcuri, grădini, curţi şi alte spații verzi sunt transportate la staţia de compostare din Valea lui Mihai pentru obținerea de compost, care trebuie să îndeplinească condiţiile de calitate pentru utilizarea sa în agricultură</w:t>
      </w:r>
      <w:r w:rsidR="00733D7B" w:rsidRPr="00B001BB">
        <w:rPr>
          <w:rFonts w:ascii="Times New Roman" w:hAnsi="Times New Roman" w:cs="Times New Roman"/>
          <w:sz w:val="24"/>
          <w:szCs w:val="24"/>
          <w:highlight w:val="white"/>
        </w:rPr>
        <w:t xml:space="preserve"> sau un produs similar compostului folosit ca material de umplutură</w:t>
      </w:r>
      <w:r w:rsidRPr="00B001BB">
        <w:rPr>
          <w:rFonts w:ascii="Times New Roman" w:hAnsi="Times New Roman" w:cs="Times New Roman"/>
          <w:sz w:val="24"/>
          <w:szCs w:val="24"/>
          <w:highlight w:val="white"/>
        </w:rPr>
        <w:t xml:space="preserve">. </w:t>
      </w:r>
    </w:p>
    <w:p w:rsidR="002360DB" w:rsidRPr="002A7201" w:rsidRDefault="00BB3DA4" w:rsidP="00733D7B">
      <w:pPr>
        <w:ind w:firstLine="720"/>
        <w:jc w:val="both"/>
        <w:rPr>
          <w:rFonts w:ascii="Times New Roman" w:hAnsi="Times New Roman" w:cs="Times New Roman"/>
          <w:sz w:val="24"/>
          <w:szCs w:val="24"/>
          <w:highlight w:val="white"/>
        </w:rPr>
      </w:pPr>
      <w:r w:rsidRPr="00B001BB">
        <w:rPr>
          <w:rFonts w:ascii="Times New Roman" w:hAnsi="Times New Roman" w:cs="Times New Roman"/>
          <w:b/>
          <w:sz w:val="24"/>
          <w:szCs w:val="24"/>
          <w:highlight w:val="white"/>
        </w:rPr>
        <w:t>(2)</w:t>
      </w:r>
      <w:r w:rsidRPr="00B001BB">
        <w:rPr>
          <w:rFonts w:ascii="Times New Roman" w:hAnsi="Times New Roman" w:cs="Times New Roman"/>
          <w:sz w:val="24"/>
          <w:szCs w:val="24"/>
          <w:highlight w:val="white"/>
        </w:rPr>
        <w:t xml:space="preserve"> Gazele de fermentare şi apele exfiltrate, rezultate din procesul de compostare, se captează şi se dirijează spre instalaţii adecvate de tratare şi neutralizare</w:t>
      </w:r>
      <w:r w:rsidR="002956BE" w:rsidRPr="00B001BB">
        <w:rPr>
          <w:rFonts w:ascii="Times New Roman" w:hAnsi="Times New Roman" w:cs="Times New Roman"/>
          <w:sz w:val="24"/>
          <w:szCs w:val="24"/>
          <w:highlight w:val="white"/>
        </w:rPr>
        <w:t>, conform prevederilor din autorizațiile de gospodărire a apelor</w:t>
      </w:r>
      <w:r w:rsidRPr="002A7201">
        <w:rPr>
          <w:rFonts w:ascii="Times New Roman" w:hAnsi="Times New Roman" w:cs="Times New Roman"/>
          <w:sz w:val="24"/>
          <w:szCs w:val="24"/>
          <w:highlight w:val="white"/>
        </w:rPr>
        <w:t xml:space="preserve">. </w:t>
      </w:r>
    </w:p>
    <w:p w:rsidR="00B001BB" w:rsidRDefault="00F11CF1" w:rsidP="00B001BB">
      <w:pPr>
        <w:pStyle w:val="Heading3"/>
        <w:ind w:firstLine="720"/>
        <w:jc w:val="both"/>
        <w:rPr>
          <w:rFonts w:ascii="Times New Roman" w:hAnsi="Times New Roman" w:cs="Times New Roman"/>
          <w:sz w:val="24"/>
          <w:szCs w:val="24"/>
        </w:rPr>
      </w:pPr>
      <w:bookmarkStart w:id="43" w:name="_5glyjgh2gefh" w:colFirst="0" w:colLast="0"/>
      <w:bookmarkEnd w:id="43"/>
      <w:r>
        <w:rPr>
          <w:rFonts w:ascii="Times New Roman" w:hAnsi="Times New Roman" w:cs="Times New Roman"/>
          <w:sz w:val="24"/>
          <w:szCs w:val="24"/>
          <w:highlight w:val="white"/>
        </w:rPr>
        <w:t>Art. 42</w:t>
      </w:r>
    </w:p>
    <w:p w:rsidR="00B001BB" w:rsidRPr="009A3B21" w:rsidRDefault="009A3B21" w:rsidP="00B001BB">
      <w:pPr>
        <w:pStyle w:val="Heading3"/>
        <w:spacing w:before="0"/>
        <w:ind w:firstLine="720"/>
        <w:jc w:val="both"/>
        <w:rPr>
          <w:rFonts w:ascii="Times New Roman" w:hAnsi="Times New Roman" w:cs="Times New Roman"/>
          <w:b w:val="0"/>
          <w:sz w:val="24"/>
          <w:szCs w:val="24"/>
        </w:rPr>
      </w:pPr>
      <w:r w:rsidRPr="009A3B21">
        <w:rPr>
          <w:rFonts w:ascii="Times New Roman" w:hAnsi="Times New Roman" w:cs="Times New Roman"/>
          <w:sz w:val="24"/>
          <w:szCs w:val="24"/>
        </w:rPr>
        <w:t>(1)</w:t>
      </w:r>
      <w:r>
        <w:rPr>
          <w:rFonts w:ascii="Times New Roman" w:hAnsi="Times New Roman" w:cs="Times New Roman"/>
          <w:b w:val="0"/>
          <w:sz w:val="24"/>
          <w:szCs w:val="24"/>
        </w:rPr>
        <w:t xml:space="preserve"> Î</w:t>
      </w:r>
      <w:r w:rsidR="00B001BB" w:rsidRPr="009A3B21">
        <w:rPr>
          <w:rFonts w:ascii="Times New Roman" w:hAnsi="Times New Roman" w:cs="Times New Roman"/>
          <w:b w:val="0"/>
          <w:sz w:val="24"/>
          <w:szCs w:val="24"/>
        </w:rPr>
        <w:t xml:space="preserve">n cazul gospodăriilor individuale </w:t>
      </w:r>
      <w:r>
        <w:rPr>
          <w:rFonts w:ascii="Times New Roman" w:hAnsi="Times New Roman" w:cs="Times New Roman"/>
          <w:b w:val="0"/>
          <w:sz w:val="24"/>
          <w:szCs w:val="24"/>
        </w:rPr>
        <w:t>de pe raza unității administrativ teritoriale Marghita</w:t>
      </w:r>
      <w:r w:rsidR="00B001BB" w:rsidRPr="009A3B21">
        <w:rPr>
          <w:rFonts w:ascii="Times New Roman" w:hAnsi="Times New Roman" w:cs="Times New Roman"/>
          <w:b w:val="0"/>
          <w:sz w:val="24"/>
          <w:szCs w:val="24"/>
        </w:rPr>
        <w:t xml:space="preserve"> va fi promovată compostarea individuală.</w:t>
      </w:r>
    </w:p>
    <w:p w:rsidR="00B001BB" w:rsidRDefault="00951FF9" w:rsidP="009A3B21">
      <w:pPr>
        <w:ind w:firstLine="720"/>
        <w:jc w:val="both"/>
        <w:rPr>
          <w:rFonts w:ascii="Times New Roman" w:hAnsi="Times New Roman" w:cs="Times New Roman"/>
          <w:sz w:val="24"/>
          <w:szCs w:val="24"/>
        </w:rPr>
      </w:pPr>
      <w:r w:rsidRPr="009A3B21">
        <w:rPr>
          <w:rFonts w:ascii="Times New Roman" w:hAnsi="Times New Roman" w:cs="Times New Roman"/>
          <w:b/>
          <w:sz w:val="24"/>
          <w:szCs w:val="24"/>
          <w:highlight w:val="white"/>
        </w:rPr>
        <w:t>(</w:t>
      </w:r>
      <w:r w:rsidR="009A3B21" w:rsidRPr="009A3B21">
        <w:rPr>
          <w:rFonts w:ascii="Times New Roman" w:hAnsi="Times New Roman" w:cs="Times New Roman"/>
          <w:b/>
          <w:sz w:val="24"/>
          <w:szCs w:val="24"/>
          <w:highlight w:val="white"/>
        </w:rPr>
        <w:t>2</w:t>
      </w:r>
      <w:r w:rsidRPr="009A3B21">
        <w:rPr>
          <w:rFonts w:ascii="Times New Roman" w:hAnsi="Times New Roman" w:cs="Times New Roman"/>
          <w:b/>
          <w:sz w:val="24"/>
          <w:szCs w:val="24"/>
          <w:highlight w:val="white"/>
        </w:rPr>
        <w:t>)</w:t>
      </w:r>
      <w:r>
        <w:rPr>
          <w:rFonts w:ascii="Times New Roman" w:hAnsi="Times New Roman" w:cs="Times New Roman"/>
          <w:sz w:val="24"/>
          <w:szCs w:val="24"/>
          <w:highlight w:val="white"/>
        </w:rPr>
        <w:t xml:space="preserve"> </w:t>
      </w:r>
      <w:r w:rsidR="00B001BB">
        <w:rPr>
          <w:rFonts w:ascii="Times New Roman" w:hAnsi="Times New Roman" w:cs="Times New Roman"/>
          <w:sz w:val="24"/>
          <w:szCs w:val="24"/>
        </w:rPr>
        <w:t xml:space="preserve">Operatorul </w:t>
      </w:r>
      <w:r w:rsidR="00B001BB" w:rsidRPr="00B001BB">
        <w:rPr>
          <w:rFonts w:ascii="Times New Roman" w:hAnsi="Times New Roman" w:cs="Times New Roman"/>
          <w:sz w:val="24"/>
          <w:szCs w:val="24"/>
        </w:rPr>
        <w:t xml:space="preserve">de colectare </w:t>
      </w:r>
      <w:r w:rsidR="00B001BB">
        <w:rPr>
          <w:rFonts w:ascii="Times New Roman" w:hAnsi="Times New Roman" w:cs="Times New Roman"/>
          <w:sz w:val="24"/>
          <w:szCs w:val="24"/>
        </w:rPr>
        <w:t>ș</w:t>
      </w:r>
      <w:r w:rsidR="00B001BB" w:rsidRPr="00B001BB">
        <w:rPr>
          <w:rFonts w:ascii="Times New Roman" w:hAnsi="Times New Roman" w:cs="Times New Roman"/>
          <w:sz w:val="24"/>
          <w:szCs w:val="24"/>
        </w:rPr>
        <w:t xml:space="preserve">i transport împreună cu </w:t>
      </w:r>
      <w:r w:rsidR="009A3B21">
        <w:rPr>
          <w:rFonts w:ascii="Times New Roman" w:hAnsi="Times New Roman" w:cs="Times New Roman"/>
          <w:sz w:val="24"/>
          <w:szCs w:val="24"/>
        </w:rPr>
        <w:t>asociația de dezvoltare intercomunitară</w:t>
      </w:r>
      <w:r w:rsidR="00B001BB" w:rsidRPr="00B001BB">
        <w:rPr>
          <w:rFonts w:ascii="Times New Roman" w:hAnsi="Times New Roman" w:cs="Times New Roman"/>
          <w:sz w:val="24"/>
          <w:szCs w:val="24"/>
        </w:rPr>
        <w:t xml:space="preserve"> </w:t>
      </w:r>
      <w:r w:rsidR="00B001BB">
        <w:rPr>
          <w:rFonts w:ascii="Times New Roman" w:hAnsi="Times New Roman" w:cs="Times New Roman"/>
          <w:sz w:val="24"/>
          <w:szCs w:val="24"/>
        </w:rPr>
        <w:t>ș</w:t>
      </w:r>
      <w:r w:rsidR="00B001BB" w:rsidRPr="00B001BB">
        <w:rPr>
          <w:rFonts w:ascii="Times New Roman" w:hAnsi="Times New Roman" w:cs="Times New Roman"/>
          <w:sz w:val="24"/>
          <w:szCs w:val="24"/>
        </w:rPr>
        <w:t>i cu autorită</w:t>
      </w:r>
      <w:r w:rsidR="009A3B21">
        <w:rPr>
          <w:rFonts w:ascii="Times New Roman" w:hAnsi="Times New Roman" w:cs="Times New Roman"/>
          <w:sz w:val="24"/>
          <w:szCs w:val="24"/>
        </w:rPr>
        <w:t>ț</w:t>
      </w:r>
      <w:r w:rsidR="00B001BB" w:rsidRPr="00B001BB">
        <w:rPr>
          <w:rFonts w:ascii="Times New Roman" w:hAnsi="Times New Roman" w:cs="Times New Roman"/>
          <w:sz w:val="24"/>
          <w:szCs w:val="24"/>
        </w:rPr>
        <w:t>ile publice locale vor realiza campanii intense de informare și con</w:t>
      </w:r>
      <w:r w:rsidR="00B001BB">
        <w:rPr>
          <w:rFonts w:ascii="Times New Roman" w:hAnsi="Times New Roman" w:cs="Times New Roman"/>
          <w:sz w:val="24"/>
          <w:szCs w:val="24"/>
        </w:rPr>
        <w:t>ș</w:t>
      </w:r>
      <w:r w:rsidR="00B001BB" w:rsidRPr="00B001BB">
        <w:rPr>
          <w:rFonts w:ascii="Times New Roman" w:hAnsi="Times New Roman" w:cs="Times New Roman"/>
          <w:sz w:val="24"/>
          <w:szCs w:val="24"/>
        </w:rPr>
        <w:t>tientizare în vederea promovării</w:t>
      </w:r>
      <w:r w:rsidR="009A3B21">
        <w:rPr>
          <w:rFonts w:ascii="Times New Roman" w:hAnsi="Times New Roman" w:cs="Times New Roman"/>
          <w:sz w:val="24"/>
          <w:szCs w:val="24"/>
        </w:rPr>
        <w:t xml:space="preserve"> </w:t>
      </w:r>
      <w:r w:rsidR="00B001BB" w:rsidRPr="00B001BB">
        <w:rPr>
          <w:rFonts w:ascii="Times New Roman" w:hAnsi="Times New Roman" w:cs="Times New Roman"/>
          <w:sz w:val="24"/>
          <w:szCs w:val="24"/>
        </w:rPr>
        <w:t>compostării individuale.</w:t>
      </w:r>
    </w:p>
    <w:p w:rsidR="00951FF9" w:rsidRPr="00B001BB" w:rsidRDefault="00B001BB" w:rsidP="00951FF9">
      <w:pPr>
        <w:ind w:firstLine="720"/>
        <w:jc w:val="both"/>
        <w:rPr>
          <w:rFonts w:ascii="Times New Roman" w:hAnsi="Times New Roman" w:cs="Times New Roman"/>
          <w:sz w:val="24"/>
          <w:szCs w:val="24"/>
          <w:highlight w:val="white"/>
        </w:rPr>
      </w:pPr>
      <w:r w:rsidRPr="00951FF9">
        <w:rPr>
          <w:rFonts w:ascii="Times New Roman" w:hAnsi="Times New Roman" w:cs="Times New Roman"/>
          <w:b/>
          <w:color w:val="FF0000"/>
          <w:sz w:val="24"/>
          <w:szCs w:val="24"/>
          <w:highlight w:val="white"/>
        </w:rPr>
        <w:t xml:space="preserve"> </w:t>
      </w:r>
      <w:r w:rsidRPr="00B001BB">
        <w:rPr>
          <w:rFonts w:ascii="Times New Roman" w:hAnsi="Times New Roman" w:cs="Times New Roman"/>
          <w:b/>
          <w:sz w:val="24"/>
          <w:szCs w:val="24"/>
          <w:highlight w:val="white"/>
        </w:rPr>
        <w:t>(3</w:t>
      </w:r>
      <w:r w:rsidR="00951FF9" w:rsidRPr="00B001BB">
        <w:rPr>
          <w:rFonts w:ascii="Times New Roman" w:hAnsi="Times New Roman" w:cs="Times New Roman"/>
          <w:b/>
          <w:sz w:val="24"/>
          <w:szCs w:val="24"/>
          <w:highlight w:val="white"/>
        </w:rPr>
        <w:t>)</w:t>
      </w:r>
      <w:r w:rsidR="00951FF9" w:rsidRPr="00B001BB">
        <w:rPr>
          <w:rFonts w:ascii="Times New Roman" w:hAnsi="Times New Roman" w:cs="Times New Roman"/>
          <w:sz w:val="24"/>
          <w:szCs w:val="24"/>
          <w:highlight w:val="white"/>
        </w:rPr>
        <w:t xml:space="preserve"> Utilizatorii care nu vor composta deșeurile organice și pe cele verzi din gospodării, au obligația să depună aceste deșeuri în vederea colectării în recipienții destinați colectării separate a deșeurilor reziduale.</w:t>
      </w:r>
    </w:p>
    <w:p w:rsidR="002360DB" w:rsidRPr="002A7201" w:rsidRDefault="00BB3DA4" w:rsidP="00951FF9">
      <w:pPr>
        <w:pStyle w:val="Heading3"/>
        <w:ind w:firstLine="720"/>
        <w:jc w:val="both"/>
        <w:rPr>
          <w:rFonts w:ascii="Times New Roman" w:hAnsi="Times New Roman" w:cs="Times New Roman"/>
          <w:sz w:val="24"/>
          <w:szCs w:val="24"/>
          <w:highlight w:val="white"/>
        </w:rPr>
      </w:pPr>
      <w:bookmarkStart w:id="44" w:name="_1wsqyfu5jpe4" w:colFirst="0" w:colLast="0"/>
      <w:bookmarkEnd w:id="44"/>
      <w:r w:rsidRPr="002A7201">
        <w:rPr>
          <w:rFonts w:ascii="Times New Roman" w:hAnsi="Times New Roman" w:cs="Times New Roman"/>
          <w:sz w:val="24"/>
          <w:szCs w:val="24"/>
          <w:highlight w:val="white"/>
        </w:rPr>
        <w:t>A</w:t>
      </w:r>
      <w:r w:rsidR="00F11CF1">
        <w:rPr>
          <w:rFonts w:ascii="Times New Roman" w:hAnsi="Times New Roman" w:cs="Times New Roman"/>
          <w:sz w:val="24"/>
          <w:szCs w:val="24"/>
          <w:highlight w:val="white"/>
        </w:rPr>
        <w:t>rt. 43</w:t>
      </w:r>
    </w:p>
    <w:p w:rsidR="00E76AC3" w:rsidRPr="00B001BB" w:rsidRDefault="00951FF9" w:rsidP="0043743F">
      <w:pPr>
        <w:ind w:firstLine="720"/>
        <w:jc w:val="both"/>
        <w:rPr>
          <w:rFonts w:ascii="Times New Roman" w:hAnsi="Times New Roman" w:cs="Times New Roman"/>
          <w:sz w:val="24"/>
          <w:szCs w:val="24"/>
          <w:highlight w:val="white"/>
        </w:rPr>
      </w:pPr>
      <w:r w:rsidRPr="00B001BB">
        <w:rPr>
          <w:rFonts w:ascii="Times New Roman" w:hAnsi="Times New Roman" w:cs="Times New Roman"/>
          <w:sz w:val="24"/>
          <w:szCs w:val="24"/>
          <w:highlight w:val="white"/>
        </w:rPr>
        <w:t>Operatorul s</w:t>
      </w:r>
      <w:r w:rsidR="00BB3DA4" w:rsidRPr="00B001BB">
        <w:rPr>
          <w:rFonts w:ascii="Times New Roman" w:hAnsi="Times New Roman" w:cs="Times New Roman"/>
          <w:sz w:val="24"/>
          <w:szCs w:val="24"/>
          <w:highlight w:val="white"/>
        </w:rPr>
        <w:t>erviciului de salubrizare va defini în procedurile operaționale proprii modul de prelucrare, neutralizare şi valorificare materială</w:t>
      </w:r>
      <w:r w:rsidRPr="00B001BB">
        <w:rPr>
          <w:rFonts w:ascii="Times New Roman" w:hAnsi="Times New Roman" w:cs="Times New Roman"/>
          <w:sz w:val="24"/>
          <w:szCs w:val="24"/>
          <w:highlight w:val="white"/>
        </w:rPr>
        <w:t xml:space="preserve"> și energetică</w:t>
      </w:r>
      <w:r w:rsidR="00BB3DA4" w:rsidRPr="00B001BB">
        <w:rPr>
          <w:rFonts w:ascii="Times New Roman" w:hAnsi="Times New Roman" w:cs="Times New Roman"/>
          <w:sz w:val="24"/>
          <w:szCs w:val="24"/>
          <w:highlight w:val="white"/>
        </w:rPr>
        <w:t xml:space="preserve"> a deşeurilor, astfel încât cantitatea de deşeuri depozitate să fie minimă.</w:t>
      </w:r>
      <w:bookmarkStart w:id="45" w:name="_sheuswp5z6ud" w:colFirst="0" w:colLast="0"/>
      <w:bookmarkEnd w:id="45"/>
    </w:p>
    <w:p w:rsidR="002360DB" w:rsidRPr="00A758B2" w:rsidRDefault="00BB3DA4" w:rsidP="00E76AC3">
      <w:pPr>
        <w:pStyle w:val="Heading2"/>
        <w:ind w:firstLine="720"/>
        <w:rPr>
          <w:rFonts w:ascii="Times New Roman" w:hAnsi="Times New Roman" w:cs="Times New Roman"/>
          <w:sz w:val="24"/>
          <w:szCs w:val="24"/>
          <w:highlight w:val="white"/>
        </w:rPr>
      </w:pPr>
      <w:r w:rsidRPr="00A758B2">
        <w:rPr>
          <w:rFonts w:ascii="Times New Roman" w:hAnsi="Times New Roman" w:cs="Times New Roman"/>
          <w:sz w:val="24"/>
          <w:szCs w:val="24"/>
          <w:highlight w:val="white"/>
        </w:rPr>
        <w:lastRenderedPageBreak/>
        <w:t>SECŢIUNEA 4: Modul de verificare a colectării separate</w:t>
      </w:r>
    </w:p>
    <w:p w:rsidR="005E7E35" w:rsidRPr="00A758B2" w:rsidRDefault="005E7E35" w:rsidP="005E7E35">
      <w:pPr>
        <w:ind w:firstLine="720"/>
        <w:jc w:val="both"/>
        <w:rPr>
          <w:rFonts w:ascii="Times New Roman" w:hAnsi="Times New Roman" w:cs="Times New Roman"/>
          <w:sz w:val="24"/>
          <w:szCs w:val="24"/>
          <w:highlight w:val="white"/>
        </w:rPr>
      </w:pPr>
    </w:p>
    <w:p w:rsidR="005E7E35" w:rsidRPr="00A758B2" w:rsidRDefault="005E7E35" w:rsidP="005E7E35">
      <w:pPr>
        <w:ind w:firstLine="720"/>
        <w:jc w:val="both"/>
        <w:rPr>
          <w:rFonts w:ascii="Times New Roman" w:hAnsi="Times New Roman" w:cs="Times New Roman"/>
          <w:b/>
          <w:sz w:val="24"/>
          <w:szCs w:val="24"/>
          <w:highlight w:val="white"/>
        </w:rPr>
      </w:pPr>
      <w:r w:rsidRPr="00A758B2">
        <w:rPr>
          <w:rFonts w:ascii="Times New Roman" w:hAnsi="Times New Roman" w:cs="Times New Roman"/>
          <w:b/>
          <w:sz w:val="24"/>
          <w:szCs w:val="24"/>
          <w:highlight w:val="white"/>
        </w:rPr>
        <w:t xml:space="preserve">Art. 44 </w:t>
      </w:r>
    </w:p>
    <w:p w:rsidR="005E7E35" w:rsidRPr="00A758B2" w:rsidRDefault="005E7E35" w:rsidP="005E7E35">
      <w:pPr>
        <w:ind w:firstLine="720"/>
        <w:jc w:val="both"/>
        <w:rPr>
          <w:rFonts w:ascii="Times New Roman" w:hAnsi="Times New Roman" w:cs="Times New Roman"/>
          <w:sz w:val="24"/>
          <w:szCs w:val="24"/>
          <w:highlight w:val="white"/>
        </w:rPr>
      </w:pPr>
      <w:r w:rsidRPr="00A758B2">
        <w:rPr>
          <w:rFonts w:ascii="Times New Roman" w:hAnsi="Times New Roman" w:cs="Times New Roman"/>
          <w:b/>
          <w:sz w:val="24"/>
          <w:szCs w:val="24"/>
          <w:highlight w:val="white"/>
        </w:rPr>
        <w:t>(1)</w:t>
      </w:r>
      <w:r w:rsidRPr="00A758B2">
        <w:rPr>
          <w:rFonts w:ascii="Times New Roman" w:hAnsi="Times New Roman" w:cs="Times New Roman"/>
          <w:sz w:val="24"/>
          <w:szCs w:val="24"/>
          <w:highlight w:val="white"/>
        </w:rPr>
        <w:t xml:space="preserve"> Este interzisă depozitarea în locuri neamenejate în acest scop ori abandonarea deșeurilor municipale.</w:t>
      </w:r>
    </w:p>
    <w:p w:rsidR="002F6D19" w:rsidRPr="00A758B2" w:rsidRDefault="002F6D19" w:rsidP="002F6D19">
      <w:pPr>
        <w:ind w:firstLine="720"/>
        <w:jc w:val="both"/>
        <w:rPr>
          <w:rFonts w:ascii="Times New Roman" w:hAnsi="Times New Roman" w:cs="Times New Roman"/>
          <w:sz w:val="24"/>
          <w:szCs w:val="24"/>
          <w:highlight w:val="white"/>
        </w:rPr>
      </w:pPr>
      <w:r w:rsidRPr="00A758B2">
        <w:rPr>
          <w:rFonts w:ascii="Times New Roman" w:hAnsi="Times New Roman" w:cs="Times New Roman"/>
          <w:b/>
          <w:sz w:val="24"/>
          <w:szCs w:val="24"/>
          <w:highlight w:val="white"/>
        </w:rPr>
        <w:t>(</w:t>
      </w:r>
      <w:r w:rsidR="006170C3" w:rsidRPr="00A758B2">
        <w:rPr>
          <w:rFonts w:ascii="Times New Roman" w:hAnsi="Times New Roman" w:cs="Times New Roman"/>
          <w:b/>
          <w:sz w:val="24"/>
          <w:szCs w:val="24"/>
          <w:highlight w:val="white"/>
        </w:rPr>
        <w:t>2</w:t>
      </w:r>
      <w:r w:rsidRPr="00A758B2">
        <w:rPr>
          <w:rFonts w:ascii="Times New Roman" w:hAnsi="Times New Roman" w:cs="Times New Roman"/>
          <w:b/>
          <w:sz w:val="24"/>
          <w:szCs w:val="24"/>
          <w:highlight w:val="white"/>
        </w:rPr>
        <w:t>)</w:t>
      </w:r>
      <w:r w:rsidRPr="00A758B2">
        <w:rPr>
          <w:rFonts w:ascii="Times New Roman" w:hAnsi="Times New Roman" w:cs="Times New Roman"/>
          <w:sz w:val="24"/>
          <w:szCs w:val="24"/>
          <w:highlight w:val="white"/>
        </w:rPr>
        <w:t xml:space="preserve"> În cazul deşeurilor abandonate și în cazul în care producătorul sau deţinătorul de deșeuri este necunoscut cheltuielile legate de curățarea și refacerea mediului precum și cele de transport, valorificare, recuperare, reciclare, eliminare sunt suportate de către autoritatea administraţiei publice locale.</w:t>
      </w:r>
    </w:p>
    <w:p w:rsidR="002F6D19" w:rsidRPr="00A758B2" w:rsidRDefault="002F6D19" w:rsidP="002F6D19">
      <w:pPr>
        <w:ind w:firstLine="720"/>
        <w:jc w:val="both"/>
        <w:rPr>
          <w:rFonts w:ascii="Times New Roman" w:hAnsi="Times New Roman" w:cs="Times New Roman"/>
          <w:sz w:val="24"/>
          <w:szCs w:val="24"/>
          <w:highlight w:val="white"/>
        </w:rPr>
      </w:pPr>
      <w:r w:rsidRPr="00A758B2">
        <w:rPr>
          <w:rFonts w:ascii="Times New Roman" w:hAnsi="Times New Roman" w:cs="Times New Roman"/>
          <w:b/>
          <w:sz w:val="24"/>
          <w:szCs w:val="24"/>
          <w:highlight w:val="white"/>
        </w:rPr>
        <w:t>(</w:t>
      </w:r>
      <w:r w:rsidR="006170C3" w:rsidRPr="00A758B2">
        <w:rPr>
          <w:rFonts w:ascii="Times New Roman" w:hAnsi="Times New Roman" w:cs="Times New Roman"/>
          <w:b/>
          <w:sz w:val="24"/>
          <w:szCs w:val="24"/>
          <w:highlight w:val="white"/>
        </w:rPr>
        <w:t>3</w:t>
      </w:r>
      <w:r w:rsidRPr="00A758B2">
        <w:rPr>
          <w:rFonts w:ascii="Times New Roman" w:hAnsi="Times New Roman" w:cs="Times New Roman"/>
          <w:b/>
          <w:sz w:val="24"/>
          <w:szCs w:val="24"/>
          <w:highlight w:val="white"/>
        </w:rPr>
        <w:t xml:space="preserve">) </w:t>
      </w:r>
      <w:r w:rsidRPr="00A758B2">
        <w:rPr>
          <w:rFonts w:ascii="Times New Roman" w:hAnsi="Times New Roman" w:cs="Times New Roman"/>
          <w:sz w:val="24"/>
          <w:szCs w:val="24"/>
          <w:highlight w:val="white"/>
        </w:rPr>
        <w:t>După identificarea producătorului/ deţinătorului de deşeuri acesta este obligat să suporte atât cheltuielile prevăzute la alineatul (</w:t>
      </w:r>
      <w:r w:rsidR="006170C3" w:rsidRPr="00A758B2">
        <w:rPr>
          <w:rFonts w:ascii="Times New Roman" w:hAnsi="Times New Roman" w:cs="Times New Roman"/>
          <w:sz w:val="24"/>
          <w:szCs w:val="24"/>
          <w:highlight w:val="white"/>
        </w:rPr>
        <w:t>2</w:t>
      </w:r>
      <w:r w:rsidRPr="00A758B2">
        <w:rPr>
          <w:rFonts w:ascii="Times New Roman" w:hAnsi="Times New Roman" w:cs="Times New Roman"/>
          <w:sz w:val="24"/>
          <w:szCs w:val="24"/>
          <w:highlight w:val="white"/>
        </w:rPr>
        <w:t xml:space="preserve">) efectuate de autoritatea administrației publice locale cât și pe cele legate de acțiunile întreprinse pentru identificare. Pentru deşeurile depuse în limita de 10 m din </w:t>
      </w:r>
      <w:r w:rsidR="006170C3" w:rsidRPr="00A758B2">
        <w:rPr>
          <w:rFonts w:ascii="Times New Roman" w:hAnsi="Times New Roman" w:cs="Times New Roman"/>
          <w:sz w:val="24"/>
          <w:szCs w:val="24"/>
          <w:highlight w:val="white"/>
        </w:rPr>
        <w:t>jurul punctelor gospodă</w:t>
      </w:r>
      <w:r w:rsidRPr="00A758B2">
        <w:rPr>
          <w:rFonts w:ascii="Times New Roman" w:hAnsi="Times New Roman" w:cs="Times New Roman"/>
          <w:sz w:val="24"/>
          <w:szCs w:val="24"/>
          <w:highlight w:val="white"/>
        </w:rPr>
        <w:t>re</w:t>
      </w:r>
      <w:r w:rsidR="006170C3" w:rsidRPr="00A758B2">
        <w:rPr>
          <w:rFonts w:ascii="Times New Roman" w:hAnsi="Times New Roman" w:cs="Times New Roman"/>
          <w:sz w:val="24"/>
          <w:szCs w:val="24"/>
          <w:highlight w:val="white"/>
        </w:rPr>
        <w:t>ș</w:t>
      </w:r>
      <w:r w:rsidRPr="00A758B2">
        <w:rPr>
          <w:rFonts w:ascii="Times New Roman" w:hAnsi="Times New Roman" w:cs="Times New Roman"/>
          <w:sz w:val="24"/>
          <w:szCs w:val="24"/>
          <w:highlight w:val="white"/>
        </w:rPr>
        <w:t>ti</w:t>
      </w:r>
      <w:r w:rsidR="006170C3" w:rsidRPr="00A758B2">
        <w:rPr>
          <w:rFonts w:ascii="Times New Roman" w:hAnsi="Times New Roman" w:cs="Times New Roman"/>
          <w:sz w:val="24"/>
          <w:szCs w:val="24"/>
          <w:highlight w:val="white"/>
        </w:rPr>
        <w:t>/</w:t>
      </w:r>
      <w:r w:rsidRPr="00A758B2">
        <w:rPr>
          <w:rFonts w:ascii="Times New Roman" w:hAnsi="Times New Roman" w:cs="Times New Roman"/>
          <w:sz w:val="24"/>
          <w:szCs w:val="24"/>
          <w:highlight w:val="white"/>
        </w:rPr>
        <w:t>blocu</w:t>
      </w:r>
      <w:r w:rsidR="006170C3" w:rsidRPr="00A758B2">
        <w:rPr>
          <w:rFonts w:ascii="Times New Roman" w:hAnsi="Times New Roman" w:cs="Times New Roman"/>
          <w:sz w:val="24"/>
          <w:szCs w:val="24"/>
          <w:highlight w:val="white"/>
        </w:rPr>
        <w:t>ri</w:t>
      </w:r>
      <w:r w:rsidRPr="00A758B2">
        <w:rPr>
          <w:rFonts w:ascii="Times New Roman" w:hAnsi="Times New Roman" w:cs="Times New Roman"/>
          <w:sz w:val="24"/>
          <w:szCs w:val="24"/>
          <w:highlight w:val="white"/>
        </w:rPr>
        <w:t xml:space="preserve"> cheltuielile vor fi suportate de toți utilizatorii arondați punctului gospodăresc dacă nu se poate identifica producătorul deşeurilor. </w:t>
      </w:r>
    </w:p>
    <w:p w:rsidR="002360DB" w:rsidRPr="00A758B2" w:rsidRDefault="00A4041F" w:rsidP="006170C3">
      <w:pPr>
        <w:pStyle w:val="Heading3"/>
        <w:ind w:firstLine="720"/>
        <w:jc w:val="both"/>
        <w:rPr>
          <w:rFonts w:ascii="Times New Roman" w:hAnsi="Times New Roman" w:cs="Times New Roman"/>
          <w:sz w:val="24"/>
          <w:szCs w:val="24"/>
          <w:highlight w:val="white"/>
        </w:rPr>
      </w:pPr>
      <w:bookmarkStart w:id="46" w:name="_p5nr7x8tem0b" w:colFirst="0" w:colLast="0"/>
      <w:bookmarkEnd w:id="46"/>
      <w:r w:rsidRPr="00A758B2">
        <w:rPr>
          <w:rFonts w:ascii="Times New Roman" w:hAnsi="Times New Roman" w:cs="Times New Roman"/>
          <w:sz w:val="24"/>
          <w:szCs w:val="24"/>
          <w:highlight w:val="white"/>
        </w:rPr>
        <w:t>Art. 45</w:t>
      </w:r>
    </w:p>
    <w:p w:rsidR="002360DB" w:rsidRPr="00A758B2" w:rsidRDefault="00BB3DA4" w:rsidP="006170C3">
      <w:pPr>
        <w:ind w:firstLine="720"/>
        <w:jc w:val="both"/>
        <w:rPr>
          <w:rFonts w:ascii="Times New Roman" w:hAnsi="Times New Roman" w:cs="Times New Roman"/>
          <w:sz w:val="24"/>
          <w:szCs w:val="24"/>
          <w:highlight w:val="white"/>
        </w:rPr>
      </w:pPr>
      <w:r w:rsidRPr="00A758B2">
        <w:rPr>
          <w:rFonts w:ascii="Times New Roman" w:hAnsi="Times New Roman" w:cs="Times New Roman"/>
          <w:b/>
          <w:sz w:val="24"/>
          <w:szCs w:val="24"/>
          <w:highlight w:val="white"/>
        </w:rPr>
        <w:t>(1)</w:t>
      </w:r>
      <w:r w:rsidRPr="00A758B2">
        <w:rPr>
          <w:rFonts w:ascii="Times New Roman" w:hAnsi="Times New Roman" w:cs="Times New Roman"/>
          <w:sz w:val="24"/>
          <w:szCs w:val="24"/>
          <w:highlight w:val="white"/>
        </w:rPr>
        <w:t xml:space="preserve"> </w:t>
      </w:r>
      <w:r w:rsidR="006170C3" w:rsidRPr="00A758B2">
        <w:rPr>
          <w:rFonts w:ascii="Times New Roman" w:hAnsi="Times New Roman" w:cs="Times New Roman"/>
          <w:sz w:val="24"/>
          <w:szCs w:val="24"/>
          <w:highlight w:val="white"/>
        </w:rPr>
        <w:t xml:space="preserve">În vederea implementării </w:t>
      </w:r>
      <w:r w:rsidR="00EE175B" w:rsidRPr="00A758B2">
        <w:rPr>
          <w:rFonts w:ascii="Times New Roman" w:hAnsi="Times New Roman" w:cs="Times New Roman"/>
          <w:sz w:val="24"/>
          <w:szCs w:val="24"/>
          <w:highlight w:val="white"/>
        </w:rPr>
        <w:t xml:space="preserve">planurilor de gestionare a deşeurilor la nivel naţional, regional, judeţean, </w:t>
      </w:r>
      <w:r w:rsidRPr="00A758B2">
        <w:rPr>
          <w:rFonts w:ascii="Times New Roman" w:hAnsi="Times New Roman" w:cs="Times New Roman"/>
          <w:sz w:val="24"/>
          <w:szCs w:val="24"/>
          <w:highlight w:val="white"/>
        </w:rPr>
        <w:t>se</w:t>
      </w:r>
      <w:r w:rsidR="00EE175B" w:rsidRPr="00A758B2">
        <w:rPr>
          <w:rFonts w:ascii="Times New Roman" w:hAnsi="Times New Roman" w:cs="Times New Roman"/>
          <w:sz w:val="24"/>
          <w:szCs w:val="24"/>
          <w:highlight w:val="white"/>
        </w:rPr>
        <w:t xml:space="preserve"> vor face </w:t>
      </w:r>
      <w:r w:rsidRPr="00A758B2">
        <w:rPr>
          <w:rFonts w:ascii="Times New Roman" w:hAnsi="Times New Roman" w:cs="Times New Roman"/>
          <w:sz w:val="24"/>
          <w:szCs w:val="24"/>
          <w:highlight w:val="white"/>
        </w:rPr>
        <w:t>verific</w:t>
      </w:r>
      <w:r w:rsidR="00EE175B" w:rsidRPr="00A758B2">
        <w:rPr>
          <w:rFonts w:ascii="Times New Roman" w:hAnsi="Times New Roman" w:cs="Times New Roman"/>
          <w:sz w:val="24"/>
          <w:szCs w:val="24"/>
          <w:highlight w:val="white"/>
        </w:rPr>
        <w:t>ări,</w:t>
      </w:r>
      <w:r w:rsidRPr="00A758B2">
        <w:rPr>
          <w:rFonts w:ascii="Times New Roman" w:hAnsi="Times New Roman" w:cs="Times New Roman"/>
          <w:sz w:val="24"/>
          <w:szCs w:val="24"/>
          <w:highlight w:val="white"/>
        </w:rPr>
        <w:t xml:space="preserve"> în mod aleatoriu și în mod continuu</w:t>
      </w:r>
      <w:r w:rsidR="00EE175B" w:rsidRPr="00A758B2">
        <w:rPr>
          <w:rFonts w:ascii="Times New Roman" w:hAnsi="Times New Roman" w:cs="Times New Roman"/>
          <w:sz w:val="24"/>
          <w:szCs w:val="24"/>
          <w:highlight w:val="white"/>
        </w:rPr>
        <w:t>, cu privire la</w:t>
      </w:r>
      <w:r w:rsidRPr="00A758B2">
        <w:rPr>
          <w:rFonts w:ascii="Times New Roman" w:hAnsi="Times New Roman" w:cs="Times New Roman"/>
          <w:sz w:val="24"/>
          <w:szCs w:val="24"/>
          <w:highlight w:val="white"/>
        </w:rPr>
        <w:t xml:space="preserve"> conformitatea conținutului recipientelor și sacilor pentru colectare. Verificarea se</w:t>
      </w:r>
      <w:r w:rsidR="00EE175B" w:rsidRPr="00A758B2">
        <w:rPr>
          <w:rFonts w:ascii="Times New Roman" w:hAnsi="Times New Roman" w:cs="Times New Roman"/>
          <w:sz w:val="24"/>
          <w:szCs w:val="24"/>
          <w:highlight w:val="white"/>
        </w:rPr>
        <w:t xml:space="preserve"> va</w:t>
      </w:r>
      <w:r w:rsidRPr="00A758B2">
        <w:rPr>
          <w:rFonts w:ascii="Times New Roman" w:hAnsi="Times New Roman" w:cs="Times New Roman"/>
          <w:sz w:val="24"/>
          <w:szCs w:val="24"/>
          <w:highlight w:val="white"/>
        </w:rPr>
        <w:t xml:space="preserve"> fac</w:t>
      </w:r>
      <w:r w:rsidR="00EE175B" w:rsidRPr="00A758B2">
        <w:rPr>
          <w:rFonts w:ascii="Times New Roman" w:hAnsi="Times New Roman" w:cs="Times New Roman"/>
          <w:sz w:val="24"/>
          <w:szCs w:val="24"/>
          <w:highlight w:val="white"/>
        </w:rPr>
        <w:t>e</w:t>
      </w:r>
      <w:r w:rsidRPr="00A758B2">
        <w:rPr>
          <w:rFonts w:ascii="Times New Roman" w:hAnsi="Times New Roman" w:cs="Times New Roman"/>
          <w:sz w:val="24"/>
          <w:szCs w:val="24"/>
          <w:highlight w:val="white"/>
        </w:rPr>
        <w:t xml:space="preserve"> de o echipă formată din reprezentantul delegat al Municipiului Marghita care are drept de sancționare, și reprezentantul </w:t>
      </w:r>
      <w:r w:rsidR="00EE175B" w:rsidRPr="00A758B2">
        <w:rPr>
          <w:rFonts w:ascii="Times New Roman" w:hAnsi="Times New Roman" w:cs="Times New Roman"/>
          <w:sz w:val="24"/>
          <w:szCs w:val="24"/>
          <w:highlight w:val="white"/>
        </w:rPr>
        <w:t>operatorului s</w:t>
      </w:r>
      <w:r w:rsidRPr="00A758B2">
        <w:rPr>
          <w:rFonts w:ascii="Times New Roman" w:hAnsi="Times New Roman" w:cs="Times New Roman"/>
          <w:sz w:val="24"/>
          <w:szCs w:val="24"/>
          <w:highlight w:val="white"/>
        </w:rPr>
        <w:t>erviciului de salubrizare.</w:t>
      </w:r>
    </w:p>
    <w:p w:rsidR="002360DB" w:rsidRPr="00A758B2" w:rsidRDefault="00BB3DA4" w:rsidP="00FF4A2D">
      <w:pPr>
        <w:ind w:firstLine="720"/>
        <w:jc w:val="both"/>
        <w:rPr>
          <w:rFonts w:ascii="Times New Roman" w:hAnsi="Times New Roman" w:cs="Times New Roman"/>
          <w:sz w:val="24"/>
          <w:szCs w:val="24"/>
          <w:highlight w:val="white"/>
        </w:rPr>
      </w:pPr>
      <w:r w:rsidRPr="00A758B2">
        <w:rPr>
          <w:rFonts w:ascii="Times New Roman" w:hAnsi="Times New Roman" w:cs="Times New Roman"/>
          <w:b/>
          <w:sz w:val="24"/>
          <w:szCs w:val="24"/>
          <w:highlight w:val="white"/>
        </w:rPr>
        <w:t>(2)</w:t>
      </w:r>
      <w:r w:rsidRPr="00A758B2">
        <w:rPr>
          <w:rFonts w:ascii="Times New Roman" w:hAnsi="Times New Roman" w:cs="Times New Roman"/>
          <w:sz w:val="24"/>
          <w:szCs w:val="24"/>
          <w:highlight w:val="white"/>
        </w:rPr>
        <w:t xml:space="preserve"> În cazul </w:t>
      </w:r>
      <w:r w:rsidR="00FF4A2D" w:rsidRPr="00A758B2">
        <w:rPr>
          <w:rFonts w:ascii="Times New Roman" w:hAnsi="Times New Roman" w:cs="Times New Roman"/>
          <w:sz w:val="24"/>
          <w:szCs w:val="24"/>
          <w:highlight w:val="white"/>
        </w:rPr>
        <w:t>în care operatorul serviciului</w:t>
      </w:r>
      <w:r w:rsidRPr="00A758B2">
        <w:rPr>
          <w:rFonts w:ascii="Times New Roman" w:hAnsi="Times New Roman" w:cs="Times New Roman"/>
          <w:sz w:val="24"/>
          <w:szCs w:val="24"/>
          <w:highlight w:val="white"/>
        </w:rPr>
        <w:t xml:space="preserve"> de salubrizare sesizează în t</w:t>
      </w:r>
      <w:r w:rsidR="00025118" w:rsidRPr="00A758B2">
        <w:rPr>
          <w:rFonts w:ascii="Times New Roman" w:hAnsi="Times New Roman" w:cs="Times New Roman"/>
          <w:sz w:val="24"/>
          <w:szCs w:val="24"/>
          <w:highlight w:val="white"/>
        </w:rPr>
        <w:t>impul colectării vreo abatere la</w:t>
      </w:r>
      <w:r w:rsidRPr="00A758B2">
        <w:rPr>
          <w:rFonts w:ascii="Times New Roman" w:hAnsi="Times New Roman" w:cs="Times New Roman"/>
          <w:sz w:val="24"/>
          <w:szCs w:val="24"/>
          <w:highlight w:val="white"/>
        </w:rPr>
        <w:t xml:space="preserve"> conținutul conform al recipientelor de colectare, acestea vor fi marcate cu autocolante “Neconform”, </w:t>
      </w:r>
      <w:r w:rsidR="00025118" w:rsidRPr="00A758B2">
        <w:rPr>
          <w:rFonts w:ascii="Times New Roman" w:hAnsi="Times New Roman" w:cs="Times New Roman"/>
          <w:sz w:val="24"/>
          <w:szCs w:val="24"/>
          <w:highlight w:val="white"/>
        </w:rPr>
        <w:t xml:space="preserve">și </w:t>
      </w:r>
      <w:r w:rsidRPr="00A758B2">
        <w:rPr>
          <w:rFonts w:ascii="Times New Roman" w:hAnsi="Times New Roman" w:cs="Times New Roman"/>
          <w:sz w:val="24"/>
          <w:szCs w:val="24"/>
          <w:highlight w:val="white"/>
        </w:rPr>
        <w:t>se va comunica dispecerului</w:t>
      </w:r>
      <w:r w:rsidR="00025118" w:rsidRPr="00A758B2">
        <w:rPr>
          <w:rFonts w:ascii="Times New Roman" w:hAnsi="Times New Roman" w:cs="Times New Roman"/>
          <w:sz w:val="24"/>
          <w:szCs w:val="24"/>
          <w:highlight w:val="white"/>
        </w:rPr>
        <w:t xml:space="preserve"> operatorului</w:t>
      </w:r>
      <w:r w:rsidRPr="00A758B2">
        <w:rPr>
          <w:rFonts w:ascii="Times New Roman" w:hAnsi="Times New Roman" w:cs="Times New Roman"/>
          <w:sz w:val="24"/>
          <w:szCs w:val="24"/>
          <w:highlight w:val="white"/>
        </w:rPr>
        <w:t xml:space="preserve"> </w:t>
      </w:r>
      <w:r w:rsidR="00025118" w:rsidRPr="00A758B2">
        <w:rPr>
          <w:rFonts w:ascii="Times New Roman" w:hAnsi="Times New Roman" w:cs="Times New Roman"/>
          <w:sz w:val="24"/>
          <w:szCs w:val="24"/>
          <w:highlight w:val="white"/>
        </w:rPr>
        <w:t>s</w:t>
      </w:r>
      <w:r w:rsidRPr="00A758B2">
        <w:rPr>
          <w:rFonts w:ascii="Times New Roman" w:hAnsi="Times New Roman" w:cs="Times New Roman"/>
          <w:sz w:val="24"/>
          <w:szCs w:val="24"/>
          <w:highlight w:val="white"/>
        </w:rPr>
        <w:t>erviciului de salubrizare locația exactă și natura neconformității care, cu ajutorul unei tablete sau calculator</w:t>
      </w:r>
      <w:r w:rsidR="00025118" w:rsidRPr="00A758B2">
        <w:rPr>
          <w:rFonts w:ascii="Times New Roman" w:hAnsi="Times New Roman" w:cs="Times New Roman"/>
          <w:sz w:val="24"/>
          <w:szCs w:val="24"/>
          <w:highlight w:val="white"/>
        </w:rPr>
        <w:t>,</w:t>
      </w:r>
      <w:r w:rsidRPr="00A758B2">
        <w:rPr>
          <w:rFonts w:ascii="Times New Roman" w:hAnsi="Times New Roman" w:cs="Times New Roman"/>
          <w:sz w:val="24"/>
          <w:szCs w:val="24"/>
          <w:highlight w:val="white"/>
        </w:rPr>
        <w:t xml:space="preserve"> </w:t>
      </w:r>
      <w:r w:rsidR="00025118" w:rsidRPr="00A758B2">
        <w:rPr>
          <w:rFonts w:ascii="Times New Roman" w:hAnsi="Times New Roman" w:cs="Times New Roman"/>
          <w:sz w:val="24"/>
          <w:szCs w:val="24"/>
          <w:highlight w:val="white"/>
        </w:rPr>
        <w:t xml:space="preserve">se </w:t>
      </w:r>
      <w:r w:rsidRPr="00A758B2">
        <w:rPr>
          <w:rFonts w:ascii="Times New Roman" w:hAnsi="Times New Roman" w:cs="Times New Roman"/>
          <w:sz w:val="24"/>
          <w:szCs w:val="24"/>
          <w:highlight w:val="white"/>
        </w:rPr>
        <w:t>va introduce într-o bază de date de lucru comun</w:t>
      </w:r>
      <w:r w:rsidR="00025118" w:rsidRPr="00A758B2">
        <w:rPr>
          <w:rFonts w:ascii="Times New Roman" w:hAnsi="Times New Roman" w:cs="Times New Roman"/>
          <w:sz w:val="24"/>
          <w:szCs w:val="24"/>
          <w:highlight w:val="white"/>
        </w:rPr>
        <w:t>ă</w:t>
      </w:r>
      <w:r w:rsidRPr="00A758B2">
        <w:rPr>
          <w:rFonts w:ascii="Times New Roman" w:hAnsi="Times New Roman" w:cs="Times New Roman"/>
          <w:sz w:val="24"/>
          <w:szCs w:val="24"/>
          <w:highlight w:val="white"/>
        </w:rPr>
        <w:t xml:space="preserve"> cu Municipiul Marghita. Astfel</w:t>
      </w:r>
      <w:r w:rsidR="00025118" w:rsidRPr="00A758B2">
        <w:rPr>
          <w:rFonts w:ascii="Times New Roman" w:hAnsi="Times New Roman" w:cs="Times New Roman"/>
          <w:sz w:val="24"/>
          <w:szCs w:val="24"/>
          <w:highlight w:val="white"/>
        </w:rPr>
        <w:t>,</w:t>
      </w:r>
      <w:r w:rsidRPr="00A758B2">
        <w:rPr>
          <w:rFonts w:ascii="Times New Roman" w:hAnsi="Times New Roman" w:cs="Times New Roman"/>
          <w:sz w:val="24"/>
          <w:szCs w:val="24"/>
          <w:highlight w:val="white"/>
        </w:rPr>
        <w:t xml:space="preserve"> echipa descrisă în paragraful anter</w:t>
      </w:r>
      <w:r w:rsidR="00025118" w:rsidRPr="00A758B2">
        <w:rPr>
          <w:rFonts w:ascii="Times New Roman" w:hAnsi="Times New Roman" w:cs="Times New Roman"/>
          <w:sz w:val="24"/>
          <w:szCs w:val="24"/>
          <w:highlight w:val="white"/>
        </w:rPr>
        <w:t>ior va primi informații</w:t>
      </w:r>
      <w:r w:rsidRPr="00A758B2">
        <w:rPr>
          <w:rFonts w:ascii="Times New Roman" w:hAnsi="Times New Roman" w:cs="Times New Roman"/>
          <w:sz w:val="24"/>
          <w:szCs w:val="24"/>
          <w:highlight w:val="white"/>
        </w:rPr>
        <w:t xml:space="preserve"> privind neregulile constatate în timpul colectării, și se va deplasa în cel mai scurt timp la fața locului. Numărul echipelor necesare va fi stabilit în cursul activității, în funcție de necesitate. </w:t>
      </w:r>
    </w:p>
    <w:p w:rsidR="002360DB" w:rsidRPr="00A758B2" w:rsidRDefault="00BB3DA4" w:rsidP="00E00F33">
      <w:pPr>
        <w:ind w:firstLine="720"/>
        <w:jc w:val="both"/>
        <w:rPr>
          <w:rFonts w:ascii="Times New Roman" w:hAnsi="Times New Roman" w:cs="Times New Roman"/>
          <w:sz w:val="24"/>
          <w:szCs w:val="24"/>
          <w:highlight w:val="white"/>
        </w:rPr>
      </w:pPr>
      <w:r w:rsidRPr="00A758B2">
        <w:rPr>
          <w:rFonts w:ascii="Times New Roman" w:hAnsi="Times New Roman" w:cs="Times New Roman"/>
          <w:b/>
          <w:sz w:val="24"/>
          <w:szCs w:val="24"/>
          <w:highlight w:val="white"/>
        </w:rPr>
        <w:t xml:space="preserve">(3) </w:t>
      </w:r>
      <w:r w:rsidRPr="00A758B2">
        <w:rPr>
          <w:rFonts w:ascii="Times New Roman" w:hAnsi="Times New Roman" w:cs="Times New Roman"/>
          <w:sz w:val="24"/>
          <w:szCs w:val="24"/>
          <w:highlight w:val="white"/>
        </w:rPr>
        <w:t>Echipa ajunsă la fața locului va verifica conținutul recipientelor și în cazul în care se confirmă neconformitatea</w:t>
      </w:r>
      <w:r w:rsidR="00E00F33" w:rsidRPr="00A758B2">
        <w:rPr>
          <w:rFonts w:ascii="Times New Roman" w:hAnsi="Times New Roman" w:cs="Times New Roman"/>
          <w:sz w:val="24"/>
          <w:szCs w:val="24"/>
          <w:highlight w:val="white"/>
        </w:rPr>
        <w:t>,</w:t>
      </w:r>
      <w:r w:rsidRPr="00A758B2">
        <w:rPr>
          <w:rFonts w:ascii="Times New Roman" w:hAnsi="Times New Roman" w:cs="Times New Roman"/>
          <w:sz w:val="24"/>
          <w:szCs w:val="24"/>
          <w:highlight w:val="white"/>
        </w:rPr>
        <w:t xml:space="preserve"> va fotografia neregula</w:t>
      </w:r>
      <w:r w:rsidR="00E00F33" w:rsidRPr="00A758B2">
        <w:rPr>
          <w:rFonts w:ascii="Times New Roman" w:hAnsi="Times New Roman" w:cs="Times New Roman"/>
          <w:sz w:val="24"/>
          <w:szCs w:val="24"/>
          <w:highlight w:val="white"/>
        </w:rPr>
        <w:t>ritatea</w:t>
      </w:r>
      <w:r w:rsidRPr="00A758B2">
        <w:rPr>
          <w:rFonts w:ascii="Times New Roman" w:hAnsi="Times New Roman" w:cs="Times New Roman"/>
          <w:sz w:val="24"/>
          <w:szCs w:val="24"/>
          <w:highlight w:val="white"/>
        </w:rPr>
        <w:t xml:space="preserve"> constatată și va întocmi procesul-verbal de constatare</w:t>
      </w:r>
      <w:r w:rsidR="00E00F33" w:rsidRPr="00A758B2">
        <w:rPr>
          <w:rFonts w:ascii="Times New Roman" w:hAnsi="Times New Roman" w:cs="Times New Roman"/>
          <w:sz w:val="24"/>
          <w:szCs w:val="24"/>
          <w:highlight w:val="white"/>
        </w:rPr>
        <w:t>,</w:t>
      </w:r>
      <w:r w:rsidRPr="00A758B2">
        <w:rPr>
          <w:rFonts w:ascii="Times New Roman" w:hAnsi="Times New Roman" w:cs="Times New Roman"/>
          <w:sz w:val="24"/>
          <w:szCs w:val="24"/>
          <w:highlight w:val="white"/>
        </w:rPr>
        <w:t xml:space="preserve"> în vederea aplicării avertismentului sau a sancțiunii. Autocolantul “Neconform” va rămâne pe recipient, urmând ca acesta să fie ridicat separat, contra unui cost suplimentar. În cazul în care sesizarea se dovedește a fi greșită, se notează instant online în </w:t>
      </w:r>
      <w:r w:rsidR="00E00F33" w:rsidRPr="00A758B2">
        <w:rPr>
          <w:rFonts w:ascii="Times New Roman" w:hAnsi="Times New Roman" w:cs="Times New Roman"/>
          <w:sz w:val="24"/>
          <w:szCs w:val="24"/>
          <w:highlight w:val="white"/>
        </w:rPr>
        <w:t>baza de date</w:t>
      </w:r>
      <w:r w:rsidRPr="00A758B2">
        <w:rPr>
          <w:rFonts w:ascii="Times New Roman" w:hAnsi="Times New Roman" w:cs="Times New Roman"/>
          <w:sz w:val="24"/>
          <w:szCs w:val="24"/>
          <w:highlight w:val="white"/>
        </w:rPr>
        <w:t>, la fel ca și neconformitatea, astfel operatorul serviciului de salubrizare va ști exact locațiile de unde trebuie ridicate recipientele cu conținut neconform. Ridicarea se confirma dispecerului, care notează în baza de date.</w:t>
      </w:r>
    </w:p>
    <w:p w:rsidR="002360DB" w:rsidRPr="00A758B2" w:rsidRDefault="00E00F33" w:rsidP="00E00F33">
      <w:pPr>
        <w:ind w:firstLine="720"/>
        <w:jc w:val="both"/>
        <w:rPr>
          <w:rFonts w:ascii="Times New Roman" w:hAnsi="Times New Roman" w:cs="Times New Roman"/>
          <w:sz w:val="24"/>
          <w:szCs w:val="24"/>
          <w:highlight w:val="white"/>
        </w:rPr>
      </w:pPr>
      <w:r w:rsidRPr="00A758B2">
        <w:rPr>
          <w:rFonts w:ascii="Times New Roman" w:hAnsi="Times New Roman" w:cs="Times New Roman"/>
          <w:b/>
          <w:sz w:val="24"/>
          <w:szCs w:val="24"/>
          <w:highlight w:val="white"/>
        </w:rPr>
        <w:t>(4)</w:t>
      </w:r>
      <w:r w:rsidRPr="00A758B2">
        <w:rPr>
          <w:rFonts w:ascii="Times New Roman" w:hAnsi="Times New Roman" w:cs="Times New Roman"/>
          <w:sz w:val="24"/>
          <w:szCs w:val="24"/>
          <w:highlight w:val="white"/>
        </w:rPr>
        <w:t xml:space="preserve"> </w:t>
      </w:r>
      <w:r w:rsidR="00BB3DA4" w:rsidRPr="00A758B2">
        <w:rPr>
          <w:rFonts w:ascii="Times New Roman" w:hAnsi="Times New Roman" w:cs="Times New Roman"/>
          <w:sz w:val="24"/>
          <w:szCs w:val="24"/>
          <w:highlight w:val="white"/>
        </w:rPr>
        <w:t xml:space="preserve">Folosind această metodă de lucru se poate crea o bază de date </w:t>
      </w:r>
      <w:r w:rsidRPr="00A758B2">
        <w:rPr>
          <w:rFonts w:ascii="Times New Roman" w:hAnsi="Times New Roman" w:cs="Times New Roman"/>
          <w:sz w:val="24"/>
          <w:szCs w:val="24"/>
          <w:highlight w:val="white"/>
        </w:rPr>
        <w:t xml:space="preserve">,,up to </w:t>
      </w:r>
      <w:r w:rsidR="00BB3DA4" w:rsidRPr="00A758B2">
        <w:rPr>
          <w:rFonts w:ascii="Times New Roman" w:hAnsi="Times New Roman" w:cs="Times New Roman"/>
          <w:sz w:val="24"/>
          <w:szCs w:val="24"/>
          <w:highlight w:val="white"/>
        </w:rPr>
        <w:t>date</w:t>
      </w:r>
      <w:r w:rsidRPr="00A758B2">
        <w:rPr>
          <w:rFonts w:ascii="Times New Roman" w:hAnsi="Times New Roman" w:cs="Times New Roman"/>
          <w:sz w:val="24"/>
          <w:szCs w:val="24"/>
          <w:highlight w:val="white"/>
        </w:rPr>
        <w:t>”</w:t>
      </w:r>
      <w:r w:rsidR="00BB3DA4" w:rsidRPr="00A758B2">
        <w:rPr>
          <w:rFonts w:ascii="Times New Roman" w:hAnsi="Times New Roman" w:cs="Times New Roman"/>
          <w:sz w:val="24"/>
          <w:szCs w:val="24"/>
          <w:highlight w:val="white"/>
        </w:rPr>
        <w:t xml:space="preserve"> legat de fiecare neregulă constatată și statutul acesteia.</w:t>
      </w:r>
    </w:p>
    <w:p w:rsidR="002360DB" w:rsidRPr="00A758B2" w:rsidRDefault="00E00F33" w:rsidP="00E00F33">
      <w:pPr>
        <w:ind w:firstLine="720"/>
        <w:jc w:val="both"/>
        <w:rPr>
          <w:rFonts w:ascii="Times New Roman" w:hAnsi="Times New Roman" w:cs="Times New Roman"/>
          <w:sz w:val="24"/>
          <w:szCs w:val="24"/>
          <w:highlight w:val="white"/>
        </w:rPr>
      </w:pPr>
      <w:r w:rsidRPr="00A758B2">
        <w:rPr>
          <w:rFonts w:ascii="Times New Roman" w:hAnsi="Times New Roman" w:cs="Times New Roman"/>
          <w:b/>
          <w:sz w:val="24"/>
          <w:szCs w:val="24"/>
          <w:highlight w:val="white"/>
        </w:rPr>
        <w:t>(5)</w:t>
      </w:r>
      <w:r w:rsidRPr="00A758B2">
        <w:rPr>
          <w:rFonts w:ascii="Times New Roman" w:hAnsi="Times New Roman" w:cs="Times New Roman"/>
          <w:sz w:val="24"/>
          <w:szCs w:val="24"/>
          <w:highlight w:val="white"/>
        </w:rPr>
        <w:t xml:space="preserve"> </w:t>
      </w:r>
      <w:r w:rsidR="00BB3DA4" w:rsidRPr="00A758B2">
        <w:rPr>
          <w:rFonts w:ascii="Times New Roman" w:hAnsi="Times New Roman" w:cs="Times New Roman"/>
          <w:sz w:val="24"/>
          <w:szCs w:val="24"/>
          <w:highlight w:val="white"/>
        </w:rPr>
        <w:t>Sancțiunea se va aplica după două avertismente, iar măsura acesteia va fi determinată în baza legislației în vigoare.</w:t>
      </w:r>
    </w:p>
    <w:p w:rsidR="00E00F33" w:rsidRPr="00A758B2" w:rsidRDefault="00E00F33" w:rsidP="00E00F33">
      <w:pPr>
        <w:ind w:left="720"/>
        <w:jc w:val="both"/>
        <w:rPr>
          <w:rFonts w:ascii="Times New Roman" w:hAnsi="Times New Roman" w:cs="Times New Roman"/>
          <w:sz w:val="24"/>
          <w:szCs w:val="24"/>
          <w:highlight w:val="white"/>
        </w:rPr>
      </w:pPr>
      <w:r w:rsidRPr="00A758B2">
        <w:rPr>
          <w:rFonts w:ascii="Times New Roman" w:hAnsi="Times New Roman" w:cs="Times New Roman"/>
          <w:b/>
          <w:sz w:val="24"/>
          <w:szCs w:val="24"/>
          <w:highlight w:val="white"/>
        </w:rPr>
        <w:t>(6)</w:t>
      </w:r>
      <w:r w:rsidRPr="00A758B2">
        <w:rPr>
          <w:rFonts w:ascii="Times New Roman" w:hAnsi="Times New Roman" w:cs="Times New Roman"/>
          <w:sz w:val="24"/>
          <w:szCs w:val="24"/>
          <w:highlight w:val="white"/>
        </w:rPr>
        <w:t xml:space="preserve"> </w:t>
      </w:r>
      <w:r w:rsidR="00BB3DA4" w:rsidRPr="00A758B2">
        <w:rPr>
          <w:rFonts w:ascii="Times New Roman" w:hAnsi="Times New Roman" w:cs="Times New Roman"/>
          <w:sz w:val="24"/>
          <w:szCs w:val="24"/>
          <w:highlight w:val="white"/>
        </w:rPr>
        <w:t>Neconformitatea se referă la oricare din cele cinci fracții și anume:</w:t>
      </w:r>
    </w:p>
    <w:p w:rsidR="002360DB" w:rsidRPr="00A758B2" w:rsidRDefault="00E00F33" w:rsidP="00E00F33">
      <w:pPr>
        <w:ind w:firstLine="720"/>
        <w:jc w:val="both"/>
        <w:rPr>
          <w:rFonts w:ascii="Times New Roman" w:hAnsi="Times New Roman" w:cs="Times New Roman"/>
          <w:sz w:val="24"/>
          <w:szCs w:val="24"/>
          <w:highlight w:val="white"/>
        </w:rPr>
      </w:pPr>
      <w:r w:rsidRPr="00A758B2">
        <w:rPr>
          <w:rFonts w:ascii="Times New Roman" w:hAnsi="Times New Roman" w:cs="Times New Roman"/>
          <w:sz w:val="24"/>
          <w:szCs w:val="24"/>
          <w:highlight w:val="white"/>
        </w:rPr>
        <w:t>1</w:t>
      </w:r>
      <w:r w:rsidR="00BB3DA4" w:rsidRPr="00A758B2">
        <w:rPr>
          <w:rFonts w:ascii="Times New Roman" w:hAnsi="Times New Roman" w:cs="Times New Roman"/>
          <w:sz w:val="24"/>
          <w:szCs w:val="24"/>
          <w:highlight w:val="white"/>
        </w:rPr>
        <w:t>) În recipientul galben, destinat deș</w:t>
      </w:r>
      <w:r w:rsidRPr="00A758B2">
        <w:rPr>
          <w:rFonts w:ascii="Times New Roman" w:hAnsi="Times New Roman" w:cs="Times New Roman"/>
          <w:sz w:val="24"/>
          <w:szCs w:val="24"/>
          <w:highlight w:val="white"/>
        </w:rPr>
        <w:t>eurilor reciclabile, trebuie să</w:t>
      </w:r>
      <w:r w:rsidR="00BB3DA4" w:rsidRPr="00A758B2">
        <w:rPr>
          <w:rFonts w:ascii="Times New Roman" w:hAnsi="Times New Roman" w:cs="Times New Roman"/>
          <w:sz w:val="24"/>
          <w:szCs w:val="24"/>
          <w:highlight w:val="white"/>
        </w:rPr>
        <w:t xml:space="preserve"> se afle doar deșeurile reciclabile golite de conținut și spălate după caz, de ex. cutiile de conserve sau ambalajele cu conținut de lactate (hartie, carton, ambalaje metalice, ambalaje plastice). </w:t>
      </w:r>
    </w:p>
    <w:p w:rsidR="002360DB" w:rsidRPr="00A758B2" w:rsidRDefault="00E00F33" w:rsidP="00E00F33">
      <w:pPr>
        <w:ind w:firstLine="720"/>
        <w:jc w:val="both"/>
        <w:rPr>
          <w:rFonts w:ascii="Times New Roman" w:hAnsi="Times New Roman" w:cs="Times New Roman"/>
          <w:sz w:val="24"/>
          <w:szCs w:val="24"/>
          <w:highlight w:val="white"/>
        </w:rPr>
      </w:pPr>
      <w:r w:rsidRPr="00A758B2">
        <w:rPr>
          <w:rFonts w:ascii="Times New Roman" w:hAnsi="Times New Roman" w:cs="Times New Roman"/>
          <w:sz w:val="24"/>
          <w:szCs w:val="24"/>
          <w:highlight w:val="white"/>
        </w:rPr>
        <w:lastRenderedPageBreak/>
        <w:t xml:space="preserve">2) </w:t>
      </w:r>
      <w:r w:rsidR="00BB3DA4" w:rsidRPr="00A758B2">
        <w:rPr>
          <w:rFonts w:ascii="Times New Roman" w:hAnsi="Times New Roman" w:cs="Times New Roman"/>
          <w:sz w:val="24"/>
          <w:szCs w:val="24"/>
          <w:highlight w:val="white"/>
        </w:rPr>
        <w:t>În recipientul / sacul albastru se colectează doar deșeuri de hârtie și carton.</w:t>
      </w:r>
    </w:p>
    <w:p w:rsidR="002360DB" w:rsidRPr="00A758B2" w:rsidRDefault="00E00F33" w:rsidP="00E00F33">
      <w:pPr>
        <w:ind w:firstLine="720"/>
        <w:jc w:val="both"/>
        <w:rPr>
          <w:rFonts w:ascii="Times New Roman" w:hAnsi="Times New Roman" w:cs="Times New Roman"/>
          <w:sz w:val="24"/>
          <w:szCs w:val="24"/>
          <w:highlight w:val="white"/>
        </w:rPr>
      </w:pPr>
      <w:r w:rsidRPr="00A758B2">
        <w:rPr>
          <w:rFonts w:ascii="Times New Roman" w:hAnsi="Times New Roman" w:cs="Times New Roman"/>
          <w:sz w:val="24"/>
          <w:szCs w:val="24"/>
          <w:highlight w:val="white"/>
        </w:rPr>
        <w:t xml:space="preserve">3) </w:t>
      </w:r>
      <w:r w:rsidR="00BB3DA4" w:rsidRPr="00A758B2">
        <w:rPr>
          <w:rFonts w:ascii="Times New Roman" w:hAnsi="Times New Roman" w:cs="Times New Roman"/>
          <w:sz w:val="24"/>
          <w:szCs w:val="24"/>
          <w:highlight w:val="white"/>
        </w:rPr>
        <w:t>Ambalajele de sticlă nu se introduc între alte tipuri de</w:t>
      </w:r>
      <w:r w:rsidRPr="00A758B2">
        <w:rPr>
          <w:rFonts w:ascii="Times New Roman" w:hAnsi="Times New Roman" w:cs="Times New Roman"/>
          <w:sz w:val="24"/>
          <w:szCs w:val="24"/>
          <w:highlight w:val="white"/>
        </w:rPr>
        <w:t xml:space="preserve"> ambalaje/deșeuri, se colectează</w:t>
      </w:r>
      <w:r w:rsidR="00BB3DA4" w:rsidRPr="00A758B2">
        <w:rPr>
          <w:rFonts w:ascii="Times New Roman" w:hAnsi="Times New Roman" w:cs="Times New Roman"/>
          <w:sz w:val="24"/>
          <w:szCs w:val="24"/>
          <w:highlight w:val="white"/>
        </w:rPr>
        <w:t xml:space="preserve"> separat în locurile special amenajate sau la punctele de colectare al</w:t>
      </w:r>
      <w:r w:rsidRPr="00A758B2">
        <w:rPr>
          <w:rFonts w:ascii="Times New Roman" w:hAnsi="Times New Roman" w:cs="Times New Roman"/>
          <w:sz w:val="24"/>
          <w:szCs w:val="24"/>
          <w:highlight w:val="white"/>
        </w:rPr>
        <w:t xml:space="preserve"> operatorului serviciului</w:t>
      </w:r>
      <w:r w:rsidR="00BB3DA4" w:rsidRPr="00A758B2">
        <w:rPr>
          <w:rFonts w:ascii="Times New Roman" w:hAnsi="Times New Roman" w:cs="Times New Roman"/>
          <w:sz w:val="24"/>
          <w:szCs w:val="24"/>
          <w:highlight w:val="white"/>
        </w:rPr>
        <w:t xml:space="preserve"> de salubrizare. </w:t>
      </w:r>
    </w:p>
    <w:p w:rsidR="002360DB" w:rsidRPr="00A758B2" w:rsidRDefault="00E00F33" w:rsidP="00E00F33">
      <w:pPr>
        <w:ind w:firstLine="720"/>
        <w:jc w:val="both"/>
        <w:rPr>
          <w:rFonts w:ascii="Times New Roman" w:hAnsi="Times New Roman" w:cs="Times New Roman"/>
          <w:sz w:val="24"/>
          <w:szCs w:val="24"/>
          <w:highlight w:val="white"/>
        </w:rPr>
      </w:pPr>
      <w:r w:rsidRPr="00A758B2">
        <w:rPr>
          <w:rFonts w:ascii="Times New Roman" w:hAnsi="Times New Roman" w:cs="Times New Roman"/>
          <w:sz w:val="24"/>
          <w:szCs w:val="24"/>
          <w:highlight w:val="white"/>
        </w:rPr>
        <w:t xml:space="preserve">4) </w:t>
      </w:r>
      <w:r w:rsidR="00BB3DA4" w:rsidRPr="00A758B2">
        <w:rPr>
          <w:rFonts w:ascii="Times New Roman" w:hAnsi="Times New Roman" w:cs="Times New Roman"/>
          <w:sz w:val="24"/>
          <w:szCs w:val="24"/>
          <w:highlight w:val="white"/>
        </w:rPr>
        <w:t xml:space="preserve">Celelalte tipuri de deșeuri, în special biodeșeurile, dar și deșeurile reziduale sau de construcții aflate în recipientul destinat reciclabilelor sunt considerate neconforme. </w:t>
      </w:r>
    </w:p>
    <w:p w:rsidR="00A758B2" w:rsidRDefault="00E00F33">
      <w:pPr>
        <w:ind w:firstLine="720"/>
        <w:jc w:val="both"/>
        <w:rPr>
          <w:rFonts w:ascii="Times New Roman" w:hAnsi="Times New Roman" w:cs="Times New Roman"/>
          <w:sz w:val="24"/>
          <w:szCs w:val="24"/>
          <w:highlight w:val="white"/>
        </w:rPr>
      </w:pPr>
      <w:r w:rsidRPr="00A758B2">
        <w:rPr>
          <w:rFonts w:ascii="Times New Roman" w:hAnsi="Times New Roman" w:cs="Times New Roman"/>
          <w:sz w:val="24"/>
          <w:szCs w:val="24"/>
          <w:highlight w:val="white"/>
        </w:rPr>
        <w:t>5</w:t>
      </w:r>
      <w:r w:rsidR="00BB3DA4" w:rsidRPr="00A758B2">
        <w:rPr>
          <w:rFonts w:ascii="Times New Roman" w:hAnsi="Times New Roman" w:cs="Times New Roman"/>
          <w:sz w:val="24"/>
          <w:szCs w:val="24"/>
          <w:highlight w:val="white"/>
        </w:rPr>
        <w:t xml:space="preserve">) Recipientul maro, este destinat biodeșeurilor, adică deşeuri biodegradabile provenite din grădini şi parcuri si deşeurilor alimentare (detalii în definiție). Biodeșeurile se aruncă în containere în pungi compostabile, de hârtie sau vrac. Nerespectarea acesteia constituie contravenție. </w:t>
      </w:r>
    </w:p>
    <w:p w:rsidR="002360DB" w:rsidRPr="00A758B2" w:rsidRDefault="00E00F33">
      <w:pPr>
        <w:ind w:firstLine="720"/>
        <w:jc w:val="both"/>
        <w:rPr>
          <w:rFonts w:ascii="Times New Roman" w:hAnsi="Times New Roman" w:cs="Times New Roman"/>
          <w:b/>
          <w:sz w:val="24"/>
          <w:szCs w:val="24"/>
          <w:highlight w:val="white"/>
        </w:rPr>
      </w:pPr>
      <w:r w:rsidRPr="00A758B2">
        <w:rPr>
          <w:rFonts w:ascii="Times New Roman" w:hAnsi="Times New Roman" w:cs="Times New Roman"/>
          <w:sz w:val="24"/>
          <w:szCs w:val="24"/>
          <w:highlight w:val="white"/>
        </w:rPr>
        <w:t>6</w:t>
      </w:r>
      <w:r w:rsidR="00BB3DA4" w:rsidRPr="00A758B2">
        <w:rPr>
          <w:rFonts w:ascii="Times New Roman" w:hAnsi="Times New Roman" w:cs="Times New Roman"/>
          <w:sz w:val="24"/>
          <w:szCs w:val="24"/>
          <w:highlight w:val="white"/>
        </w:rPr>
        <w:t>)</w:t>
      </w:r>
      <w:r w:rsidRPr="00A758B2">
        <w:rPr>
          <w:rFonts w:ascii="Times New Roman" w:hAnsi="Times New Roman" w:cs="Times New Roman"/>
          <w:sz w:val="24"/>
          <w:szCs w:val="24"/>
          <w:highlight w:val="white"/>
        </w:rPr>
        <w:t xml:space="preserve"> Recipientul negru, destinat deș</w:t>
      </w:r>
      <w:r w:rsidR="00BB3DA4" w:rsidRPr="00A758B2">
        <w:rPr>
          <w:rFonts w:ascii="Times New Roman" w:hAnsi="Times New Roman" w:cs="Times New Roman"/>
          <w:sz w:val="24"/>
          <w:szCs w:val="24"/>
          <w:highlight w:val="white"/>
        </w:rPr>
        <w:t xml:space="preserve">eurilor reziduale poate să conțină doar deșeuri excluse din celelalte categorii, fără amestecarea cu deșeuri de construcții și deșeuri periculoase sau electrice </w:t>
      </w:r>
      <w:r w:rsidRPr="00A758B2">
        <w:rPr>
          <w:rFonts w:ascii="Times New Roman" w:hAnsi="Times New Roman" w:cs="Times New Roman"/>
          <w:sz w:val="24"/>
          <w:szCs w:val="24"/>
          <w:highlight w:val="white"/>
        </w:rPr>
        <w:t>și</w:t>
      </w:r>
      <w:r w:rsidR="00BB3DA4" w:rsidRPr="00A758B2">
        <w:rPr>
          <w:rFonts w:ascii="Times New Roman" w:hAnsi="Times New Roman" w:cs="Times New Roman"/>
          <w:sz w:val="24"/>
          <w:szCs w:val="24"/>
          <w:highlight w:val="white"/>
        </w:rPr>
        <w:t xml:space="preserve"> electronice. </w:t>
      </w:r>
      <w:r w:rsidRPr="00A758B2">
        <w:rPr>
          <w:rFonts w:ascii="Times New Roman" w:hAnsi="Times New Roman" w:cs="Times New Roman"/>
          <w:sz w:val="24"/>
          <w:szCs w:val="24"/>
          <w:highlight w:val="white"/>
        </w:rPr>
        <w:t>Tot în aceasta categorie intră</w:t>
      </w:r>
      <w:r w:rsidR="00BB3DA4" w:rsidRPr="00A758B2">
        <w:rPr>
          <w:rFonts w:ascii="Times New Roman" w:hAnsi="Times New Roman" w:cs="Times New Roman"/>
          <w:sz w:val="24"/>
          <w:szCs w:val="24"/>
          <w:highlight w:val="white"/>
        </w:rPr>
        <w:t xml:space="preserve"> ambalajele de lactate nespalate, de ex. cutii de iaurt. </w:t>
      </w:r>
    </w:p>
    <w:p w:rsidR="002360DB" w:rsidRPr="002A7201" w:rsidRDefault="00BB3DA4" w:rsidP="00E00F33">
      <w:pPr>
        <w:pStyle w:val="Heading2"/>
        <w:ind w:left="720"/>
        <w:jc w:val="both"/>
        <w:rPr>
          <w:rFonts w:ascii="Times New Roman" w:hAnsi="Times New Roman" w:cs="Times New Roman"/>
          <w:sz w:val="24"/>
          <w:szCs w:val="24"/>
          <w:highlight w:val="white"/>
        </w:rPr>
      </w:pPr>
      <w:bookmarkStart w:id="47" w:name="_thsayz9e980v" w:colFirst="0" w:colLast="0"/>
      <w:bookmarkEnd w:id="47"/>
      <w:r w:rsidRPr="002A7201">
        <w:rPr>
          <w:rFonts w:ascii="Times New Roman" w:hAnsi="Times New Roman" w:cs="Times New Roman"/>
          <w:sz w:val="24"/>
          <w:szCs w:val="24"/>
          <w:highlight w:val="white"/>
        </w:rPr>
        <w:t xml:space="preserve">SECŢIUNEA 5: Operarea/Administrarea staţiilor de transfer pentru deşeurile municipale </w:t>
      </w:r>
    </w:p>
    <w:p w:rsidR="002360DB" w:rsidRPr="002A7201" w:rsidRDefault="00A4041F" w:rsidP="00A4041F">
      <w:pPr>
        <w:pStyle w:val="Heading3"/>
        <w:ind w:firstLine="720"/>
        <w:jc w:val="both"/>
        <w:rPr>
          <w:rFonts w:ascii="Times New Roman" w:hAnsi="Times New Roman" w:cs="Times New Roman"/>
          <w:sz w:val="24"/>
          <w:szCs w:val="24"/>
          <w:highlight w:val="white"/>
        </w:rPr>
      </w:pPr>
      <w:bookmarkStart w:id="48" w:name="_qvgsqgu0scv6" w:colFirst="0" w:colLast="0"/>
      <w:bookmarkEnd w:id="48"/>
      <w:r>
        <w:rPr>
          <w:rFonts w:ascii="Times New Roman" w:hAnsi="Times New Roman" w:cs="Times New Roman"/>
          <w:sz w:val="24"/>
          <w:szCs w:val="24"/>
          <w:highlight w:val="white"/>
        </w:rPr>
        <w:t>Art. 46</w:t>
      </w:r>
    </w:p>
    <w:p w:rsidR="002360DB" w:rsidRPr="002A7201" w:rsidRDefault="00BB3DA4" w:rsidP="00A4041F">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În vederea optimizării costurilor de transport se vor utiliza staţia de transfer al deșeurilor din </w:t>
      </w:r>
      <w:r w:rsidR="007B1EBD">
        <w:rPr>
          <w:rFonts w:ascii="Times New Roman" w:hAnsi="Times New Roman" w:cs="Times New Roman"/>
          <w:sz w:val="24"/>
          <w:szCs w:val="24"/>
          <w:highlight w:val="white"/>
        </w:rPr>
        <w:t xml:space="preserve">Municipiul </w:t>
      </w:r>
      <w:r w:rsidRPr="002A7201">
        <w:rPr>
          <w:rFonts w:ascii="Times New Roman" w:hAnsi="Times New Roman" w:cs="Times New Roman"/>
          <w:sz w:val="24"/>
          <w:szCs w:val="24"/>
          <w:highlight w:val="white"/>
        </w:rPr>
        <w:t>Marghita, cu sau fără sistem de compactare.</w:t>
      </w:r>
    </w:p>
    <w:p w:rsidR="00A4041F" w:rsidRDefault="00A4041F">
      <w:pPr>
        <w:jc w:val="both"/>
        <w:rPr>
          <w:rFonts w:ascii="Times New Roman" w:hAnsi="Times New Roman" w:cs="Times New Roman"/>
          <w:sz w:val="24"/>
          <w:szCs w:val="24"/>
          <w:highlight w:val="white"/>
        </w:rPr>
      </w:pPr>
    </w:p>
    <w:p w:rsidR="00A4041F" w:rsidRPr="00A4041F" w:rsidRDefault="00A4041F">
      <w:pPr>
        <w:jc w:val="both"/>
        <w:rPr>
          <w:rFonts w:ascii="Times New Roman" w:hAnsi="Times New Roman" w:cs="Times New Roman"/>
          <w:b/>
          <w:sz w:val="24"/>
          <w:szCs w:val="24"/>
          <w:highlight w:val="white"/>
        </w:rPr>
      </w:pPr>
      <w:r>
        <w:rPr>
          <w:rFonts w:ascii="Times New Roman" w:hAnsi="Times New Roman" w:cs="Times New Roman"/>
          <w:sz w:val="24"/>
          <w:szCs w:val="24"/>
          <w:highlight w:val="white"/>
        </w:rPr>
        <w:tab/>
      </w:r>
      <w:r w:rsidRPr="00A4041F">
        <w:rPr>
          <w:rFonts w:ascii="Times New Roman" w:hAnsi="Times New Roman" w:cs="Times New Roman"/>
          <w:b/>
          <w:sz w:val="24"/>
          <w:szCs w:val="24"/>
          <w:highlight w:val="white"/>
        </w:rPr>
        <w:t>Art. 47</w:t>
      </w:r>
    </w:p>
    <w:p w:rsidR="002360DB" w:rsidRPr="002A7201" w:rsidRDefault="00BB3DA4" w:rsidP="00A4041F">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Proiectarea şi construirea staţiilor de transfer se realizează în concordanță cu cerinţele din planurile de gestionare a deşeurilor. </w:t>
      </w:r>
    </w:p>
    <w:p w:rsidR="002360DB" w:rsidRPr="002A7201" w:rsidRDefault="00BB3DA4" w:rsidP="00A4041F">
      <w:pPr>
        <w:pStyle w:val="Heading3"/>
        <w:ind w:firstLine="720"/>
        <w:jc w:val="both"/>
        <w:rPr>
          <w:rFonts w:ascii="Times New Roman" w:hAnsi="Times New Roman" w:cs="Times New Roman"/>
          <w:sz w:val="24"/>
          <w:szCs w:val="24"/>
          <w:highlight w:val="white"/>
        </w:rPr>
      </w:pPr>
      <w:bookmarkStart w:id="49" w:name="_ueyrltrqkv1s" w:colFirst="0" w:colLast="0"/>
      <w:bookmarkEnd w:id="49"/>
      <w:r w:rsidRPr="002A7201">
        <w:rPr>
          <w:rFonts w:ascii="Times New Roman" w:hAnsi="Times New Roman" w:cs="Times New Roman"/>
          <w:sz w:val="24"/>
          <w:szCs w:val="24"/>
          <w:highlight w:val="white"/>
        </w:rPr>
        <w:t>Art. 4</w:t>
      </w:r>
      <w:r w:rsidR="00A4041F">
        <w:rPr>
          <w:rFonts w:ascii="Times New Roman" w:hAnsi="Times New Roman" w:cs="Times New Roman"/>
          <w:sz w:val="24"/>
          <w:szCs w:val="24"/>
          <w:highlight w:val="white"/>
        </w:rPr>
        <w:t>8</w:t>
      </w:r>
    </w:p>
    <w:p w:rsidR="002360DB" w:rsidRPr="002A7201" w:rsidRDefault="00BB3DA4" w:rsidP="00A4041F">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Operarea staţiilor de transfer se va realiza de către operator numai după obţinerea avizelor şi autorizaţiilor solicitate prin actele normative în vigoare. </w:t>
      </w:r>
    </w:p>
    <w:p w:rsidR="002360DB" w:rsidRPr="002A7201" w:rsidRDefault="00BB3DA4" w:rsidP="007B1EBD">
      <w:pPr>
        <w:pStyle w:val="Heading3"/>
        <w:ind w:firstLine="720"/>
        <w:jc w:val="both"/>
        <w:rPr>
          <w:rFonts w:ascii="Times New Roman" w:hAnsi="Times New Roman" w:cs="Times New Roman"/>
          <w:sz w:val="24"/>
          <w:szCs w:val="24"/>
          <w:highlight w:val="white"/>
        </w:rPr>
      </w:pPr>
      <w:bookmarkStart w:id="50" w:name="_b60vll3ksyvz" w:colFirst="0" w:colLast="0"/>
      <w:bookmarkEnd w:id="50"/>
      <w:r w:rsidRPr="002A7201">
        <w:rPr>
          <w:rFonts w:ascii="Times New Roman" w:hAnsi="Times New Roman" w:cs="Times New Roman"/>
          <w:sz w:val="24"/>
          <w:szCs w:val="24"/>
          <w:highlight w:val="white"/>
        </w:rPr>
        <w:t>Art. 4</w:t>
      </w:r>
      <w:r w:rsidR="007B1EBD">
        <w:rPr>
          <w:rFonts w:ascii="Times New Roman" w:hAnsi="Times New Roman" w:cs="Times New Roman"/>
          <w:sz w:val="24"/>
          <w:szCs w:val="24"/>
          <w:highlight w:val="white"/>
        </w:rPr>
        <w:t>9</w:t>
      </w:r>
    </w:p>
    <w:p w:rsidR="002360DB" w:rsidRPr="002A7201" w:rsidRDefault="00BB3DA4" w:rsidP="007B1EBD">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Operator</w:t>
      </w:r>
      <w:r w:rsidR="007B1EBD">
        <w:rPr>
          <w:rFonts w:ascii="Times New Roman" w:hAnsi="Times New Roman" w:cs="Times New Roman"/>
          <w:sz w:val="24"/>
          <w:szCs w:val="24"/>
          <w:highlight w:val="white"/>
        </w:rPr>
        <w:t>ul de salubrizare</w:t>
      </w:r>
      <w:r w:rsidRPr="002A7201">
        <w:rPr>
          <w:rFonts w:ascii="Times New Roman" w:hAnsi="Times New Roman" w:cs="Times New Roman"/>
          <w:sz w:val="24"/>
          <w:szCs w:val="24"/>
          <w:highlight w:val="white"/>
        </w:rPr>
        <w:t xml:space="preserve"> v</w:t>
      </w:r>
      <w:r w:rsidR="007B1EBD">
        <w:rPr>
          <w:rFonts w:ascii="Times New Roman" w:hAnsi="Times New Roman" w:cs="Times New Roman"/>
          <w:sz w:val="24"/>
          <w:szCs w:val="24"/>
          <w:highlight w:val="white"/>
        </w:rPr>
        <w:t>a</w:t>
      </w:r>
      <w:r w:rsidRPr="002A7201">
        <w:rPr>
          <w:rFonts w:ascii="Times New Roman" w:hAnsi="Times New Roman" w:cs="Times New Roman"/>
          <w:sz w:val="24"/>
          <w:szCs w:val="24"/>
          <w:highlight w:val="white"/>
        </w:rPr>
        <w:t xml:space="preserve"> asigura transferul din staţiile de transfer către instalaţiile de tratare a deşeurilor municipale colectate separat, fără amestecarea acestora. </w:t>
      </w:r>
    </w:p>
    <w:p w:rsidR="002360DB" w:rsidRPr="002A7201" w:rsidRDefault="00BB3DA4" w:rsidP="007B1EBD">
      <w:pPr>
        <w:pStyle w:val="Heading3"/>
        <w:ind w:firstLine="720"/>
        <w:jc w:val="both"/>
        <w:rPr>
          <w:rFonts w:ascii="Times New Roman" w:hAnsi="Times New Roman" w:cs="Times New Roman"/>
          <w:sz w:val="24"/>
          <w:szCs w:val="24"/>
          <w:highlight w:val="white"/>
        </w:rPr>
      </w:pPr>
      <w:bookmarkStart w:id="51" w:name="_sluv5b9bwead" w:colFirst="0" w:colLast="0"/>
      <w:bookmarkEnd w:id="51"/>
      <w:r w:rsidRPr="002A7201">
        <w:rPr>
          <w:rFonts w:ascii="Times New Roman" w:hAnsi="Times New Roman" w:cs="Times New Roman"/>
          <w:sz w:val="24"/>
          <w:szCs w:val="24"/>
          <w:highlight w:val="white"/>
        </w:rPr>
        <w:t xml:space="preserve">Art. </w:t>
      </w:r>
      <w:r w:rsidR="007B1EBD">
        <w:rPr>
          <w:rFonts w:ascii="Times New Roman" w:hAnsi="Times New Roman" w:cs="Times New Roman"/>
          <w:sz w:val="24"/>
          <w:szCs w:val="24"/>
          <w:highlight w:val="white"/>
        </w:rPr>
        <w:t>50</w:t>
      </w:r>
    </w:p>
    <w:p w:rsidR="002360DB" w:rsidRPr="002A7201" w:rsidRDefault="00BB3DA4" w:rsidP="004B15BD">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Transportul deşeurilor din zona de colectare la staţia de transfer se va face numai de către operatori licenţiaţi de A.N.R.S.C. pentru activitatea de colectare separată şi transport separat al deşeurilor municipale. </w:t>
      </w:r>
    </w:p>
    <w:p w:rsidR="002360DB" w:rsidRPr="002A7201" w:rsidRDefault="00BB3DA4" w:rsidP="004B15BD">
      <w:pPr>
        <w:pStyle w:val="Heading3"/>
        <w:ind w:firstLine="720"/>
        <w:jc w:val="both"/>
        <w:rPr>
          <w:rFonts w:ascii="Times New Roman" w:hAnsi="Times New Roman" w:cs="Times New Roman"/>
          <w:sz w:val="24"/>
          <w:szCs w:val="24"/>
          <w:highlight w:val="white"/>
        </w:rPr>
      </w:pPr>
      <w:bookmarkStart w:id="52" w:name="_ofjd16fwr1ty" w:colFirst="0" w:colLast="0"/>
      <w:bookmarkEnd w:id="52"/>
      <w:r w:rsidRPr="002A7201">
        <w:rPr>
          <w:rFonts w:ascii="Times New Roman" w:hAnsi="Times New Roman" w:cs="Times New Roman"/>
          <w:sz w:val="24"/>
          <w:szCs w:val="24"/>
          <w:highlight w:val="white"/>
        </w:rPr>
        <w:t xml:space="preserve">Art. </w:t>
      </w:r>
      <w:r w:rsidR="004B15BD">
        <w:rPr>
          <w:rFonts w:ascii="Times New Roman" w:hAnsi="Times New Roman" w:cs="Times New Roman"/>
          <w:sz w:val="24"/>
          <w:szCs w:val="24"/>
          <w:highlight w:val="white"/>
        </w:rPr>
        <w:t>51</w:t>
      </w:r>
      <w:r w:rsidRPr="002A7201">
        <w:rPr>
          <w:rFonts w:ascii="Times New Roman" w:hAnsi="Times New Roman" w:cs="Times New Roman"/>
          <w:sz w:val="24"/>
          <w:szCs w:val="24"/>
          <w:highlight w:val="white"/>
        </w:rPr>
        <w:t xml:space="preserve"> </w:t>
      </w:r>
    </w:p>
    <w:p w:rsidR="002360DB" w:rsidRPr="002A7201" w:rsidRDefault="00BB3DA4" w:rsidP="004B15BD">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Stocarea temporară în staţiile de transfer a deşeurilor biodegradabile se face pentru maximum 24 ore. </w:t>
      </w:r>
    </w:p>
    <w:p w:rsidR="002360DB" w:rsidRPr="002A7201" w:rsidRDefault="002360DB">
      <w:pPr>
        <w:jc w:val="both"/>
        <w:rPr>
          <w:rFonts w:ascii="Times New Roman" w:hAnsi="Times New Roman" w:cs="Times New Roman"/>
          <w:sz w:val="24"/>
          <w:szCs w:val="24"/>
          <w:highlight w:val="white"/>
        </w:rPr>
      </w:pPr>
    </w:p>
    <w:p w:rsidR="002360DB" w:rsidRPr="002A7201" w:rsidRDefault="00BB3DA4" w:rsidP="004B15BD">
      <w:pPr>
        <w:pStyle w:val="Heading2"/>
        <w:ind w:firstLine="720"/>
        <w:jc w:val="both"/>
        <w:rPr>
          <w:rFonts w:ascii="Times New Roman" w:hAnsi="Times New Roman" w:cs="Times New Roman"/>
          <w:sz w:val="24"/>
          <w:szCs w:val="24"/>
          <w:highlight w:val="white"/>
        </w:rPr>
      </w:pPr>
      <w:bookmarkStart w:id="53" w:name="_6m9kx809nej" w:colFirst="0" w:colLast="0"/>
      <w:bookmarkEnd w:id="53"/>
      <w:r w:rsidRPr="002A7201">
        <w:rPr>
          <w:rFonts w:ascii="Times New Roman" w:hAnsi="Times New Roman" w:cs="Times New Roman"/>
          <w:sz w:val="24"/>
          <w:szCs w:val="24"/>
          <w:highlight w:val="white"/>
        </w:rPr>
        <w:lastRenderedPageBreak/>
        <w:t xml:space="preserve">SECȚIUNEA 6: Sortarea deșeurilor municipale în staţiile de sortare </w:t>
      </w:r>
    </w:p>
    <w:p w:rsidR="002360DB" w:rsidRPr="002A7201" w:rsidRDefault="00BB3DA4" w:rsidP="00273002">
      <w:pPr>
        <w:pStyle w:val="Heading3"/>
        <w:ind w:firstLine="720"/>
        <w:jc w:val="both"/>
        <w:rPr>
          <w:rFonts w:ascii="Times New Roman" w:hAnsi="Times New Roman" w:cs="Times New Roman"/>
          <w:sz w:val="24"/>
          <w:szCs w:val="24"/>
          <w:highlight w:val="white"/>
        </w:rPr>
      </w:pPr>
      <w:bookmarkStart w:id="54" w:name="_dk32vl9zopqa" w:colFirst="0" w:colLast="0"/>
      <w:bookmarkEnd w:id="54"/>
      <w:r w:rsidRPr="002A7201">
        <w:rPr>
          <w:rFonts w:ascii="Times New Roman" w:hAnsi="Times New Roman" w:cs="Times New Roman"/>
          <w:sz w:val="24"/>
          <w:szCs w:val="24"/>
          <w:highlight w:val="white"/>
        </w:rPr>
        <w:t xml:space="preserve">Art. </w:t>
      </w:r>
      <w:r w:rsidR="00273002">
        <w:rPr>
          <w:rFonts w:ascii="Times New Roman" w:hAnsi="Times New Roman" w:cs="Times New Roman"/>
          <w:sz w:val="24"/>
          <w:szCs w:val="24"/>
          <w:highlight w:val="white"/>
        </w:rPr>
        <w:t>52</w:t>
      </w:r>
      <w:r w:rsidRPr="002A7201">
        <w:rPr>
          <w:rFonts w:ascii="Times New Roman" w:hAnsi="Times New Roman" w:cs="Times New Roman"/>
          <w:sz w:val="24"/>
          <w:szCs w:val="24"/>
          <w:highlight w:val="white"/>
        </w:rPr>
        <w:t xml:space="preserve"> </w:t>
      </w:r>
    </w:p>
    <w:p w:rsidR="002360DB" w:rsidRPr="00A758B2" w:rsidRDefault="00BB3DA4" w:rsidP="00273002">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(1)</w:t>
      </w:r>
      <w:r w:rsidRPr="002A7201">
        <w:rPr>
          <w:rFonts w:ascii="Times New Roman" w:hAnsi="Times New Roman" w:cs="Times New Roman"/>
          <w:sz w:val="24"/>
          <w:szCs w:val="24"/>
          <w:highlight w:val="white"/>
        </w:rPr>
        <w:t xml:space="preserve"> Deşeurile de hârtie şi carton, de plastic şi metal colectate separat de la toţi producătorii de deşeuri pe teritoriul unităţii administrativ-teritoriale</w:t>
      </w:r>
      <w:r w:rsidR="006644D7">
        <w:rPr>
          <w:rFonts w:ascii="Times New Roman" w:hAnsi="Times New Roman" w:cs="Times New Roman"/>
          <w:sz w:val="24"/>
          <w:szCs w:val="24"/>
          <w:highlight w:val="white"/>
        </w:rPr>
        <w:t xml:space="preserve"> a Municipiului Marghita</w:t>
      </w:r>
      <w:r w:rsidRPr="002A7201">
        <w:rPr>
          <w:rFonts w:ascii="Times New Roman" w:hAnsi="Times New Roman" w:cs="Times New Roman"/>
          <w:sz w:val="24"/>
          <w:szCs w:val="24"/>
          <w:highlight w:val="white"/>
        </w:rPr>
        <w:t xml:space="preserve"> se transportă către staţia de sortare din Marghita numai </w:t>
      </w:r>
      <w:r w:rsidRPr="00A758B2">
        <w:rPr>
          <w:rFonts w:ascii="Times New Roman" w:hAnsi="Times New Roman" w:cs="Times New Roman"/>
          <w:sz w:val="24"/>
          <w:szCs w:val="24"/>
          <w:highlight w:val="white"/>
        </w:rPr>
        <w:t>de către operator</w:t>
      </w:r>
      <w:r w:rsidR="00FA708F" w:rsidRPr="00A758B2">
        <w:rPr>
          <w:rFonts w:ascii="Times New Roman" w:hAnsi="Times New Roman" w:cs="Times New Roman"/>
          <w:sz w:val="24"/>
          <w:szCs w:val="24"/>
          <w:highlight w:val="white"/>
        </w:rPr>
        <w:t xml:space="preserve">ul serviciului de salubrizare, </w:t>
      </w:r>
      <w:r w:rsidRPr="00A758B2">
        <w:rPr>
          <w:rFonts w:ascii="Times New Roman" w:hAnsi="Times New Roman" w:cs="Times New Roman"/>
          <w:sz w:val="24"/>
          <w:szCs w:val="24"/>
          <w:highlight w:val="white"/>
        </w:rPr>
        <w:t>licenţia</w:t>
      </w:r>
      <w:r w:rsidR="00FA708F" w:rsidRPr="00A758B2">
        <w:rPr>
          <w:rFonts w:ascii="Times New Roman" w:hAnsi="Times New Roman" w:cs="Times New Roman"/>
          <w:sz w:val="24"/>
          <w:szCs w:val="24"/>
          <w:highlight w:val="white"/>
        </w:rPr>
        <w:t>t</w:t>
      </w:r>
      <w:r w:rsidRPr="00A758B2">
        <w:rPr>
          <w:rFonts w:ascii="Times New Roman" w:hAnsi="Times New Roman" w:cs="Times New Roman"/>
          <w:sz w:val="24"/>
          <w:szCs w:val="24"/>
          <w:highlight w:val="white"/>
        </w:rPr>
        <w:t xml:space="preserve"> A.N.R.S.C.. </w:t>
      </w:r>
    </w:p>
    <w:p w:rsidR="002360DB" w:rsidRPr="002A7201" w:rsidRDefault="00BB3DA4" w:rsidP="00FA708F">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(2)</w:t>
      </w:r>
      <w:r w:rsidRPr="002A7201">
        <w:rPr>
          <w:rFonts w:ascii="Times New Roman" w:hAnsi="Times New Roman" w:cs="Times New Roman"/>
          <w:sz w:val="24"/>
          <w:szCs w:val="24"/>
          <w:highlight w:val="white"/>
        </w:rPr>
        <w:t xml:space="preserve"> Sortarea se realizează pe tipuri de materiale, în funcţie de cerințele de calitate solicitate de operatorii reciclatori. </w:t>
      </w:r>
    </w:p>
    <w:p w:rsidR="002360DB" w:rsidRPr="002A7201" w:rsidRDefault="00BB3DA4" w:rsidP="0024073F">
      <w:pPr>
        <w:pStyle w:val="Heading3"/>
        <w:ind w:firstLine="720"/>
        <w:jc w:val="both"/>
        <w:rPr>
          <w:rFonts w:ascii="Times New Roman" w:hAnsi="Times New Roman" w:cs="Times New Roman"/>
          <w:sz w:val="24"/>
          <w:szCs w:val="24"/>
          <w:highlight w:val="white"/>
        </w:rPr>
      </w:pPr>
      <w:bookmarkStart w:id="55" w:name="_t4463xbmghrk" w:colFirst="0" w:colLast="0"/>
      <w:bookmarkEnd w:id="55"/>
      <w:r w:rsidRPr="002A7201">
        <w:rPr>
          <w:rFonts w:ascii="Times New Roman" w:hAnsi="Times New Roman" w:cs="Times New Roman"/>
          <w:sz w:val="24"/>
          <w:szCs w:val="24"/>
          <w:highlight w:val="white"/>
        </w:rPr>
        <w:t xml:space="preserve">Art. </w:t>
      </w:r>
      <w:r w:rsidR="0024073F">
        <w:rPr>
          <w:rFonts w:ascii="Times New Roman" w:hAnsi="Times New Roman" w:cs="Times New Roman"/>
          <w:sz w:val="24"/>
          <w:szCs w:val="24"/>
          <w:highlight w:val="white"/>
        </w:rPr>
        <w:t>53</w:t>
      </w:r>
      <w:r w:rsidRPr="002A7201">
        <w:rPr>
          <w:rFonts w:ascii="Times New Roman" w:hAnsi="Times New Roman" w:cs="Times New Roman"/>
          <w:sz w:val="24"/>
          <w:szCs w:val="24"/>
          <w:highlight w:val="white"/>
        </w:rPr>
        <w:t xml:space="preserve"> </w:t>
      </w:r>
    </w:p>
    <w:p w:rsidR="002360DB" w:rsidRPr="002A7201" w:rsidRDefault="00BB3DA4" w:rsidP="0024073F">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(1)</w:t>
      </w:r>
      <w:r w:rsidRPr="002A7201">
        <w:rPr>
          <w:rFonts w:ascii="Times New Roman" w:hAnsi="Times New Roman" w:cs="Times New Roman"/>
          <w:sz w:val="24"/>
          <w:szCs w:val="24"/>
          <w:highlight w:val="white"/>
        </w:rPr>
        <w:t xml:space="preserve"> Deşeurile de sticlă colectate separat de la producătorii de deşeuri vor fi transportate de către operatorii de salubrizare la spaţiile de stocare temporară, special amenajate în incinta staţiilor de sortare sau a staţiilor de transfer. </w:t>
      </w:r>
    </w:p>
    <w:p w:rsidR="002360DB" w:rsidRPr="002A7201" w:rsidRDefault="00BB3DA4" w:rsidP="0024073F">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(2)</w:t>
      </w:r>
      <w:r w:rsidRPr="002A7201">
        <w:rPr>
          <w:rFonts w:ascii="Times New Roman" w:hAnsi="Times New Roman" w:cs="Times New Roman"/>
          <w:sz w:val="24"/>
          <w:szCs w:val="24"/>
          <w:highlight w:val="white"/>
        </w:rPr>
        <w:t xml:space="preserve"> Operatorii staţiilor de </w:t>
      </w:r>
      <w:r w:rsidR="0024073F" w:rsidRPr="002A7201">
        <w:rPr>
          <w:rFonts w:ascii="Times New Roman" w:hAnsi="Times New Roman" w:cs="Times New Roman"/>
          <w:sz w:val="24"/>
          <w:szCs w:val="24"/>
          <w:highlight w:val="white"/>
        </w:rPr>
        <w:t>stocare temporară,</w:t>
      </w:r>
      <w:r w:rsidRPr="002A7201">
        <w:rPr>
          <w:rFonts w:ascii="Times New Roman" w:hAnsi="Times New Roman" w:cs="Times New Roman"/>
          <w:sz w:val="24"/>
          <w:szCs w:val="24"/>
          <w:highlight w:val="white"/>
        </w:rPr>
        <w:t xml:space="preserve"> respectiv ai staţiilor de transfer asigură predarea către operatorii reciclatori a deşeurilor de sticlă colectate separat. </w:t>
      </w:r>
    </w:p>
    <w:p w:rsidR="002360DB" w:rsidRPr="002A7201" w:rsidRDefault="00BB3DA4" w:rsidP="0024073F">
      <w:pPr>
        <w:pStyle w:val="Heading3"/>
        <w:ind w:firstLine="720"/>
        <w:jc w:val="both"/>
        <w:rPr>
          <w:rFonts w:ascii="Times New Roman" w:hAnsi="Times New Roman" w:cs="Times New Roman"/>
          <w:sz w:val="24"/>
          <w:szCs w:val="24"/>
          <w:highlight w:val="white"/>
        </w:rPr>
      </w:pPr>
      <w:bookmarkStart w:id="56" w:name="_lvwrbg9amlva" w:colFirst="0" w:colLast="0"/>
      <w:bookmarkEnd w:id="56"/>
      <w:r w:rsidRPr="002A7201">
        <w:rPr>
          <w:rFonts w:ascii="Times New Roman" w:hAnsi="Times New Roman" w:cs="Times New Roman"/>
          <w:sz w:val="24"/>
          <w:szCs w:val="24"/>
          <w:highlight w:val="white"/>
        </w:rPr>
        <w:t xml:space="preserve">Art. </w:t>
      </w:r>
      <w:r w:rsidR="004747E7">
        <w:rPr>
          <w:rFonts w:ascii="Times New Roman" w:hAnsi="Times New Roman" w:cs="Times New Roman"/>
          <w:sz w:val="24"/>
          <w:szCs w:val="24"/>
          <w:highlight w:val="white"/>
        </w:rPr>
        <w:t>54</w:t>
      </w:r>
      <w:r w:rsidRPr="002A7201">
        <w:rPr>
          <w:rFonts w:ascii="Times New Roman" w:hAnsi="Times New Roman" w:cs="Times New Roman"/>
          <w:sz w:val="24"/>
          <w:szCs w:val="24"/>
          <w:highlight w:val="white"/>
        </w:rPr>
        <w:t xml:space="preserve"> </w:t>
      </w:r>
    </w:p>
    <w:p w:rsidR="002360DB" w:rsidRPr="002A7201" w:rsidRDefault="00BB3DA4" w:rsidP="004747E7">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Operatorii care asigură activitatea de sortare a deşeurilor au şi următoarele obligaţii specifice: </w:t>
      </w:r>
    </w:p>
    <w:p w:rsidR="002360DB" w:rsidRPr="002A7201" w:rsidRDefault="00BB3DA4" w:rsidP="004747E7">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a) să deţină spaţii special amenajate pentru stocarea temporară a deşeurilor ce urmează a fi sortate, în condiţiile prevăzute de legislaţia în vigoare; </w:t>
      </w:r>
    </w:p>
    <w:p w:rsidR="002360DB" w:rsidRPr="002A7201" w:rsidRDefault="00BB3DA4" w:rsidP="00A00CF9">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b)</w:t>
      </w:r>
      <w:r w:rsidR="00A00CF9">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 xml:space="preserve">să asigure valorificarea întregii cantităţi de deşeuri sortate, evitând formarea de stocuri; </w:t>
      </w:r>
    </w:p>
    <w:p w:rsidR="002360DB" w:rsidRPr="002A7201" w:rsidRDefault="00BB3DA4" w:rsidP="00A00CF9">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c) să folosea</w:t>
      </w:r>
      <w:r w:rsidR="00A00CF9">
        <w:rPr>
          <w:rFonts w:ascii="Times New Roman" w:hAnsi="Times New Roman" w:cs="Times New Roman"/>
          <w:sz w:val="24"/>
          <w:szCs w:val="24"/>
          <w:highlight w:val="white"/>
        </w:rPr>
        <w:t>scă pentru sortarea deşeurilor</w:t>
      </w:r>
      <w:r w:rsidRPr="002A7201">
        <w:rPr>
          <w:rFonts w:ascii="Times New Roman" w:hAnsi="Times New Roman" w:cs="Times New Roman"/>
          <w:sz w:val="24"/>
          <w:szCs w:val="24"/>
          <w:highlight w:val="white"/>
        </w:rPr>
        <w:t xml:space="preserve"> tehnologii şi instalaţii care îndeplinesc condiţiile legale privind funcţionarea acestora; </w:t>
      </w:r>
    </w:p>
    <w:p w:rsidR="002360DB" w:rsidRPr="002A7201" w:rsidRDefault="00BB3DA4" w:rsidP="00A00CF9">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d) să se îngrijească de eliminarea reziduurilor rezultate din procesul de sortare a deşeurilor. </w:t>
      </w:r>
    </w:p>
    <w:p w:rsidR="002360DB" w:rsidRPr="002A7201" w:rsidRDefault="00BB3DA4" w:rsidP="00A00CF9">
      <w:pPr>
        <w:pStyle w:val="Heading3"/>
        <w:ind w:firstLine="720"/>
        <w:jc w:val="both"/>
        <w:rPr>
          <w:rFonts w:ascii="Times New Roman" w:hAnsi="Times New Roman" w:cs="Times New Roman"/>
          <w:sz w:val="24"/>
          <w:szCs w:val="24"/>
          <w:highlight w:val="white"/>
        </w:rPr>
      </w:pPr>
      <w:bookmarkStart w:id="57" w:name="_829n0fpkohlh" w:colFirst="0" w:colLast="0"/>
      <w:bookmarkEnd w:id="57"/>
      <w:r w:rsidRPr="002A7201">
        <w:rPr>
          <w:rFonts w:ascii="Times New Roman" w:hAnsi="Times New Roman" w:cs="Times New Roman"/>
          <w:sz w:val="24"/>
          <w:szCs w:val="24"/>
          <w:highlight w:val="white"/>
        </w:rPr>
        <w:t>Art. 5</w:t>
      </w:r>
      <w:r w:rsidR="00A00CF9">
        <w:rPr>
          <w:rFonts w:ascii="Times New Roman" w:hAnsi="Times New Roman" w:cs="Times New Roman"/>
          <w:sz w:val="24"/>
          <w:szCs w:val="24"/>
          <w:highlight w:val="white"/>
        </w:rPr>
        <w:t>5</w:t>
      </w:r>
    </w:p>
    <w:p w:rsidR="002360DB" w:rsidRPr="002A7201" w:rsidRDefault="00BB3DA4" w:rsidP="00A00CF9">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Spaţiile în care se desfăşoară activitatea de sortare vor trebui să îndeplinească cel puţin următoarele condiţii: </w:t>
      </w:r>
    </w:p>
    <w:p w:rsidR="002360DB" w:rsidRPr="002A7201" w:rsidRDefault="00BB3DA4" w:rsidP="00A00CF9">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a) să dispună de o platformă betonată cu o suprafaţă suficientă pentru primirea deşeurilor şi pentru stocarea temporară, separată, a fiecărui tip de deşeu reciclabil; </w:t>
      </w:r>
    </w:p>
    <w:p w:rsidR="00A00CF9" w:rsidRDefault="00BB3DA4" w:rsidP="00A00CF9">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b) să fie prevăzute cu cântar electronic de cântărire a autovehiculelor, cu transmisia şi înregistrarea datelor la dispecer şi cu verificarea metrologică în termenul de valabilitate;</w:t>
      </w:r>
    </w:p>
    <w:p w:rsidR="002360DB" w:rsidRPr="002A7201" w:rsidRDefault="00BB3DA4" w:rsidP="00A00CF9">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c) să fie prevăzute cu un sistem de colectare a apelor uzate rezultate din apa pluvială sau din procesul tehnologic de sortare şi spălare; </w:t>
      </w:r>
    </w:p>
    <w:p w:rsidR="002360DB" w:rsidRPr="002A7201" w:rsidRDefault="00BB3DA4" w:rsidP="00A00CF9">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d) să aibă instalație de spălare şi dezinfectare; </w:t>
      </w:r>
    </w:p>
    <w:p w:rsidR="002360DB" w:rsidRPr="002A7201" w:rsidRDefault="00BB3DA4" w:rsidP="00A00CF9">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e)</w:t>
      </w:r>
      <w:r w:rsidR="00A00CF9">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să fie prevăzute cu instalații de tratare a apelor uzate, conform normativelor în vigoare, sau să existe posibilitatea de transportare a acestora la staţiile de epurare a apelor uzate aparţinând localităţii;</w:t>
      </w:r>
    </w:p>
    <w:p w:rsidR="002360DB" w:rsidRPr="002A7201" w:rsidRDefault="00BB3DA4" w:rsidP="00A00CF9">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f) să fie prevăzute cu puncte de prelevare a probelor apelor uzate colectate; </w:t>
      </w:r>
    </w:p>
    <w:p w:rsidR="002360DB" w:rsidRPr="002A7201" w:rsidRDefault="00BB3DA4" w:rsidP="00A00CF9">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g) să existe posibilitatea de acces în fiecare zonă de stocare, fără a exista posibilitatea de contaminare reciprocă a diferitelor tipuri de deşeuri; </w:t>
      </w:r>
    </w:p>
    <w:p w:rsidR="002360DB" w:rsidRPr="002A7201" w:rsidRDefault="00BB3DA4" w:rsidP="00A00CF9">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h) să existe grupuri sanitare şi vestiare conform normativelor în vigoare; </w:t>
      </w:r>
    </w:p>
    <w:p w:rsidR="002360DB" w:rsidRPr="002A7201" w:rsidRDefault="00BB3DA4" w:rsidP="00A00CF9">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i) să fie dotate cu instalație de iluminat corespunzătoare care să asigure o luminanță necesară asigurării activităţii în orice perioadă a zilei; </w:t>
      </w:r>
    </w:p>
    <w:p w:rsidR="002360DB" w:rsidRPr="002A7201" w:rsidRDefault="00BB3DA4" w:rsidP="00A00CF9">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lastRenderedPageBreak/>
        <w:t xml:space="preserve">j) să fie prevăzute cu instalații de detecţie şi de stins incendiul; </w:t>
      </w:r>
    </w:p>
    <w:p w:rsidR="002360DB" w:rsidRPr="002A7201" w:rsidRDefault="00BB3DA4" w:rsidP="00A00CF9">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k) să fie prevăzute cu instalații de presare şi balotare pentru diferite tipuri de materiale reciclabile. </w:t>
      </w:r>
    </w:p>
    <w:p w:rsidR="002360DB" w:rsidRDefault="002360DB">
      <w:pPr>
        <w:jc w:val="both"/>
        <w:rPr>
          <w:rFonts w:ascii="Times New Roman" w:hAnsi="Times New Roman" w:cs="Times New Roman"/>
          <w:sz w:val="24"/>
          <w:szCs w:val="24"/>
          <w:highlight w:val="white"/>
        </w:rPr>
      </w:pPr>
    </w:p>
    <w:p w:rsidR="002360DB" w:rsidRPr="00112327" w:rsidRDefault="00845C23" w:rsidP="00A758B2">
      <w:pPr>
        <w:jc w:val="both"/>
        <w:rPr>
          <w:rFonts w:ascii="Times New Roman" w:hAnsi="Times New Roman" w:cs="Times New Roman"/>
          <w:b/>
          <w:sz w:val="24"/>
          <w:szCs w:val="24"/>
          <w:highlight w:val="white"/>
        </w:rPr>
      </w:pPr>
      <w:r>
        <w:rPr>
          <w:rFonts w:ascii="Times New Roman" w:hAnsi="Times New Roman" w:cs="Times New Roman"/>
          <w:sz w:val="24"/>
          <w:szCs w:val="24"/>
          <w:highlight w:val="white"/>
        </w:rPr>
        <w:tab/>
      </w:r>
      <w:bookmarkStart w:id="58" w:name="_vytsx9cozpye" w:colFirst="0" w:colLast="0"/>
      <w:bookmarkStart w:id="59" w:name="_z3ntqbi5lggs" w:colFirst="0" w:colLast="0"/>
      <w:bookmarkEnd w:id="58"/>
      <w:bookmarkEnd w:id="59"/>
      <w:r w:rsidR="00BB3DA4" w:rsidRPr="00112327">
        <w:rPr>
          <w:rFonts w:ascii="Times New Roman" w:hAnsi="Times New Roman" w:cs="Times New Roman"/>
          <w:b/>
          <w:sz w:val="24"/>
          <w:szCs w:val="24"/>
          <w:highlight w:val="white"/>
        </w:rPr>
        <w:t xml:space="preserve">SECŢIUNEA </w:t>
      </w:r>
      <w:r w:rsidR="000D499C" w:rsidRPr="00112327">
        <w:rPr>
          <w:rFonts w:ascii="Times New Roman" w:hAnsi="Times New Roman" w:cs="Times New Roman"/>
          <w:b/>
          <w:sz w:val="24"/>
          <w:szCs w:val="24"/>
          <w:highlight w:val="white"/>
        </w:rPr>
        <w:t>7</w:t>
      </w:r>
      <w:r w:rsidR="00BB3DA4" w:rsidRPr="00112327">
        <w:rPr>
          <w:rFonts w:ascii="Times New Roman" w:hAnsi="Times New Roman" w:cs="Times New Roman"/>
          <w:b/>
          <w:sz w:val="24"/>
          <w:szCs w:val="24"/>
          <w:highlight w:val="white"/>
        </w:rPr>
        <w:t xml:space="preserve">: Organizarea tratării mecano-biologice a deşeurilor municipale </w:t>
      </w:r>
    </w:p>
    <w:p w:rsidR="002360DB" w:rsidRPr="002A7201" w:rsidRDefault="00BB3DA4" w:rsidP="000D499C">
      <w:pPr>
        <w:pStyle w:val="Heading3"/>
        <w:ind w:firstLine="720"/>
        <w:jc w:val="both"/>
        <w:rPr>
          <w:rFonts w:ascii="Times New Roman" w:hAnsi="Times New Roman" w:cs="Times New Roman"/>
          <w:sz w:val="24"/>
          <w:szCs w:val="24"/>
          <w:highlight w:val="white"/>
        </w:rPr>
      </w:pPr>
      <w:bookmarkStart w:id="60" w:name="_xg5kad5co3r8" w:colFirst="0" w:colLast="0"/>
      <w:bookmarkEnd w:id="60"/>
      <w:r w:rsidRPr="002A7201">
        <w:rPr>
          <w:rFonts w:ascii="Times New Roman" w:hAnsi="Times New Roman" w:cs="Times New Roman"/>
          <w:sz w:val="24"/>
          <w:szCs w:val="24"/>
          <w:highlight w:val="white"/>
        </w:rPr>
        <w:t xml:space="preserve">Art. </w:t>
      </w:r>
      <w:r w:rsidR="00A758B2">
        <w:rPr>
          <w:rFonts w:ascii="Times New Roman" w:hAnsi="Times New Roman" w:cs="Times New Roman"/>
          <w:sz w:val="24"/>
          <w:szCs w:val="24"/>
          <w:highlight w:val="white"/>
        </w:rPr>
        <w:t>56</w:t>
      </w:r>
    </w:p>
    <w:p w:rsidR="00853645" w:rsidRDefault="00853645" w:rsidP="000D499C">
      <w:pPr>
        <w:ind w:firstLine="720"/>
        <w:jc w:val="both"/>
        <w:rPr>
          <w:rFonts w:ascii="Times New Roman" w:hAnsi="Times New Roman" w:cs="Times New Roman"/>
          <w:sz w:val="24"/>
          <w:szCs w:val="24"/>
          <w:highlight w:val="white"/>
        </w:rPr>
      </w:pPr>
      <w:r w:rsidRPr="00853645">
        <w:rPr>
          <w:rFonts w:ascii="Times New Roman" w:hAnsi="Times New Roman" w:cs="Times New Roman"/>
          <w:b/>
          <w:sz w:val="24"/>
          <w:szCs w:val="24"/>
          <w:highlight w:val="white"/>
        </w:rPr>
        <w:t>(1)</w:t>
      </w:r>
      <w:r>
        <w:rPr>
          <w:rFonts w:ascii="Times New Roman" w:hAnsi="Times New Roman" w:cs="Times New Roman"/>
          <w:sz w:val="24"/>
          <w:szCs w:val="24"/>
          <w:highlight w:val="white"/>
        </w:rPr>
        <w:t xml:space="preserve"> În cadrul stației de tratare mecano-biologică se primesc, în vederea tratării prin procedee mecanice și biologice, numai fracția umedă din deșeurile municipale (deșeuri reziduale colectate în amestec cu deșeuri biodegradabile). Nu sunt acceptate la tratare deșeurile reciclabile colectate separat și deșeuri periculoase.</w:t>
      </w:r>
    </w:p>
    <w:p w:rsidR="002360DB" w:rsidRPr="00A758B2" w:rsidRDefault="002D7BF2" w:rsidP="000D499C">
      <w:pPr>
        <w:ind w:firstLine="720"/>
        <w:jc w:val="both"/>
        <w:rPr>
          <w:rFonts w:ascii="Times New Roman" w:hAnsi="Times New Roman" w:cs="Times New Roman"/>
          <w:sz w:val="24"/>
          <w:szCs w:val="24"/>
          <w:highlight w:val="white"/>
        </w:rPr>
      </w:pPr>
      <w:r w:rsidRPr="00A758B2">
        <w:rPr>
          <w:rFonts w:ascii="Times New Roman" w:hAnsi="Times New Roman" w:cs="Times New Roman"/>
          <w:b/>
          <w:sz w:val="24"/>
          <w:szCs w:val="24"/>
          <w:highlight w:val="white"/>
        </w:rPr>
        <w:t xml:space="preserve">(2) </w:t>
      </w:r>
      <w:r w:rsidR="00BB3DA4" w:rsidRPr="00A758B2">
        <w:rPr>
          <w:rFonts w:ascii="Times New Roman" w:hAnsi="Times New Roman" w:cs="Times New Roman"/>
          <w:sz w:val="24"/>
          <w:szCs w:val="24"/>
          <w:highlight w:val="white"/>
        </w:rPr>
        <w:t xml:space="preserve">Deșeurile </w:t>
      </w:r>
      <w:r w:rsidR="000D499C" w:rsidRPr="00A758B2">
        <w:rPr>
          <w:rFonts w:ascii="Times New Roman" w:hAnsi="Times New Roman" w:cs="Times New Roman"/>
          <w:sz w:val="24"/>
          <w:szCs w:val="24"/>
          <w:highlight w:val="white"/>
        </w:rPr>
        <w:t xml:space="preserve">municipale </w:t>
      </w:r>
      <w:r w:rsidRPr="00A758B2">
        <w:rPr>
          <w:rFonts w:ascii="Times New Roman" w:hAnsi="Times New Roman" w:cs="Times New Roman"/>
          <w:sz w:val="24"/>
          <w:szCs w:val="24"/>
          <w:highlight w:val="white"/>
        </w:rPr>
        <w:t>(deșeuri reziduale colectate în amestec cu deșeuri biodegradabile)</w:t>
      </w:r>
      <w:r w:rsidR="00BB3DA4" w:rsidRPr="00A758B2">
        <w:rPr>
          <w:rFonts w:ascii="Times New Roman" w:hAnsi="Times New Roman" w:cs="Times New Roman"/>
          <w:sz w:val="24"/>
          <w:szCs w:val="24"/>
          <w:highlight w:val="white"/>
        </w:rPr>
        <w:t xml:space="preserve"> vor fi </w:t>
      </w:r>
      <w:r w:rsidR="00853645" w:rsidRPr="00A758B2">
        <w:rPr>
          <w:rFonts w:ascii="Times New Roman" w:hAnsi="Times New Roman" w:cs="Times New Roman"/>
          <w:sz w:val="24"/>
          <w:szCs w:val="24"/>
          <w:highlight w:val="white"/>
        </w:rPr>
        <w:t>transportate</w:t>
      </w:r>
      <w:r w:rsidR="00BB3DA4" w:rsidRPr="00A758B2">
        <w:rPr>
          <w:rFonts w:ascii="Times New Roman" w:hAnsi="Times New Roman" w:cs="Times New Roman"/>
          <w:sz w:val="24"/>
          <w:szCs w:val="24"/>
          <w:highlight w:val="white"/>
        </w:rPr>
        <w:t xml:space="preserve"> la Stația de Tratare Mecano-Biologică</w:t>
      </w:r>
      <w:r w:rsidRPr="00A758B2">
        <w:rPr>
          <w:rFonts w:ascii="Times New Roman" w:hAnsi="Times New Roman" w:cs="Times New Roman"/>
          <w:sz w:val="24"/>
          <w:szCs w:val="24"/>
          <w:highlight w:val="white"/>
        </w:rPr>
        <w:t>,</w:t>
      </w:r>
      <w:r w:rsidR="00BB3DA4" w:rsidRPr="00A758B2">
        <w:rPr>
          <w:rFonts w:ascii="Times New Roman" w:hAnsi="Times New Roman" w:cs="Times New Roman"/>
          <w:sz w:val="24"/>
          <w:szCs w:val="24"/>
          <w:highlight w:val="white"/>
        </w:rPr>
        <w:t xml:space="preserve"> astfel încât cantitatea de deşeuri trimisă la depozit să fie minimă în urma tratării. </w:t>
      </w:r>
    </w:p>
    <w:p w:rsidR="002360DB" w:rsidRPr="002A7201" w:rsidRDefault="00BB3DA4" w:rsidP="000D499C">
      <w:pPr>
        <w:pStyle w:val="Heading2"/>
        <w:ind w:firstLine="720"/>
        <w:jc w:val="both"/>
        <w:rPr>
          <w:rFonts w:ascii="Times New Roman" w:hAnsi="Times New Roman" w:cs="Times New Roman"/>
          <w:sz w:val="24"/>
          <w:szCs w:val="24"/>
          <w:highlight w:val="white"/>
        </w:rPr>
      </w:pPr>
      <w:bookmarkStart w:id="61" w:name="_dmy24937iqp" w:colFirst="0" w:colLast="0"/>
      <w:bookmarkEnd w:id="61"/>
      <w:r w:rsidRPr="002A7201">
        <w:rPr>
          <w:rFonts w:ascii="Times New Roman" w:hAnsi="Times New Roman" w:cs="Times New Roman"/>
          <w:sz w:val="24"/>
          <w:szCs w:val="24"/>
          <w:highlight w:val="white"/>
        </w:rPr>
        <w:t xml:space="preserve">SECȚIUNEA </w:t>
      </w:r>
      <w:r w:rsidR="00451E74">
        <w:rPr>
          <w:rFonts w:ascii="Times New Roman" w:hAnsi="Times New Roman" w:cs="Times New Roman"/>
          <w:sz w:val="24"/>
          <w:szCs w:val="24"/>
          <w:highlight w:val="white"/>
        </w:rPr>
        <w:t>8</w:t>
      </w:r>
      <w:r w:rsidRPr="002A7201">
        <w:rPr>
          <w:rFonts w:ascii="Times New Roman" w:hAnsi="Times New Roman" w:cs="Times New Roman"/>
          <w:sz w:val="24"/>
          <w:szCs w:val="24"/>
          <w:highlight w:val="white"/>
        </w:rPr>
        <w:t xml:space="preserve">: Administrarea depozitelor temporare de deşeuri municipale </w:t>
      </w:r>
    </w:p>
    <w:p w:rsidR="002360DB" w:rsidRPr="002A7201" w:rsidRDefault="00BB3DA4" w:rsidP="000D499C">
      <w:pPr>
        <w:pStyle w:val="Heading3"/>
        <w:ind w:firstLine="720"/>
        <w:jc w:val="both"/>
        <w:rPr>
          <w:rFonts w:ascii="Times New Roman" w:hAnsi="Times New Roman" w:cs="Times New Roman"/>
          <w:sz w:val="24"/>
          <w:szCs w:val="24"/>
          <w:highlight w:val="white"/>
        </w:rPr>
      </w:pPr>
      <w:bookmarkStart w:id="62" w:name="_1k9oienudmow" w:colFirst="0" w:colLast="0"/>
      <w:bookmarkEnd w:id="62"/>
      <w:r w:rsidRPr="002A7201">
        <w:rPr>
          <w:rFonts w:ascii="Times New Roman" w:hAnsi="Times New Roman" w:cs="Times New Roman"/>
          <w:sz w:val="24"/>
          <w:szCs w:val="24"/>
          <w:highlight w:val="white"/>
        </w:rPr>
        <w:t xml:space="preserve">Art. </w:t>
      </w:r>
      <w:r w:rsidR="000D499C">
        <w:rPr>
          <w:rFonts w:ascii="Times New Roman" w:hAnsi="Times New Roman" w:cs="Times New Roman"/>
          <w:sz w:val="24"/>
          <w:szCs w:val="24"/>
          <w:highlight w:val="white"/>
        </w:rPr>
        <w:t>5</w:t>
      </w:r>
      <w:r w:rsidR="00A758B2">
        <w:rPr>
          <w:rFonts w:ascii="Times New Roman" w:hAnsi="Times New Roman" w:cs="Times New Roman"/>
          <w:sz w:val="24"/>
          <w:szCs w:val="24"/>
          <w:highlight w:val="white"/>
        </w:rPr>
        <w:t>7</w:t>
      </w:r>
    </w:p>
    <w:p w:rsidR="002360DB" w:rsidRPr="002A7201" w:rsidRDefault="00BB3DA4" w:rsidP="000D499C">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Depozitarea temporară a deşeurilor municipale este permisă numai în depozite amenajate conform legislaţiei şi normelor tehnice în vigoare şi numai după obţinerea acordurilor, avizelor şi autorizaţiilor prevăzute de legislaţie.</w:t>
      </w:r>
    </w:p>
    <w:p w:rsidR="002360DB" w:rsidRPr="002A7201" w:rsidRDefault="00BB3DA4" w:rsidP="00544414">
      <w:pPr>
        <w:pStyle w:val="Heading1"/>
        <w:jc w:val="center"/>
        <w:rPr>
          <w:rFonts w:ascii="Times New Roman" w:hAnsi="Times New Roman" w:cs="Times New Roman"/>
          <w:sz w:val="24"/>
          <w:szCs w:val="24"/>
          <w:highlight w:val="white"/>
        </w:rPr>
      </w:pPr>
      <w:bookmarkStart w:id="63" w:name="_fc8vou6vgdjw" w:colFirst="0" w:colLast="0"/>
      <w:bookmarkStart w:id="64" w:name="_fedup9asltl4" w:colFirst="0" w:colLast="0"/>
      <w:bookmarkEnd w:id="63"/>
      <w:bookmarkEnd w:id="64"/>
      <w:r w:rsidRPr="002A7201">
        <w:rPr>
          <w:rFonts w:ascii="Times New Roman" w:hAnsi="Times New Roman" w:cs="Times New Roman"/>
          <w:sz w:val="24"/>
          <w:szCs w:val="24"/>
          <w:highlight w:val="white"/>
        </w:rPr>
        <w:t>CAPITOLUL III: Drepturi şi obligaţii</w:t>
      </w:r>
    </w:p>
    <w:p w:rsidR="002360DB" w:rsidRPr="002A7201" w:rsidRDefault="00BB3DA4" w:rsidP="00544414">
      <w:pPr>
        <w:pStyle w:val="Heading2"/>
        <w:ind w:firstLine="720"/>
        <w:jc w:val="both"/>
        <w:rPr>
          <w:rFonts w:ascii="Times New Roman" w:hAnsi="Times New Roman" w:cs="Times New Roman"/>
          <w:sz w:val="24"/>
          <w:szCs w:val="24"/>
          <w:highlight w:val="white"/>
        </w:rPr>
      </w:pPr>
      <w:bookmarkStart w:id="65" w:name="_lcwbybhxpy94" w:colFirst="0" w:colLast="0"/>
      <w:bookmarkEnd w:id="65"/>
      <w:r w:rsidRPr="002A7201">
        <w:rPr>
          <w:rFonts w:ascii="Times New Roman" w:hAnsi="Times New Roman" w:cs="Times New Roman"/>
          <w:sz w:val="24"/>
          <w:szCs w:val="24"/>
          <w:highlight w:val="white"/>
        </w:rPr>
        <w:t>SECȚIUNEA 1: Drepturile şi obligaţiile operator</w:t>
      </w:r>
      <w:r w:rsidR="00354276">
        <w:rPr>
          <w:rFonts w:ascii="Times New Roman" w:hAnsi="Times New Roman" w:cs="Times New Roman"/>
          <w:sz w:val="24"/>
          <w:szCs w:val="24"/>
          <w:highlight w:val="white"/>
        </w:rPr>
        <w:t>ului</w:t>
      </w:r>
      <w:r w:rsidRPr="002A7201">
        <w:rPr>
          <w:rFonts w:ascii="Times New Roman" w:hAnsi="Times New Roman" w:cs="Times New Roman"/>
          <w:sz w:val="24"/>
          <w:szCs w:val="24"/>
          <w:highlight w:val="white"/>
        </w:rPr>
        <w:t xml:space="preserve"> serviciului de salubrizare </w:t>
      </w:r>
    </w:p>
    <w:p w:rsidR="002360DB" w:rsidRPr="002A7201" w:rsidRDefault="00BB3DA4" w:rsidP="00544414">
      <w:pPr>
        <w:pStyle w:val="Heading3"/>
        <w:ind w:firstLine="720"/>
        <w:jc w:val="both"/>
        <w:rPr>
          <w:rFonts w:ascii="Times New Roman" w:hAnsi="Times New Roman" w:cs="Times New Roman"/>
          <w:sz w:val="24"/>
          <w:szCs w:val="24"/>
          <w:highlight w:val="white"/>
        </w:rPr>
      </w:pPr>
      <w:bookmarkStart w:id="66" w:name="_3ngkztyb71fo" w:colFirst="0" w:colLast="0"/>
      <w:bookmarkEnd w:id="66"/>
      <w:r w:rsidRPr="002A7201">
        <w:rPr>
          <w:rFonts w:ascii="Times New Roman" w:hAnsi="Times New Roman" w:cs="Times New Roman"/>
          <w:sz w:val="24"/>
          <w:szCs w:val="24"/>
          <w:highlight w:val="white"/>
        </w:rPr>
        <w:t xml:space="preserve">Art. </w:t>
      </w:r>
      <w:r w:rsidR="00A758B2">
        <w:rPr>
          <w:rFonts w:ascii="Times New Roman" w:hAnsi="Times New Roman" w:cs="Times New Roman"/>
          <w:sz w:val="24"/>
          <w:szCs w:val="24"/>
          <w:highlight w:val="white"/>
        </w:rPr>
        <w:t>58</w:t>
      </w:r>
    </w:p>
    <w:p w:rsidR="002360DB" w:rsidRPr="002A7201" w:rsidRDefault="00BB3DA4" w:rsidP="00544414">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(1)</w:t>
      </w:r>
      <w:r w:rsidRPr="002A7201">
        <w:rPr>
          <w:rFonts w:ascii="Times New Roman" w:hAnsi="Times New Roman" w:cs="Times New Roman"/>
          <w:sz w:val="24"/>
          <w:szCs w:val="24"/>
          <w:highlight w:val="white"/>
        </w:rPr>
        <w:t xml:space="preserve"> </w:t>
      </w:r>
      <w:r w:rsidR="00354276">
        <w:rPr>
          <w:rFonts w:ascii="Times New Roman" w:hAnsi="Times New Roman" w:cs="Times New Roman"/>
          <w:sz w:val="24"/>
          <w:szCs w:val="24"/>
          <w:highlight w:val="white"/>
        </w:rPr>
        <w:t>Operatorul s</w:t>
      </w:r>
      <w:r w:rsidRPr="002A7201">
        <w:rPr>
          <w:rFonts w:ascii="Times New Roman" w:hAnsi="Times New Roman" w:cs="Times New Roman"/>
          <w:sz w:val="24"/>
          <w:szCs w:val="24"/>
          <w:highlight w:val="white"/>
        </w:rPr>
        <w:t xml:space="preserve">erviciului de salubrizare va acţiona pentru implicarea deţinătorilor de deşeuri în gestionarea eficientă a acestora şi transformarea treptată a </w:t>
      </w:r>
      <w:r w:rsidR="00BB22B5">
        <w:rPr>
          <w:rFonts w:ascii="Times New Roman" w:hAnsi="Times New Roman" w:cs="Times New Roman"/>
          <w:sz w:val="24"/>
          <w:szCs w:val="24"/>
          <w:highlight w:val="white"/>
        </w:rPr>
        <w:t>deținătorilor</w:t>
      </w:r>
      <w:r w:rsidRPr="002A7201">
        <w:rPr>
          <w:rFonts w:ascii="Times New Roman" w:hAnsi="Times New Roman" w:cs="Times New Roman"/>
          <w:sz w:val="24"/>
          <w:szCs w:val="24"/>
          <w:highlight w:val="white"/>
        </w:rPr>
        <w:t xml:space="preserve"> de deşeuri în „operatori activi de mediu", cel puţin la nivelul habitatului propriu. </w:t>
      </w:r>
    </w:p>
    <w:p w:rsidR="002360DB" w:rsidRPr="002A7201" w:rsidRDefault="00BB3DA4" w:rsidP="00544414">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w:t>
      </w:r>
      <w:r w:rsidR="00BB22B5">
        <w:rPr>
          <w:rFonts w:ascii="Times New Roman" w:hAnsi="Times New Roman" w:cs="Times New Roman"/>
          <w:b/>
          <w:sz w:val="24"/>
          <w:szCs w:val="24"/>
          <w:highlight w:val="white"/>
        </w:rPr>
        <w:t>2</w:t>
      </w:r>
      <w:r w:rsidRPr="002A7201">
        <w:rPr>
          <w:rFonts w:ascii="Times New Roman" w:hAnsi="Times New Roman" w:cs="Times New Roman"/>
          <w:b/>
          <w:sz w:val="24"/>
          <w:szCs w:val="24"/>
          <w:highlight w:val="white"/>
        </w:rPr>
        <w:t>)</w:t>
      </w:r>
      <w:r w:rsidRPr="002A7201">
        <w:rPr>
          <w:rFonts w:ascii="Times New Roman" w:hAnsi="Times New Roman" w:cs="Times New Roman"/>
          <w:sz w:val="24"/>
          <w:szCs w:val="24"/>
          <w:highlight w:val="white"/>
        </w:rPr>
        <w:t xml:space="preserve"> </w:t>
      </w:r>
      <w:r w:rsidR="00BB22B5">
        <w:rPr>
          <w:rFonts w:ascii="Times New Roman" w:hAnsi="Times New Roman" w:cs="Times New Roman"/>
          <w:sz w:val="24"/>
          <w:szCs w:val="24"/>
          <w:highlight w:val="white"/>
        </w:rPr>
        <w:t>Operatorul s</w:t>
      </w:r>
      <w:r w:rsidRPr="002A7201">
        <w:rPr>
          <w:rFonts w:ascii="Times New Roman" w:hAnsi="Times New Roman" w:cs="Times New Roman"/>
          <w:sz w:val="24"/>
          <w:szCs w:val="24"/>
          <w:highlight w:val="white"/>
        </w:rPr>
        <w:t xml:space="preserve">erviciului de salubrizare va asigura condițiile materiale pentru realizarea </w:t>
      </w:r>
      <w:r w:rsidR="00BB22B5">
        <w:rPr>
          <w:rFonts w:ascii="Times New Roman" w:hAnsi="Times New Roman" w:cs="Times New Roman"/>
          <w:sz w:val="24"/>
          <w:szCs w:val="24"/>
          <w:highlight w:val="white"/>
        </w:rPr>
        <w:t>pre</w:t>
      </w:r>
      <w:r w:rsidRPr="002A7201">
        <w:rPr>
          <w:rFonts w:ascii="Times New Roman" w:hAnsi="Times New Roman" w:cs="Times New Roman"/>
          <w:sz w:val="24"/>
          <w:szCs w:val="24"/>
          <w:highlight w:val="white"/>
        </w:rPr>
        <w:t xml:space="preserve">colectării separate, în paralel cu informarea şi conştientizarea utilizatorilor cu privire la tipurile de deşeuri care se depun în recipientele de colectare. </w:t>
      </w:r>
    </w:p>
    <w:p w:rsidR="00BB22B5" w:rsidRPr="002A7201" w:rsidRDefault="00BB22B5" w:rsidP="00BB22B5">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w:t>
      </w:r>
      <w:r>
        <w:rPr>
          <w:rFonts w:ascii="Times New Roman" w:hAnsi="Times New Roman" w:cs="Times New Roman"/>
          <w:b/>
          <w:sz w:val="24"/>
          <w:szCs w:val="24"/>
          <w:highlight w:val="white"/>
        </w:rPr>
        <w:t>3</w:t>
      </w:r>
      <w:r w:rsidRPr="002A7201">
        <w:rPr>
          <w:rFonts w:ascii="Times New Roman" w:hAnsi="Times New Roman" w:cs="Times New Roman"/>
          <w:b/>
          <w:sz w:val="24"/>
          <w:szCs w:val="24"/>
          <w:highlight w:val="white"/>
        </w:rPr>
        <w:t>)</w:t>
      </w:r>
      <w:r w:rsidRPr="002A7201">
        <w:rPr>
          <w:rFonts w:ascii="Times New Roman" w:hAnsi="Times New Roman" w:cs="Times New Roman"/>
          <w:sz w:val="24"/>
          <w:szCs w:val="24"/>
          <w:highlight w:val="white"/>
        </w:rPr>
        <w:t xml:space="preserve"> Autorităţile administraţiei publice locale </w:t>
      </w:r>
      <w:r>
        <w:rPr>
          <w:rFonts w:ascii="Times New Roman" w:hAnsi="Times New Roman" w:cs="Times New Roman"/>
          <w:sz w:val="24"/>
          <w:szCs w:val="24"/>
          <w:highlight w:val="white"/>
        </w:rPr>
        <w:t>se vor implica în</w:t>
      </w:r>
      <w:r w:rsidRPr="002A7201">
        <w:rPr>
          <w:rFonts w:ascii="Times New Roman" w:hAnsi="Times New Roman" w:cs="Times New Roman"/>
          <w:sz w:val="24"/>
          <w:szCs w:val="24"/>
          <w:highlight w:val="white"/>
        </w:rPr>
        <w:t xml:space="preserve"> înfiinţ</w:t>
      </w:r>
      <w:r>
        <w:rPr>
          <w:rFonts w:ascii="Times New Roman" w:hAnsi="Times New Roman" w:cs="Times New Roman"/>
          <w:sz w:val="24"/>
          <w:szCs w:val="24"/>
          <w:highlight w:val="white"/>
        </w:rPr>
        <w:t>area</w:t>
      </w:r>
      <w:r w:rsidRPr="002A7201">
        <w:rPr>
          <w:rFonts w:ascii="Times New Roman" w:hAnsi="Times New Roman" w:cs="Times New Roman"/>
          <w:sz w:val="24"/>
          <w:szCs w:val="24"/>
          <w:highlight w:val="white"/>
        </w:rPr>
        <w:t xml:space="preserve"> sistemel</w:t>
      </w:r>
      <w:r>
        <w:rPr>
          <w:rFonts w:ascii="Times New Roman" w:hAnsi="Times New Roman" w:cs="Times New Roman"/>
          <w:sz w:val="24"/>
          <w:szCs w:val="24"/>
          <w:highlight w:val="white"/>
        </w:rPr>
        <w:t>or</w:t>
      </w:r>
      <w:r w:rsidRPr="002A7201">
        <w:rPr>
          <w:rFonts w:ascii="Times New Roman" w:hAnsi="Times New Roman" w:cs="Times New Roman"/>
          <w:sz w:val="24"/>
          <w:szCs w:val="24"/>
          <w:highlight w:val="white"/>
        </w:rPr>
        <w:t xml:space="preserve"> de </w:t>
      </w:r>
      <w:r>
        <w:rPr>
          <w:rFonts w:ascii="Times New Roman" w:hAnsi="Times New Roman" w:cs="Times New Roman"/>
          <w:sz w:val="24"/>
          <w:szCs w:val="24"/>
          <w:highlight w:val="white"/>
        </w:rPr>
        <w:t>pre</w:t>
      </w:r>
      <w:r w:rsidRPr="002A7201">
        <w:rPr>
          <w:rFonts w:ascii="Times New Roman" w:hAnsi="Times New Roman" w:cs="Times New Roman"/>
          <w:sz w:val="24"/>
          <w:szCs w:val="24"/>
          <w:highlight w:val="white"/>
        </w:rPr>
        <w:t>colectare</w:t>
      </w:r>
      <w:r>
        <w:rPr>
          <w:rFonts w:ascii="Times New Roman" w:hAnsi="Times New Roman" w:cs="Times New Roman"/>
          <w:sz w:val="24"/>
          <w:szCs w:val="24"/>
          <w:highlight w:val="white"/>
        </w:rPr>
        <w:t xml:space="preserve"> și colectare</w:t>
      </w:r>
      <w:r w:rsidRPr="002A7201">
        <w:rPr>
          <w:rFonts w:ascii="Times New Roman" w:hAnsi="Times New Roman" w:cs="Times New Roman"/>
          <w:sz w:val="24"/>
          <w:szCs w:val="24"/>
          <w:highlight w:val="white"/>
        </w:rPr>
        <w:t xml:space="preserve"> separată</w:t>
      </w:r>
      <w:r>
        <w:rPr>
          <w:rFonts w:ascii="Times New Roman" w:hAnsi="Times New Roman" w:cs="Times New Roman"/>
          <w:sz w:val="24"/>
          <w:szCs w:val="24"/>
          <w:highlight w:val="white"/>
        </w:rPr>
        <w:t xml:space="preserve"> a deșeurilor menajere de la populație</w:t>
      </w:r>
      <w:r w:rsidRPr="002A7201">
        <w:rPr>
          <w:rFonts w:ascii="Times New Roman" w:hAnsi="Times New Roman" w:cs="Times New Roman"/>
          <w:sz w:val="24"/>
          <w:szCs w:val="24"/>
          <w:highlight w:val="white"/>
        </w:rPr>
        <w:t xml:space="preserve"> și să se implice în instruirea populației privind condițiile de mediu, impactul deşeurilor asupra mediului, inclusiv a elevilor din toate unităţile de învăţământ pe care le gestionează. </w:t>
      </w:r>
    </w:p>
    <w:p w:rsidR="002360DB" w:rsidRPr="002A7201" w:rsidRDefault="00BB3DA4" w:rsidP="00544414">
      <w:pPr>
        <w:pStyle w:val="Heading3"/>
        <w:ind w:firstLine="720"/>
        <w:jc w:val="both"/>
        <w:rPr>
          <w:rFonts w:ascii="Times New Roman" w:hAnsi="Times New Roman" w:cs="Times New Roman"/>
          <w:sz w:val="24"/>
          <w:szCs w:val="24"/>
          <w:highlight w:val="white"/>
        </w:rPr>
      </w:pPr>
      <w:bookmarkStart w:id="67" w:name="_t9728cwwb3v5" w:colFirst="0" w:colLast="0"/>
      <w:bookmarkEnd w:id="67"/>
      <w:r w:rsidRPr="002A7201">
        <w:rPr>
          <w:rFonts w:ascii="Times New Roman" w:hAnsi="Times New Roman" w:cs="Times New Roman"/>
          <w:sz w:val="24"/>
          <w:szCs w:val="24"/>
          <w:highlight w:val="white"/>
        </w:rPr>
        <w:t xml:space="preserve">Art. </w:t>
      </w:r>
      <w:r w:rsidR="00A758B2">
        <w:rPr>
          <w:rFonts w:ascii="Times New Roman" w:hAnsi="Times New Roman" w:cs="Times New Roman"/>
          <w:sz w:val="24"/>
          <w:szCs w:val="24"/>
          <w:highlight w:val="white"/>
        </w:rPr>
        <w:t>59</w:t>
      </w:r>
    </w:p>
    <w:p w:rsidR="000B1919" w:rsidRDefault="00BB3DA4" w:rsidP="000B1919">
      <w:pPr>
        <w:ind w:left="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Drepturile şi obligaţiile </w:t>
      </w:r>
      <w:r w:rsidR="00BB22B5">
        <w:rPr>
          <w:rFonts w:ascii="Times New Roman" w:hAnsi="Times New Roman" w:cs="Times New Roman"/>
          <w:sz w:val="24"/>
          <w:szCs w:val="24"/>
          <w:highlight w:val="white"/>
        </w:rPr>
        <w:t>operatorului s</w:t>
      </w:r>
      <w:r w:rsidR="000B1919">
        <w:rPr>
          <w:rFonts w:ascii="Times New Roman" w:hAnsi="Times New Roman" w:cs="Times New Roman"/>
          <w:sz w:val="24"/>
          <w:szCs w:val="24"/>
          <w:highlight w:val="white"/>
        </w:rPr>
        <w:t>erviciului</w:t>
      </w:r>
      <w:r w:rsidRPr="002A7201">
        <w:rPr>
          <w:rFonts w:ascii="Times New Roman" w:hAnsi="Times New Roman" w:cs="Times New Roman"/>
          <w:sz w:val="24"/>
          <w:szCs w:val="24"/>
          <w:highlight w:val="white"/>
        </w:rPr>
        <w:t xml:space="preserve"> de salubriz</w:t>
      </w:r>
      <w:r w:rsidR="000B1919">
        <w:rPr>
          <w:rFonts w:ascii="Times New Roman" w:hAnsi="Times New Roman" w:cs="Times New Roman"/>
          <w:sz w:val="24"/>
          <w:szCs w:val="24"/>
          <w:highlight w:val="white"/>
        </w:rPr>
        <w:t xml:space="preserve">are se constituie ca un capitol </w:t>
      </w:r>
    </w:p>
    <w:p w:rsidR="002360DB" w:rsidRPr="002A7201" w:rsidRDefault="00BB3DA4" w:rsidP="000B1919">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distinct în cadrul: </w:t>
      </w:r>
    </w:p>
    <w:p w:rsidR="002360DB" w:rsidRPr="002A7201" w:rsidRDefault="000B1919" w:rsidP="000B1919">
      <w:pPr>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a</w:t>
      </w:r>
      <w:r w:rsidR="00BB3DA4" w:rsidRPr="002A7201">
        <w:rPr>
          <w:rFonts w:ascii="Times New Roman" w:hAnsi="Times New Roman" w:cs="Times New Roman"/>
          <w:sz w:val="24"/>
          <w:szCs w:val="24"/>
          <w:highlight w:val="white"/>
        </w:rPr>
        <w:t xml:space="preserve">) regulamentului serviciului de salubrizare; </w:t>
      </w:r>
    </w:p>
    <w:p w:rsidR="002360DB" w:rsidRPr="002A7201" w:rsidRDefault="000B1919" w:rsidP="000B1919">
      <w:pPr>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b</w:t>
      </w:r>
      <w:r w:rsidR="00BB3DA4" w:rsidRPr="002A7201">
        <w:rPr>
          <w:rFonts w:ascii="Times New Roman" w:hAnsi="Times New Roman" w:cs="Times New Roman"/>
          <w:sz w:val="24"/>
          <w:szCs w:val="24"/>
          <w:highlight w:val="white"/>
        </w:rPr>
        <w:t xml:space="preserve">) contractului de delegare a gestiunii serviciului de salubrizare; </w:t>
      </w:r>
    </w:p>
    <w:p w:rsidR="00B4304B" w:rsidRDefault="000B1919" w:rsidP="00B4304B">
      <w:pPr>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c</w:t>
      </w:r>
      <w:r w:rsidR="00BB3DA4" w:rsidRPr="002A7201">
        <w:rPr>
          <w:rFonts w:ascii="Times New Roman" w:hAnsi="Times New Roman" w:cs="Times New Roman"/>
          <w:sz w:val="24"/>
          <w:szCs w:val="24"/>
          <w:highlight w:val="white"/>
        </w:rPr>
        <w:t xml:space="preserve">) contractului de prestare a serviciului de salubrizare pentru utilizatori. </w:t>
      </w:r>
      <w:bookmarkStart w:id="68" w:name="_v7xyct32igp5" w:colFirst="0" w:colLast="0"/>
      <w:bookmarkEnd w:id="68"/>
    </w:p>
    <w:p w:rsidR="00B4304B" w:rsidRDefault="00B4304B" w:rsidP="00B4304B">
      <w:pPr>
        <w:ind w:firstLine="720"/>
        <w:jc w:val="both"/>
        <w:rPr>
          <w:rFonts w:ascii="Times New Roman" w:hAnsi="Times New Roman" w:cs="Times New Roman"/>
          <w:sz w:val="24"/>
          <w:szCs w:val="24"/>
          <w:highlight w:val="white"/>
        </w:rPr>
      </w:pPr>
    </w:p>
    <w:p w:rsidR="002360DB" w:rsidRPr="00B4304B" w:rsidRDefault="00BB3DA4" w:rsidP="00B4304B">
      <w:pPr>
        <w:ind w:firstLine="720"/>
        <w:jc w:val="both"/>
        <w:rPr>
          <w:rFonts w:ascii="Times New Roman" w:hAnsi="Times New Roman" w:cs="Times New Roman"/>
          <w:b/>
          <w:sz w:val="24"/>
          <w:szCs w:val="24"/>
          <w:highlight w:val="white"/>
        </w:rPr>
      </w:pPr>
      <w:r w:rsidRPr="00B4304B">
        <w:rPr>
          <w:rFonts w:ascii="Times New Roman" w:hAnsi="Times New Roman" w:cs="Times New Roman"/>
          <w:b/>
          <w:sz w:val="24"/>
          <w:szCs w:val="24"/>
          <w:highlight w:val="white"/>
        </w:rPr>
        <w:t>Art. 6</w:t>
      </w:r>
      <w:r w:rsidR="00A758B2">
        <w:rPr>
          <w:rFonts w:ascii="Times New Roman" w:hAnsi="Times New Roman" w:cs="Times New Roman"/>
          <w:b/>
          <w:sz w:val="24"/>
          <w:szCs w:val="24"/>
          <w:highlight w:val="white"/>
        </w:rPr>
        <w:t>0</w:t>
      </w:r>
    </w:p>
    <w:p w:rsidR="002360DB" w:rsidRPr="002A7201" w:rsidRDefault="006173E9" w:rsidP="000B1919">
      <w:pPr>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Operatorul s</w:t>
      </w:r>
      <w:r w:rsidR="00BB3DA4" w:rsidRPr="002A7201">
        <w:rPr>
          <w:rFonts w:ascii="Times New Roman" w:hAnsi="Times New Roman" w:cs="Times New Roman"/>
          <w:sz w:val="24"/>
          <w:szCs w:val="24"/>
          <w:highlight w:val="white"/>
        </w:rPr>
        <w:t xml:space="preserve">erviciului de salubrizare are următoarele drepturi: </w:t>
      </w:r>
    </w:p>
    <w:p w:rsidR="002360DB" w:rsidRPr="00A758B2" w:rsidRDefault="00BB3DA4" w:rsidP="00494D45">
      <w:pPr>
        <w:ind w:firstLine="720"/>
        <w:jc w:val="both"/>
        <w:rPr>
          <w:rFonts w:ascii="Times New Roman" w:hAnsi="Times New Roman" w:cs="Times New Roman"/>
          <w:sz w:val="24"/>
          <w:szCs w:val="24"/>
          <w:highlight w:val="white"/>
        </w:rPr>
      </w:pPr>
      <w:r w:rsidRPr="00494D45">
        <w:rPr>
          <w:rFonts w:ascii="Times New Roman" w:hAnsi="Times New Roman" w:cs="Times New Roman"/>
          <w:sz w:val="24"/>
          <w:szCs w:val="24"/>
          <w:highlight w:val="white"/>
        </w:rPr>
        <w:t>a)</w:t>
      </w:r>
      <w:r w:rsidRPr="002A7201">
        <w:rPr>
          <w:rFonts w:ascii="Times New Roman" w:hAnsi="Times New Roman" w:cs="Times New Roman"/>
          <w:sz w:val="24"/>
          <w:szCs w:val="24"/>
          <w:highlight w:val="white"/>
        </w:rPr>
        <w:t xml:space="preserve"> să încaseze contravaloarea serviciului de salubrizare prestat/contractat, corespunzător tarif</w:t>
      </w:r>
      <w:r w:rsidR="006C61B0">
        <w:rPr>
          <w:rFonts w:ascii="Times New Roman" w:hAnsi="Times New Roman" w:cs="Times New Roman"/>
          <w:sz w:val="24"/>
          <w:szCs w:val="24"/>
          <w:highlight w:val="white"/>
        </w:rPr>
        <w:t>elor</w:t>
      </w:r>
      <w:r w:rsidRPr="002A7201">
        <w:rPr>
          <w:rFonts w:ascii="Times New Roman" w:hAnsi="Times New Roman" w:cs="Times New Roman"/>
          <w:sz w:val="24"/>
          <w:szCs w:val="24"/>
          <w:highlight w:val="white"/>
        </w:rPr>
        <w:t xml:space="preserve"> aprobat</w:t>
      </w:r>
      <w:r w:rsidR="006C61B0">
        <w:rPr>
          <w:rFonts w:ascii="Times New Roman" w:hAnsi="Times New Roman" w:cs="Times New Roman"/>
          <w:sz w:val="24"/>
          <w:szCs w:val="24"/>
          <w:highlight w:val="white"/>
        </w:rPr>
        <w:t>e</w:t>
      </w:r>
      <w:r w:rsidRPr="002A7201">
        <w:rPr>
          <w:rFonts w:ascii="Times New Roman" w:hAnsi="Times New Roman" w:cs="Times New Roman"/>
          <w:sz w:val="24"/>
          <w:szCs w:val="24"/>
          <w:highlight w:val="white"/>
        </w:rPr>
        <w:t xml:space="preserve"> de </w:t>
      </w:r>
      <w:r w:rsidR="006C61B0" w:rsidRPr="00A758B2">
        <w:rPr>
          <w:rFonts w:ascii="Times New Roman" w:hAnsi="Times New Roman" w:cs="Times New Roman"/>
          <w:sz w:val="24"/>
          <w:szCs w:val="24"/>
          <w:highlight w:val="white"/>
        </w:rPr>
        <w:t>ADI ECOLECT GROUP</w:t>
      </w:r>
      <w:r w:rsidRPr="00A758B2">
        <w:rPr>
          <w:rFonts w:ascii="Times New Roman" w:hAnsi="Times New Roman" w:cs="Times New Roman"/>
          <w:sz w:val="24"/>
          <w:szCs w:val="24"/>
          <w:highlight w:val="white"/>
        </w:rPr>
        <w:t>, determinat</w:t>
      </w:r>
      <w:r w:rsidR="006C61B0" w:rsidRPr="00A758B2">
        <w:rPr>
          <w:rFonts w:ascii="Times New Roman" w:hAnsi="Times New Roman" w:cs="Times New Roman"/>
          <w:sz w:val="24"/>
          <w:szCs w:val="24"/>
          <w:highlight w:val="white"/>
        </w:rPr>
        <w:t>e</w:t>
      </w:r>
      <w:r w:rsidRPr="00A758B2">
        <w:rPr>
          <w:rFonts w:ascii="Times New Roman" w:hAnsi="Times New Roman" w:cs="Times New Roman"/>
          <w:sz w:val="24"/>
          <w:szCs w:val="24"/>
          <w:highlight w:val="white"/>
        </w:rPr>
        <w:t xml:space="preserve"> în conformitate cu normele metodologice elaborate şi aprobate de A.N.R.S.C.; </w:t>
      </w:r>
    </w:p>
    <w:p w:rsidR="002360DB" w:rsidRPr="002A7201" w:rsidRDefault="00BB3DA4" w:rsidP="00494D45">
      <w:pPr>
        <w:ind w:firstLine="720"/>
        <w:jc w:val="both"/>
        <w:rPr>
          <w:rFonts w:ascii="Times New Roman" w:hAnsi="Times New Roman" w:cs="Times New Roman"/>
          <w:sz w:val="24"/>
          <w:szCs w:val="24"/>
          <w:highlight w:val="white"/>
        </w:rPr>
      </w:pPr>
      <w:r w:rsidRPr="00494D45">
        <w:rPr>
          <w:rFonts w:ascii="Times New Roman" w:hAnsi="Times New Roman" w:cs="Times New Roman"/>
          <w:sz w:val="24"/>
          <w:szCs w:val="24"/>
          <w:highlight w:val="white"/>
        </w:rPr>
        <w:t>b)</w:t>
      </w:r>
      <w:r w:rsidRPr="002A7201">
        <w:rPr>
          <w:rFonts w:ascii="Times New Roman" w:hAnsi="Times New Roman" w:cs="Times New Roman"/>
          <w:sz w:val="24"/>
          <w:szCs w:val="24"/>
          <w:highlight w:val="white"/>
        </w:rPr>
        <w:t xml:space="preserve"> să asigure echilibrul contractual pe durata contractului de delegare a gestiunii; </w:t>
      </w:r>
    </w:p>
    <w:p w:rsidR="002360DB" w:rsidRPr="002A7201" w:rsidRDefault="00BB3DA4" w:rsidP="00494D45">
      <w:pPr>
        <w:ind w:firstLine="720"/>
        <w:jc w:val="both"/>
        <w:rPr>
          <w:rFonts w:ascii="Times New Roman" w:hAnsi="Times New Roman" w:cs="Times New Roman"/>
          <w:sz w:val="24"/>
          <w:szCs w:val="24"/>
          <w:highlight w:val="white"/>
        </w:rPr>
      </w:pPr>
      <w:r w:rsidRPr="00494D45">
        <w:rPr>
          <w:rFonts w:ascii="Times New Roman" w:hAnsi="Times New Roman" w:cs="Times New Roman"/>
          <w:sz w:val="24"/>
          <w:szCs w:val="24"/>
          <w:highlight w:val="white"/>
        </w:rPr>
        <w:t>c)</w:t>
      </w:r>
      <w:r w:rsidRPr="002A7201">
        <w:rPr>
          <w:rFonts w:ascii="Times New Roman" w:hAnsi="Times New Roman" w:cs="Times New Roman"/>
          <w:sz w:val="24"/>
          <w:szCs w:val="24"/>
          <w:highlight w:val="white"/>
        </w:rPr>
        <w:t xml:space="preserve"> să solicite ajustarea tarif</w:t>
      </w:r>
      <w:r w:rsidR="004C4810">
        <w:rPr>
          <w:rFonts w:ascii="Times New Roman" w:hAnsi="Times New Roman" w:cs="Times New Roman"/>
          <w:sz w:val="24"/>
          <w:szCs w:val="24"/>
          <w:highlight w:val="white"/>
        </w:rPr>
        <w:t>elor</w:t>
      </w:r>
      <w:r w:rsidRPr="002A7201">
        <w:rPr>
          <w:rFonts w:ascii="Times New Roman" w:hAnsi="Times New Roman" w:cs="Times New Roman"/>
          <w:sz w:val="24"/>
          <w:szCs w:val="24"/>
          <w:highlight w:val="white"/>
        </w:rPr>
        <w:t xml:space="preserve"> în raport cu evoluția generală a preţurilor şi tarifelor din economie</w:t>
      </w:r>
      <w:r w:rsidR="00EC7B1B">
        <w:rPr>
          <w:rFonts w:ascii="Times New Roman" w:hAnsi="Times New Roman" w:cs="Times New Roman"/>
          <w:sz w:val="24"/>
          <w:szCs w:val="24"/>
          <w:highlight w:val="white"/>
        </w:rPr>
        <w:t>, în conformitate cu prevederile legale</w:t>
      </w:r>
      <w:r w:rsidRPr="002A7201">
        <w:rPr>
          <w:rFonts w:ascii="Times New Roman" w:hAnsi="Times New Roman" w:cs="Times New Roman"/>
          <w:sz w:val="24"/>
          <w:szCs w:val="24"/>
          <w:highlight w:val="white"/>
        </w:rPr>
        <w:t xml:space="preserve">; </w:t>
      </w:r>
    </w:p>
    <w:p w:rsidR="002360DB" w:rsidRPr="002A7201" w:rsidRDefault="00BB3DA4" w:rsidP="00494D45">
      <w:pPr>
        <w:ind w:firstLine="720"/>
        <w:jc w:val="both"/>
        <w:rPr>
          <w:rFonts w:ascii="Times New Roman" w:hAnsi="Times New Roman" w:cs="Times New Roman"/>
          <w:sz w:val="24"/>
          <w:szCs w:val="24"/>
          <w:highlight w:val="white"/>
        </w:rPr>
      </w:pPr>
      <w:r w:rsidRPr="00494D45">
        <w:rPr>
          <w:rFonts w:ascii="Times New Roman" w:hAnsi="Times New Roman" w:cs="Times New Roman"/>
          <w:sz w:val="24"/>
          <w:szCs w:val="24"/>
          <w:highlight w:val="white"/>
        </w:rPr>
        <w:t>d)</w:t>
      </w:r>
      <w:r w:rsidRPr="002A7201">
        <w:rPr>
          <w:rFonts w:ascii="Times New Roman" w:hAnsi="Times New Roman" w:cs="Times New Roman"/>
          <w:sz w:val="24"/>
          <w:szCs w:val="24"/>
          <w:highlight w:val="white"/>
        </w:rPr>
        <w:t xml:space="preserve"> să propună modificarea tarif</w:t>
      </w:r>
      <w:r w:rsidR="004C4810">
        <w:rPr>
          <w:rFonts w:ascii="Times New Roman" w:hAnsi="Times New Roman" w:cs="Times New Roman"/>
          <w:sz w:val="24"/>
          <w:szCs w:val="24"/>
          <w:highlight w:val="white"/>
        </w:rPr>
        <w:t>elor</w:t>
      </w:r>
      <w:r w:rsidRPr="002A7201">
        <w:rPr>
          <w:rFonts w:ascii="Times New Roman" w:hAnsi="Times New Roman" w:cs="Times New Roman"/>
          <w:sz w:val="24"/>
          <w:szCs w:val="24"/>
          <w:highlight w:val="white"/>
        </w:rPr>
        <w:t xml:space="preserve"> aprobat</w:t>
      </w:r>
      <w:r w:rsidR="004C4810">
        <w:rPr>
          <w:rFonts w:ascii="Times New Roman" w:hAnsi="Times New Roman" w:cs="Times New Roman"/>
          <w:sz w:val="24"/>
          <w:szCs w:val="24"/>
          <w:highlight w:val="white"/>
        </w:rPr>
        <w:t>e</w:t>
      </w:r>
      <w:r w:rsidRPr="002A7201">
        <w:rPr>
          <w:rFonts w:ascii="Times New Roman" w:hAnsi="Times New Roman" w:cs="Times New Roman"/>
          <w:sz w:val="24"/>
          <w:szCs w:val="24"/>
          <w:highlight w:val="white"/>
        </w:rPr>
        <w:t xml:space="preserve"> în situaţiile de schimbare semnificat</w:t>
      </w:r>
      <w:r w:rsidR="004C4810">
        <w:rPr>
          <w:rFonts w:ascii="Times New Roman" w:hAnsi="Times New Roman" w:cs="Times New Roman"/>
          <w:sz w:val="24"/>
          <w:szCs w:val="24"/>
          <w:highlight w:val="white"/>
        </w:rPr>
        <w:t>ivă a echilibrului contractual, în conformitate cu prevederile legale</w:t>
      </w:r>
      <w:r w:rsidR="004C4810" w:rsidRPr="002A7201">
        <w:rPr>
          <w:rFonts w:ascii="Times New Roman" w:hAnsi="Times New Roman" w:cs="Times New Roman"/>
          <w:sz w:val="24"/>
          <w:szCs w:val="24"/>
          <w:highlight w:val="white"/>
        </w:rPr>
        <w:t>;</w:t>
      </w:r>
    </w:p>
    <w:p w:rsidR="002360DB" w:rsidRPr="002A7201" w:rsidRDefault="00BB3DA4" w:rsidP="00494D45">
      <w:pPr>
        <w:ind w:firstLine="720"/>
        <w:jc w:val="both"/>
        <w:rPr>
          <w:rFonts w:ascii="Times New Roman" w:hAnsi="Times New Roman" w:cs="Times New Roman"/>
          <w:sz w:val="24"/>
          <w:szCs w:val="24"/>
          <w:highlight w:val="white"/>
        </w:rPr>
      </w:pPr>
      <w:r w:rsidRPr="00494D45">
        <w:rPr>
          <w:rFonts w:ascii="Times New Roman" w:hAnsi="Times New Roman" w:cs="Times New Roman"/>
          <w:sz w:val="24"/>
          <w:szCs w:val="24"/>
          <w:highlight w:val="white"/>
        </w:rPr>
        <w:t>e)</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 xml:space="preserve">să aibă exclusivitatea prestării serviciului de salubrizare pentru toţi utilizatorii din raza unităţii administrativ-teritoriale pentru care are contract de delegare a gestiunii; </w:t>
      </w:r>
    </w:p>
    <w:p w:rsidR="002360DB" w:rsidRPr="00A758B2" w:rsidRDefault="00BB3DA4" w:rsidP="00494D45">
      <w:pPr>
        <w:ind w:firstLine="720"/>
        <w:jc w:val="both"/>
        <w:rPr>
          <w:rFonts w:ascii="Times New Roman" w:hAnsi="Times New Roman" w:cs="Times New Roman"/>
          <w:sz w:val="24"/>
          <w:szCs w:val="24"/>
          <w:highlight w:val="white"/>
        </w:rPr>
      </w:pPr>
      <w:r w:rsidRPr="00494D45">
        <w:rPr>
          <w:rFonts w:ascii="Times New Roman" w:hAnsi="Times New Roman" w:cs="Times New Roman"/>
          <w:sz w:val="24"/>
          <w:szCs w:val="24"/>
          <w:highlight w:val="white"/>
        </w:rPr>
        <w:t>f)</w:t>
      </w:r>
      <w:r w:rsidRPr="002A7201">
        <w:rPr>
          <w:rFonts w:ascii="Times New Roman" w:hAnsi="Times New Roman" w:cs="Times New Roman"/>
          <w:sz w:val="24"/>
          <w:szCs w:val="24"/>
          <w:highlight w:val="white"/>
        </w:rPr>
        <w:t xml:space="preserve"> să aplice la facturare tarifele aprobate </w:t>
      </w:r>
      <w:r w:rsidR="00767B2B">
        <w:rPr>
          <w:rFonts w:ascii="Times New Roman" w:hAnsi="Times New Roman" w:cs="Times New Roman"/>
          <w:sz w:val="24"/>
          <w:szCs w:val="24"/>
          <w:highlight w:val="white"/>
        </w:rPr>
        <w:t xml:space="preserve">de </w:t>
      </w:r>
      <w:r w:rsidR="00767B2B" w:rsidRPr="00A758B2">
        <w:rPr>
          <w:rFonts w:ascii="Times New Roman" w:hAnsi="Times New Roman" w:cs="Times New Roman"/>
          <w:sz w:val="24"/>
          <w:szCs w:val="24"/>
          <w:highlight w:val="white"/>
        </w:rPr>
        <w:t>ADI ECOLECT GROUP</w:t>
      </w:r>
      <w:r w:rsidRPr="00A758B2">
        <w:rPr>
          <w:rFonts w:ascii="Times New Roman" w:hAnsi="Times New Roman" w:cs="Times New Roman"/>
          <w:sz w:val="24"/>
          <w:szCs w:val="24"/>
          <w:highlight w:val="white"/>
        </w:rPr>
        <w:t xml:space="preserve">; </w:t>
      </w:r>
    </w:p>
    <w:p w:rsidR="002360DB" w:rsidRPr="002A7201" w:rsidRDefault="00BB3DA4" w:rsidP="00494D45">
      <w:pPr>
        <w:ind w:firstLine="720"/>
        <w:jc w:val="both"/>
        <w:rPr>
          <w:rFonts w:ascii="Times New Roman" w:hAnsi="Times New Roman" w:cs="Times New Roman"/>
          <w:sz w:val="24"/>
          <w:szCs w:val="24"/>
          <w:highlight w:val="white"/>
        </w:rPr>
      </w:pPr>
      <w:r w:rsidRPr="00494D45">
        <w:rPr>
          <w:rFonts w:ascii="Times New Roman" w:hAnsi="Times New Roman" w:cs="Times New Roman"/>
          <w:sz w:val="24"/>
          <w:szCs w:val="24"/>
          <w:highlight w:val="white"/>
        </w:rPr>
        <w:t>g)</w:t>
      </w:r>
      <w:r w:rsidRPr="002A7201">
        <w:rPr>
          <w:rFonts w:ascii="Times New Roman" w:hAnsi="Times New Roman" w:cs="Times New Roman"/>
          <w:sz w:val="24"/>
          <w:szCs w:val="24"/>
          <w:highlight w:val="white"/>
        </w:rPr>
        <w:t xml:space="preserve"> să suspende sau să limiteze prestarea serviciului, fără plata vreunei penalizări, cu un preaviz de 5 zile lucrătoare, dacă sumele datorate nu au fost achitate după 45 de zile de la primirea facturii; </w:t>
      </w:r>
    </w:p>
    <w:p w:rsidR="002360DB" w:rsidRPr="002A7201" w:rsidRDefault="00BB3DA4" w:rsidP="00494D45">
      <w:pPr>
        <w:ind w:firstLine="720"/>
        <w:jc w:val="both"/>
        <w:rPr>
          <w:rFonts w:ascii="Times New Roman" w:hAnsi="Times New Roman" w:cs="Times New Roman"/>
          <w:sz w:val="24"/>
          <w:szCs w:val="24"/>
          <w:highlight w:val="white"/>
        </w:rPr>
      </w:pPr>
      <w:r w:rsidRPr="00494D45">
        <w:rPr>
          <w:rFonts w:ascii="Times New Roman" w:hAnsi="Times New Roman" w:cs="Times New Roman"/>
          <w:sz w:val="24"/>
          <w:szCs w:val="24"/>
          <w:highlight w:val="white"/>
        </w:rPr>
        <w:t>h)</w:t>
      </w:r>
      <w:r w:rsidRPr="002A7201">
        <w:rPr>
          <w:rFonts w:ascii="Times New Roman" w:hAnsi="Times New Roman" w:cs="Times New Roman"/>
          <w:sz w:val="24"/>
          <w:szCs w:val="24"/>
          <w:highlight w:val="white"/>
        </w:rPr>
        <w:t xml:space="preserve"> să solicite recuperarea debitelor în instanţă. </w:t>
      </w:r>
    </w:p>
    <w:p w:rsidR="002360DB" w:rsidRPr="002A7201" w:rsidRDefault="00BB3DA4" w:rsidP="00494D45">
      <w:pPr>
        <w:pStyle w:val="Heading3"/>
        <w:ind w:firstLine="720"/>
        <w:jc w:val="both"/>
        <w:rPr>
          <w:rFonts w:ascii="Times New Roman" w:hAnsi="Times New Roman" w:cs="Times New Roman"/>
          <w:sz w:val="24"/>
          <w:szCs w:val="24"/>
          <w:highlight w:val="white"/>
        </w:rPr>
      </w:pPr>
      <w:bookmarkStart w:id="69" w:name="_nt1whva4m28w" w:colFirst="0" w:colLast="0"/>
      <w:bookmarkEnd w:id="69"/>
      <w:r w:rsidRPr="002A7201">
        <w:rPr>
          <w:rFonts w:ascii="Times New Roman" w:hAnsi="Times New Roman" w:cs="Times New Roman"/>
          <w:sz w:val="24"/>
          <w:szCs w:val="24"/>
          <w:highlight w:val="white"/>
        </w:rPr>
        <w:t xml:space="preserve">Art. </w:t>
      </w:r>
      <w:r w:rsidR="00A758B2">
        <w:rPr>
          <w:rFonts w:ascii="Times New Roman" w:hAnsi="Times New Roman" w:cs="Times New Roman"/>
          <w:sz w:val="24"/>
          <w:szCs w:val="24"/>
          <w:highlight w:val="white"/>
        </w:rPr>
        <w:t>61</w:t>
      </w:r>
    </w:p>
    <w:p w:rsidR="002360DB" w:rsidRPr="002A7201" w:rsidRDefault="00494D45" w:rsidP="00494D45">
      <w:pPr>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Operatorul s</w:t>
      </w:r>
      <w:r w:rsidR="00BB3DA4" w:rsidRPr="002A7201">
        <w:rPr>
          <w:rFonts w:ascii="Times New Roman" w:hAnsi="Times New Roman" w:cs="Times New Roman"/>
          <w:sz w:val="24"/>
          <w:szCs w:val="24"/>
          <w:highlight w:val="white"/>
        </w:rPr>
        <w:t>erviciul</w:t>
      </w:r>
      <w:r>
        <w:rPr>
          <w:rFonts w:ascii="Times New Roman" w:hAnsi="Times New Roman" w:cs="Times New Roman"/>
          <w:sz w:val="24"/>
          <w:szCs w:val="24"/>
          <w:highlight w:val="white"/>
        </w:rPr>
        <w:t>ui</w:t>
      </w:r>
      <w:r w:rsidR="00BB3DA4" w:rsidRPr="002A7201">
        <w:rPr>
          <w:rFonts w:ascii="Times New Roman" w:hAnsi="Times New Roman" w:cs="Times New Roman"/>
          <w:sz w:val="24"/>
          <w:szCs w:val="24"/>
          <w:highlight w:val="white"/>
        </w:rPr>
        <w:t xml:space="preserve"> de salubrizare are următoarele obligaţii: </w:t>
      </w:r>
    </w:p>
    <w:p w:rsidR="002360DB" w:rsidRPr="002A7201" w:rsidRDefault="00BB3DA4" w:rsidP="00B4304B">
      <w:pPr>
        <w:ind w:firstLine="720"/>
        <w:jc w:val="both"/>
        <w:rPr>
          <w:rFonts w:ascii="Times New Roman" w:hAnsi="Times New Roman" w:cs="Times New Roman"/>
          <w:sz w:val="24"/>
          <w:szCs w:val="24"/>
          <w:highlight w:val="white"/>
        </w:rPr>
      </w:pPr>
      <w:r w:rsidRPr="00B4304B">
        <w:rPr>
          <w:rFonts w:ascii="Times New Roman" w:hAnsi="Times New Roman" w:cs="Times New Roman"/>
          <w:sz w:val="24"/>
          <w:szCs w:val="24"/>
          <w:highlight w:val="white"/>
        </w:rPr>
        <w:t>a)</w:t>
      </w:r>
      <w:r w:rsidRPr="002A7201">
        <w:rPr>
          <w:rFonts w:ascii="Times New Roman" w:hAnsi="Times New Roman" w:cs="Times New Roman"/>
          <w:sz w:val="24"/>
          <w:szCs w:val="24"/>
          <w:highlight w:val="white"/>
        </w:rPr>
        <w:t xml:space="preserve"> să încheie contracte pentru prestarea serviciului de salubrizare cu toţi generatorii de deşeuri municipale persoane fizice/juridice/instituţii publice din raza unităţii administrativ-teritoriale pentru care are </w:t>
      </w:r>
      <w:r w:rsidR="0035105E" w:rsidRPr="002A7201">
        <w:rPr>
          <w:rFonts w:ascii="Times New Roman" w:hAnsi="Times New Roman" w:cs="Times New Roman"/>
          <w:sz w:val="24"/>
          <w:szCs w:val="24"/>
          <w:highlight w:val="white"/>
        </w:rPr>
        <w:t xml:space="preserve">hotărârea de dare în administrare </w:t>
      </w:r>
      <w:r w:rsidR="0035105E">
        <w:rPr>
          <w:rFonts w:ascii="Times New Roman" w:hAnsi="Times New Roman" w:cs="Times New Roman"/>
          <w:sz w:val="24"/>
          <w:szCs w:val="24"/>
          <w:highlight w:val="white"/>
        </w:rPr>
        <w:t xml:space="preserve">sau </w:t>
      </w:r>
      <w:r w:rsidRPr="002A7201">
        <w:rPr>
          <w:rFonts w:ascii="Times New Roman" w:hAnsi="Times New Roman" w:cs="Times New Roman"/>
          <w:sz w:val="24"/>
          <w:szCs w:val="24"/>
          <w:highlight w:val="white"/>
        </w:rPr>
        <w:t xml:space="preserve">contract de delegare a gestiunii; </w:t>
      </w:r>
    </w:p>
    <w:p w:rsidR="002360DB" w:rsidRPr="002A7201" w:rsidRDefault="00BB3DA4" w:rsidP="00B4304B">
      <w:pPr>
        <w:ind w:firstLine="720"/>
        <w:jc w:val="both"/>
        <w:rPr>
          <w:rFonts w:ascii="Times New Roman" w:hAnsi="Times New Roman" w:cs="Times New Roman"/>
          <w:sz w:val="24"/>
          <w:szCs w:val="24"/>
          <w:highlight w:val="white"/>
        </w:rPr>
      </w:pPr>
      <w:r w:rsidRPr="00B4304B">
        <w:rPr>
          <w:rFonts w:ascii="Times New Roman" w:hAnsi="Times New Roman" w:cs="Times New Roman"/>
          <w:sz w:val="24"/>
          <w:szCs w:val="24"/>
          <w:highlight w:val="white"/>
        </w:rPr>
        <w:t>b)</w:t>
      </w:r>
      <w:r w:rsidRPr="002A7201">
        <w:rPr>
          <w:rFonts w:ascii="Times New Roman" w:hAnsi="Times New Roman" w:cs="Times New Roman"/>
          <w:sz w:val="24"/>
          <w:szCs w:val="24"/>
          <w:highlight w:val="white"/>
        </w:rPr>
        <w:t xml:space="preserve"> să ţină gestiunea separată pentru fiecare activitate în parte, pentru a se putea stabili tarife juste în concordanţă cu cheltuielile efectuate; </w:t>
      </w:r>
    </w:p>
    <w:p w:rsidR="002360DB" w:rsidRPr="002A7201" w:rsidRDefault="00BB3DA4" w:rsidP="00B4304B">
      <w:pPr>
        <w:ind w:firstLine="720"/>
        <w:jc w:val="both"/>
        <w:rPr>
          <w:rFonts w:ascii="Times New Roman" w:hAnsi="Times New Roman" w:cs="Times New Roman"/>
          <w:sz w:val="24"/>
          <w:szCs w:val="24"/>
          <w:highlight w:val="white"/>
        </w:rPr>
      </w:pPr>
      <w:r w:rsidRPr="00B4304B">
        <w:rPr>
          <w:rFonts w:ascii="Times New Roman" w:hAnsi="Times New Roman" w:cs="Times New Roman"/>
          <w:sz w:val="24"/>
          <w:szCs w:val="24"/>
          <w:highlight w:val="white"/>
        </w:rPr>
        <w:t>c)</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 xml:space="preserve">să asigure prestarea serviciului de salubrizare, conform prevederilor contractuale şi cu respectarea prezentului regulament, prescripţiilor, normelor şi normativelor tehnice în vigoare; </w:t>
      </w:r>
    </w:p>
    <w:p w:rsidR="002360DB" w:rsidRPr="002A7201" w:rsidRDefault="00BB3DA4" w:rsidP="00B4304B">
      <w:pPr>
        <w:ind w:firstLine="720"/>
        <w:jc w:val="both"/>
        <w:rPr>
          <w:rFonts w:ascii="Times New Roman" w:hAnsi="Times New Roman" w:cs="Times New Roman"/>
          <w:sz w:val="24"/>
          <w:szCs w:val="24"/>
          <w:highlight w:val="white"/>
        </w:rPr>
      </w:pPr>
      <w:r w:rsidRPr="00B4304B">
        <w:rPr>
          <w:rFonts w:ascii="Times New Roman" w:hAnsi="Times New Roman" w:cs="Times New Roman"/>
          <w:sz w:val="24"/>
          <w:szCs w:val="24"/>
          <w:highlight w:val="white"/>
        </w:rPr>
        <w:t>d)</w:t>
      </w:r>
      <w:r w:rsidRPr="002A7201">
        <w:rPr>
          <w:rFonts w:ascii="Times New Roman" w:hAnsi="Times New Roman" w:cs="Times New Roman"/>
          <w:sz w:val="24"/>
          <w:szCs w:val="24"/>
          <w:highlight w:val="white"/>
        </w:rPr>
        <w:t xml:space="preserve"> să plătească despăgubiri persoanelor fizice sau juridice pentru prejudiciile provocate din culpă, inclusiv pentru restricțiile impuse deţinătorilor de terenuri aflate în perimetrul zonelor de protecţie instituite, conform prevederilor legale; </w:t>
      </w:r>
    </w:p>
    <w:p w:rsidR="002360DB" w:rsidRPr="00A758B2" w:rsidRDefault="00BB3DA4" w:rsidP="00B4304B">
      <w:pPr>
        <w:ind w:firstLine="720"/>
        <w:jc w:val="both"/>
        <w:rPr>
          <w:rFonts w:ascii="Times New Roman" w:hAnsi="Times New Roman" w:cs="Times New Roman"/>
          <w:sz w:val="24"/>
          <w:szCs w:val="24"/>
          <w:highlight w:val="white"/>
        </w:rPr>
      </w:pPr>
      <w:r w:rsidRPr="00A758B2">
        <w:rPr>
          <w:rFonts w:ascii="Times New Roman" w:hAnsi="Times New Roman" w:cs="Times New Roman"/>
          <w:sz w:val="24"/>
          <w:szCs w:val="24"/>
          <w:highlight w:val="white"/>
        </w:rPr>
        <w:t>e)</w:t>
      </w:r>
      <w:r w:rsidRPr="00A758B2">
        <w:rPr>
          <w:rFonts w:ascii="Times New Roman" w:hAnsi="Times New Roman" w:cs="Times New Roman"/>
          <w:b/>
          <w:sz w:val="24"/>
          <w:szCs w:val="24"/>
          <w:highlight w:val="white"/>
        </w:rPr>
        <w:t xml:space="preserve"> </w:t>
      </w:r>
      <w:r w:rsidRPr="00A758B2">
        <w:rPr>
          <w:rFonts w:ascii="Times New Roman" w:hAnsi="Times New Roman" w:cs="Times New Roman"/>
          <w:sz w:val="24"/>
          <w:szCs w:val="24"/>
          <w:highlight w:val="white"/>
        </w:rPr>
        <w:t>să plătească despăgubiri pentru întreruperea nejustificată a prestării serviciului şi să acorde bonificaţii procentuale din valoarea facturii utilizatorilor în cazul prestării serviciului sub parametrii de calitate şi cantitate prevăzuţi în contractele de prestare</w:t>
      </w:r>
      <w:r w:rsidR="00B4304B" w:rsidRPr="00A758B2">
        <w:rPr>
          <w:rFonts w:ascii="Times New Roman" w:hAnsi="Times New Roman" w:cs="Times New Roman"/>
          <w:sz w:val="24"/>
          <w:szCs w:val="24"/>
          <w:highlight w:val="white"/>
        </w:rPr>
        <w:t>/delegare</w:t>
      </w:r>
      <w:r w:rsidRPr="00A758B2">
        <w:rPr>
          <w:rFonts w:ascii="Times New Roman" w:hAnsi="Times New Roman" w:cs="Times New Roman"/>
          <w:sz w:val="24"/>
          <w:szCs w:val="24"/>
          <w:highlight w:val="white"/>
        </w:rPr>
        <w:t xml:space="preserve">; </w:t>
      </w:r>
    </w:p>
    <w:p w:rsidR="002360DB" w:rsidRPr="00A758B2" w:rsidRDefault="00BB3DA4" w:rsidP="00B4304B">
      <w:pPr>
        <w:ind w:firstLine="720"/>
        <w:jc w:val="both"/>
        <w:rPr>
          <w:rFonts w:ascii="Times New Roman" w:hAnsi="Times New Roman" w:cs="Times New Roman"/>
          <w:sz w:val="24"/>
          <w:szCs w:val="24"/>
          <w:highlight w:val="white"/>
        </w:rPr>
      </w:pPr>
      <w:r w:rsidRPr="00A758B2">
        <w:rPr>
          <w:rFonts w:ascii="Times New Roman" w:hAnsi="Times New Roman" w:cs="Times New Roman"/>
          <w:sz w:val="24"/>
          <w:szCs w:val="24"/>
          <w:highlight w:val="white"/>
        </w:rPr>
        <w:t>f) să furnizeze autorităţii administraţiei publice locale, respectiv A.N.R.S.C., informaţiile solicitate şi să asigure accesul la documentele şi documentaţiile pe baza cărora prestează serviciul de salubrizare, în condiţiile legii</w:t>
      </w:r>
      <w:r w:rsidR="00B4304B" w:rsidRPr="00A758B2">
        <w:rPr>
          <w:rFonts w:ascii="Times New Roman" w:hAnsi="Times New Roman" w:cs="Times New Roman"/>
          <w:sz w:val="24"/>
          <w:szCs w:val="24"/>
          <w:highlight w:val="white"/>
        </w:rPr>
        <w:t xml:space="preserve"> și în conformitate cu prevederile</w:t>
      </w:r>
      <w:r w:rsidR="0035105E" w:rsidRPr="00A758B2">
        <w:rPr>
          <w:rFonts w:ascii="Times New Roman" w:hAnsi="Times New Roman" w:cs="Times New Roman"/>
          <w:sz w:val="24"/>
          <w:szCs w:val="24"/>
          <w:highlight w:val="white"/>
        </w:rPr>
        <w:t xml:space="preserve"> hotărârii de dare în administrare</w:t>
      </w:r>
      <w:r w:rsidR="00B4304B" w:rsidRPr="00A758B2">
        <w:rPr>
          <w:rFonts w:ascii="Times New Roman" w:hAnsi="Times New Roman" w:cs="Times New Roman"/>
          <w:sz w:val="24"/>
          <w:szCs w:val="24"/>
          <w:highlight w:val="white"/>
        </w:rPr>
        <w:t xml:space="preserve"> </w:t>
      </w:r>
      <w:r w:rsidR="0035105E" w:rsidRPr="00A758B2">
        <w:rPr>
          <w:rFonts w:ascii="Times New Roman" w:hAnsi="Times New Roman" w:cs="Times New Roman"/>
          <w:sz w:val="24"/>
          <w:szCs w:val="24"/>
          <w:highlight w:val="white"/>
        </w:rPr>
        <w:t xml:space="preserve">sau a </w:t>
      </w:r>
      <w:r w:rsidR="00B4304B" w:rsidRPr="00A758B2">
        <w:rPr>
          <w:rFonts w:ascii="Times New Roman" w:hAnsi="Times New Roman" w:cs="Times New Roman"/>
          <w:sz w:val="24"/>
          <w:szCs w:val="24"/>
          <w:highlight w:val="white"/>
        </w:rPr>
        <w:t xml:space="preserve">contractelor de delegare, precum și </w:t>
      </w:r>
      <w:r w:rsidR="00C16962" w:rsidRPr="00A758B2">
        <w:rPr>
          <w:rFonts w:ascii="Times New Roman" w:hAnsi="Times New Roman" w:cs="Times New Roman"/>
          <w:sz w:val="24"/>
          <w:szCs w:val="24"/>
          <w:highlight w:val="white"/>
        </w:rPr>
        <w:t>în vederea verificării și evaluării funcționării și dezvoltării serviciului de salubrizare</w:t>
      </w:r>
      <w:r w:rsidRPr="00A758B2">
        <w:rPr>
          <w:rFonts w:ascii="Times New Roman" w:hAnsi="Times New Roman" w:cs="Times New Roman"/>
          <w:sz w:val="24"/>
          <w:szCs w:val="24"/>
          <w:highlight w:val="white"/>
        </w:rPr>
        <w:t xml:space="preserve">; </w:t>
      </w:r>
    </w:p>
    <w:p w:rsidR="002360DB" w:rsidRPr="00A758B2" w:rsidRDefault="00BB3DA4" w:rsidP="00D3144D">
      <w:pPr>
        <w:ind w:firstLine="720"/>
        <w:jc w:val="both"/>
        <w:rPr>
          <w:rFonts w:ascii="Times New Roman" w:hAnsi="Times New Roman" w:cs="Times New Roman"/>
          <w:sz w:val="24"/>
          <w:szCs w:val="24"/>
          <w:highlight w:val="white"/>
        </w:rPr>
      </w:pPr>
      <w:r w:rsidRPr="00A758B2">
        <w:rPr>
          <w:rFonts w:ascii="Times New Roman" w:hAnsi="Times New Roman" w:cs="Times New Roman"/>
          <w:sz w:val="24"/>
          <w:szCs w:val="24"/>
          <w:highlight w:val="white"/>
        </w:rPr>
        <w:t>g) să încheie contracte de asigurare pentru pagube</w:t>
      </w:r>
      <w:r w:rsidR="00D3144D" w:rsidRPr="00A758B2">
        <w:rPr>
          <w:rFonts w:ascii="Times New Roman" w:hAnsi="Times New Roman" w:cs="Times New Roman"/>
          <w:sz w:val="24"/>
          <w:szCs w:val="24"/>
          <w:highlight w:val="white"/>
        </w:rPr>
        <w:t>le</w:t>
      </w:r>
      <w:r w:rsidRPr="00A758B2">
        <w:rPr>
          <w:rFonts w:ascii="Times New Roman" w:hAnsi="Times New Roman" w:cs="Times New Roman"/>
          <w:sz w:val="24"/>
          <w:szCs w:val="24"/>
          <w:highlight w:val="white"/>
        </w:rPr>
        <w:t xml:space="preserve"> aduse la infrastructura exploatată în desfăşurarea activităţilor; </w:t>
      </w:r>
    </w:p>
    <w:p w:rsidR="002360DB" w:rsidRPr="00A758B2" w:rsidRDefault="00BB3DA4" w:rsidP="00D3144D">
      <w:pPr>
        <w:ind w:firstLine="720"/>
        <w:jc w:val="both"/>
        <w:rPr>
          <w:rFonts w:ascii="Times New Roman" w:hAnsi="Times New Roman" w:cs="Times New Roman"/>
          <w:sz w:val="24"/>
          <w:szCs w:val="24"/>
          <w:highlight w:val="white"/>
        </w:rPr>
      </w:pPr>
      <w:r w:rsidRPr="00A758B2">
        <w:rPr>
          <w:rFonts w:ascii="Times New Roman" w:hAnsi="Times New Roman" w:cs="Times New Roman"/>
          <w:sz w:val="24"/>
          <w:szCs w:val="24"/>
          <w:highlight w:val="white"/>
        </w:rPr>
        <w:t>h) să dețină toate avizele, acordurile, autorizaţiile şi licenţele necesare prestării activităţilor specifice serviciului de salubrizare, prevăzute de legislaţia în vigoare;</w:t>
      </w:r>
    </w:p>
    <w:p w:rsidR="002360DB" w:rsidRPr="00A758B2" w:rsidRDefault="00BB3DA4" w:rsidP="00D3144D">
      <w:pPr>
        <w:ind w:firstLine="720"/>
        <w:jc w:val="both"/>
        <w:rPr>
          <w:rFonts w:ascii="Times New Roman" w:hAnsi="Times New Roman" w:cs="Times New Roman"/>
          <w:sz w:val="24"/>
          <w:szCs w:val="24"/>
          <w:highlight w:val="white"/>
        </w:rPr>
      </w:pPr>
      <w:r w:rsidRPr="00A758B2">
        <w:rPr>
          <w:rFonts w:ascii="Times New Roman" w:hAnsi="Times New Roman" w:cs="Times New Roman"/>
          <w:sz w:val="24"/>
          <w:szCs w:val="24"/>
          <w:highlight w:val="white"/>
        </w:rPr>
        <w:t>i) să respecte angajamentele faţă de utilizatori luate prin contractele de prestare a serviciului de salubrizare</w:t>
      </w:r>
      <w:r w:rsidR="00D3144D" w:rsidRPr="00A758B2">
        <w:rPr>
          <w:rFonts w:ascii="Times New Roman" w:hAnsi="Times New Roman" w:cs="Times New Roman"/>
          <w:sz w:val="24"/>
          <w:szCs w:val="24"/>
          <w:highlight w:val="white"/>
        </w:rPr>
        <w:t>, precum și angajamentele luate prin contractele de delegare a serviciului de salubrizare</w:t>
      </w:r>
      <w:r w:rsidRPr="00A758B2">
        <w:rPr>
          <w:rFonts w:ascii="Times New Roman" w:hAnsi="Times New Roman" w:cs="Times New Roman"/>
          <w:sz w:val="24"/>
          <w:szCs w:val="24"/>
          <w:highlight w:val="white"/>
        </w:rPr>
        <w:t xml:space="preserve">; </w:t>
      </w:r>
    </w:p>
    <w:p w:rsidR="002360DB" w:rsidRPr="002A7201" w:rsidRDefault="00BB3DA4" w:rsidP="00DF6925">
      <w:pPr>
        <w:ind w:firstLine="720"/>
        <w:jc w:val="both"/>
        <w:rPr>
          <w:rFonts w:ascii="Times New Roman" w:hAnsi="Times New Roman" w:cs="Times New Roman"/>
          <w:sz w:val="24"/>
          <w:szCs w:val="24"/>
          <w:highlight w:val="white"/>
        </w:rPr>
      </w:pPr>
      <w:r w:rsidRPr="00DF6925">
        <w:rPr>
          <w:rFonts w:ascii="Times New Roman" w:hAnsi="Times New Roman" w:cs="Times New Roman"/>
          <w:sz w:val="24"/>
          <w:szCs w:val="24"/>
          <w:highlight w:val="white"/>
        </w:rPr>
        <w:lastRenderedPageBreak/>
        <w:t>j)</w:t>
      </w:r>
      <w:r w:rsidRPr="002A7201">
        <w:rPr>
          <w:rFonts w:ascii="Times New Roman" w:hAnsi="Times New Roman" w:cs="Times New Roman"/>
          <w:sz w:val="24"/>
          <w:szCs w:val="24"/>
          <w:highlight w:val="white"/>
        </w:rPr>
        <w:t xml:space="preserve"> să presteze serviciul de salubrizare la toți utilizatorii din raza unităţii administrativ-teritoriale pentru care are</w:t>
      </w:r>
      <w:r w:rsidR="0035105E" w:rsidRPr="0035105E">
        <w:rPr>
          <w:rFonts w:ascii="Times New Roman" w:hAnsi="Times New Roman" w:cs="Times New Roman"/>
          <w:sz w:val="24"/>
          <w:szCs w:val="24"/>
          <w:highlight w:val="white"/>
        </w:rPr>
        <w:t xml:space="preserve"> </w:t>
      </w:r>
      <w:r w:rsidR="0035105E" w:rsidRPr="002A7201">
        <w:rPr>
          <w:rFonts w:ascii="Times New Roman" w:hAnsi="Times New Roman" w:cs="Times New Roman"/>
          <w:sz w:val="24"/>
          <w:szCs w:val="24"/>
          <w:highlight w:val="white"/>
        </w:rPr>
        <w:t>hotărârea de dare în administrare</w:t>
      </w:r>
      <w:r w:rsidR="0035105E">
        <w:rPr>
          <w:rFonts w:ascii="Times New Roman" w:hAnsi="Times New Roman" w:cs="Times New Roman"/>
          <w:sz w:val="24"/>
          <w:szCs w:val="24"/>
          <w:highlight w:val="white"/>
        </w:rPr>
        <w:t xml:space="preserve"> sau</w:t>
      </w:r>
      <w:r w:rsidRPr="002A7201">
        <w:rPr>
          <w:rFonts w:ascii="Times New Roman" w:hAnsi="Times New Roman" w:cs="Times New Roman"/>
          <w:sz w:val="24"/>
          <w:szCs w:val="24"/>
          <w:highlight w:val="white"/>
        </w:rPr>
        <w:t xml:space="preserve"> contract de delegare a gestiunii, să colecteze întreaga cantitate de deşeuri municipale şi să lase în stare de curăţenie spaţiul destinat depozitării recipientelor de </w:t>
      </w:r>
      <w:r w:rsidR="00DF6925">
        <w:rPr>
          <w:rFonts w:ascii="Times New Roman" w:hAnsi="Times New Roman" w:cs="Times New Roman"/>
          <w:sz w:val="24"/>
          <w:szCs w:val="24"/>
          <w:highlight w:val="white"/>
        </w:rPr>
        <w:t>pre</w:t>
      </w:r>
      <w:r w:rsidRPr="002A7201">
        <w:rPr>
          <w:rFonts w:ascii="Times New Roman" w:hAnsi="Times New Roman" w:cs="Times New Roman"/>
          <w:sz w:val="24"/>
          <w:szCs w:val="24"/>
          <w:highlight w:val="white"/>
        </w:rPr>
        <w:t>colectare</w:t>
      </w:r>
      <w:r w:rsidR="00DF6925">
        <w:rPr>
          <w:rFonts w:ascii="Times New Roman" w:hAnsi="Times New Roman" w:cs="Times New Roman"/>
          <w:sz w:val="24"/>
          <w:szCs w:val="24"/>
          <w:highlight w:val="white"/>
        </w:rPr>
        <w:t>/colectare</w:t>
      </w:r>
      <w:r w:rsidRPr="002A7201">
        <w:rPr>
          <w:rFonts w:ascii="Times New Roman" w:hAnsi="Times New Roman" w:cs="Times New Roman"/>
          <w:sz w:val="24"/>
          <w:szCs w:val="24"/>
          <w:highlight w:val="white"/>
        </w:rPr>
        <w:t xml:space="preserve"> </w:t>
      </w:r>
      <w:r w:rsidR="00DF6925">
        <w:rPr>
          <w:rFonts w:ascii="Times New Roman" w:hAnsi="Times New Roman" w:cs="Times New Roman"/>
          <w:sz w:val="24"/>
          <w:szCs w:val="24"/>
          <w:highlight w:val="white"/>
        </w:rPr>
        <w:t>de pe</w:t>
      </w:r>
      <w:r w:rsidRPr="002A7201">
        <w:rPr>
          <w:rFonts w:ascii="Times New Roman" w:hAnsi="Times New Roman" w:cs="Times New Roman"/>
          <w:sz w:val="24"/>
          <w:szCs w:val="24"/>
          <w:highlight w:val="white"/>
        </w:rPr>
        <w:t xml:space="preserve"> domeniul public; </w:t>
      </w:r>
    </w:p>
    <w:p w:rsidR="00DF6925" w:rsidRPr="00A758B2" w:rsidRDefault="00BB3DA4" w:rsidP="00DF6925">
      <w:pPr>
        <w:ind w:firstLine="720"/>
        <w:jc w:val="both"/>
        <w:rPr>
          <w:rFonts w:ascii="Times New Roman" w:hAnsi="Times New Roman" w:cs="Times New Roman"/>
          <w:sz w:val="24"/>
          <w:szCs w:val="24"/>
          <w:highlight w:val="white"/>
        </w:rPr>
      </w:pPr>
      <w:r w:rsidRPr="00A758B2">
        <w:rPr>
          <w:rFonts w:ascii="Times New Roman" w:hAnsi="Times New Roman" w:cs="Times New Roman"/>
          <w:sz w:val="24"/>
          <w:szCs w:val="24"/>
          <w:highlight w:val="white"/>
        </w:rPr>
        <w:t>k)</w:t>
      </w:r>
      <w:r w:rsidRPr="00A758B2">
        <w:rPr>
          <w:rFonts w:ascii="Times New Roman" w:hAnsi="Times New Roman" w:cs="Times New Roman"/>
          <w:b/>
          <w:sz w:val="24"/>
          <w:szCs w:val="24"/>
          <w:highlight w:val="white"/>
        </w:rPr>
        <w:t xml:space="preserve"> </w:t>
      </w:r>
      <w:r w:rsidRPr="00A758B2">
        <w:rPr>
          <w:rFonts w:ascii="Times New Roman" w:hAnsi="Times New Roman" w:cs="Times New Roman"/>
          <w:sz w:val="24"/>
          <w:szCs w:val="24"/>
          <w:highlight w:val="white"/>
        </w:rPr>
        <w:t>să doteze punctele de colectare cu recipiente şi/sau containere în cantităţi suficiente, cu respectarea normelor în vigoare;</w:t>
      </w:r>
      <w:r w:rsidR="00DF6925" w:rsidRPr="00A758B2">
        <w:rPr>
          <w:rFonts w:ascii="Times New Roman" w:hAnsi="Times New Roman" w:cs="Times New Roman"/>
          <w:sz w:val="24"/>
          <w:szCs w:val="24"/>
          <w:highlight w:val="white"/>
        </w:rPr>
        <w:t xml:space="preserve"> să furnizeze</w:t>
      </w:r>
      <w:r w:rsidR="00CC24AF" w:rsidRPr="00A758B2">
        <w:rPr>
          <w:rFonts w:ascii="Times New Roman" w:hAnsi="Times New Roman" w:cs="Times New Roman"/>
          <w:sz w:val="24"/>
          <w:szCs w:val="24"/>
          <w:highlight w:val="white"/>
        </w:rPr>
        <w:t xml:space="preserve">, după caz, recipienți/saci de plastic personalizați utilizatorilor serviciului de salubritate la cererea autorității contractante; </w:t>
      </w:r>
    </w:p>
    <w:p w:rsidR="002360DB" w:rsidRPr="00A758B2" w:rsidRDefault="00BB3DA4" w:rsidP="0035105E">
      <w:pPr>
        <w:ind w:firstLine="720"/>
        <w:jc w:val="both"/>
        <w:rPr>
          <w:rFonts w:ascii="Times New Roman" w:hAnsi="Times New Roman" w:cs="Times New Roman"/>
          <w:sz w:val="24"/>
          <w:szCs w:val="24"/>
          <w:highlight w:val="white"/>
        </w:rPr>
      </w:pPr>
      <w:r w:rsidRPr="00A758B2">
        <w:rPr>
          <w:rFonts w:ascii="Times New Roman" w:hAnsi="Times New Roman" w:cs="Times New Roman"/>
          <w:sz w:val="24"/>
          <w:szCs w:val="24"/>
          <w:highlight w:val="white"/>
        </w:rPr>
        <w:t>l) să ţină la zi, împreună cu autorităţile administraţiei publice, eviden</w:t>
      </w:r>
      <w:r w:rsidR="0035105E" w:rsidRPr="00A758B2">
        <w:rPr>
          <w:rFonts w:ascii="Times New Roman" w:hAnsi="Times New Roman" w:cs="Times New Roman"/>
          <w:sz w:val="24"/>
          <w:szCs w:val="24"/>
          <w:highlight w:val="white"/>
        </w:rPr>
        <w:t>ț</w:t>
      </w:r>
      <w:r w:rsidRPr="00A758B2">
        <w:rPr>
          <w:rFonts w:ascii="Times New Roman" w:hAnsi="Times New Roman" w:cs="Times New Roman"/>
          <w:sz w:val="24"/>
          <w:szCs w:val="24"/>
          <w:highlight w:val="white"/>
        </w:rPr>
        <w:t xml:space="preserve">a tuturor utilizatorilor cu şi fără contracte de prestări servicii în vederea decontării prestaţiei direct din bugetul local pe baza taxelor locale instituite în acest sens; </w:t>
      </w:r>
    </w:p>
    <w:p w:rsidR="002360DB" w:rsidRPr="00A758B2" w:rsidRDefault="00BB3DA4" w:rsidP="0035105E">
      <w:pPr>
        <w:ind w:firstLine="720"/>
        <w:jc w:val="both"/>
        <w:rPr>
          <w:rFonts w:ascii="Times New Roman" w:hAnsi="Times New Roman" w:cs="Times New Roman"/>
          <w:sz w:val="24"/>
          <w:szCs w:val="24"/>
          <w:highlight w:val="white"/>
        </w:rPr>
      </w:pPr>
      <w:r w:rsidRPr="0035105E">
        <w:rPr>
          <w:rFonts w:ascii="Times New Roman" w:hAnsi="Times New Roman" w:cs="Times New Roman"/>
          <w:sz w:val="24"/>
          <w:szCs w:val="24"/>
          <w:highlight w:val="white"/>
        </w:rPr>
        <w:t xml:space="preserve">m) </w:t>
      </w:r>
      <w:r w:rsidRPr="002A7201">
        <w:rPr>
          <w:rFonts w:ascii="Times New Roman" w:hAnsi="Times New Roman" w:cs="Times New Roman"/>
          <w:sz w:val="24"/>
          <w:szCs w:val="24"/>
          <w:highlight w:val="white"/>
        </w:rPr>
        <w:t xml:space="preserve">să respecte indicatorii de performanţă stabiliţi prin hotărârea de dare în administrare sau prin contractul de </w:t>
      </w:r>
      <w:r w:rsidR="0035105E">
        <w:rPr>
          <w:rFonts w:ascii="Times New Roman" w:hAnsi="Times New Roman" w:cs="Times New Roman"/>
          <w:sz w:val="24"/>
          <w:szCs w:val="24"/>
          <w:highlight w:val="white"/>
        </w:rPr>
        <w:t xml:space="preserve">delegare a </w:t>
      </w:r>
      <w:r w:rsidR="0035105E" w:rsidRPr="00A758B2">
        <w:rPr>
          <w:rFonts w:ascii="Times New Roman" w:hAnsi="Times New Roman" w:cs="Times New Roman"/>
          <w:sz w:val="24"/>
          <w:szCs w:val="24"/>
          <w:highlight w:val="white"/>
        </w:rPr>
        <w:t>gestiunii şi precizaț</w:t>
      </w:r>
      <w:r w:rsidRPr="00A758B2">
        <w:rPr>
          <w:rFonts w:ascii="Times New Roman" w:hAnsi="Times New Roman" w:cs="Times New Roman"/>
          <w:sz w:val="24"/>
          <w:szCs w:val="24"/>
          <w:highlight w:val="white"/>
        </w:rPr>
        <w:t xml:space="preserve">i în caietul de sarcini </w:t>
      </w:r>
      <w:r w:rsidR="0035105E" w:rsidRPr="00A758B2">
        <w:rPr>
          <w:rFonts w:ascii="Times New Roman" w:hAnsi="Times New Roman" w:cs="Times New Roman"/>
          <w:sz w:val="24"/>
          <w:szCs w:val="24"/>
          <w:highlight w:val="white"/>
        </w:rPr>
        <w:t xml:space="preserve">și regulamentul </w:t>
      </w:r>
      <w:r w:rsidRPr="00A758B2">
        <w:rPr>
          <w:rFonts w:ascii="Times New Roman" w:hAnsi="Times New Roman" w:cs="Times New Roman"/>
          <w:sz w:val="24"/>
          <w:szCs w:val="24"/>
          <w:highlight w:val="white"/>
        </w:rPr>
        <w:t xml:space="preserve">serviciului de salubrizare, să îmbunătăţească în mod continuu calitatea serviciilor prestate; </w:t>
      </w:r>
    </w:p>
    <w:p w:rsidR="002360DB" w:rsidRPr="002A7201" w:rsidRDefault="00BB3DA4" w:rsidP="00D66A1D">
      <w:pPr>
        <w:ind w:firstLine="720"/>
        <w:jc w:val="both"/>
        <w:rPr>
          <w:rFonts w:ascii="Times New Roman" w:hAnsi="Times New Roman" w:cs="Times New Roman"/>
          <w:sz w:val="24"/>
          <w:szCs w:val="24"/>
          <w:highlight w:val="white"/>
        </w:rPr>
      </w:pPr>
      <w:r w:rsidRPr="00D66A1D">
        <w:rPr>
          <w:rFonts w:ascii="Times New Roman" w:hAnsi="Times New Roman" w:cs="Times New Roman"/>
          <w:sz w:val="24"/>
          <w:szCs w:val="24"/>
          <w:highlight w:val="white"/>
        </w:rPr>
        <w:t xml:space="preserve">n) </w:t>
      </w:r>
      <w:r w:rsidRPr="002A7201">
        <w:rPr>
          <w:rFonts w:ascii="Times New Roman" w:hAnsi="Times New Roman" w:cs="Times New Roman"/>
          <w:sz w:val="24"/>
          <w:szCs w:val="24"/>
          <w:highlight w:val="white"/>
        </w:rPr>
        <w:t>să aplice metode performante</w:t>
      </w:r>
      <w:r w:rsidR="00FF07AE">
        <w:rPr>
          <w:rFonts w:ascii="Times New Roman" w:hAnsi="Times New Roman" w:cs="Times New Roman"/>
          <w:sz w:val="24"/>
          <w:szCs w:val="24"/>
          <w:highlight w:val="white"/>
        </w:rPr>
        <w:t xml:space="preserve"> de management</w:t>
      </w:r>
      <w:r w:rsidRPr="002A7201">
        <w:rPr>
          <w:rFonts w:ascii="Times New Roman" w:hAnsi="Times New Roman" w:cs="Times New Roman"/>
          <w:sz w:val="24"/>
          <w:szCs w:val="24"/>
          <w:highlight w:val="white"/>
        </w:rPr>
        <w:t xml:space="preserve"> care să conducă la reducerea costurilor specifice de operare; </w:t>
      </w:r>
    </w:p>
    <w:p w:rsidR="002360DB" w:rsidRPr="002A7201" w:rsidRDefault="00BB3DA4" w:rsidP="00D66A1D">
      <w:pPr>
        <w:ind w:firstLine="720"/>
        <w:jc w:val="both"/>
        <w:rPr>
          <w:rFonts w:ascii="Times New Roman" w:hAnsi="Times New Roman" w:cs="Times New Roman"/>
          <w:sz w:val="24"/>
          <w:szCs w:val="24"/>
          <w:highlight w:val="white"/>
        </w:rPr>
      </w:pPr>
      <w:r w:rsidRPr="00D66A1D">
        <w:rPr>
          <w:rFonts w:ascii="Times New Roman" w:hAnsi="Times New Roman" w:cs="Times New Roman"/>
          <w:sz w:val="24"/>
          <w:szCs w:val="24"/>
          <w:highlight w:val="white"/>
        </w:rPr>
        <w:t>o)</w:t>
      </w:r>
      <w:r w:rsidRPr="002A7201">
        <w:rPr>
          <w:rFonts w:ascii="Times New Roman" w:hAnsi="Times New Roman" w:cs="Times New Roman"/>
          <w:sz w:val="24"/>
          <w:szCs w:val="24"/>
          <w:highlight w:val="white"/>
        </w:rPr>
        <w:t xml:space="preserve"> să doteze utilizatorii cu mijloacele necesare colectării separate, în condiţiile stabilite de prezentul regulament; </w:t>
      </w:r>
    </w:p>
    <w:p w:rsidR="002360DB" w:rsidRPr="002A7201" w:rsidRDefault="00BB3DA4" w:rsidP="00FF07AE">
      <w:pPr>
        <w:ind w:firstLine="720"/>
        <w:jc w:val="both"/>
        <w:rPr>
          <w:rFonts w:ascii="Times New Roman" w:hAnsi="Times New Roman" w:cs="Times New Roman"/>
          <w:sz w:val="24"/>
          <w:szCs w:val="24"/>
          <w:highlight w:val="white"/>
        </w:rPr>
      </w:pPr>
      <w:r w:rsidRPr="00FF07AE">
        <w:rPr>
          <w:rFonts w:ascii="Times New Roman" w:hAnsi="Times New Roman" w:cs="Times New Roman"/>
          <w:sz w:val="24"/>
          <w:szCs w:val="24"/>
          <w:highlight w:val="white"/>
        </w:rPr>
        <w:t>p)</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 xml:space="preserve">să verifice starea tehnică a recipientelor de colectare şi să le înlocuiască pe cele care prezintă defecţiuni sau neetanşeități în maximum 24 de ore de la sesizare; </w:t>
      </w:r>
    </w:p>
    <w:p w:rsidR="002360DB" w:rsidRPr="002A7201" w:rsidRDefault="00BB3DA4" w:rsidP="00FF07AE">
      <w:pPr>
        <w:ind w:firstLine="720"/>
        <w:jc w:val="both"/>
        <w:rPr>
          <w:rFonts w:ascii="Times New Roman" w:hAnsi="Times New Roman" w:cs="Times New Roman"/>
          <w:sz w:val="24"/>
          <w:szCs w:val="24"/>
          <w:highlight w:val="white"/>
        </w:rPr>
      </w:pPr>
      <w:r w:rsidRPr="00FF07AE">
        <w:rPr>
          <w:rFonts w:ascii="Times New Roman" w:hAnsi="Times New Roman" w:cs="Times New Roman"/>
          <w:sz w:val="24"/>
          <w:szCs w:val="24"/>
          <w:highlight w:val="white"/>
        </w:rPr>
        <w:t>r)</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 xml:space="preserve">să asigure curăţenia şi igiena căilor publice, a staţiilor mijloacelor de transport în comun; </w:t>
      </w:r>
    </w:p>
    <w:p w:rsidR="002360DB" w:rsidRPr="002A7201" w:rsidRDefault="00BB3DA4" w:rsidP="00FF07AE">
      <w:pPr>
        <w:ind w:firstLine="720"/>
        <w:jc w:val="both"/>
        <w:rPr>
          <w:rFonts w:ascii="Times New Roman" w:hAnsi="Times New Roman" w:cs="Times New Roman"/>
          <w:sz w:val="24"/>
          <w:szCs w:val="24"/>
          <w:highlight w:val="white"/>
        </w:rPr>
      </w:pPr>
      <w:r w:rsidRPr="00FF07AE">
        <w:rPr>
          <w:rFonts w:ascii="Times New Roman" w:hAnsi="Times New Roman" w:cs="Times New Roman"/>
          <w:sz w:val="24"/>
          <w:szCs w:val="24"/>
          <w:highlight w:val="white"/>
        </w:rPr>
        <w:t>s)</w:t>
      </w:r>
      <w:r w:rsidRPr="002A7201">
        <w:rPr>
          <w:rFonts w:ascii="Times New Roman" w:hAnsi="Times New Roman" w:cs="Times New Roman"/>
          <w:sz w:val="24"/>
          <w:szCs w:val="24"/>
          <w:highlight w:val="white"/>
        </w:rPr>
        <w:t xml:space="preserve"> să factureze serviciile prestate, la tarife legal aprobate; </w:t>
      </w:r>
    </w:p>
    <w:p w:rsidR="002360DB" w:rsidRPr="002A7201" w:rsidRDefault="00BB3DA4" w:rsidP="00FF07AE">
      <w:pPr>
        <w:ind w:firstLine="720"/>
        <w:jc w:val="both"/>
        <w:rPr>
          <w:rFonts w:ascii="Times New Roman" w:hAnsi="Times New Roman" w:cs="Times New Roman"/>
          <w:sz w:val="24"/>
          <w:szCs w:val="24"/>
          <w:highlight w:val="white"/>
        </w:rPr>
      </w:pPr>
      <w:r w:rsidRPr="00FF07AE">
        <w:rPr>
          <w:rFonts w:ascii="Times New Roman" w:hAnsi="Times New Roman" w:cs="Times New Roman"/>
          <w:sz w:val="24"/>
          <w:szCs w:val="24"/>
          <w:highlight w:val="white"/>
        </w:rPr>
        <w:t>t)</w:t>
      </w:r>
      <w:r w:rsidRPr="002A7201">
        <w:rPr>
          <w:rFonts w:ascii="Times New Roman" w:hAnsi="Times New Roman" w:cs="Times New Roman"/>
          <w:sz w:val="24"/>
          <w:szCs w:val="24"/>
          <w:highlight w:val="white"/>
        </w:rPr>
        <w:t xml:space="preserve"> să înfiinţeze activitatea de dispecerat şi de înregistrare a reclamaţiilor, având un program de funcţionare permanent; </w:t>
      </w:r>
    </w:p>
    <w:p w:rsidR="002360DB" w:rsidRPr="002A7201" w:rsidRDefault="00BB3DA4" w:rsidP="00FF07AE">
      <w:pPr>
        <w:ind w:firstLine="720"/>
        <w:jc w:val="both"/>
        <w:rPr>
          <w:rFonts w:ascii="Times New Roman" w:hAnsi="Times New Roman" w:cs="Times New Roman"/>
          <w:sz w:val="24"/>
          <w:szCs w:val="24"/>
          <w:highlight w:val="white"/>
        </w:rPr>
      </w:pPr>
      <w:r w:rsidRPr="00FF07AE">
        <w:rPr>
          <w:rFonts w:ascii="Times New Roman" w:hAnsi="Times New Roman" w:cs="Times New Roman"/>
          <w:sz w:val="24"/>
          <w:szCs w:val="24"/>
          <w:highlight w:val="white"/>
        </w:rPr>
        <w:t>u)</w:t>
      </w:r>
      <w:r w:rsidRPr="002A7201">
        <w:rPr>
          <w:rFonts w:ascii="Times New Roman" w:hAnsi="Times New Roman" w:cs="Times New Roman"/>
          <w:sz w:val="24"/>
          <w:szCs w:val="24"/>
          <w:highlight w:val="white"/>
        </w:rPr>
        <w:t xml:space="preserve"> să înregistreze toate reclamaţiile şi sesizările utilizatorilor într-un registru şi să ia măsurile de rezolvare ce se impun. În registru se vor consemna numele şi prenumele persoanei care a reclamat şi ale celei care a primit reclamaţia, adresa reclamantului, data şi ora reclamatiei, data şi ora rezolvări</w:t>
      </w:r>
      <w:r w:rsidR="00E75CBC">
        <w:rPr>
          <w:rFonts w:ascii="Times New Roman" w:hAnsi="Times New Roman" w:cs="Times New Roman"/>
          <w:sz w:val="24"/>
          <w:szCs w:val="24"/>
          <w:highlight w:val="white"/>
        </w:rPr>
        <w:t>i, numărul de ordine al reclamaț</w:t>
      </w:r>
      <w:r w:rsidRPr="002A7201">
        <w:rPr>
          <w:rFonts w:ascii="Times New Roman" w:hAnsi="Times New Roman" w:cs="Times New Roman"/>
          <w:sz w:val="24"/>
          <w:szCs w:val="24"/>
          <w:highlight w:val="white"/>
        </w:rPr>
        <w:t xml:space="preserve">iei care va fi comunicat petentului. La sesizările scrise </w:t>
      </w:r>
      <w:r w:rsidR="008F65D4">
        <w:rPr>
          <w:rFonts w:ascii="Times New Roman" w:hAnsi="Times New Roman" w:cs="Times New Roman"/>
          <w:sz w:val="24"/>
          <w:szCs w:val="24"/>
          <w:highlight w:val="white"/>
        </w:rPr>
        <w:t>operatorul s</w:t>
      </w:r>
      <w:r w:rsidRPr="002A7201">
        <w:rPr>
          <w:rFonts w:ascii="Times New Roman" w:hAnsi="Times New Roman" w:cs="Times New Roman"/>
          <w:sz w:val="24"/>
          <w:szCs w:val="24"/>
          <w:highlight w:val="white"/>
        </w:rPr>
        <w:t xml:space="preserve">erviciului de salubrizare are obligaţia să răspundă în termen de </w:t>
      </w:r>
      <w:r w:rsidRPr="00A758B2">
        <w:rPr>
          <w:rFonts w:ascii="Times New Roman" w:hAnsi="Times New Roman" w:cs="Times New Roman"/>
          <w:sz w:val="24"/>
          <w:szCs w:val="24"/>
          <w:highlight w:val="white"/>
        </w:rPr>
        <w:t>maximum 3</w:t>
      </w:r>
      <w:r w:rsidR="00A758B2" w:rsidRPr="00A758B2">
        <w:rPr>
          <w:rFonts w:ascii="Times New Roman" w:hAnsi="Times New Roman" w:cs="Times New Roman"/>
          <w:sz w:val="24"/>
          <w:szCs w:val="24"/>
          <w:highlight w:val="white"/>
        </w:rPr>
        <w:t>0</w:t>
      </w:r>
      <w:r w:rsidRPr="00A758B2">
        <w:rPr>
          <w:rFonts w:ascii="Times New Roman" w:hAnsi="Times New Roman" w:cs="Times New Roman"/>
          <w:sz w:val="24"/>
          <w:szCs w:val="24"/>
          <w:highlight w:val="white"/>
        </w:rPr>
        <w:t xml:space="preserve"> de zile</w:t>
      </w:r>
      <w:r w:rsidR="00007929" w:rsidRPr="00A758B2">
        <w:rPr>
          <w:rFonts w:ascii="Times New Roman" w:hAnsi="Times New Roman" w:cs="Times New Roman"/>
          <w:sz w:val="24"/>
          <w:szCs w:val="24"/>
          <w:highlight w:val="white"/>
        </w:rPr>
        <w:t xml:space="preserve"> </w:t>
      </w:r>
      <w:r w:rsidRPr="00A758B2">
        <w:rPr>
          <w:rFonts w:ascii="Times New Roman" w:hAnsi="Times New Roman" w:cs="Times New Roman"/>
          <w:sz w:val="24"/>
          <w:szCs w:val="24"/>
          <w:highlight w:val="white"/>
        </w:rPr>
        <w:t>de</w:t>
      </w:r>
      <w:r w:rsidRPr="002A7201">
        <w:rPr>
          <w:rFonts w:ascii="Times New Roman" w:hAnsi="Times New Roman" w:cs="Times New Roman"/>
          <w:sz w:val="24"/>
          <w:szCs w:val="24"/>
          <w:highlight w:val="white"/>
        </w:rPr>
        <w:t xml:space="preserve"> la înregistrarea acestora; </w:t>
      </w:r>
    </w:p>
    <w:p w:rsidR="002360DB" w:rsidRPr="00A758B2" w:rsidRDefault="00BB3DA4" w:rsidP="008F65D4">
      <w:pPr>
        <w:ind w:firstLine="720"/>
        <w:jc w:val="both"/>
        <w:rPr>
          <w:rFonts w:ascii="Times New Roman" w:hAnsi="Times New Roman" w:cs="Times New Roman"/>
          <w:sz w:val="24"/>
          <w:szCs w:val="24"/>
          <w:highlight w:val="white"/>
        </w:rPr>
      </w:pPr>
      <w:r w:rsidRPr="00A758B2">
        <w:rPr>
          <w:rFonts w:ascii="Times New Roman" w:hAnsi="Times New Roman" w:cs="Times New Roman"/>
          <w:sz w:val="24"/>
          <w:szCs w:val="24"/>
          <w:highlight w:val="white"/>
        </w:rPr>
        <w:t>v) să ţină evidenţa gestiunii deşeurilor şi să raporteze periodic autorităţilor competente situaţia</w:t>
      </w:r>
      <w:r w:rsidR="008F65D4" w:rsidRPr="00A758B2">
        <w:rPr>
          <w:rFonts w:ascii="Times New Roman" w:hAnsi="Times New Roman" w:cs="Times New Roman"/>
          <w:sz w:val="24"/>
          <w:szCs w:val="24"/>
          <w:highlight w:val="white"/>
        </w:rPr>
        <w:t>,</w:t>
      </w:r>
      <w:r w:rsidRPr="00A758B2">
        <w:rPr>
          <w:rFonts w:ascii="Times New Roman" w:hAnsi="Times New Roman" w:cs="Times New Roman"/>
          <w:sz w:val="24"/>
          <w:szCs w:val="24"/>
          <w:highlight w:val="white"/>
        </w:rPr>
        <w:t xml:space="preserve"> conform reglementărilor în vigoare</w:t>
      </w:r>
      <w:r w:rsidR="008F65D4" w:rsidRPr="00A758B2">
        <w:rPr>
          <w:rFonts w:ascii="Times New Roman" w:hAnsi="Times New Roman" w:cs="Times New Roman"/>
          <w:sz w:val="24"/>
          <w:szCs w:val="24"/>
          <w:highlight w:val="white"/>
        </w:rPr>
        <w:t xml:space="preserve"> și prevederilor contractului de delegare</w:t>
      </w:r>
      <w:r w:rsidR="001B677B" w:rsidRPr="00A758B2">
        <w:rPr>
          <w:rFonts w:ascii="Times New Roman" w:hAnsi="Times New Roman" w:cs="Times New Roman"/>
          <w:sz w:val="24"/>
          <w:szCs w:val="24"/>
          <w:highlight w:val="white"/>
        </w:rPr>
        <w:t>;</w:t>
      </w:r>
      <w:r w:rsidRPr="00A758B2">
        <w:rPr>
          <w:rFonts w:ascii="Times New Roman" w:hAnsi="Times New Roman" w:cs="Times New Roman"/>
          <w:sz w:val="24"/>
          <w:szCs w:val="24"/>
          <w:highlight w:val="white"/>
        </w:rPr>
        <w:t xml:space="preserve"> </w:t>
      </w:r>
    </w:p>
    <w:p w:rsidR="001B677B" w:rsidRPr="00A758B2" w:rsidRDefault="001B677B" w:rsidP="008F65D4">
      <w:pPr>
        <w:ind w:firstLine="720"/>
        <w:jc w:val="both"/>
        <w:rPr>
          <w:rFonts w:ascii="Times New Roman" w:hAnsi="Times New Roman" w:cs="Times New Roman"/>
          <w:sz w:val="24"/>
          <w:szCs w:val="24"/>
          <w:highlight w:val="white"/>
        </w:rPr>
      </w:pPr>
      <w:r w:rsidRPr="00A758B2">
        <w:rPr>
          <w:rFonts w:ascii="Times New Roman" w:hAnsi="Times New Roman" w:cs="Times New Roman"/>
          <w:sz w:val="24"/>
          <w:szCs w:val="24"/>
          <w:highlight w:val="white"/>
        </w:rPr>
        <w:t>x) să se supună controlului și să se conformeze măsurilor stabilite cu ocazia activității de control, precum și de a pune la dispoziția împuterniciților autorității administrației publice locale sau ai autorităților de reglementare competente toate datele și informațiile solicitate;</w:t>
      </w:r>
    </w:p>
    <w:p w:rsidR="001B677B" w:rsidRPr="00A758B2" w:rsidRDefault="001B677B" w:rsidP="008F65D4">
      <w:pPr>
        <w:ind w:firstLine="720"/>
        <w:jc w:val="both"/>
        <w:rPr>
          <w:rFonts w:ascii="Times New Roman" w:hAnsi="Times New Roman" w:cs="Times New Roman"/>
          <w:sz w:val="24"/>
          <w:szCs w:val="24"/>
          <w:highlight w:val="white"/>
        </w:rPr>
      </w:pPr>
      <w:r w:rsidRPr="00A758B2">
        <w:rPr>
          <w:rFonts w:ascii="Times New Roman" w:hAnsi="Times New Roman" w:cs="Times New Roman"/>
          <w:sz w:val="24"/>
          <w:szCs w:val="24"/>
          <w:highlight w:val="white"/>
        </w:rPr>
        <w:t xml:space="preserve"> y) să pună în aplicare metode performante de management care să conducă la reducerea costurilor de operare, inclusiv prin aplicarea procedurilor concurențiale prevăzute de normele legale în vigoare privind achizițiile publice.</w:t>
      </w:r>
    </w:p>
    <w:p w:rsidR="002360DB" w:rsidRPr="00A758B2" w:rsidRDefault="00DD3A23" w:rsidP="00DD3A23">
      <w:pPr>
        <w:ind w:firstLine="720"/>
        <w:jc w:val="both"/>
        <w:rPr>
          <w:rFonts w:ascii="Times New Roman" w:hAnsi="Times New Roman" w:cs="Times New Roman"/>
          <w:sz w:val="24"/>
          <w:szCs w:val="24"/>
          <w:highlight w:val="white"/>
        </w:rPr>
      </w:pPr>
      <w:r w:rsidRPr="00A758B2">
        <w:rPr>
          <w:rFonts w:ascii="Times New Roman" w:hAnsi="Times New Roman" w:cs="Times New Roman"/>
          <w:sz w:val="24"/>
          <w:szCs w:val="24"/>
          <w:highlight w:val="white"/>
        </w:rPr>
        <w:t>z</w:t>
      </w:r>
      <w:r w:rsidR="00BB3DA4" w:rsidRPr="00A758B2">
        <w:rPr>
          <w:rFonts w:ascii="Times New Roman" w:hAnsi="Times New Roman" w:cs="Times New Roman"/>
          <w:sz w:val="24"/>
          <w:szCs w:val="24"/>
          <w:highlight w:val="white"/>
        </w:rPr>
        <w:t xml:space="preserve">) </w:t>
      </w:r>
      <w:r w:rsidRPr="00A758B2">
        <w:rPr>
          <w:rFonts w:ascii="Times New Roman" w:hAnsi="Times New Roman" w:cs="Times New Roman"/>
          <w:sz w:val="24"/>
          <w:szCs w:val="24"/>
          <w:highlight w:val="white"/>
        </w:rPr>
        <w:t>s</w:t>
      </w:r>
      <w:r w:rsidR="00BB3DA4" w:rsidRPr="00A758B2">
        <w:rPr>
          <w:rFonts w:ascii="Times New Roman" w:hAnsi="Times New Roman" w:cs="Times New Roman"/>
          <w:sz w:val="24"/>
          <w:szCs w:val="24"/>
          <w:highlight w:val="white"/>
        </w:rPr>
        <w:t xml:space="preserve">ă execute operaţia de precolectarea în condiții de maximă siguranţă din punct de vedere al sănătăţii oamenilor și al protecţiei mediului, astfel încât să nu producă poluare fonică, miros neplăcut și răspândirea de deșeuri. </w:t>
      </w:r>
    </w:p>
    <w:p w:rsidR="002360DB" w:rsidRPr="002A7201" w:rsidRDefault="00BB3DA4" w:rsidP="002819FA">
      <w:pPr>
        <w:pStyle w:val="Heading2"/>
        <w:ind w:firstLine="720"/>
        <w:jc w:val="both"/>
        <w:rPr>
          <w:rFonts w:ascii="Times New Roman" w:hAnsi="Times New Roman" w:cs="Times New Roman"/>
          <w:sz w:val="24"/>
          <w:szCs w:val="24"/>
          <w:highlight w:val="white"/>
        </w:rPr>
      </w:pPr>
      <w:bookmarkStart w:id="70" w:name="_623j361vnutu" w:colFirst="0" w:colLast="0"/>
      <w:bookmarkEnd w:id="70"/>
      <w:r w:rsidRPr="002A7201">
        <w:rPr>
          <w:rFonts w:ascii="Times New Roman" w:hAnsi="Times New Roman" w:cs="Times New Roman"/>
          <w:sz w:val="24"/>
          <w:szCs w:val="24"/>
          <w:highlight w:val="white"/>
        </w:rPr>
        <w:lastRenderedPageBreak/>
        <w:t xml:space="preserve">SECȚIUNEA 2: Drepturile şi obligaţiile utilizatorilor </w:t>
      </w:r>
    </w:p>
    <w:p w:rsidR="002360DB" w:rsidRPr="002A7201" w:rsidRDefault="00BB3DA4" w:rsidP="000200C0">
      <w:pPr>
        <w:pStyle w:val="Heading3"/>
        <w:ind w:firstLine="720"/>
        <w:jc w:val="both"/>
        <w:rPr>
          <w:rFonts w:ascii="Times New Roman" w:hAnsi="Times New Roman" w:cs="Times New Roman"/>
          <w:sz w:val="24"/>
          <w:szCs w:val="24"/>
          <w:highlight w:val="white"/>
        </w:rPr>
      </w:pPr>
      <w:bookmarkStart w:id="71" w:name="_lj9z1oj8mh6y" w:colFirst="0" w:colLast="0"/>
      <w:bookmarkEnd w:id="71"/>
      <w:r w:rsidRPr="002A7201">
        <w:rPr>
          <w:rFonts w:ascii="Times New Roman" w:hAnsi="Times New Roman" w:cs="Times New Roman"/>
          <w:sz w:val="24"/>
          <w:szCs w:val="24"/>
          <w:highlight w:val="white"/>
        </w:rPr>
        <w:t xml:space="preserve">Art. </w:t>
      </w:r>
      <w:r w:rsidR="00A758B2">
        <w:rPr>
          <w:rFonts w:ascii="Times New Roman" w:hAnsi="Times New Roman" w:cs="Times New Roman"/>
          <w:sz w:val="24"/>
          <w:szCs w:val="24"/>
          <w:highlight w:val="white"/>
        </w:rPr>
        <w:t>62</w:t>
      </w:r>
    </w:p>
    <w:p w:rsidR="002360DB" w:rsidRPr="002A7201" w:rsidRDefault="00BB3DA4" w:rsidP="000200C0">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(1)</w:t>
      </w:r>
      <w:r w:rsidR="00972A69">
        <w:rPr>
          <w:rFonts w:ascii="Times New Roman" w:hAnsi="Times New Roman" w:cs="Times New Roman"/>
          <w:sz w:val="24"/>
          <w:szCs w:val="24"/>
          <w:highlight w:val="white"/>
        </w:rPr>
        <w:t xml:space="preserve"> Au calitatea de utilizatori</w:t>
      </w:r>
      <w:r w:rsidR="004631D2">
        <w:rPr>
          <w:rFonts w:ascii="Times New Roman" w:hAnsi="Times New Roman" w:cs="Times New Roman"/>
          <w:sz w:val="24"/>
          <w:szCs w:val="24"/>
          <w:highlight w:val="white"/>
        </w:rPr>
        <w:t xml:space="preserve"> (casnici și non-casnici)</w:t>
      </w:r>
      <w:r w:rsidR="00972A69">
        <w:rPr>
          <w:rFonts w:ascii="Times New Roman" w:hAnsi="Times New Roman" w:cs="Times New Roman"/>
          <w:sz w:val="24"/>
          <w:szCs w:val="24"/>
          <w:highlight w:val="white"/>
        </w:rPr>
        <w:t xml:space="preserve"> persoanele fizice și juridice care</w:t>
      </w:r>
      <w:r w:rsidR="004631D2">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beneficia</w:t>
      </w:r>
      <w:r w:rsidR="00972A69">
        <w:rPr>
          <w:rFonts w:ascii="Times New Roman" w:hAnsi="Times New Roman" w:cs="Times New Roman"/>
          <w:sz w:val="24"/>
          <w:szCs w:val="24"/>
          <w:highlight w:val="white"/>
        </w:rPr>
        <w:t>ză</w:t>
      </w:r>
      <w:r w:rsidRPr="002A7201">
        <w:rPr>
          <w:rFonts w:ascii="Times New Roman" w:hAnsi="Times New Roman" w:cs="Times New Roman"/>
          <w:sz w:val="24"/>
          <w:szCs w:val="24"/>
          <w:highlight w:val="white"/>
        </w:rPr>
        <w:t xml:space="preserve"> </w:t>
      </w:r>
      <w:r w:rsidR="00972A69">
        <w:rPr>
          <w:rFonts w:ascii="Times New Roman" w:hAnsi="Times New Roman" w:cs="Times New Roman"/>
          <w:sz w:val="24"/>
          <w:szCs w:val="24"/>
          <w:highlight w:val="white"/>
        </w:rPr>
        <w:t>direct ori indirect,</w:t>
      </w:r>
      <w:r w:rsidR="00972A69" w:rsidRPr="002A7201">
        <w:rPr>
          <w:rFonts w:ascii="Times New Roman" w:hAnsi="Times New Roman" w:cs="Times New Roman"/>
          <w:sz w:val="24"/>
          <w:szCs w:val="24"/>
          <w:highlight w:val="white"/>
        </w:rPr>
        <w:t xml:space="preserve"> </w:t>
      </w:r>
      <w:r w:rsidR="00972A69">
        <w:rPr>
          <w:rFonts w:ascii="Times New Roman" w:hAnsi="Times New Roman" w:cs="Times New Roman"/>
          <w:sz w:val="24"/>
          <w:szCs w:val="24"/>
          <w:highlight w:val="white"/>
        </w:rPr>
        <w:t>individual</w:t>
      </w:r>
      <w:r w:rsidRPr="002A7201">
        <w:rPr>
          <w:rFonts w:ascii="Times New Roman" w:hAnsi="Times New Roman" w:cs="Times New Roman"/>
          <w:sz w:val="24"/>
          <w:szCs w:val="24"/>
          <w:highlight w:val="white"/>
        </w:rPr>
        <w:t xml:space="preserve"> s</w:t>
      </w:r>
      <w:r w:rsidR="00972A69">
        <w:rPr>
          <w:rFonts w:ascii="Times New Roman" w:hAnsi="Times New Roman" w:cs="Times New Roman"/>
          <w:sz w:val="24"/>
          <w:szCs w:val="24"/>
          <w:highlight w:val="white"/>
        </w:rPr>
        <w:t>au colectiv</w:t>
      </w:r>
      <w:r w:rsidRPr="002A7201">
        <w:rPr>
          <w:rFonts w:ascii="Times New Roman" w:hAnsi="Times New Roman" w:cs="Times New Roman"/>
          <w:sz w:val="24"/>
          <w:szCs w:val="24"/>
          <w:highlight w:val="white"/>
        </w:rPr>
        <w:t>,</w:t>
      </w:r>
      <w:r w:rsidR="00972A69">
        <w:rPr>
          <w:rFonts w:ascii="Times New Roman" w:hAnsi="Times New Roman" w:cs="Times New Roman"/>
          <w:sz w:val="24"/>
          <w:szCs w:val="24"/>
          <w:highlight w:val="white"/>
        </w:rPr>
        <w:t xml:space="preserve"> de serviciul de salubrizare, definiți</w:t>
      </w:r>
      <w:r w:rsidR="00793B53">
        <w:rPr>
          <w:rFonts w:ascii="Times New Roman" w:hAnsi="Times New Roman" w:cs="Times New Roman"/>
          <w:sz w:val="24"/>
          <w:szCs w:val="24"/>
          <w:highlight w:val="white"/>
        </w:rPr>
        <w:t xml:space="preserve"> potrivit Legii serviciilor comunitare de utilități publice</w:t>
      </w:r>
      <w:r w:rsidR="00972A69">
        <w:rPr>
          <w:rFonts w:ascii="Times New Roman" w:hAnsi="Times New Roman" w:cs="Times New Roman"/>
          <w:sz w:val="24"/>
          <w:szCs w:val="24"/>
          <w:highlight w:val="white"/>
        </w:rPr>
        <w:t xml:space="preserve"> nr.51/2006, republicat și modificat</w:t>
      </w:r>
      <w:r w:rsidRPr="002A7201">
        <w:rPr>
          <w:rFonts w:ascii="Times New Roman" w:hAnsi="Times New Roman" w:cs="Times New Roman"/>
          <w:sz w:val="24"/>
          <w:szCs w:val="24"/>
          <w:highlight w:val="white"/>
        </w:rPr>
        <w:t xml:space="preserve">. </w:t>
      </w:r>
    </w:p>
    <w:p w:rsidR="002360DB" w:rsidRPr="002A7201" w:rsidRDefault="00BB3DA4" w:rsidP="000200C0">
      <w:pPr>
        <w:ind w:firstLine="720"/>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(2)</w:t>
      </w:r>
      <w:r w:rsidRPr="002A7201">
        <w:rPr>
          <w:rFonts w:ascii="Times New Roman" w:hAnsi="Times New Roman" w:cs="Times New Roman"/>
          <w:sz w:val="24"/>
          <w:szCs w:val="24"/>
          <w:highlight w:val="white"/>
        </w:rPr>
        <w:t xml:space="preserve"> Dreptul, fără discriminare, de acces la serviciul de salubrizare, de utilizare a acestuia, precum şi la informaţiile publice este garantat tuturor utilizatorilor. </w:t>
      </w:r>
    </w:p>
    <w:p w:rsidR="002360DB" w:rsidRPr="002A7201" w:rsidRDefault="00BB3DA4" w:rsidP="005573E5">
      <w:pPr>
        <w:pStyle w:val="Heading3"/>
        <w:ind w:firstLine="720"/>
        <w:jc w:val="both"/>
        <w:rPr>
          <w:rFonts w:ascii="Times New Roman" w:hAnsi="Times New Roman" w:cs="Times New Roman"/>
          <w:sz w:val="24"/>
          <w:szCs w:val="24"/>
          <w:highlight w:val="white"/>
        </w:rPr>
      </w:pPr>
      <w:bookmarkStart w:id="72" w:name="_ebnlnhykkf93" w:colFirst="0" w:colLast="0"/>
      <w:bookmarkEnd w:id="72"/>
      <w:r w:rsidRPr="002A7201">
        <w:rPr>
          <w:rFonts w:ascii="Times New Roman" w:hAnsi="Times New Roman" w:cs="Times New Roman"/>
          <w:sz w:val="24"/>
          <w:szCs w:val="24"/>
          <w:highlight w:val="white"/>
        </w:rPr>
        <w:t xml:space="preserve">Art. </w:t>
      </w:r>
      <w:r w:rsidR="00A758B2">
        <w:rPr>
          <w:rFonts w:ascii="Times New Roman" w:hAnsi="Times New Roman" w:cs="Times New Roman"/>
          <w:sz w:val="24"/>
          <w:szCs w:val="24"/>
          <w:highlight w:val="white"/>
        </w:rPr>
        <w:t>63</w:t>
      </w:r>
    </w:p>
    <w:p w:rsidR="002360DB" w:rsidRPr="002A7201" w:rsidRDefault="00BB3DA4" w:rsidP="00A00BEE">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Utilizatorii au următoarele drepturi: </w:t>
      </w:r>
    </w:p>
    <w:p w:rsidR="002360DB" w:rsidRPr="002A7201" w:rsidRDefault="00BB3DA4" w:rsidP="00A00BEE">
      <w:pPr>
        <w:ind w:firstLine="720"/>
        <w:jc w:val="both"/>
        <w:rPr>
          <w:rFonts w:ascii="Times New Roman" w:hAnsi="Times New Roman" w:cs="Times New Roman"/>
          <w:sz w:val="24"/>
          <w:szCs w:val="24"/>
          <w:highlight w:val="white"/>
        </w:rPr>
      </w:pPr>
      <w:r w:rsidRPr="00A00BEE">
        <w:rPr>
          <w:rFonts w:ascii="Times New Roman" w:hAnsi="Times New Roman" w:cs="Times New Roman"/>
          <w:sz w:val="24"/>
          <w:szCs w:val="24"/>
          <w:highlight w:val="white"/>
        </w:rPr>
        <w:t>a)</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să utilizeze, liber şi nediscriminatoriu, serviciul de salubrizare, în condiţiile contract</w:t>
      </w:r>
      <w:r w:rsidR="00A00BEE">
        <w:rPr>
          <w:rFonts w:ascii="Times New Roman" w:hAnsi="Times New Roman" w:cs="Times New Roman"/>
          <w:sz w:val="24"/>
          <w:szCs w:val="24"/>
          <w:highlight w:val="white"/>
        </w:rPr>
        <w:t>elor</w:t>
      </w:r>
      <w:r w:rsidRPr="002A7201">
        <w:rPr>
          <w:rFonts w:ascii="Times New Roman" w:hAnsi="Times New Roman" w:cs="Times New Roman"/>
          <w:sz w:val="24"/>
          <w:szCs w:val="24"/>
          <w:highlight w:val="white"/>
        </w:rPr>
        <w:t xml:space="preserve"> de prestare</w:t>
      </w:r>
      <w:r w:rsidR="00A00BEE">
        <w:rPr>
          <w:rFonts w:ascii="Times New Roman" w:hAnsi="Times New Roman" w:cs="Times New Roman"/>
          <w:sz w:val="24"/>
          <w:szCs w:val="24"/>
          <w:highlight w:val="white"/>
        </w:rPr>
        <w:t xml:space="preserve"> de serviciu încheiate</w:t>
      </w:r>
      <w:r w:rsidRPr="002A7201">
        <w:rPr>
          <w:rFonts w:ascii="Times New Roman" w:hAnsi="Times New Roman" w:cs="Times New Roman"/>
          <w:sz w:val="24"/>
          <w:szCs w:val="24"/>
          <w:highlight w:val="white"/>
        </w:rPr>
        <w:t xml:space="preserve">; </w:t>
      </w:r>
    </w:p>
    <w:p w:rsidR="002360DB" w:rsidRPr="002A7201" w:rsidRDefault="00BB3DA4" w:rsidP="00A00BEE">
      <w:pPr>
        <w:ind w:firstLine="720"/>
        <w:jc w:val="both"/>
        <w:rPr>
          <w:rFonts w:ascii="Times New Roman" w:hAnsi="Times New Roman" w:cs="Times New Roman"/>
          <w:sz w:val="24"/>
          <w:szCs w:val="24"/>
          <w:highlight w:val="white"/>
        </w:rPr>
      </w:pPr>
      <w:r w:rsidRPr="00A00BEE">
        <w:rPr>
          <w:rFonts w:ascii="Times New Roman" w:hAnsi="Times New Roman" w:cs="Times New Roman"/>
          <w:sz w:val="24"/>
          <w:szCs w:val="24"/>
          <w:highlight w:val="white"/>
        </w:rPr>
        <w:t xml:space="preserve">b) </w:t>
      </w:r>
      <w:r w:rsidRPr="002A7201">
        <w:rPr>
          <w:rFonts w:ascii="Times New Roman" w:hAnsi="Times New Roman" w:cs="Times New Roman"/>
          <w:sz w:val="24"/>
          <w:szCs w:val="24"/>
          <w:highlight w:val="white"/>
        </w:rPr>
        <w:t>să solicite şi să primească, în condiţii</w:t>
      </w:r>
      <w:r w:rsidR="00A00BEE">
        <w:rPr>
          <w:rFonts w:ascii="Times New Roman" w:hAnsi="Times New Roman" w:cs="Times New Roman"/>
          <w:sz w:val="24"/>
          <w:szCs w:val="24"/>
          <w:highlight w:val="white"/>
        </w:rPr>
        <w:t xml:space="preserve">le legii şi ale contractelor de </w:t>
      </w:r>
      <w:r w:rsidRPr="002A7201">
        <w:rPr>
          <w:rFonts w:ascii="Times New Roman" w:hAnsi="Times New Roman" w:cs="Times New Roman"/>
          <w:sz w:val="24"/>
          <w:szCs w:val="24"/>
          <w:highlight w:val="white"/>
        </w:rPr>
        <w:t xml:space="preserve">prestare, despăgubiri sau compensaţii pentru daunele provocate lor de către operatori prin nerespectarea obligaţiilor contractuale asumate ori prin prestarea unor servicii inferioare, calitativ şi cantitativ, parametrilor tehnici stabiliţi prin contract sau </w:t>
      </w:r>
      <w:r w:rsidR="00A00BEE">
        <w:rPr>
          <w:rFonts w:ascii="Times New Roman" w:hAnsi="Times New Roman" w:cs="Times New Roman"/>
          <w:sz w:val="24"/>
          <w:szCs w:val="24"/>
          <w:highlight w:val="white"/>
        </w:rPr>
        <w:t>prevăzuți  pri</w:t>
      </w:r>
      <w:r w:rsidRPr="002A7201">
        <w:rPr>
          <w:rFonts w:ascii="Times New Roman" w:hAnsi="Times New Roman" w:cs="Times New Roman"/>
          <w:sz w:val="24"/>
          <w:szCs w:val="24"/>
          <w:highlight w:val="white"/>
        </w:rPr>
        <w:t xml:space="preserve">n normele </w:t>
      </w:r>
      <w:r w:rsidR="00A00BEE">
        <w:rPr>
          <w:rFonts w:ascii="Times New Roman" w:hAnsi="Times New Roman" w:cs="Times New Roman"/>
          <w:sz w:val="24"/>
          <w:szCs w:val="24"/>
          <w:highlight w:val="white"/>
        </w:rPr>
        <w:t>tehnice</w:t>
      </w:r>
      <w:r w:rsidRPr="002A7201">
        <w:rPr>
          <w:rFonts w:ascii="Times New Roman" w:hAnsi="Times New Roman" w:cs="Times New Roman"/>
          <w:sz w:val="24"/>
          <w:szCs w:val="24"/>
          <w:highlight w:val="white"/>
        </w:rPr>
        <w:t xml:space="preserve"> în vigoare; </w:t>
      </w:r>
    </w:p>
    <w:p w:rsidR="002360DB" w:rsidRPr="002A7201" w:rsidRDefault="00BB3DA4" w:rsidP="00A00BEE">
      <w:pPr>
        <w:ind w:firstLine="720"/>
        <w:jc w:val="both"/>
        <w:rPr>
          <w:rFonts w:ascii="Times New Roman" w:hAnsi="Times New Roman" w:cs="Times New Roman"/>
          <w:sz w:val="24"/>
          <w:szCs w:val="24"/>
          <w:highlight w:val="white"/>
        </w:rPr>
      </w:pPr>
      <w:r w:rsidRPr="00A00BEE">
        <w:rPr>
          <w:rFonts w:ascii="Times New Roman" w:hAnsi="Times New Roman" w:cs="Times New Roman"/>
          <w:sz w:val="24"/>
          <w:szCs w:val="24"/>
          <w:highlight w:val="white"/>
        </w:rPr>
        <w:t>c)</w:t>
      </w:r>
      <w:r w:rsidRPr="002A7201">
        <w:rPr>
          <w:rFonts w:ascii="Times New Roman" w:hAnsi="Times New Roman" w:cs="Times New Roman"/>
          <w:sz w:val="24"/>
          <w:szCs w:val="24"/>
          <w:highlight w:val="white"/>
        </w:rPr>
        <w:t xml:space="preserve"> să sesizeze autorit</w:t>
      </w:r>
      <w:r w:rsidR="00A00BEE">
        <w:rPr>
          <w:rFonts w:ascii="Times New Roman" w:hAnsi="Times New Roman" w:cs="Times New Roman"/>
          <w:sz w:val="24"/>
          <w:szCs w:val="24"/>
          <w:highlight w:val="white"/>
        </w:rPr>
        <w:t>atea</w:t>
      </w:r>
      <w:r w:rsidRPr="002A7201">
        <w:rPr>
          <w:rFonts w:ascii="Times New Roman" w:hAnsi="Times New Roman" w:cs="Times New Roman"/>
          <w:sz w:val="24"/>
          <w:szCs w:val="24"/>
          <w:highlight w:val="white"/>
        </w:rPr>
        <w:t xml:space="preserve"> administraţiei publice locale </w:t>
      </w:r>
      <w:r w:rsidR="00F41D1D">
        <w:rPr>
          <w:rFonts w:ascii="Times New Roman" w:hAnsi="Times New Roman" w:cs="Times New Roman"/>
          <w:sz w:val="24"/>
          <w:szCs w:val="24"/>
          <w:highlight w:val="white"/>
        </w:rPr>
        <w:t>sau după caz,</w:t>
      </w:r>
      <w:r w:rsidRPr="002A7201">
        <w:rPr>
          <w:rFonts w:ascii="Times New Roman" w:hAnsi="Times New Roman" w:cs="Times New Roman"/>
          <w:sz w:val="24"/>
          <w:szCs w:val="24"/>
          <w:highlight w:val="white"/>
        </w:rPr>
        <w:t xml:space="preserve"> cele</w:t>
      </w:r>
      <w:r w:rsidR="00F41D1D">
        <w:rPr>
          <w:rFonts w:ascii="Times New Roman" w:hAnsi="Times New Roman" w:cs="Times New Roman"/>
          <w:sz w:val="24"/>
          <w:szCs w:val="24"/>
          <w:highlight w:val="white"/>
        </w:rPr>
        <w:t>i</w:t>
      </w:r>
      <w:r w:rsidRPr="002A7201">
        <w:rPr>
          <w:rFonts w:ascii="Times New Roman" w:hAnsi="Times New Roman" w:cs="Times New Roman"/>
          <w:sz w:val="24"/>
          <w:szCs w:val="24"/>
          <w:highlight w:val="white"/>
        </w:rPr>
        <w:t xml:space="preserve"> competente</w:t>
      </w:r>
      <w:r w:rsidR="00F41D1D">
        <w:rPr>
          <w:rFonts w:ascii="Times New Roman" w:hAnsi="Times New Roman" w:cs="Times New Roman"/>
          <w:sz w:val="24"/>
          <w:szCs w:val="24"/>
          <w:highlight w:val="white"/>
        </w:rPr>
        <w:t>,</w:t>
      </w:r>
      <w:r w:rsidRPr="002A7201">
        <w:rPr>
          <w:rFonts w:ascii="Times New Roman" w:hAnsi="Times New Roman" w:cs="Times New Roman"/>
          <w:sz w:val="24"/>
          <w:szCs w:val="24"/>
          <w:highlight w:val="white"/>
        </w:rPr>
        <w:t xml:space="preserve"> orice deficiențe constatate în sfera serviciului de salubrizare şi să facă propuneri vizând înlăturarea acestora, îmbunătăţirea activităţii şi creşterea calităţii serviciului; </w:t>
      </w:r>
    </w:p>
    <w:p w:rsidR="00631577" w:rsidRPr="002A7201" w:rsidRDefault="005B5A9B" w:rsidP="00F41D1D">
      <w:pPr>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d</w:t>
      </w:r>
      <w:r w:rsidR="00631577">
        <w:rPr>
          <w:rFonts w:ascii="Times New Roman" w:hAnsi="Times New Roman" w:cs="Times New Roman"/>
          <w:sz w:val="24"/>
          <w:szCs w:val="24"/>
          <w:highlight w:val="white"/>
        </w:rPr>
        <w:t>) să se asocieze în organizații neguvernamentale pentru apărarea, promovarea și susținerea intereselor proprii;</w:t>
      </w:r>
    </w:p>
    <w:p w:rsidR="002360DB" w:rsidRPr="002A7201" w:rsidRDefault="005B5A9B" w:rsidP="00631577">
      <w:pPr>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e</w:t>
      </w:r>
      <w:r w:rsidR="00BB3DA4" w:rsidRPr="000A6059">
        <w:rPr>
          <w:rFonts w:ascii="Times New Roman" w:hAnsi="Times New Roman" w:cs="Times New Roman"/>
          <w:sz w:val="24"/>
          <w:szCs w:val="24"/>
          <w:highlight w:val="white"/>
        </w:rPr>
        <w:t>)</w:t>
      </w:r>
      <w:r w:rsidR="00BB3DA4" w:rsidRPr="002A7201">
        <w:rPr>
          <w:rFonts w:ascii="Times New Roman" w:hAnsi="Times New Roman" w:cs="Times New Roman"/>
          <w:sz w:val="24"/>
          <w:szCs w:val="24"/>
          <w:highlight w:val="white"/>
        </w:rPr>
        <w:t xml:space="preserve"> să primească şi să utilizeze informații privind serviciul de salubrizare, despre deciziile luate în legătură cu acest serviciu de către autorit</w:t>
      </w:r>
      <w:r w:rsidR="000A6059">
        <w:rPr>
          <w:rFonts w:ascii="Times New Roman" w:hAnsi="Times New Roman" w:cs="Times New Roman"/>
          <w:sz w:val="24"/>
          <w:szCs w:val="24"/>
          <w:highlight w:val="white"/>
        </w:rPr>
        <w:t>atea</w:t>
      </w:r>
      <w:r w:rsidR="00BB3DA4" w:rsidRPr="002A7201">
        <w:rPr>
          <w:rFonts w:ascii="Times New Roman" w:hAnsi="Times New Roman" w:cs="Times New Roman"/>
          <w:sz w:val="24"/>
          <w:szCs w:val="24"/>
          <w:highlight w:val="white"/>
        </w:rPr>
        <w:t xml:space="preserve"> administrației publice locale, A.N.R.S.C. sau operator, după caz; </w:t>
      </w:r>
    </w:p>
    <w:p w:rsidR="002360DB" w:rsidRPr="002A7201" w:rsidRDefault="005B5A9B" w:rsidP="005B5A9B">
      <w:pPr>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f</w:t>
      </w:r>
      <w:r w:rsidR="00BB3DA4" w:rsidRPr="005B5A9B">
        <w:rPr>
          <w:rFonts w:ascii="Times New Roman" w:hAnsi="Times New Roman" w:cs="Times New Roman"/>
          <w:sz w:val="24"/>
          <w:szCs w:val="24"/>
          <w:highlight w:val="white"/>
        </w:rPr>
        <w:t>)</w:t>
      </w:r>
      <w:r w:rsidR="00BB3DA4" w:rsidRPr="002A7201">
        <w:rPr>
          <w:rFonts w:ascii="Times New Roman" w:hAnsi="Times New Roman" w:cs="Times New Roman"/>
          <w:b/>
          <w:sz w:val="24"/>
          <w:szCs w:val="24"/>
          <w:highlight w:val="white"/>
        </w:rPr>
        <w:t xml:space="preserve"> </w:t>
      </w:r>
      <w:r w:rsidR="00BB3DA4" w:rsidRPr="002A7201">
        <w:rPr>
          <w:rFonts w:ascii="Times New Roman" w:hAnsi="Times New Roman" w:cs="Times New Roman"/>
          <w:sz w:val="24"/>
          <w:szCs w:val="24"/>
          <w:highlight w:val="white"/>
        </w:rPr>
        <w:t xml:space="preserve">să fie consultaţi, direct sau prin intermediul unor organizaţii neguvernamentale reprezentative, în procesul de elaborare şi adoptare a deciziilor, strategiilor şi reglementărilor privind activităţile din sectorul serviciului de salubrizare; </w:t>
      </w:r>
    </w:p>
    <w:p w:rsidR="002360DB" w:rsidRPr="002A7201" w:rsidRDefault="005B5A9B" w:rsidP="005B5A9B">
      <w:pPr>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g</w:t>
      </w:r>
      <w:r w:rsidR="00BB3DA4" w:rsidRPr="005B5A9B">
        <w:rPr>
          <w:rFonts w:ascii="Times New Roman" w:hAnsi="Times New Roman" w:cs="Times New Roman"/>
          <w:sz w:val="24"/>
          <w:szCs w:val="24"/>
          <w:highlight w:val="white"/>
        </w:rPr>
        <w:t>)</w:t>
      </w:r>
      <w:r w:rsidR="00BB3DA4" w:rsidRPr="002A7201">
        <w:rPr>
          <w:rFonts w:ascii="Times New Roman" w:hAnsi="Times New Roman" w:cs="Times New Roman"/>
          <w:sz w:val="24"/>
          <w:szCs w:val="24"/>
          <w:highlight w:val="white"/>
        </w:rPr>
        <w:t xml:space="preserve"> să se adreseze, individual ori colectiv, prin intermediul unor asociaţii reprezentative, autorităţi</w:t>
      </w:r>
      <w:r>
        <w:rPr>
          <w:rFonts w:ascii="Times New Roman" w:hAnsi="Times New Roman" w:cs="Times New Roman"/>
          <w:sz w:val="24"/>
          <w:szCs w:val="24"/>
          <w:highlight w:val="white"/>
        </w:rPr>
        <w:t>i</w:t>
      </w:r>
      <w:r w:rsidR="00BB3DA4" w:rsidRPr="002A7201">
        <w:rPr>
          <w:rFonts w:ascii="Times New Roman" w:hAnsi="Times New Roman" w:cs="Times New Roman"/>
          <w:sz w:val="24"/>
          <w:szCs w:val="24"/>
          <w:highlight w:val="white"/>
        </w:rPr>
        <w:t xml:space="preserve"> administraţiei publice locale sau centrale</w:t>
      </w:r>
      <w:r>
        <w:rPr>
          <w:rFonts w:ascii="Times New Roman" w:hAnsi="Times New Roman" w:cs="Times New Roman"/>
          <w:sz w:val="24"/>
          <w:szCs w:val="24"/>
          <w:highlight w:val="white"/>
        </w:rPr>
        <w:t>, ADI ECOLECT GROUP</w:t>
      </w:r>
      <w:r w:rsidR="00BB3DA4" w:rsidRPr="002A7201">
        <w:rPr>
          <w:rFonts w:ascii="Times New Roman" w:hAnsi="Times New Roman" w:cs="Times New Roman"/>
          <w:sz w:val="24"/>
          <w:szCs w:val="24"/>
          <w:highlight w:val="white"/>
        </w:rPr>
        <w:t xml:space="preserve"> ori instanţelor judecătoreşti, în vederea prevenirii sau reparării unui prejudiciu direct ori indirect. </w:t>
      </w:r>
    </w:p>
    <w:p w:rsidR="002360DB" w:rsidRPr="002A7201" w:rsidRDefault="00BB3DA4" w:rsidP="00660E9C">
      <w:pPr>
        <w:ind w:firstLine="720"/>
        <w:jc w:val="both"/>
        <w:rPr>
          <w:rFonts w:ascii="Times New Roman" w:hAnsi="Times New Roman" w:cs="Times New Roman"/>
          <w:sz w:val="24"/>
          <w:szCs w:val="24"/>
          <w:highlight w:val="white"/>
        </w:rPr>
      </w:pPr>
      <w:r w:rsidRPr="00660E9C">
        <w:rPr>
          <w:rFonts w:ascii="Times New Roman" w:hAnsi="Times New Roman" w:cs="Times New Roman"/>
          <w:sz w:val="24"/>
          <w:szCs w:val="24"/>
          <w:highlight w:val="white"/>
        </w:rPr>
        <w:t xml:space="preserve">h) </w:t>
      </w:r>
      <w:r w:rsidRPr="002A7201">
        <w:rPr>
          <w:rFonts w:ascii="Times New Roman" w:hAnsi="Times New Roman" w:cs="Times New Roman"/>
          <w:sz w:val="24"/>
          <w:szCs w:val="24"/>
          <w:highlight w:val="white"/>
        </w:rPr>
        <w:t>să li se presteze serviciul de salubrizare în condițiile prezentului regulament, al</w:t>
      </w:r>
      <w:r w:rsidR="00660E9C">
        <w:rPr>
          <w:rFonts w:ascii="Times New Roman" w:hAnsi="Times New Roman" w:cs="Times New Roman"/>
          <w:sz w:val="24"/>
          <w:szCs w:val="24"/>
          <w:highlight w:val="white"/>
        </w:rPr>
        <w:t xml:space="preserve">e </w:t>
      </w:r>
      <w:r w:rsidRPr="002A7201">
        <w:rPr>
          <w:rFonts w:ascii="Times New Roman" w:hAnsi="Times New Roman" w:cs="Times New Roman"/>
          <w:sz w:val="24"/>
          <w:szCs w:val="24"/>
          <w:highlight w:val="white"/>
        </w:rPr>
        <w:t>celorlalte acte normative în vigoare, la nivelurile stabilite în contract</w:t>
      </w:r>
      <w:r w:rsidR="00660E9C">
        <w:rPr>
          <w:rFonts w:ascii="Times New Roman" w:hAnsi="Times New Roman" w:cs="Times New Roman"/>
          <w:sz w:val="24"/>
          <w:szCs w:val="24"/>
          <w:highlight w:val="white"/>
        </w:rPr>
        <w:t>e încheiate</w:t>
      </w:r>
      <w:r w:rsidRPr="002A7201">
        <w:rPr>
          <w:rFonts w:ascii="Times New Roman" w:hAnsi="Times New Roman" w:cs="Times New Roman"/>
          <w:sz w:val="24"/>
          <w:szCs w:val="24"/>
          <w:highlight w:val="white"/>
        </w:rPr>
        <w:t xml:space="preserve">; </w:t>
      </w:r>
    </w:p>
    <w:p w:rsidR="002360DB" w:rsidRPr="002A7201" w:rsidRDefault="00BB3DA4" w:rsidP="00660E9C">
      <w:pPr>
        <w:ind w:firstLine="720"/>
        <w:jc w:val="both"/>
        <w:rPr>
          <w:rFonts w:ascii="Times New Roman" w:hAnsi="Times New Roman" w:cs="Times New Roman"/>
          <w:sz w:val="24"/>
          <w:szCs w:val="24"/>
          <w:highlight w:val="white"/>
        </w:rPr>
      </w:pPr>
      <w:r w:rsidRPr="00660E9C">
        <w:rPr>
          <w:rFonts w:ascii="Times New Roman" w:hAnsi="Times New Roman" w:cs="Times New Roman"/>
          <w:sz w:val="24"/>
          <w:szCs w:val="24"/>
          <w:highlight w:val="white"/>
        </w:rPr>
        <w:t>i)</w:t>
      </w:r>
      <w:r w:rsidRPr="002A7201">
        <w:rPr>
          <w:rFonts w:ascii="Times New Roman" w:hAnsi="Times New Roman" w:cs="Times New Roman"/>
          <w:sz w:val="24"/>
          <w:szCs w:val="24"/>
          <w:highlight w:val="white"/>
        </w:rPr>
        <w:t xml:space="preserve"> să conteste facturile când constată încălcarea prevederilor contractuale; </w:t>
      </w:r>
    </w:p>
    <w:p w:rsidR="002360DB" w:rsidRPr="002A7201" w:rsidRDefault="00BB3DA4" w:rsidP="00660E9C">
      <w:pPr>
        <w:ind w:firstLine="720"/>
        <w:jc w:val="both"/>
        <w:rPr>
          <w:rFonts w:ascii="Times New Roman" w:hAnsi="Times New Roman" w:cs="Times New Roman"/>
          <w:sz w:val="24"/>
          <w:szCs w:val="24"/>
          <w:highlight w:val="white"/>
        </w:rPr>
      </w:pPr>
      <w:r w:rsidRPr="00660E9C">
        <w:rPr>
          <w:rFonts w:ascii="Times New Roman" w:hAnsi="Times New Roman" w:cs="Times New Roman"/>
          <w:sz w:val="24"/>
          <w:szCs w:val="24"/>
          <w:highlight w:val="white"/>
        </w:rPr>
        <w:t>j)</w:t>
      </w:r>
      <w:r w:rsidRPr="002A7201">
        <w:rPr>
          <w:rFonts w:ascii="Times New Roman" w:hAnsi="Times New Roman" w:cs="Times New Roman"/>
          <w:sz w:val="24"/>
          <w:szCs w:val="24"/>
          <w:highlight w:val="white"/>
        </w:rPr>
        <w:t xml:space="preserve"> să primească răspuns în maximum 30 de zile la sesizările adresate </w:t>
      </w:r>
      <w:r w:rsidR="00660E9C">
        <w:rPr>
          <w:rFonts w:ascii="Times New Roman" w:hAnsi="Times New Roman" w:cs="Times New Roman"/>
          <w:sz w:val="24"/>
          <w:szCs w:val="24"/>
          <w:highlight w:val="white"/>
        </w:rPr>
        <w:t>operatorului s</w:t>
      </w:r>
      <w:r w:rsidRPr="002A7201">
        <w:rPr>
          <w:rFonts w:ascii="Times New Roman" w:hAnsi="Times New Roman" w:cs="Times New Roman"/>
          <w:sz w:val="24"/>
          <w:szCs w:val="24"/>
          <w:highlight w:val="white"/>
        </w:rPr>
        <w:t>erviciului de salubrizare</w:t>
      </w:r>
      <w:r w:rsidR="00660E9C">
        <w:rPr>
          <w:rFonts w:ascii="Times New Roman" w:hAnsi="Times New Roman" w:cs="Times New Roman"/>
          <w:sz w:val="24"/>
          <w:szCs w:val="24"/>
          <w:highlight w:val="white"/>
        </w:rPr>
        <w:t>, ADI ECOLECT GROUP</w:t>
      </w:r>
      <w:r w:rsidRPr="002A7201">
        <w:rPr>
          <w:rFonts w:ascii="Times New Roman" w:hAnsi="Times New Roman" w:cs="Times New Roman"/>
          <w:sz w:val="24"/>
          <w:szCs w:val="24"/>
          <w:highlight w:val="white"/>
        </w:rPr>
        <w:t xml:space="preserve"> sau autorităţi</w:t>
      </w:r>
      <w:r w:rsidR="00660E9C">
        <w:rPr>
          <w:rFonts w:ascii="Times New Roman" w:hAnsi="Times New Roman" w:cs="Times New Roman"/>
          <w:sz w:val="24"/>
          <w:szCs w:val="24"/>
          <w:highlight w:val="white"/>
        </w:rPr>
        <w:t>i</w:t>
      </w:r>
      <w:r w:rsidRPr="002A7201">
        <w:rPr>
          <w:rFonts w:ascii="Times New Roman" w:hAnsi="Times New Roman" w:cs="Times New Roman"/>
          <w:sz w:val="24"/>
          <w:szCs w:val="24"/>
          <w:highlight w:val="white"/>
        </w:rPr>
        <w:t xml:space="preserve"> administraţiei publice locale cu privire la neîndeplinirea unor condiții contractuale; </w:t>
      </w:r>
    </w:p>
    <w:p w:rsidR="002360DB" w:rsidRPr="002A7201" w:rsidRDefault="00BB3DA4" w:rsidP="00660E9C">
      <w:pPr>
        <w:ind w:firstLine="720"/>
        <w:jc w:val="both"/>
        <w:rPr>
          <w:rFonts w:ascii="Times New Roman" w:hAnsi="Times New Roman" w:cs="Times New Roman"/>
          <w:sz w:val="24"/>
          <w:szCs w:val="24"/>
          <w:highlight w:val="white"/>
        </w:rPr>
      </w:pPr>
      <w:r w:rsidRPr="00660E9C">
        <w:rPr>
          <w:rFonts w:ascii="Times New Roman" w:hAnsi="Times New Roman" w:cs="Times New Roman"/>
          <w:sz w:val="24"/>
          <w:szCs w:val="24"/>
          <w:highlight w:val="white"/>
        </w:rPr>
        <w:t>k)</w:t>
      </w:r>
      <w:r w:rsidR="00660E9C">
        <w:rPr>
          <w:rFonts w:ascii="Times New Roman" w:hAnsi="Times New Roman" w:cs="Times New Roman"/>
          <w:sz w:val="24"/>
          <w:szCs w:val="24"/>
          <w:highlight w:val="white"/>
        </w:rPr>
        <w:t xml:space="preserve"> să fie dotați de operator </w:t>
      </w:r>
      <w:r w:rsidRPr="002A7201">
        <w:rPr>
          <w:rFonts w:ascii="Times New Roman" w:hAnsi="Times New Roman" w:cs="Times New Roman"/>
          <w:sz w:val="24"/>
          <w:szCs w:val="24"/>
          <w:highlight w:val="white"/>
        </w:rPr>
        <w:t xml:space="preserve">cu recipiente de </w:t>
      </w:r>
      <w:r w:rsidR="00660E9C">
        <w:rPr>
          <w:rFonts w:ascii="Times New Roman" w:hAnsi="Times New Roman" w:cs="Times New Roman"/>
          <w:sz w:val="24"/>
          <w:szCs w:val="24"/>
          <w:highlight w:val="white"/>
        </w:rPr>
        <w:t>pre</w:t>
      </w:r>
      <w:r w:rsidRPr="002A7201">
        <w:rPr>
          <w:rFonts w:ascii="Times New Roman" w:hAnsi="Times New Roman" w:cs="Times New Roman"/>
          <w:sz w:val="24"/>
          <w:szCs w:val="24"/>
          <w:highlight w:val="white"/>
        </w:rPr>
        <w:t xml:space="preserve">colectare adecvate mijloacelor de încărcare şi de transport ale acestora; </w:t>
      </w:r>
    </w:p>
    <w:p w:rsidR="002360DB" w:rsidRPr="002A7201" w:rsidRDefault="00BB3DA4" w:rsidP="00660E9C">
      <w:pPr>
        <w:ind w:firstLine="720"/>
        <w:jc w:val="both"/>
        <w:rPr>
          <w:rFonts w:ascii="Times New Roman" w:hAnsi="Times New Roman" w:cs="Times New Roman"/>
          <w:sz w:val="24"/>
          <w:szCs w:val="24"/>
          <w:highlight w:val="white"/>
        </w:rPr>
      </w:pPr>
      <w:r w:rsidRPr="00660E9C">
        <w:rPr>
          <w:rFonts w:ascii="Times New Roman" w:hAnsi="Times New Roman" w:cs="Times New Roman"/>
          <w:sz w:val="24"/>
          <w:szCs w:val="24"/>
          <w:highlight w:val="white"/>
        </w:rPr>
        <w:t>l)</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utilizatorilor le este garantat dreptul de acces la servici</w:t>
      </w:r>
      <w:r w:rsidR="00660E9C">
        <w:rPr>
          <w:rFonts w:ascii="Times New Roman" w:hAnsi="Times New Roman" w:cs="Times New Roman"/>
          <w:sz w:val="24"/>
          <w:szCs w:val="24"/>
          <w:highlight w:val="white"/>
        </w:rPr>
        <w:t>ul</w:t>
      </w:r>
      <w:r w:rsidRPr="002A7201">
        <w:rPr>
          <w:rFonts w:ascii="Times New Roman" w:hAnsi="Times New Roman" w:cs="Times New Roman"/>
          <w:sz w:val="24"/>
          <w:szCs w:val="24"/>
          <w:highlight w:val="white"/>
        </w:rPr>
        <w:t xml:space="preserve"> de salubrizare şi de utilizare a acest</w:t>
      </w:r>
      <w:r w:rsidR="00660E9C">
        <w:rPr>
          <w:rFonts w:ascii="Times New Roman" w:hAnsi="Times New Roman" w:cs="Times New Roman"/>
          <w:sz w:val="24"/>
          <w:szCs w:val="24"/>
          <w:highlight w:val="white"/>
        </w:rPr>
        <w:t>ui</w:t>
      </w:r>
      <w:r w:rsidRPr="002A7201">
        <w:rPr>
          <w:rFonts w:ascii="Times New Roman" w:hAnsi="Times New Roman" w:cs="Times New Roman"/>
          <w:sz w:val="24"/>
          <w:szCs w:val="24"/>
          <w:highlight w:val="white"/>
        </w:rPr>
        <w:t>a</w:t>
      </w:r>
      <w:r w:rsidR="00660E9C">
        <w:rPr>
          <w:rFonts w:ascii="Times New Roman" w:hAnsi="Times New Roman" w:cs="Times New Roman"/>
          <w:sz w:val="24"/>
          <w:szCs w:val="24"/>
          <w:highlight w:val="white"/>
        </w:rPr>
        <w:t xml:space="preserve"> în conformitate cu prezentul regulament</w:t>
      </w:r>
      <w:r w:rsidRPr="002A7201">
        <w:rPr>
          <w:rFonts w:ascii="Times New Roman" w:hAnsi="Times New Roman" w:cs="Times New Roman"/>
          <w:sz w:val="24"/>
          <w:szCs w:val="24"/>
          <w:highlight w:val="white"/>
        </w:rPr>
        <w:t xml:space="preserve">. </w:t>
      </w:r>
    </w:p>
    <w:p w:rsidR="002360DB" w:rsidRDefault="00BB3DA4" w:rsidP="00D14A0D">
      <w:pPr>
        <w:pStyle w:val="Heading3"/>
        <w:ind w:firstLine="720"/>
        <w:jc w:val="both"/>
        <w:rPr>
          <w:rFonts w:ascii="Times New Roman" w:hAnsi="Times New Roman" w:cs="Times New Roman"/>
          <w:sz w:val="24"/>
          <w:szCs w:val="24"/>
          <w:highlight w:val="white"/>
        </w:rPr>
      </w:pPr>
      <w:bookmarkStart w:id="73" w:name="_62pyzx4ile2a" w:colFirst="0" w:colLast="0"/>
      <w:bookmarkEnd w:id="73"/>
      <w:r w:rsidRPr="002A7201">
        <w:rPr>
          <w:rFonts w:ascii="Times New Roman" w:hAnsi="Times New Roman" w:cs="Times New Roman"/>
          <w:sz w:val="24"/>
          <w:szCs w:val="24"/>
          <w:highlight w:val="white"/>
        </w:rPr>
        <w:t xml:space="preserve">Art. </w:t>
      </w:r>
      <w:r w:rsidR="00A758B2">
        <w:rPr>
          <w:rFonts w:ascii="Times New Roman" w:hAnsi="Times New Roman" w:cs="Times New Roman"/>
          <w:sz w:val="24"/>
          <w:szCs w:val="24"/>
          <w:highlight w:val="white"/>
        </w:rPr>
        <w:t>64</w:t>
      </w:r>
    </w:p>
    <w:p w:rsidR="001C7AE2" w:rsidRPr="00081FDD" w:rsidRDefault="001C7AE2" w:rsidP="001C7AE2">
      <w:pPr>
        <w:autoSpaceDE w:val="0"/>
        <w:autoSpaceDN w:val="0"/>
        <w:adjustRightInd w:val="0"/>
        <w:spacing w:line="240" w:lineRule="auto"/>
        <w:ind w:firstLine="720"/>
        <w:jc w:val="both"/>
        <w:rPr>
          <w:rFonts w:ascii="Times New Roman" w:eastAsia="ArialMT" w:hAnsi="Times New Roman" w:cs="Times New Roman"/>
          <w:sz w:val="24"/>
          <w:szCs w:val="24"/>
        </w:rPr>
      </w:pPr>
      <w:r w:rsidRPr="00081FDD">
        <w:rPr>
          <w:rFonts w:ascii="Times New Roman" w:eastAsia="ArialMT" w:hAnsi="Times New Roman" w:cs="Times New Roman"/>
          <w:sz w:val="24"/>
          <w:szCs w:val="24"/>
        </w:rPr>
        <w:t>Utilizatorii au următoarele obliga</w:t>
      </w:r>
      <w:r w:rsidRPr="00081FDD">
        <w:rPr>
          <w:rFonts w:ascii="Times New Roman" w:hAnsi="Times New Roman" w:cs="Times New Roman"/>
          <w:sz w:val="24"/>
          <w:szCs w:val="24"/>
        </w:rPr>
        <w:t>ț</w:t>
      </w:r>
      <w:r w:rsidRPr="00081FDD">
        <w:rPr>
          <w:rFonts w:ascii="Times New Roman" w:eastAsia="ArialMT" w:hAnsi="Times New Roman" w:cs="Times New Roman"/>
          <w:sz w:val="24"/>
          <w:szCs w:val="24"/>
        </w:rPr>
        <w:t>ii</w:t>
      </w:r>
      <w:r w:rsidR="00081FDD" w:rsidRPr="00081FDD">
        <w:rPr>
          <w:rFonts w:ascii="Times New Roman" w:eastAsia="ArialMT" w:hAnsi="Times New Roman" w:cs="Times New Roman"/>
          <w:sz w:val="24"/>
          <w:szCs w:val="24"/>
        </w:rPr>
        <w:t xml:space="preserve"> generale</w:t>
      </w:r>
      <w:r w:rsidRPr="00081FDD">
        <w:rPr>
          <w:rFonts w:ascii="Times New Roman" w:eastAsia="ArialMT" w:hAnsi="Times New Roman" w:cs="Times New Roman"/>
          <w:sz w:val="24"/>
          <w:szCs w:val="24"/>
        </w:rPr>
        <w:t>:</w:t>
      </w:r>
    </w:p>
    <w:p w:rsidR="001C7AE2" w:rsidRPr="00081FDD" w:rsidRDefault="001C7AE2" w:rsidP="001C7AE2">
      <w:pPr>
        <w:autoSpaceDE w:val="0"/>
        <w:autoSpaceDN w:val="0"/>
        <w:adjustRightInd w:val="0"/>
        <w:spacing w:line="240" w:lineRule="auto"/>
        <w:ind w:firstLine="720"/>
        <w:jc w:val="both"/>
        <w:rPr>
          <w:rFonts w:ascii="Times New Roman" w:eastAsia="ArialMT" w:hAnsi="Times New Roman" w:cs="Times New Roman"/>
          <w:sz w:val="24"/>
          <w:szCs w:val="24"/>
        </w:rPr>
      </w:pPr>
      <w:r w:rsidRPr="00081FDD">
        <w:rPr>
          <w:rFonts w:ascii="Times New Roman" w:eastAsia="ArialMT" w:hAnsi="Times New Roman" w:cs="Times New Roman"/>
          <w:sz w:val="24"/>
          <w:szCs w:val="24"/>
        </w:rPr>
        <w:lastRenderedPageBreak/>
        <w:t xml:space="preserve">a) să respecte prevederile prezentului regulament </w:t>
      </w:r>
      <w:r w:rsidRPr="00081FDD">
        <w:rPr>
          <w:rFonts w:ascii="Times New Roman" w:hAnsi="Times New Roman" w:cs="Times New Roman"/>
          <w:sz w:val="24"/>
          <w:szCs w:val="24"/>
        </w:rPr>
        <w:t>ș</w:t>
      </w:r>
      <w:r w:rsidRPr="00081FDD">
        <w:rPr>
          <w:rFonts w:ascii="Times New Roman" w:eastAsia="ArialMT" w:hAnsi="Times New Roman" w:cs="Times New Roman"/>
          <w:sz w:val="24"/>
          <w:szCs w:val="24"/>
        </w:rPr>
        <w:t xml:space="preserve">i clauzele contractelor de </w:t>
      </w:r>
      <w:r w:rsidR="00081FDD" w:rsidRPr="00081FDD">
        <w:rPr>
          <w:rFonts w:ascii="Times New Roman" w:eastAsia="ArialMT" w:hAnsi="Times New Roman" w:cs="Times New Roman"/>
          <w:sz w:val="24"/>
          <w:szCs w:val="24"/>
        </w:rPr>
        <w:t>prestare de servicii de salubrizare</w:t>
      </w:r>
      <w:r w:rsidRPr="00081FDD">
        <w:rPr>
          <w:rFonts w:ascii="Times New Roman" w:eastAsia="ArialMT" w:hAnsi="Times New Roman" w:cs="Times New Roman"/>
          <w:sz w:val="24"/>
          <w:szCs w:val="24"/>
        </w:rPr>
        <w:t>;</w:t>
      </w:r>
    </w:p>
    <w:p w:rsidR="001C7AE2" w:rsidRPr="00081FDD" w:rsidRDefault="001C7AE2" w:rsidP="001C7AE2">
      <w:pPr>
        <w:autoSpaceDE w:val="0"/>
        <w:autoSpaceDN w:val="0"/>
        <w:adjustRightInd w:val="0"/>
        <w:spacing w:line="240" w:lineRule="auto"/>
        <w:ind w:firstLine="720"/>
        <w:jc w:val="both"/>
        <w:rPr>
          <w:rFonts w:ascii="Times New Roman" w:eastAsia="ArialMT" w:hAnsi="Times New Roman" w:cs="Times New Roman"/>
          <w:sz w:val="24"/>
          <w:szCs w:val="24"/>
        </w:rPr>
      </w:pPr>
      <w:r w:rsidRPr="00081FDD">
        <w:rPr>
          <w:rFonts w:ascii="Times New Roman" w:eastAsia="ArialMT" w:hAnsi="Times New Roman" w:cs="Times New Roman"/>
          <w:sz w:val="24"/>
          <w:szCs w:val="24"/>
        </w:rPr>
        <w:t>b) să achite în termenele stabilite obliga</w:t>
      </w:r>
      <w:r w:rsidRPr="00081FDD">
        <w:rPr>
          <w:rFonts w:ascii="Times New Roman" w:hAnsi="Times New Roman" w:cs="Times New Roman"/>
          <w:sz w:val="24"/>
          <w:szCs w:val="24"/>
        </w:rPr>
        <w:t>ț</w:t>
      </w:r>
      <w:r w:rsidRPr="00081FDD">
        <w:rPr>
          <w:rFonts w:ascii="Times New Roman" w:eastAsia="ArialMT" w:hAnsi="Times New Roman" w:cs="Times New Roman"/>
          <w:sz w:val="24"/>
          <w:szCs w:val="24"/>
        </w:rPr>
        <w:t>iile de plată, în conformitate cu prevederile contractelor de delegare a serviciului de salubrizare; să accepte suspendarea ori limitarea serviciului în</w:t>
      </w:r>
    </w:p>
    <w:p w:rsidR="001C7AE2" w:rsidRPr="00081FDD" w:rsidRDefault="001C7AE2" w:rsidP="001C7AE2">
      <w:pPr>
        <w:autoSpaceDE w:val="0"/>
        <w:autoSpaceDN w:val="0"/>
        <w:adjustRightInd w:val="0"/>
        <w:spacing w:line="240" w:lineRule="auto"/>
        <w:jc w:val="both"/>
        <w:rPr>
          <w:rFonts w:ascii="Times New Roman" w:eastAsia="ArialMT" w:hAnsi="Times New Roman" w:cs="Times New Roman"/>
          <w:sz w:val="24"/>
          <w:szCs w:val="24"/>
        </w:rPr>
      </w:pPr>
      <w:r w:rsidRPr="00081FDD">
        <w:rPr>
          <w:rFonts w:ascii="Times New Roman" w:eastAsia="ArialMT" w:hAnsi="Times New Roman" w:cs="Times New Roman"/>
          <w:sz w:val="24"/>
          <w:szCs w:val="24"/>
        </w:rPr>
        <w:t>cazul neplă</w:t>
      </w:r>
      <w:r w:rsidRPr="00081FDD">
        <w:rPr>
          <w:rFonts w:ascii="Times New Roman" w:hAnsi="Times New Roman" w:cs="Times New Roman"/>
          <w:sz w:val="24"/>
          <w:szCs w:val="24"/>
        </w:rPr>
        <w:t>ț</w:t>
      </w:r>
      <w:r w:rsidRPr="00081FDD">
        <w:rPr>
          <w:rFonts w:ascii="Times New Roman" w:eastAsia="ArialMT" w:hAnsi="Times New Roman" w:cs="Times New Roman"/>
          <w:sz w:val="24"/>
          <w:szCs w:val="24"/>
        </w:rPr>
        <w:t>ii facturilor de salubriate pe o perioadă mai mare de 45 de zile;</w:t>
      </w:r>
    </w:p>
    <w:p w:rsidR="001C7AE2" w:rsidRPr="00081FDD" w:rsidRDefault="001C7AE2" w:rsidP="001C7AE2">
      <w:pPr>
        <w:autoSpaceDE w:val="0"/>
        <w:autoSpaceDN w:val="0"/>
        <w:adjustRightInd w:val="0"/>
        <w:spacing w:line="240" w:lineRule="auto"/>
        <w:ind w:firstLine="720"/>
        <w:jc w:val="both"/>
        <w:rPr>
          <w:rFonts w:ascii="Times New Roman" w:eastAsia="ArialMT" w:hAnsi="Times New Roman" w:cs="Times New Roman"/>
          <w:sz w:val="24"/>
          <w:szCs w:val="24"/>
        </w:rPr>
      </w:pPr>
      <w:r w:rsidRPr="00081FDD">
        <w:rPr>
          <w:rFonts w:ascii="Times New Roman" w:eastAsia="ArialMT" w:hAnsi="Times New Roman" w:cs="Times New Roman"/>
          <w:sz w:val="24"/>
          <w:szCs w:val="24"/>
        </w:rPr>
        <w:t>c) să asigure accesul utilajelor de colectare a de</w:t>
      </w:r>
      <w:r w:rsidRPr="00081FDD">
        <w:rPr>
          <w:rFonts w:ascii="Times New Roman" w:hAnsi="Times New Roman" w:cs="Times New Roman"/>
          <w:sz w:val="24"/>
          <w:szCs w:val="24"/>
        </w:rPr>
        <w:t>ș</w:t>
      </w:r>
      <w:r w:rsidRPr="00081FDD">
        <w:rPr>
          <w:rFonts w:ascii="Times New Roman" w:eastAsia="ArialMT" w:hAnsi="Times New Roman" w:cs="Times New Roman"/>
          <w:sz w:val="24"/>
          <w:szCs w:val="24"/>
        </w:rPr>
        <w:t>eurilor la punctele de colectare;</w:t>
      </w:r>
    </w:p>
    <w:p w:rsidR="001C7AE2" w:rsidRPr="00081FDD" w:rsidRDefault="001C7AE2" w:rsidP="001C7AE2">
      <w:pPr>
        <w:autoSpaceDE w:val="0"/>
        <w:autoSpaceDN w:val="0"/>
        <w:adjustRightInd w:val="0"/>
        <w:spacing w:line="240" w:lineRule="auto"/>
        <w:ind w:firstLine="720"/>
        <w:jc w:val="both"/>
        <w:rPr>
          <w:rFonts w:ascii="Times New Roman" w:eastAsia="ArialMT" w:hAnsi="Times New Roman" w:cs="Times New Roman"/>
          <w:sz w:val="24"/>
          <w:szCs w:val="24"/>
        </w:rPr>
      </w:pPr>
      <w:r w:rsidRPr="00081FDD">
        <w:rPr>
          <w:rFonts w:ascii="Times New Roman" w:eastAsia="ArialMT" w:hAnsi="Times New Roman" w:cs="Times New Roman"/>
          <w:sz w:val="24"/>
          <w:szCs w:val="24"/>
        </w:rPr>
        <w:t>d) să asigure precolectarea separată, pe categorii a de</w:t>
      </w:r>
      <w:r w:rsidRPr="00081FDD">
        <w:rPr>
          <w:rFonts w:ascii="Times New Roman" w:hAnsi="Times New Roman" w:cs="Times New Roman"/>
          <w:sz w:val="24"/>
          <w:szCs w:val="24"/>
        </w:rPr>
        <w:t>ș</w:t>
      </w:r>
      <w:r w:rsidRPr="00081FDD">
        <w:rPr>
          <w:rFonts w:ascii="Times New Roman" w:eastAsia="ArialMT" w:hAnsi="Times New Roman" w:cs="Times New Roman"/>
          <w:sz w:val="24"/>
          <w:szCs w:val="24"/>
        </w:rPr>
        <w:t xml:space="preserve">eurilor reciclabile </w:t>
      </w:r>
      <w:r w:rsidRPr="00081FDD">
        <w:rPr>
          <w:rFonts w:ascii="Times New Roman" w:hAnsi="Times New Roman" w:cs="Times New Roman"/>
          <w:sz w:val="24"/>
          <w:szCs w:val="24"/>
        </w:rPr>
        <w:t>ș</w:t>
      </w:r>
      <w:r w:rsidRPr="00081FDD">
        <w:rPr>
          <w:rFonts w:ascii="Times New Roman" w:eastAsia="ArialMT" w:hAnsi="Times New Roman" w:cs="Times New Roman"/>
          <w:sz w:val="24"/>
          <w:szCs w:val="24"/>
        </w:rPr>
        <w:t>i biodegradabile (acolo unde este cazul), rezultate din gospodăriile proprii sau din activită</w:t>
      </w:r>
      <w:r w:rsidRPr="00081FDD">
        <w:rPr>
          <w:rFonts w:ascii="Times New Roman" w:hAnsi="Times New Roman" w:cs="Times New Roman"/>
          <w:sz w:val="24"/>
          <w:szCs w:val="24"/>
        </w:rPr>
        <w:t>ț</w:t>
      </w:r>
      <w:r w:rsidRPr="00081FDD">
        <w:rPr>
          <w:rFonts w:ascii="Times New Roman" w:eastAsia="ArialMT" w:hAnsi="Times New Roman" w:cs="Times New Roman"/>
          <w:sz w:val="24"/>
          <w:szCs w:val="24"/>
        </w:rPr>
        <w:t>ile lucrative pe care le</w:t>
      </w:r>
      <w:r w:rsidRPr="00FA1C9B">
        <w:rPr>
          <w:rFonts w:ascii="Times New Roman" w:eastAsia="ArialMT" w:hAnsi="Times New Roman" w:cs="Times New Roman"/>
          <w:color w:val="FF0000"/>
          <w:sz w:val="24"/>
          <w:szCs w:val="24"/>
        </w:rPr>
        <w:t xml:space="preserve"> </w:t>
      </w:r>
      <w:r w:rsidRPr="00081FDD">
        <w:rPr>
          <w:rFonts w:ascii="Times New Roman" w:eastAsia="ArialMT" w:hAnsi="Times New Roman" w:cs="Times New Roman"/>
          <w:sz w:val="24"/>
          <w:szCs w:val="24"/>
        </w:rPr>
        <w:t>desfă</w:t>
      </w:r>
      <w:r w:rsidRPr="00081FDD">
        <w:rPr>
          <w:rFonts w:ascii="Times New Roman" w:hAnsi="Times New Roman" w:cs="Times New Roman"/>
          <w:sz w:val="24"/>
          <w:szCs w:val="24"/>
        </w:rPr>
        <w:t>ș</w:t>
      </w:r>
      <w:r w:rsidRPr="00081FDD">
        <w:rPr>
          <w:rFonts w:ascii="Times New Roman" w:eastAsia="ArialMT" w:hAnsi="Times New Roman" w:cs="Times New Roman"/>
          <w:sz w:val="24"/>
          <w:szCs w:val="24"/>
        </w:rPr>
        <w:t xml:space="preserve">oară, precum </w:t>
      </w:r>
      <w:r w:rsidRPr="00081FDD">
        <w:rPr>
          <w:rFonts w:ascii="Times New Roman" w:hAnsi="Times New Roman" w:cs="Times New Roman"/>
          <w:sz w:val="24"/>
          <w:szCs w:val="24"/>
        </w:rPr>
        <w:t>ș</w:t>
      </w:r>
      <w:r w:rsidRPr="00081FDD">
        <w:rPr>
          <w:rFonts w:ascii="Times New Roman" w:eastAsia="ArialMT" w:hAnsi="Times New Roman" w:cs="Times New Roman"/>
          <w:sz w:val="24"/>
          <w:szCs w:val="24"/>
        </w:rPr>
        <w:t xml:space="preserve">i stocarea acestora în containere asigurate, numai în locurile special amenajate </w:t>
      </w:r>
      <w:r w:rsidRPr="00081FDD">
        <w:rPr>
          <w:rFonts w:ascii="Times New Roman" w:hAnsi="Times New Roman" w:cs="Times New Roman"/>
          <w:sz w:val="24"/>
          <w:szCs w:val="24"/>
        </w:rPr>
        <w:t>ș</w:t>
      </w:r>
      <w:r w:rsidRPr="00081FDD">
        <w:rPr>
          <w:rFonts w:ascii="Times New Roman" w:eastAsia="ArialMT" w:hAnsi="Times New Roman" w:cs="Times New Roman"/>
          <w:sz w:val="24"/>
          <w:szCs w:val="24"/>
        </w:rPr>
        <w:t>i în recipien</w:t>
      </w:r>
      <w:r w:rsidRPr="00081FDD">
        <w:rPr>
          <w:rFonts w:ascii="Times New Roman" w:hAnsi="Times New Roman" w:cs="Times New Roman"/>
          <w:sz w:val="24"/>
          <w:szCs w:val="24"/>
        </w:rPr>
        <w:t>ț</w:t>
      </w:r>
      <w:r w:rsidRPr="00081FDD">
        <w:rPr>
          <w:rFonts w:ascii="Times New Roman" w:eastAsia="ArialMT" w:hAnsi="Times New Roman" w:cs="Times New Roman"/>
          <w:sz w:val="24"/>
          <w:szCs w:val="24"/>
        </w:rPr>
        <w:t>i speciali amplasa</w:t>
      </w:r>
      <w:r w:rsidRPr="00081FDD">
        <w:rPr>
          <w:rFonts w:ascii="Times New Roman" w:hAnsi="Times New Roman" w:cs="Times New Roman"/>
          <w:sz w:val="24"/>
          <w:szCs w:val="24"/>
        </w:rPr>
        <w:t>ț</w:t>
      </w:r>
      <w:r w:rsidRPr="00081FDD">
        <w:rPr>
          <w:rFonts w:ascii="Times New Roman" w:eastAsia="ArialMT" w:hAnsi="Times New Roman" w:cs="Times New Roman"/>
          <w:sz w:val="24"/>
          <w:szCs w:val="24"/>
        </w:rPr>
        <w:t>i;</w:t>
      </w:r>
    </w:p>
    <w:p w:rsidR="001C7AE2" w:rsidRPr="00081FDD" w:rsidRDefault="001C7AE2" w:rsidP="000404D0">
      <w:pPr>
        <w:autoSpaceDE w:val="0"/>
        <w:autoSpaceDN w:val="0"/>
        <w:adjustRightInd w:val="0"/>
        <w:spacing w:line="240" w:lineRule="auto"/>
        <w:ind w:firstLine="720"/>
        <w:jc w:val="both"/>
        <w:rPr>
          <w:rFonts w:ascii="Times New Roman" w:eastAsia="ArialMT" w:hAnsi="Times New Roman" w:cs="Times New Roman"/>
          <w:sz w:val="24"/>
          <w:szCs w:val="24"/>
        </w:rPr>
      </w:pPr>
      <w:r w:rsidRPr="00081FDD">
        <w:rPr>
          <w:rFonts w:ascii="Times New Roman" w:eastAsia="ArialMT" w:hAnsi="Times New Roman" w:cs="Times New Roman"/>
          <w:sz w:val="24"/>
          <w:szCs w:val="24"/>
        </w:rPr>
        <w:t>e) să asigure precolectarea separată</w:t>
      </w:r>
      <w:r w:rsidR="000404D0" w:rsidRPr="00081FDD">
        <w:rPr>
          <w:rFonts w:ascii="Times New Roman" w:eastAsia="ArialMT" w:hAnsi="Times New Roman" w:cs="Times New Roman"/>
          <w:sz w:val="24"/>
          <w:szCs w:val="24"/>
        </w:rPr>
        <w:t>, î</w:t>
      </w:r>
      <w:r w:rsidRPr="00081FDD">
        <w:rPr>
          <w:rFonts w:ascii="Times New Roman" w:eastAsia="ArialMT" w:hAnsi="Times New Roman" w:cs="Times New Roman"/>
          <w:sz w:val="24"/>
          <w:szCs w:val="24"/>
        </w:rPr>
        <w:t>n recipientele asigurate de operatorul serviciului, distinct</w:t>
      </w:r>
      <w:r w:rsidR="000404D0" w:rsidRPr="00081FDD">
        <w:rPr>
          <w:rFonts w:ascii="Times New Roman" w:eastAsia="ArialMT" w:hAnsi="Times New Roman" w:cs="Times New Roman"/>
          <w:sz w:val="24"/>
          <w:szCs w:val="24"/>
        </w:rPr>
        <w:t xml:space="preserve"> </w:t>
      </w:r>
      <w:r w:rsidRPr="00081FDD">
        <w:rPr>
          <w:rFonts w:ascii="Times New Roman" w:eastAsia="ArialMT" w:hAnsi="Times New Roman" w:cs="Times New Roman"/>
          <w:sz w:val="24"/>
          <w:szCs w:val="24"/>
        </w:rPr>
        <w:t>inscrip</w:t>
      </w:r>
      <w:r w:rsidRPr="00081FDD">
        <w:rPr>
          <w:rFonts w:ascii="Times New Roman" w:hAnsi="Times New Roman" w:cs="Times New Roman"/>
          <w:sz w:val="24"/>
          <w:szCs w:val="24"/>
        </w:rPr>
        <w:t>ț</w:t>
      </w:r>
      <w:r w:rsidRPr="00081FDD">
        <w:rPr>
          <w:rFonts w:ascii="Times New Roman" w:eastAsia="ArialMT" w:hAnsi="Times New Roman" w:cs="Times New Roman"/>
          <w:sz w:val="24"/>
          <w:szCs w:val="24"/>
        </w:rPr>
        <w:t xml:space="preserve">ionate </w:t>
      </w:r>
      <w:r w:rsidRPr="00081FDD">
        <w:rPr>
          <w:rFonts w:ascii="Times New Roman" w:hAnsi="Times New Roman" w:cs="Times New Roman"/>
          <w:sz w:val="24"/>
          <w:szCs w:val="24"/>
        </w:rPr>
        <w:t>ș</w:t>
      </w:r>
      <w:r w:rsidR="000404D0" w:rsidRPr="00081FDD">
        <w:rPr>
          <w:rFonts w:ascii="Times New Roman" w:eastAsia="ArialMT" w:hAnsi="Times New Roman" w:cs="Times New Roman"/>
          <w:sz w:val="24"/>
          <w:szCs w:val="24"/>
        </w:rPr>
        <w:t>i amplasate î</w:t>
      </w:r>
      <w:r w:rsidRPr="00081FDD">
        <w:rPr>
          <w:rFonts w:ascii="Times New Roman" w:eastAsia="ArialMT" w:hAnsi="Times New Roman" w:cs="Times New Roman"/>
          <w:sz w:val="24"/>
          <w:szCs w:val="24"/>
        </w:rPr>
        <w:t>n spa</w:t>
      </w:r>
      <w:r w:rsidRPr="00081FDD">
        <w:rPr>
          <w:rFonts w:ascii="Times New Roman" w:hAnsi="Times New Roman" w:cs="Times New Roman"/>
          <w:sz w:val="24"/>
          <w:szCs w:val="24"/>
        </w:rPr>
        <w:t>ț</w:t>
      </w:r>
      <w:r w:rsidRPr="00081FDD">
        <w:rPr>
          <w:rFonts w:ascii="Times New Roman" w:eastAsia="ArialMT" w:hAnsi="Times New Roman" w:cs="Times New Roman"/>
          <w:sz w:val="24"/>
          <w:szCs w:val="24"/>
        </w:rPr>
        <w:t>ii special amenajate, a de</w:t>
      </w:r>
      <w:r w:rsidRPr="00081FDD">
        <w:rPr>
          <w:rFonts w:ascii="Times New Roman" w:hAnsi="Times New Roman" w:cs="Times New Roman"/>
          <w:sz w:val="24"/>
          <w:szCs w:val="24"/>
        </w:rPr>
        <w:t>ș</w:t>
      </w:r>
      <w:r w:rsidR="000404D0" w:rsidRPr="00081FDD">
        <w:rPr>
          <w:rFonts w:ascii="Times New Roman" w:eastAsia="ArialMT" w:hAnsi="Times New Roman" w:cs="Times New Roman"/>
          <w:sz w:val="24"/>
          <w:szCs w:val="24"/>
        </w:rPr>
        <w:t>eurilor pe care le-au generat î</w:t>
      </w:r>
      <w:r w:rsidRPr="00081FDD">
        <w:rPr>
          <w:rFonts w:ascii="Times New Roman" w:eastAsia="ArialMT" w:hAnsi="Times New Roman" w:cs="Times New Roman"/>
          <w:sz w:val="24"/>
          <w:szCs w:val="24"/>
        </w:rPr>
        <w:t>n</w:t>
      </w:r>
      <w:r w:rsidR="000404D0" w:rsidRPr="00081FDD">
        <w:rPr>
          <w:rFonts w:ascii="Times New Roman" w:eastAsia="ArialMT" w:hAnsi="Times New Roman" w:cs="Times New Roman"/>
          <w:sz w:val="24"/>
          <w:szCs w:val="24"/>
        </w:rPr>
        <w:t xml:space="preserve"> </w:t>
      </w:r>
      <w:r w:rsidRPr="00081FDD">
        <w:rPr>
          <w:rFonts w:ascii="Times New Roman" w:eastAsia="ArialMT" w:hAnsi="Times New Roman" w:cs="Times New Roman"/>
          <w:sz w:val="24"/>
          <w:szCs w:val="24"/>
        </w:rPr>
        <w:t>propria gospodărie sau ca urmare a activită</w:t>
      </w:r>
      <w:r w:rsidRPr="00081FDD">
        <w:rPr>
          <w:rFonts w:ascii="Times New Roman" w:hAnsi="Times New Roman" w:cs="Times New Roman"/>
          <w:sz w:val="24"/>
          <w:szCs w:val="24"/>
        </w:rPr>
        <w:t>ț</w:t>
      </w:r>
      <w:r w:rsidRPr="00081FDD">
        <w:rPr>
          <w:rFonts w:ascii="Times New Roman" w:eastAsia="ArialMT" w:hAnsi="Times New Roman" w:cs="Times New Roman"/>
          <w:sz w:val="24"/>
          <w:szCs w:val="24"/>
        </w:rPr>
        <w:t>ilor lucrative pe care le desfă</w:t>
      </w:r>
      <w:r w:rsidRPr="00081FDD">
        <w:rPr>
          <w:rFonts w:ascii="Times New Roman" w:hAnsi="Times New Roman" w:cs="Times New Roman"/>
          <w:sz w:val="24"/>
          <w:szCs w:val="24"/>
        </w:rPr>
        <w:t>ș</w:t>
      </w:r>
      <w:r w:rsidRPr="00081FDD">
        <w:rPr>
          <w:rFonts w:ascii="Times New Roman" w:eastAsia="ArialMT" w:hAnsi="Times New Roman" w:cs="Times New Roman"/>
          <w:sz w:val="24"/>
          <w:szCs w:val="24"/>
        </w:rPr>
        <w:t>oară.</w:t>
      </w:r>
    </w:p>
    <w:p w:rsidR="000404D0" w:rsidRPr="00081FDD" w:rsidRDefault="000404D0" w:rsidP="000404D0">
      <w:pPr>
        <w:autoSpaceDE w:val="0"/>
        <w:autoSpaceDN w:val="0"/>
        <w:adjustRightInd w:val="0"/>
        <w:spacing w:line="240" w:lineRule="auto"/>
        <w:ind w:firstLine="720"/>
        <w:jc w:val="both"/>
        <w:rPr>
          <w:rFonts w:ascii="Times New Roman" w:eastAsia="ArialMT" w:hAnsi="Times New Roman" w:cs="Times New Roman"/>
          <w:sz w:val="24"/>
          <w:szCs w:val="24"/>
        </w:rPr>
      </w:pPr>
      <w:r w:rsidRPr="00081FDD">
        <w:rPr>
          <w:rFonts w:ascii="Times New Roman" w:eastAsia="ArialMT" w:hAnsi="Times New Roman" w:cs="Times New Roman"/>
          <w:sz w:val="24"/>
          <w:szCs w:val="24"/>
        </w:rPr>
        <w:t>f</w:t>
      </w:r>
      <w:r w:rsidR="001C7AE2" w:rsidRPr="00081FDD">
        <w:rPr>
          <w:rFonts w:ascii="Times New Roman" w:eastAsia="ArialMT" w:hAnsi="Times New Roman" w:cs="Times New Roman"/>
          <w:sz w:val="24"/>
          <w:szCs w:val="24"/>
        </w:rPr>
        <w:t>) să accepte limitarea temporară a prestării serviciului ca urmare a execu</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iei unor lucrări</w:t>
      </w:r>
      <w:r w:rsidRPr="00081FDD">
        <w:rPr>
          <w:rFonts w:ascii="Times New Roman" w:eastAsia="ArialMT" w:hAnsi="Times New Roman" w:cs="Times New Roman"/>
          <w:sz w:val="24"/>
          <w:szCs w:val="24"/>
        </w:rPr>
        <w:t xml:space="preserve"> </w:t>
      </w:r>
      <w:r w:rsidR="001C7AE2" w:rsidRPr="00081FDD">
        <w:rPr>
          <w:rFonts w:ascii="Times New Roman" w:eastAsia="ArialMT" w:hAnsi="Times New Roman" w:cs="Times New Roman"/>
          <w:sz w:val="24"/>
          <w:szCs w:val="24"/>
        </w:rPr>
        <w:t xml:space="preserve">prevăzute </w:t>
      </w:r>
      <w:r w:rsidRPr="00081FDD">
        <w:rPr>
          <w:rFonts w:ascii="Times New Roman" w:eastAsia="ArialMT" w:hAnsi="Times New Roman" w:cs="Times New Roman"/>
          <w:sz w:val="24"/>
          <w:szCs w:val="24"/>
        </w:rPr>
        <w:t>î</w:t>
      </w:r>
      <w:r w:rsidR="001C7AE2" w:rsidRPr="00081FDD">
        <w:rPr>
          <w:rFonts w:ascii="Times New Roman" w:eastAsia="ArialMT" w:hAnsi="Times New Roman" w:cs="Times New Roman"/>
          <w:sz w:val="24"/>
          <w:szCs w:val="24"/>
        </w:rPr>
        <w:t xml:space="preserve">n programele de reabilitare, extindere </w:t>
      </w:r>
      <w:r w:rsidR="001C7AE2" w:rsidRPr="00081FDD">
        <w:rPr>
          <w:rFonts w:ascii="Times New Roman" w:hAnsi="Times New Roman" w:cs="Times New Roman"/>
          <w:sz w:val="24"/>
          <w:szCs w:val="24"/>
        </w:rPr>
        <w:t>ș</w:t>
      </w:r>
      <w:r w:rsidR="001C7AE2" w:rsidRPr="00081FDD">
        <w:rPr>
          <w:rFonts w:ascii="Times New Roman" w:eastAsia="ArialMT" w:hAnsi="Times New Roman" w:cs="Times New Roman"/>
          <w:sz w:val="24"/>
          <w:szCs w:val="24"/>
        </w:rPr>
        <w:t>i modernizare a infrastructurii tehnico</w:t>
      </w:r>
      <w:r w:rsidRPr="00081FDD">
        <w:rPr>
          <w:rFonts w:ascii="Times New Roman" w:eastAsia="ArialMT" w:hAnsi="Times New Roman" w:cs="Times New Roman"/>
          <w:sz w:val="24"/>
          <w:szCs w:val="24"/>
        </w:rPr>
        <w:t>-</w:t>
      </w:r>
      <w:r w:rsidR="001C7AE2" w:rsidRPr="00081FDD">
        <w:rPr>
          <w:rFonts w:ascii="Times New Roman" w:eastAsia="ArialMT" w:hAnsi="Times New Roman" w:cs="Times New Roman"/>
          <w:sz w:val="24"/>
          <w:szCs w:val="24"/>
        </w:rPr>
        <w:t>edilitare</w:t>
      </w:r>
      <w:r w:rsidRPr="00081FDD">
        <w:rPr>
          <w:rFonts w:ascii="Times New Roman" w:eastAsia="ArialMT" w:hAnsi="Times New Roman" w:cs="Times New Roman"/>
          <w:sz w:val="24"/>
          <w:szCs w:val="24"/>
        </w:rPr>
        <w:t>;</w:t>
      </w:r>
    </w:p>
    <w:p w:rsidR="001C7AE2" w:rsidRPr="00081FDD" w:rsidRDefault="000404D0" w:rsidP="000404D0">
      <w:pPr>
        <w:autoSpaceDE w:val="0"/>
        <w:autoSpaceDN w:val="0"/>
        <w:adjustRightInd w:val="0"/>
        <w:spacing w:line="240" w:lineRule="auto"/>
        <w:ind w:firstLine="720"/>
        <w:jc w:val="both"/>
        <w:rPr>
          <w:rFonts w:ascii="Times New Roman" w:eastAsia="ArialMT" w:hAnsi="Times New Roman" w:cs="Times New Roman"/>
          <w:sz w:val="24"/>
          <w:szCs w:val="24"/>
        </w:rPr>
      </w:pPr>
      <w:r w:rsidRPr="00081FDD">
        <w:rPr>
          <w:rFonts w:ascii="Times New Roman" w:eastAsia="ArialMT" w:hAnsi="Times New Roman" w:cs="Times New Roman"/>
          <w:sz w:val="24"/>
          <w:szCs w:val="24"/>
        </w:rPr>
        <w:t>g</w:t>
      </w:r>
      <w:r w:rsidR="00BE56DD">
        <w:rPr>
          <w:rFonts w:ascii="Times New Roman" w:eastAsia="ArialMT" w:hAnsi="Times New Roman" w:cs="Times New Roman"/>
          <w:sz w:val="24"/>
          <w:szCs w:val="24"/>
        </w:rPr>
        <w:t>) să respecte normele de igienă</w:t>
      </w:r>
      <w:r w:rsidR="001C7AE2" w:rsidRPr="00081FDD">
        <w:rPr>
          <w:rFonts w:ascii="Times New Roman" w:eastAsia="ArialMT" w:hAnsi="Times New Roman" w:cs="Times New Roman"/>
          <w:sz w:val="24"/>
          <w:szCs w:val="24"/>
        </w:rPr>
        <w:t xml:space="preserve"> </w:t>
      </w:r>
      <w:r w:rsidR="001C7AE2" w:rsidRPr="00081FDD">
        <w:rPr>
          <w:rFonts w:ascii="Times New Roman" w:hAnsi="Times New Roman" w:cs="Times New Roman"/>
          <w:sz w:val="24"/>
          <w:szCs w:val="24"/>
        </w:rPr>
        <w:t>ș</w:t>
      </w:r>
      <w:r w:rsidR="001C7AE2" w:rsidRPr="00081FDD">
        <w:rPr>
          <w:rFonts w:ascii="Times New Roman" w:eastAsia="ArialMT" w:hAnsi="Times New Roman" w:cs="Times New Roman"/>
          <w:sz w:val="24"/>
          <w:szCs w:val="24"/>
        </w:rPr>
        <w:t xml:space="preserve">i sănătate publică stabilite prin actele normative </w:t>
      </w:r>
      <w:r w:rsidRPr="00081FDD">
        <w:rPr>
          <w:rFonts w:ascii="Times New Roman" w:eastAsia="ArialMT" w:hAnsi="Times New Roman" w:cs="Times New Roman"/>
          <w:sz w:val="24"/>
          <w:szCs w:val="24"/>
        </w:rPr>
        <w:t>î</w:t>
      </w:r>
      <w:r w:rsidR="001C7AE2" w:rsidRPr="00081FDD">
        <w:rPr>
          <w:rFonts w:ascii="Times New Roman" w:eastAsia="ArialMT" w:hAnsi="Times New Roman" w:cs="Times New Roman"/>
          <w:sz w:val="24"/>
          <w:szCs w:val="24"/>
        </w:rPr>
        <w:t>n vigoare;</w:t>
      </w:r>
    </w:p>
    <w:p w:rsidR="001C7AE2" w:rsidRPr="00021A18" w:rsidRDefault="000404D0" w:rsidP="000404D0">
      <w:pPr>
        <w:autoSpaceDE w:val="0"/>
        <w:autoSpaceDN w:val="0"/>
        <w:adjustRightInd w:val="0"/>
        <w:spacing w:line="240" w:lineRule="auto"/>
        <w:ind w:firstLine="720"/>
        <w:jc w:val="both"/>
        <w:rPr>
          <w:rFonts w:ascii="Times New Roman" w:eastAsia="ArialMT" w:hAnsi="Times New Roman" w:cs="Times New Roman"/>
          <w:sz w:val="24"/>
          <w:szCs w:val="24"/>
        </w:rPr>
      </w:pPr>
      <w:r w:rsidRPr="00081FDD">
        <w:rPr>
          <w:rFonts w:ascii="Times New Roman" w:eastAsia="ArialMT" w:hAnsi="Times New Roman" w:cs="Times New Roman"/>
          <w:sz w:val="24"/>
          <w:szCs w:val="24"/>
        </w:rPr>
        <w:t>h</w:t>
      </w:r>
      <w:r w:rsidR="001C7AE2" w:rsidRPr="00081FDD">
        <w:rPr>
          <w:rFonts w:ascii="Times New Roman" w:eastAsia="ArialMT" w:hAnsi="Times New Roman" w:cs="Times New Roman"/>
          <w:sz w:val="24"/>
          <w:szCs w:val="24"/>
        </w:rPr>
        <w:t>) să execute opera</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 xml:space="preserve">iunea de precolectare </w:t>
      </w:r>
      <w:r w:rsidRPr="00081FDD">
        <w:rPr>
          <w:rFonts w:ascii="Times New Roman" w:eastAsia="ArialMT" w:hAnsi="Times New Roman" w:cs="Times New Roman"/>
          <w:sz w:val="24"/>
          <w:szCs w:val="24"/>
        </w:rPr>
        <w:t>î</w:t>
      </w:r>
      <w:r w:rsidR="00BE56DD">
        <w:rPr>
          <w:rFonts w:ascii="Times New Roman" w:eastAsia="ArialMT" w:hAnsi="Times New Roman" w:cs="Times New Roman"/>
          <w:sz w:val="24"/>
          <w:szCs w:val="24"/>
        </w:rPr>
        <w:t>n recipienții</w:t>
      </w:r>
      <w:r w:rsidR="001C7AE2" w:rsidRPr="00081FDD">
        <w:rPr>
          <w:rFonts w:ascii="Times New Roman" w:eastAsia="ArialMT" w:hAnsi="Times New Roman" w:cs="Times New Roman"/>
          <w:sz w:val="24"/>
          <w:szCs w:val="24"/>
        </w:rPr>
        <w:t xml:space="preserve"> cu care sunt dota</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i sau sunt dotate</w:t>
      </w:r>
      <w:r w:rsidRPr="00081FDD">
        <w:rPr>
          <w:rFonts w:ascii="Times New Roman" w:eastAsia="ArialMT" w:hAnsi="Times New Roman" w:cs="Times New Roman"/>
          <w:sz w:val="24"/>
          <w:szCs w:val="24"/>
        </w:rPr>
        <w:t xml:space="preserve"> </w:t>
      </w:r>
      <w:r w:rsidR="001C7AE2" w:rsidRPr="00081FDD">
        <w:rPr>
          <w:rFonts w:ascii="Times New Roman" w:eastAsia="ArialMT" w:hAnsi="Times New Roman" w:cs="Times New Roman"/>
          <w:sz w:val="24"/>
          <w:szCs w:val="24"/>
        </w:rPr>
        <w:t xml:space="preserve">punctele de colectare, </w:t>
      </w:r>
      <w:r w:rsidRPr="00081FDD">
        <w:rPr>
          <w:rFonts w:ascii="Times New Roman" w:eastAsia="ArialMT" w:hAnsi="Times New Roman" w:cs="Times New Roman"/>
          <w:sz w:val="24"/>
          <w:szCs w:val="24"/>
        </w:rPr>
        <w:t>î</w:t>
      </w:r>
      <w:r w:rsidR="001C7AE2" w:rsidRPr="00081FDD">
        <w:rPr>
          <w:rFonts w:ascii="Times New Roman" w:eastAsia="ArialMT" w:hAnsi="Times New Roman" w:cs="Times New Roman"/>
          <w:sz w:val="24"/>
          <w:szCs w:val="24"/>
        </w:rPr>
        <w:t xml:space="preserve">n conformitate cu sistemul de colectare stabilit de </w:t>
      </w:r>
      <w:r w:rsidR="007D63DB">
        <w:rPr>
          <w:rFonts w:ascii="Times New Roman" w:eastAsia="ArialMT" w:hAnsi="Times New Roman" w:cs="Times New Roman"/>
          <w:sz w:val="24"/>
          <w:szCs w:val="24"/>
        </w:rPr>
        <w:t>asociația de dezvoltare intercomunitară</w:t>
      </w:r>
      <w:r w:rsidR="001C7AE2" w:rsidRPr="00081FDD">
        <w:rPr>
          <w:rFonts w:ascii="Times New Roman" w:eastAsia="ArialMT" w:hAnsi="Times New Roman" w:cs="Times New Roman"/>
          <w:sz w:val="24"/>
          <w:szCs w:val="24"/>
        </w:rPr>
        <w:t xml:space="preserve"> </w:t>
      </w:r>
      <w:r w:rsidR="001C7AE2" w:rsidRPr="00081FDD">
        <w:rPr>
          <w:rFonts w:ascii="Times New Roman" w:hAnsi="Times New Roman" w:cs="Times New Roman"/>
          <w:sz w:val="24"/>
          <w:szCs w:val="24"/>
        </w:rPr>
        <w:t>ș</w:t>
      </w:r>
      <w:r w:rsidR="001C7AE2" w:rsidRPr="00081FDD">
        <w:rPr>
          <w:rFonts w:ascii="Times New Roman" w:eastAsia="ArialMT" w:hAnsi="Times New Roman" w:cs="Times New Roman"/>
          <w:sz w:val="24"/>
          <w:szCs w:val="24"/>
        </w:rPr>
        <w:t xml:space="preserve">i prevăzute </w:t>
      </w:r>
      <w:r w:rsidRPr="00081FDD">
        <w:rPr>
          <w:rFonts w:ascii="Times New Roman" w:eastAsia="ArialMT" w:hAnsi="Times New Roman" w:cs="Times New Roman"/>
          <w:sz w:val="24"/>
          <w:szCs w:val="24"/>
        </w:rPr>
        <w:t>î</w:t>
      </w:r>
      <w:r w:rsidR="00BE56DD">
        <w:rPr>
          <w:rFonts w:ascii="Times New Roman" w:eastAsia="ArialMT" w:hAnsi="Times New Roman" w:cs="Times New Roman"/>
          <w:sz w:val="24"/>
          <w:szCs w:val="24"/>
        </w:rPr>
        <w:t>n contractul</w:t>
      </w:r>
      <w:r w:rsidR="001C7AE2" w:rsidRPr="00081FDD">
        <w:rPr>
          <w:rFonts w:ascii="Times New Roman" w:eastAsia="ArialMT" w:hAnsi="Times New Roman" w:cs="Times New Roman"/>
          <w:sz w:val="24"/>
          <w:szCs w:val="24"/>
        </w:rPr>
        <w:t xml:space="preserve"> de delegare; </w:t>
      </w:r>
      <w:r w:rsidR="001C7AE2" w:rsidRPr="00021A18">
        <w:rPr>
          <w:rFonts w:ascii="Times New Roman" w:eastAsia="ArialMT" w:hAnsi="Times New Roman" w:cs="Times New Roman"/>
          <w:sz w:val="24"/>
          <w:szCs w:val="24"/>
        </w:rPr>
        <w:t>totodată, să aplice cu</w:t>
      </w:r>
      <w:r w:rsidRPr="00021A18">
        <w:rPr>
          <w:rFonts w:ascii="Times New Roman" w:eastAsia="ArialMT" w:hAnsi="Times New Roman" w:cs="Times New Roman"/>
          <w:sz w:val="24"/>
          <w:szCs w:val="24"/>
        </w:rPr>
        <w:t xml:space="preserve"> </w:t>
      </w:r>
      <w:r w:rsidR="001C7AE2" w:rsidRPr="00021A18">
        <w:rPr>
          <w:rFonts w:ascii="Times New Roman" w:eastAsia="ArialMT" w:hAnsi="Times New Roman" w:cs="Times New Roman"/>
          <w:sz w:val="24"/>
          <w:szCs w:val="24"/>
        </w:rPr>
        <w:t>stricte</w:t>
      </w:r>
      <w:r w:rsidR="001C7AE2" w:rsidRPr="00021A18">
        <w:rPr>
          <w:rFonts w:ascii="Times New Roman" w:hAnsi="Times New Roman" w:cs="Times New Roman"/>
          <w:sz w:val="24"/>
          <w:szCs w:val="24"/>
        </w:rPr>
        <w:t>ț</w:t>
      </w:r>
      <w:r w:rsidR="001C7AE2" w:rsidRPr="00021A18">
        <w:rPr>
          <w:rFonts w:ascii="Times New Roman" w:eastAsia="ArialMT" w:hAnsi="Times New Roman" w:cs="Times New Roman"/>
          <w:sz w:val="24"/>
          <w:szCs w:val="24"/>
        </w:rPr>
        <w:t>e sistemul “plăte</w:t>
      </w:r>
      <w:r w:rsidR="001C7AE2" w:rsidRPr="00021A18">
        <w:rPr>
          <w:rFonts w:ascii="Times New Roman" w:hAnsi="Times New Roman" w:cs="Times New Roman"/>
          <w:sz w:val="24"/>
          <w:szCs w:val="24"/>
        </w:rPr>
        <w:t>ș</w:t>
      </w:r>
      <w:r w:rsidR="001C7AE2" w:rsidRPr="00021A18">
        <w:rPr>
          <w:rFonts w:ascii="Times New Roman" w:eastAsia="ArialMT" w:hAnsi="Times New Roman" w:cs="Times New Roman"/>
          <w:sz w:val="24"/>
          <w:szCs w:val="24"/>
        </w:rPr>
        <w:t>te pentru c</w:t>
      </w:r>
      <w:r w:rsidRPr="00021A18">
        <w:rPr>
          <w:rFonts w:ascii="Times New Roman" w:eastAsia="ArialMT" w:hAnsi="Times New Roman" w:cs="Times New Roman"/>
          <w:sz w:val="24"/>
          <w:szCs w:val="24"/>
        </w:rPr>
        <w:t>â</w:t>
      </w:r>
      <w:r w:rsidR="001C7AE2" w:rsidRPr="00021A18">
        <w:rPr>
          <w:rFonts w:ascii="Times New Roman" w:eastAsia="ArialMT" w:hAnsi="Times New Roman" w:cs="Times New Roman"/>
          <w:sz w:val="24"/>
          <w:szCs w:val="24"/>
        </w:rPr>
        <w:t>t arunci” a</w:t>
      </w:r>
      <w:r w:rsidR="001C7AE2" w:rsidRPr="00021A18">
        <w:rPr>
          <w:rFonts w:ascii="Times New Roman" w:hAnsi="Times New Roman" w:cs="Times New Roman"/>
          <w:sz w:val="24"/>
          <w:szCs w:val="24"/>
        </w:rPr>
        <w:t>ș</w:t>
      </w:r>
      <w:r w:rsidR="001C7AE2" w:rsidRPr="00021A18">
        <w:rPr>
          <w:rFonts w:ascii="Times New Roman" w:eastAsia="ArialMT" w:hAnsi="Times New Roman" w:cs="Times New Roman"/>
          <w:sz w:val="24"/>
          <w:szCs w:val="24"/>
        </w:rPr>
        <w:t>a cum va fi el comunicat de către autorită</w:t>
      </w:r>
      <w:r w:rsidR="001C7AE2" w:rsidRPr="00021A18">
        <w:rPr>
          <w:rFonts w:ascii="Times New Roman" w:hAnsi="Times New Roman" w:cs="Times New Roman"/>
          <w:sz w:val="24"/>
          <w:szCs w:val="24"/>
        </w:rPr>
        <w:t>ț</w:t>
      </w:r>
      <w:r w:rsidR="001C7AE2" w:rsidRPr="00021A18">
        <w:rPr>
          <w:rFonts w:ascii="Times New Roman" w:eastAsia="ArialMT" w:hAnsi="Times New Roman" w:cs="Times New Roman"/>
          <w:sz w:val="24"/>
          <w:szCs w:val="24"/>
        </w:rPr>
        <w:t>i</w:t>
      </w:r>
      <w:r w:rsidRPr="00021A18">
        <w:rPr>
          <w:rFonts w:ascii="Times New Roman" w:eastAsia="ArialMT" w:hAnsi="Times New Roman" w:cs="Times New Roman"/>
          <w:sz w:val="24"/>
          <w:szCs w:val="24"/>
        </w:rPr>
        <w:t>le</w:t>
      </w:r>
      <w:r w:rsidR="001C7AE2" w:rsidRPr="00021A18">
        <w:rPr>
          <w:rFonts w:ascii="Times New Roman" w:eastAsia="ArialMT" w:hAnsi="Times New Roman" w:cs="Times New Roman"/>
          <w:sz w:val="24"/>
          <w:szCs w:val="24"/>
        </w:rPr>
        <w:t xml:space="preserve"> </w:t>
      </w:r>
      <w:r w:rsidRPr="00021A18">
        <w:rPr>
          <w:rFonts w:ascii="Times New Roman" w:eastAsia="ArialMT" w:hAnsi="Times New Roman" w:cs="Times New Roman"/>
          <w:sz w:val="24"/>
          <w:szCs w:val="24"/>
        </w:rPr>
        <w:t>î</w:t>
      </w:r>
      <w:r w:rsidR="001C7AE2" w:rsidRPr="00021A18">
        <w:rPr>
          <w:rFonts w:ascii="Times New Roman" w:eastAsia="ArialMT" w:hAnsi="Times New Roman" w:cs="Times New Roman"/>
          <w:sz w:val="24"/>
          <w:szCs w:val="24"/>
        </w:rPr>
        <w:t>n</w:t>
      </w:r>
      <w:r w:rsidRPr="00021A18">
        <w:rPr>
          <w:rFonts w:ascii="Times New Roman" w:eastAsia="ArialMT" w:hAnsi="Times New Roman" w:cs="Times New Roman"/>
          <w:sz w:val="24"/>
          <w:szCs w:val="24"/>
        </w:rPr>
        <w:t xml:space="preserve"> </w:t>
      </w:r>
      <w:r w:rsidR="001C7AE2" w:rsidRPr="00021A18">
        <w:rPr>
          <w:rFonts w:ascii="Times New Roman" w:eastAsia="ArialMT" w:hAnsi="Times New Roman" w:cs="Times New Roman"/>
          <w:sz w:val="24"/>
          <w:szCs w:val="24"/>
        </w:rPr>
        <w:t xml:space="preserve">drept </w:t>
      </w:r>
      <w:r w:rsidR="001C7AE2" w:rsidRPr="00021A18">
        <w:rPr>
          <w:rFonts w:ascii="Times New Roman" w:hAnsi="Times New Roman" w:cs="Times New Roman"/>
          <w:sz w:val="24"/>
          <w:szCs w:val="24"/>
        </w:rPr>
        <w:t>ș</w:t>
      </w:r>
      <w:r w:rsidR="001C7AE2" w:rsidRPr="00021A18">
        <w:rPr>
          <w:rFonts w:ascii="Times New Roman" w:eastAsia="ArialMT" w:hAnsi="Times New Roman" w:cs="Times New Roman"/>
          <w:sz w:val="24"/>
          <w:szCs w:val="24"/>
        </w:rPr>
        <w:t>i să accepte impunerea de sanc</w:t>
      </w:r>
      <w:r w:rsidR="001C7AE2" w:rsidRPr="00021A18">
        <w:rPr>
          <w:rFonts w:ascii="Times New Roman" w:hAnsi="Times New Roman" w:cs="Times New Roman"/>
          <w:sz w:val="24"/>
          <w:szCs w:val="24"/>
        </w:rPr>
        <w:t>ț</w:t>
      </w:r>
      <w:r w:rsidRPr="00021A18">
        <w:rPr>
          <w:rFonts w:ascii="Times New Roman" w:eastAsia="ArialMT" w:hAnsi="Times New Roman" w:cs="Times New Roman"/>
          <w:sz w:val="24"/>
          <w:szCs w:val="24"/>
        </w:rPr>
        <w:t>iuni î</w:t>
      </w:r>
      <w:r w:rsidR="001C7AE2" w:rsidRPr="00021A18">
        <w:rPr>
          <w:rFonts w:ascii="Times New Roman" w:eastAsia="ArialMT" w:hAnsi="Times New Roman" w:cs="Times New Roman"/>
          <w:sz w:val="24"/>
          <w:szCs w:val="24"/>
        </w:rPr>
        <w:t>n cazul neconformă</w:t>
      </w:r>
      <w:r w:rsidRPr="00021A18">
        <w:rPr>
          <w:rFonts w:ascii="Times New Roman" w:eastAsia="ArialMT" w:hAnsi="Times New Roman" w:cs="Times New Roman"/>
          <w:sz w:val="24"/>
          <w:szCs w:val="24"/>
        </w:rPr>
        <w:t>rii la acest sistem;</w:t>
      </w:r>
    </w:p>
    <w:p w:rsidR="001C7AE2" w:rsidRPr="00081FDD" w:rsidRDefault="000404D0" w:rsidP="000404D0">
      <w:pPr>
        <w:autoSpaceDE w:val="0"/>
        <w:autoSpaceDN w:val="0"/>
        <w:adjustRightInd w:val="0"/>
        <w:spacing w:line="240" w:lineRule="auto"/>
        <w:ind w:firstLine="720"/>
        <w:jc w:val="both"/>
        <w:rPr>
          <w:rFonts w:ascii="Times New Roman" w:eastAsia="ArialMT" w:hAnsi="Times New Roman" w:cs="Times New Roman"/>
          <w:sz w:val="24"/>
          <w:szCs w:val="24"/>
        </w:rPr>
      </w:pPr>
      <w:r w:rsidRPr="00081FDD">
        <w:rPr>
          <w:rFonts w:ascii="Times New Roman" w:eastAsia="ArialMT" w:hAnsi="Times New Roman" w:cs="Times New Roman"/>
          <w:sz w:val="24"/>
          <w:szCs w:val="24"/>
        </w:rPr>
        <w:t>i</w:t>
      </w:r>
      <w:r w:rsidR="001C7AE2" w:rsidRPr="00081FDD">
        <w:rPr>
          <w:rFonts w:ascii="Times New Roman" w:eastAsia="ArialMT" w:hAnsi="Times New Roman" w:cs="Times New Roman"/>
          <w:sz w:val="24"/>
          <w:szCs w:val="24"/>
        </w:rPr>
        <w:t>) să men</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ină</w:t>
      </w:r>
      <w:r w:rsidRPr="00081FDD">
        <w:rPr>
          <w:rFonts w:ascii="Times New Roman" w:eastAsia="ArialMT" w:hAnsi="Times New Roman" w:cs="Times New Roman"/>
          <w:sz w:val="24"/>
          <w:szCs w:val="24"/>
        </w:rPr>
        <w:t xml:space="preserve"> î</w:t>
      </w:r>
      <w:r w:rsidR="001C7AE2" w:rsidRPr="00081FDD">
        <w:rPr>
          <w:rFonts w:ascii="Times New Roman" w:eastAsia="ArialMT" w:hAnsi="Times New Roman" w:cs="Times New Roman"/>
          <w:sz w:val="24"/>
          <w:szCs w:val="24"/>
        </w:rPr>
        <w:t>n stare de cură</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enie spa</w:t>
      </w:r>
      <w:r w:rsidR="001C7AE2" w:rsidRPr="00081FDD">
        <w:rPr>
          <w:rFonts w:ascii="Times New Roman" w:hAnsi="Times New Roman" w:cs="Times New Roman"/>
          <w:sz w:val="24"/>
          <w:szCs w:val="24"/>
        </w:rPr>
        <w:t>ț</w:t>
      </w:r>
      <w:r w:rsidRPr="00081FDD">
        <w:rPr>
          <w:rFonts w:ascii="Times New Roman" w:eastAsia="ArialMT" w:hAnsi="Times New Roman" w:cs="Times New Roman"/>
          <w:sz w:val="24"/>
          <w:szCs w:val="24"/>
        </w:rPr>
        <w:t>iile î</w:t>
      </w:r>
      <w:r w:rsidR="001C7AE2" w:rsidRPr="00081FDD">
        <w:rPr>
          <w:rFonts w:ascii="Times New Roman" w:eastAsia="ArialMT" w:hAnsi="Times New Roman" w:cs="Times New Roman"/>
          <w:sz w:val="24"/>
          <w:szCs w:val="24"/>
        </w:rPr>
        <w:t xml:space="preserve">n care se face precolectarea, precum </w:t>
      </w:r>
      <w:r w:rsidR="001C7AE2" w:rsidRPr="00081FDD">
        <w:rPr>
          <w:rFonts w:ascii="Times New Roman" w:hAnsi="Times New Roman" w:cs="Times New Roman"/>
          <w:sz w:val="24"/>
          <w:szCs w:val="24"/>
        </w:rPr>
        <w:t>ș</w:t>
      </w:r>
      <w:r w:rsidR="00035ADB">
        <w:rPr>
          <w:rFonts w:ascii="Times New Roman" w:eastAsia="ArialMT" w:hAnsi="Times New Roman" w:cs="Times New Roman"/>
          <w:sz w:val="24"/>
          <w:szCs w:val="24"/>
        </w:rPr>
        <w:t>i recipienții</w:t>
      </w:r>
      <w:r w:rsidRPr="00081FDD">
        <w:rPr>
          <w:rFonts w:ascii="Times New Roman" w:eastAsia="ArialMT" w:hAnsi="Times New Roman" w:cs="Times New Roman"/>
          <w:sz w:val="24"/>
          <w:szCs w:val="24"/>
        </w:rPr>
        <w:t xml:space="preserve"> î</w:t>
      </w:r>
      <w:r w:rsidR="001C7AE2" w:rsidRPr="00081FDD">
        <w:rPr>
          <w:rFonts w:ascii="Times New Roman" w:eastAsia="ArialMT" w:hAnsi="Times New Roman" w:cs="Times New Roman"/>
          <w:sz w:val="24"/>
          <w:szCs w:val="24"/>
        </w:rPr>
        <w:t>n care se colectează separat de</w:t>
      </w:r>
      <w:r w:rsidR="001C7AE2" w:rsidRPr="00081FDD">
        <w:rPr>
          <w:rFonts w:ascii="Times New Roman" w:hAnsi="Times New Roman" w:cs="Times New Roman"/>
          <w:sz w:val="24"/>
          <w:szCs w:val="24"/>
        </w:rPr>
        <w:t>ș</w:t>
      </w:r>
      <w:r w:rsidR="001C7AE2" w:rsidRPr="00081FDD">
        <w:rPr>
          <w:rFonts w:ascii="Times New Roman" w:eastAsia="ArialMT" w:hAnsi="Times New Roman" w:cs="Times New Roman"/>
          <w:sz w:val="24"/>
          <w:szCs w:val="24"/>
        </w:rPr>
        <w:t>eurile;</w:t>
      </w:r>
    </w:p>
    <w:p w:rsidR="001C7AE2" w:rsidRPr="00081FDD" w:rsidRDefault="000404D0" w:rsidP="000404D0">
      <w:pPr>
        <w:autoSpaceDE w:val="0"/>
        <w:autoSpaceDN w:val="0"/>
        <w:adjustRightInd w:val="0"/>
        <w:spacing w:line="240" w:lineRule="auto"/>
        <w:ind w:firstLine="720"/>
        <w:jc w:val="both"/>
        <w:rPr>
          <w:rFonts w:ascii="Times New Roman" w:eastAsia="ArialMT" w:hAnsi="Times New Roman" w:cs="Times New Roman"/>
          <w:sz w:val="24"/>
          <w:szCs w:val="24"/>
        </w:rPr>
      </w:pPr>
      <w:r w:rsidRPr="00081FDD">
        <w:rPr>
          <w:rFonts w:ascii="Times New Roman" w:eastAsia="ArialMT" w:hAnsi="Times New Roman" w:cs="Times New Roman"/>
          <w:sz w:val="24"/>
          <w:szCs w:val="24"/>
        </w:rPr>
        <w:t>j</w:t>
      </w:r>
      <w:r w:rsidR="001C7AE2" w:rsidRPr="00081FDD">
        <w:rPr>
          <w:rFonts w:ascii="Times New Roman" w:eastAsia="ArialMT" w:hAnsi="Times New Roman" w:cs="Times New Roman"/>
          <w:sz w:val="24"/>
          <w:szCs w:val="24"/>
        </w:rPr>
        <w:t>) să execute opera</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 xml:space="preserve">iunea de precolectare </w:t>
      </w:r>
      <w:r w:rsidRPr="00081FDD">
        <w:rPr>
          <w:rFonts w:ascii="Times New Roman" w:eastAsia="ArialMT" w:hAnsi="Times New Roman" w:cs="Times New Roman"/>
          <w:sz w:val="24"/>
          <w:szCs w:val="24"/>
        </w:rPr>
        <w:t>î</w:t>
      </w:r>
      <w:r w:rsidR="001C7AE2" w:rsidRPr="00081FDD">
        <w:rPr>
          <w:rFonts w:ascii="Times New Roman" w:eastAsia="ArialMT" w:hAnsi="Times New Roman" w:cs="Times New Roman"/>
          <w:sz w:val="24"/>
          <w:szCs w:val="24"/>
        </w:rPr>
        <w:t>n condi</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ii de maximă siguran</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ă din punct de vedere</w:t>
      </w:r>
      <w:r w:rsidRPr="00081FDD">
        <w:rPr>
          <w:rFonts w:ascii="Times New Roman" w:eastAsia="ArialMT" w:hAnsi="Times New Roman" w:cs="Times New Roman"/>
          <w:sz w:val="24"/>
          <w:szCs w:val="24"/>
        </w:rPr>
        <w:t xml:space="preserve"> </w:t>
      </w:r>
      <w:r w:rsidR="001C7AE2" w:rsidRPr="00081FDD">
        <w:rPr>
          <w:rFonts w:ascii="Times New Roman" w:eastAsia="ArialMT" w:hAnsi="Times New Roman" w:cs="Times New Roman"/>
          <w:sz w:val="24"/>
          <w:szCs w:val="24"/>
        </w:rPr>
        <w:t>al sănătă</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 xml:space="preserve">ii locuitorilor </w:t>
      </w:r>
      <w:r w:rsidR="001C7AE2" w:rsidRPr="00081FDD">
        <w:rPr>
          <w:rFonts w:ascii="Times New Roman" w:hAnsi="Times New Roman" w:cs="Times New Roman"/>
          <w:sz w:val="24"/>
          <w:szCs w:val="24"/>
        </w:rPr>
        <w:t>ș</w:t>
      </w:r>
      <w:r w:rsidR="001C7AE2" w:rsidRPr="00081FDD">
        <w:rPr>
          <w:rFonts w:ascii="Times New Roman" w:eastAsia="ArialMT" w:hAnsi="Times New Roman" w:cs="Times New Roman"/>
          <w:sz w:val="24"/>
          <w:szCs w:val="24"/>
        </w:rPr>
        <w:t>i al protec</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 xml:space="preserve">iei mediului, astfel </w:t>
      </w:r>
      <w:r w:rsidRPr="00081FDD">
        <w:rPr>
          <w:rFonts w:ascii="Times New Roman" w:eastAsia="ArialMT" w:hAnsi="Times New Roman" w:cs="Times New Roman"/>
          <w:sz w:val="24"/>
          <w:szCs w:val="24"/>
        </w:rPr>
        <w:t>î</w:t>
      </w:r>
      <w:r w:rsidR="001C7AE2" w:rsidRPr="00081FDD">
        <w:rPr>
          <w:rFonts w:ascii="Times New Roman" w:eastAsia="ArialMT" w:hAnsi="Times New Roman" w:cs="Times New Roman"/>
          <w:sz w:val="24"/>
          <w:szCs w:val="24"/>
        </w:rPr>
        <w:t>nc</w:t>
      </w:r>
      <w:r w:rsidRPr="00081FDD">
        <w:rPr>
          <w:rFonts w:ascii="Times New Roman" w:eastAsia="ArialMT" w:hAnsi="Times New Roman" w:cs="Times New Roman"/>
          <w:sz w:val="24"/>
          <w:szCs w:val="24"/>
        </w:rPr>
        <w:t>â</w:t>
      </w:r>
      <w:r w:rsidR="001C7AE2" w:rsidRPr="00081FDD">
        <w:rPr>
          <w:rFonts w:ascii="Times New Roman" w:eastAsia="ArialMT" w:hAnsi="Times New Roman" w:cs="Times New Roman"/>
          <w:sz w:val="24"/>
          <w:szCs w:val="24"/>
        </w:rPr>
        <w:t>t să nu producă poluare fonică, miros</w:t>
      </w:r>
      <w:r w:rsidRPr="00081FDD">
        <w:rPr>
          <w:rFonts w:ascii="Times New Roman" w:eastAsia="ArialMT" w:hAnsi="Times New Roman" w:cs="Times New Roman"/>
          <w:sz w:val="24"/>
          <w:szCs w:val="24"/>
        </w:rPr>
        <w:t xml:space="preserve"> </w:t>
      </w:r>
      <w:r w:rsidR="001C7AE2" w:rsidRPr="00081FDD">
        <w:rPr>
          <w:rFonts w:ascii="Times New Roman" w:eastAsia="ArialMT" w:hAnsi="Times New Roman" w:cs="Times New Roman"/>
          <w:sz w:val="24"/>
          <w:szCs w:val="24"/>
        </w:rPr>
        <w:t xml:space="preserve">neplăcut </w:t>
      </w:r>
      <w:r w:rsidR="001C7AE2" w:rsidRPr="00081FDD">
        <w:rPr>
          <w:rFonts w:ascii="Times New Roman" w:hAnsi="Times New Roman" w:cs="Times New Roman"/>
          <w:sz w:val="24"/>
          <w:szCs w:val="24"/>
        </w:rPr>
        <w:t>ș</w:t>
      </w:r>
      <w:r w:rsidR="001C7AE2" w:rsidRPr="00081FDD">
        <w:rPr>
          <w:rFonts w:ascii="Times New Roman" w:eastAsia="ArialMT" w:hAnsi="Times New Roman" w:cs="Times New Roman"/>
          <w:sz w:val="24"/>
          <w:szCs w:val="24"/>
        </w:rPr>
        <w:t>i răsp</w:t>
      </w:r>
      <w:r w:rsidRPr="00081FDD">
        <w:rPr>
          <w:rFonts w:ascii="Times New Roman" w:eastAsia="ArialMT" w:hAnsi="Times New Roman" w:cs="Times New Roman"/>
          <w:sz w:val="24"/>
          <w:szCs w:val="24"/>
        </w:rPr>
        <w:t>â</w:t>
      </w:r>
      <w:r w:rsidR="001C7AE2" w:rsidRPr="00081FDD">
        <w:rPr>
          <w:rFonts w:ascii="Times New Roman" w:eastAsia="ArialMT" w:hAnsi="Times New Roman" w:cs="Times New Roman"/>
          <w:sz w:val="24"/>
          <w:szCs w:val="24"/>
        </w:rPr>
        <w:t>ndirea de de</w:t>
      </w:r>
      <w:r w:rsidR="001C7AE2" w:rsidRPr="00081FDD">
        <w:rPr>
          <w:rFonts w:ascii="Times New Roman" w:hAnsi="Times New Roman" w:cs="Times New Roman"/>
          <w:sz w:val="24"/>
          <w:szCs w:val="24"/>
        </w:rPr>
        <w:t>ș</w:t>
      </w:r>
      <w:r w:rsidR="001C7AE2" w:rsidRPr="00081FDD">
        <w:rPr>
          <w:rFonts w:ascii="Times New Roman" w:eastAsia="ArialMT" w:hAnsi="Times New Roman" w:cs="Times New Roman"/>
          <w:sz w:val="24"/>
          <w:szCs w:val="24"/>
        </w:rPr>
        <w:t>euri;</w:t>
      </w:r>
    </w:p>
    <w:p w:rsidR="001C7AE2" w:rsidRPr="00081FDD" w:rsidRDefault="000E03A0" w:rsidP="000E03A0">
      <w:pPr>
        <w:autoSpaceDE w:val="0"/>
        <w:autoSpaceDN w:val="0"/>
        <w:adjustRightInd w:val="0"/>
        <w:spacing w:line="240" w:lineRule="auto"/>
        <w:ind w:firstLine="720"/>
        <w:jc w:val="both"/>
        <w:rPr>
          <w:rFonts w:ascii="Times New Roman" w:eastAsia="ArialMT" w:hAnsi="Times New Roman" w:cs="Times New Roman"/>
          <w:sz w:val="24"/>
          <w:szCs w:val="24"/>
        </w:rPr>
      </w:pPr>
      <w:r w:rsidRPr="00081FDD">
        <w:rPr>
          <w:rFonts w:ascii="Times New Roman" w:eastAsia="ArialMT" w:hAnsi="Times New Roman" w:cs="Times New Roman"/>
          <w:sz w:val="24"/>
          <w:szCs w:val="24"/>
        </w:rPr>
        <w:t>k</w:t>
      </w:r>
      <w:r w:rsidR="001C7AE2" w:rsidRPr="00081FDD">
        <w:rPr>
          <w:rFonts w:ascii="Times New Roman" w:eastAsia="ArialMT" w:hAnsi="Times New Roman" w:cs="Times New Roman"/>
          <w:sz w:val="24"/>
          <w:szCs w:val="24"/>
        </w:rPr>
        <w:t xml:space="preserve">) să nu introducă </w:t>
      </w:r>
      <w:r w:rsidRPr="00081FDD">
        <w:rPr>
          <w:rFonts w:ascii="Times New Roman" w:eastAsia="ArialMT" w:hAnsi="Times New Roman" w:cs="Times New Roman"/>
          <w:sz w:val="24"/>
          <w:szCs w:val="24"/>
        </w:rPr>
        <w:t>î</w:t>
      </w:r>
      <w:r w:rsidR="001C7AE2" w:rsidRPr="00081FDD">
        <w:rPr>
          <w:rFonts w:ascii="Times New Roman" w:eastAsia="ArialMT" w:hAnsi="Times New Roman" w:cs="Times New Roman"/>
          <w:sz w:val="24"/>
          <w:szCs w:val="24"/>
        </w:rPr>
        <w:t>n recipientele de precolectare de</w:t>
      </w:r>
      <w:r w:rsidR="001C7AE2" w:rsidRPr="00081FDD">
        <w:rPr>
          <w:rFonts w:ascii="Times New Roman" w:hAnsi="Times New Roman" w:cs="Times New Roman"/>
          <w:sz w:val="24"/>
          <w:szCs w:val="24"/>
        </w:rPr>
        <w:t>ș</w:t>
      </w:r>
      <w:r w:rsidR="001C7AE2" w:rsidRPr="00081FDD">
        <w:rPr>
          <w:rFonts w:ascii="Times New Roman" w:eastAsia="ArialMT" w:hAnsi="Times New Roman" w:cs="Times New Roman"/>
          <w:sz w:val="24"/>
          <w:szCs w:val="24"/>
        </w:rPr>
        <w:t>euri din categoria celor cu regim special</w:t>
      </w:r>
      <w:r w:rsidRPr="00081FDD">
        <w:rPr>
          <w:rFonts w:ascii="Times New Roman" w:eastAsia="ArialMT" w:hAnsi="Times New Roman" w:cs="Times New Roman"/>
          <w:sz w:val="24"/>
          <w:szCs w:val="24"/>
        </w:rPr>
        <w:t xml:space="preserve"> </w:t>
      </w:r>
      <w:r w:rsidR="001C7AE2" w:rsidRPr="00081FDD">
        <w:rPr>
          <w:rFonts w:ascii="Times New Roman" w:eastAsia="ArialMT" w:hAnsi="Times New Roman" w:cs="Times New Roman"/>
          <w:sz w:val="24"/>
          <w:szCs w:val="24"/>
        </w:rPr>
        <w:t>(periculoase, toxice, explozive), animaliere, provenite din construc</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 xml:space="preserve">ii </w:t>
      </w:r>
      <w:r w:rsidR="001C7AE2" w:rsidRPr="00081FDD">
        <w:rPr>
          <w:rFonts w:ascii="Times New Roman" w:hAnsi="Times New Roman" w:cs="Times New Roman"/>
          <w:sz w:val="24"/>
          <w:szCs w:val="24"/>
        </w:rPr>
        <w:t>ș</w:t>
      </w:r>
      <w:r w:rsidR="001C7AE2" w:rsidRPr="00081FDD">
        <w:rPr>
          <w:rFonts w:ascii="Times New Roman" w:eastAsia="ArialMT" w:hAnsi="Times New Roman" w:cs="Times New Roman"/>
          <w:sz w:val="24"/>
          <w:szCs w:val="24"/>
        </w:rPr>
        <w:t>i desfiin</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ări, din toaletarea</w:t>
      </w:r>
      <w:r w:rsidRPr="00081FDD">
        <w:rPr>
          <w:rFonts w:ascii="Times New Roman" w:eastAsia="ArialMT" w:hAnsi="Times New Roman" w:cs="Times New Roman"/>
          <w:sz w:val="24"/>
          <w:szCs w:val="24"/>
        </w:rPr>
        <w:t xml:space="preserve"> </w:t>
      </w:r>
      <w:r w:rsidR="001C7AE2" w:rsidRPr="00081FDD">
        <w:rPr>
          <w:rFonts w:ascii="Times New Roman" w:eastAsia="ArialMT" w:hAnsi="Times New Roman" w:cs="Times New Roman"/>
          <w:sz w:val="24"/>
          <w:szCs w:val="24"/>
        </w:rPr>
        <w:t>pomilor sau cură</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 xml:space="preserve">area </w:t>
      </w:r>
      <w:r w:rsidR="001C7AE2" w:rsidRPr="00081FDD">
        <w:rPr>
          <w:rFonts w:ascii="Times New Roman" w:hAnsi="Times New Roman" w:cs="Times New Roman"/>
          <w:sz w:val="24"/>
          <w:szCs w:val="24"/>
        </w:rPr>
        <w:t>ș</w:t>
      </w:r>
      <w:r w:rsidR="001C7AE2" w:rsidRPr="00081FDD">
        <w:rPr>
          <w:rFonts w:ascii="Times New Roman" w:eastAsia="ArialMT" w:hAnsi="Times New Roman" w:cs="Times New Roman"/>
          <w:sz w:val="24"/>
          <w:szCs w:val="24"/>
        </w:rPr>
        <w:t xml:space="preserve">i </w:t>
      </w:r>
      <w:r w:rsidRPr="00081FDD">
        <w:rPr>
          <w:rFonts w:ascii="Times New Roman" w:eastAsia="ArialMT" w:hAnsi="Times New Roman" w:cs="Times New Roman"/>
          <w:sz w:val="24"/>
          <w:szCs w:val="24"/>
        </w:rPr>
        <w:t>î</w:t>
      </w:r>
      <w:r w:rsidR="001C7AE2" w:rsidRPr="00081FDD">
        <w:rPr>
          <w:rFonts w:ascii="Times New Roman" w:eastAsia="ArialMT" w:hAnsi="Times New Roman" w:cs="Times New Roman"/>
          <w:sz w:val="24"/>
          <w:szCs w:val="24"/>
        </w:rPr>
        <w:t>ntre</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inerea spa</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iilor verzi ori provenite din diverse procese tehnologice</w:t>
      </w:r>
      <w:r w:rsidRPr="00081FDD">
        <w:rPr>
          <w:rFonts w:ascii="Times New Roman" w:eastAsia="ArialMT" w:hAnsi="Times New Roman" w:cs="Times New Roman"/>
          <w:sz w:val="24"/>
          <w:szCs w:val="24"/>
        </w:rPr>
        <w:t xml:space="preserve"> </w:t>
      </w:r>
      <w:r w:rsidR="001C7AE2" w:rsidRPr="00081FDD">
        <w:rPr>
          <w:rFonts w:ascii="Times New Roman" w:eastAsia="ArialMT" w:hAnsi="Times New Roman" w:cs="Times New Roman"/>
          <w:sz w:val="24"/>
          <w:szCs w:val="24"/>
        </w:rPr>
        <w:t>care fac obiectul unor tratamente speciale, autorizate de direc</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iile sanitare veterinare sau de</w:t>
      </w:r>
      <w:r w:rsidRPr="00081FDD">
        <w:rPr>
          <w:rFonts w:ascii="Times New Roman" w:eastAsia="ArialMT" w:hAnsi="Times New Roman" w:cs="Times New Roman"/>
          <w:sz w:val="24"/>
          <w:szCs w:val="24"/>
        </w:rPr>
        <w:t xml:space="preserve"> </w:t>
      </w:r>
      <w:r w:rsidR="001C7AE2" w:rsidRPr="00081FDD">
        <w:rPr>
          <w:rFonts w:ascii="Times New Roman" w:eastAsia="ArialMT" w:hAnsi="Times New Roman" w:cs="Times New Roman"/>
          <w:sz w:val="24"/>
          <w:szCs w:val="24"/>
        </w:rPr>
        <w:t>autorită</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ile de mediu;</w:t>
      </w:r>
    </w:p>
    <w:p w:rsidR="001C7AE2" w:rsidRPr="00081FDD" w:rsidRDefault="000E03A0" w:rsidP="000E03A0">
      <w:pPr>
        <w:autoSpaceDE w:val="0"/>
        <w:autoSpaceDN w:val="0"/>
        <w:adjustRightInd w:val="0"/>
        <w:spacing w:line="240" w:lineRule="auto"/>
        <w:ind w:firstLine="720"/>
        <w:jc w:val="both"/>
        <w:rPr>
          <w:rFonts w:ascii="Times New Roman" w:eastAsia="ArialMT" w:hAnsi="Times New Roman" w:cs="Times New Roman"/>
          <w:sz w:val="24"/>
          <w:szCs w:val="24"/>
        </w:rPr>
      </w:pPr>
      <w:r w:rsidRPr="00081FDD">
        <w:rPr>
          <w:rFonts w:ascii="Times New Roman" w:eastAsia="ArialMT" w:hAnsi="Times New Roman" w:cs="Times New Roman"/>
          <w:sz w:val="24"/>
          <w:szCs w:val="24"/>
        </w:rPr>
        <w:t>l</w:t>
      </w:r>
      <w:r w:rsidR="001C7AE2" w:rsidRPr="00081FDD">
        <w:rPr>
          <w:rFonts w:ascii="Times New Roman" w:eastAsia="ArialMT" w:hAnsi="Times New Roman" w:cs="Times New Roman"/>
          <w:sz w:val="24"/>
          <w:szCs w:val="24"/>
        </w:rPr>
        <w:t>) să colecteze separat de</w:t>
      </w:r>
      <w:r w:rsidR="001C7AE2" w:rsidRPr="00081FDD">
        <w:rPr>
          <w:rFonts w:ascii="Times New Roman" w:hAnsi="Times New Roman" w:cs="Times New Roman"/>
          <w:sz w:val="24"/>
          <w:szCs w:val="24"/>
        </w:rPr>
        <w:t>ș</w:t>
      </w:r>
      <w:r w:rsidR="001C7AE2" w:rsidRPr="00081FDD">
        <w:rPr>
          <w:rFonts w:ascii="Times New Roman" w:eastAsia="ArialMT" w:hAnsi="Times New Roman" w:cs="Times New Roman"/>
          <w:sz w:val="24"/>
          <w:szCs w:val="24"/>
        </w:rPr>
        <w:t xml:space="preserve">eurile </w:t>
      </w:r>
      <w:r w:rsidRPr="00081FDD">
        <w:rPr>
          <w:rFonts w:ascii="Times New Roman" w:eastAsia="ArialMT" w:hAnsi="Times New Roman" w:cs="Times New Roman"/>
          <w:sz w:val="24"/>
          <w:szCs w:val="24"/>
        </w:rPr>
        <w:t>î</w:t>
      </w:r>
      <w:r w:rsidR="001C7AE2" w:rsidRPr="00081FDD">
        <w:rPr>
          <w:rFonts w:ascii="Times New Roman" w:eastAsia="ArialMT" w:hAnsi="Times New Roman" w:cs="Times New Roman"/>
          <w:sz w:val="24"/>
          <w:szCs w:val="24"/>
        </w:rPr>
        <w:t>n recipien</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ii corespunzători, men</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in</w:t>
      </w:r>
      <w:r w:rsidRPr="00081FDD">
        <w:rPr>
          <w:rFonts w:ascii="Times New Roman" w:eastAsia="ArialMT" w:hAnsi="Times New Roman" w:cs="Times New Roman"/>
          <w:sz w:val="24"/>
          <w:szCs w:val="24"/>
        </w:rPr>
        <w:t>â</w:t>
      </w:r>
      <w:r w:rsidR="001C7AE2" w:rsidRPr="00081FDD">
        <w:rPr>
          <w:rFonts w:ascii="Times New Roman" w:eastAsia="ArialMT" w:hAnsi="Times New Roman" w:cs="Times New Roman"/>
          <w:sz w:val="24"/>
          <w:szCs w:val="24"/>
        </w:rPr>
        <w:t>nd un grad de</w:t>
      </w:r>
      <w:r w:rsidRPr="00081FDD">
        <w:rPr>
          <w:rFonts w:ascii="Times New Roman" w:eastAsia="ArialMT" w:hAnsi="Times New Roman" w:cs="Times New Roman"/>
          <w:sz w:val="24"/>
          <w:szCs w:val="24"/>
        </w:rPr>
        <w:t xml:space="preserve"> </w:t>
      </w:r>
      <w:r w:rsidR="001C7AE2" w:rsidRPr="00081FDD">
        <w:rPr>
          <w:rFonts w:ascii="Times New Roman" w:eastAsia="ArialMT" w:hAnsi="Times New Roman" w:cs="Times New Roman"/>
          <w:sz w:val="24"/>
          <w:szCs w:val="24"/>
        </w:rPr>
        <w:t>impurificare c</w:t>
      </w:r>
      <w:r w:rsidRPr="00081FDD">
        <w:rPr>
          <w:rFonts w:ascii="Times New Roman" w:eastAsia="ArialMT" w:hAnsi="Times New Roman" w:cs="Times New Roman"/>
          <w:sz w:val="24"/>
          <w:szCs w:val="24"/>
        </w:rPr>
        <w:t>â</w:t>
      </w:r>
      <w:r w:rsidR="001C7AE2" w:rsidRPr="00081FDD">
        <w:rPr>
          <w:rFonts w:ascii="Times New Roman" w:eastAsia="ArialMT" w:hAnsi="Times New Roman" w:cs="Times New Roman"/>
          <w:sz w:val="24"/>
          <w:szCs w:val="24"/>
        </w:rPr>
        <w:t>t mai scăzut a de</w:t>
      </w:r>
      <w:r w:rsidR="001C7AE2" w:rsidRPr="00081FDD">
        <w:rPr>
          <w:rFonts w:ascii="Times New Roman" w:hAnsi="Times New Roman" w:cs="Times New Roman"/>
          <w:sz w:val="24"/>
          <w:szCs w:val="24"/>
        </w:rPr>
        <w:t>ș</w:t>
      </w:r>
      <w:r w:rsidR="001C7AE2" w:rsidRPr="00081FDD">
        <w:rPr>
          <w:rFonts w:ascii="Times New Roman" w:eastAsia="ArialMT" w:hAnsi="Times New Roman" w:cs="Times New Roman"/>
          <w:sz w:val="24"/>
          <w:szCs w:val="24"/>
        </w:rPr>
        <w:t>eurilor colectate separat; să utilizeze doar recipien</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ii pu</w:t>
      </w:r>
      <w:r w:rsidR="001C7AE2" w:rsidRPr="00081FDD">
        <w:rPr>
          <w:rFonts w:ascii="Times New Roman" w:hAnsi="Times New Roman" w:cs="Times New Roman"/>
          <w:sz w:val="24"/>
          <w:szCs w:val="24"/>
        </w:rPr>
        <w:t>ș</w:t>
      </w:r>
      <w:r w:rsidR="001C7AE2" w:rsidRPr="00081FDD">
        <w:rPr>
          <w:rFonts w:ascii="Times New Roman" w:eastAsia="ArialMT" w:hAnsi="Times New Roman" w:cs="Times New Roman"/>
          <w:sz w:val="24"/>
          <w:szCs w:val="24"/>
        </w:rPr>
        <w:t>i la</w:t>
      </w:r>
      <w:r w:rsidRPr="00081FDD">
        <w:rPr>
          <w:rFonts w:ascii="Times New Roman" w:eastAsia="ArialMT" w:hAnsi="Times New Roman" w:cs="Times New Roman"/>
          <w:sz w:val="24"/>
          <w:szCs w:val="24"/>
        </w:rPr>
        <w:t xml:space="preserve"> </w:t>
      </w:r>
      <w:r w:rsidR="001C7AE2" w:rsidRPr="00081FDD">
        <w:rPr>
          <w:rFonts w:ascii="Times New Roman" w:eastAsia="ArialMT" w:hAnsi="Times New Roman" w:cs="Times New Roman"/>
          <w:sz w:val="24"/>
          <w:szCs w:val="24"/>
        </w:rPr>
        <w:t>dispozi</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ie de autorită</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i/operatorul de salubritate. Se interzice depozitarea de</w:t>
      </w:r>
      <w:r w:rsidR="001C7AE2" w:rsidRPr="00081FDD">
        <w:rPr>
          <w:rFonts w:ascii="Times New Roman" w:hAnsi="Times New Roman" w:cs="Times New Roman"/>
          <w:sz w:val="24"/>
          <w:szCs w:val="24"/>
        </w:rPr>
        <w:t>ș</w:t>
      </w:r>
      <w:r w:rsidR="001C7AE2" w:rsidRPr="00081FDD">
        <w:rPr>
          <w:rFonts w:ascii="Times New Roman" w:eastAsia="ArialMT" w:hAnsi="Times New Roman" w:cs="Times New Roman"/>
          <w:sz w:val="24"/>
          <w:szCs w:val="24"/>
        </w:rPr>
        <w:t xml:space="preserve">eurilor </w:t>
      </w:r>
      <w:r w:rsidRPr="00081FDD">
        <w:rPr>
          <w:rFonts w:ascii="Times New Roman" w:eastAsia="ArialMT" w:hAnsi="Times New Roman" w:cs="Times New Roman"/>
          <w:sz w:val="24"/>
          <w:szCs w:val="24"/>
        </w:rPr>
        <w:t>î</w:t>
      </w:r>
      <w:r w:rsidR="001C7AE2" w:rsidRPr="00081FDD">
        <w:rPr>
          <w:rFonts w:ascii="Times New Roman" w:eastAsia="ArialMT" w:hAnsi="Times New Roman" w:cs="Times New Roman"/>
          <w:sz w:val="24"/>
          <w:szCs w:val="24"/>
        </w:rPr>
        <w:t>n al</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i</w:t>
      </w:r>
      <w:r w:rsidRPr="00081FDD">
        <w:rPr>
          <w:rFonts w:ascii="Times New Roman" w:eastAsia="ArialMT" w:hAnsi="Times New Roman" w:cs="Times New Roman"/>
          <w:sz w:val="24"/>
          <w:szCs w:val="24"/>
        </w:rPr>
        <w:t xml:space="preserve"> </w:t>
      </w:r>
      <w:r w:rsidR="001C7AE2" w:rsidRPr="00081FDD">
        <w:rPr>
          <w:rFonts w:ascii="Times New Roman" w:eastAsia="ArialMT" w:hAnsi="Times New Roman" w:cs="Times New Roman"/>
          <w:sz w:val="24"/>
          <w:szCs w:val="24"/>
        </w:rPr>
        <w:t>recipien</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i, depozitarea de</w:t>
      </w:r>
      <w:r w:rsidR="001C7AE2" w:rsidRPr="00081FDD">
        <w:rPr>
          <w:rFonts w:ascii="Times New Roman" w:hAnsi="Times New Roman" w:cs="Times New Roman"/>
          <w:sz w:val="24"/>
          <w:szCs w:val="24"/>
        </w:rPr>
        <w:t>ș</w:t>
      </w:r>
      <w:r w:rsidR="001C7AE2" w:rsidRPr="00081FDD">
        <w:rPr>
          <w:rFonts w:ascii="Times New Roman" w:eastAsia="ArialMT" w:hAnsi="Times New Roman" w:cs="Times New Roman"/>
          <w:sz w:val="24"/>
          <w:szCs w:val="24"/>
        </w:rPr>
        <w:t xml:space="preserve">eurilor menajere </w:t>
      </w:r>
      <w:r w:rsidRPr="00081FDD">
        <w:rPr>
          <w:rFonts w:ascii="Times New Roman" w:eastAsia="ArialMT" w:hAnsi="Times New Roman" w:cs="Times New Roman"/>
          <w:sz w:val="24"/>
          <w:szCs w:val="24"/>
        </w:rPr>
        <w:t>î</w:t>
      </w:r>
      <w:r w:rsidR="001C7AE2" w:rsidRPr="00081FDD">
        <w:rPr>
          <w:rFonts w:ascii="Times New Roman" w:eastAsia="ArialMT" w:hAnsi="Times New Roman" w:cs="Times New Roman"/>
          <w:sz w:val="24"/>
          <w:szCs w:val="24"/>
        </w:rPr>
        <w:t>n co</w:t>
      </w:r>
      <w:r w:rsidR="001C7AE2" w:rsidRPr="00081FDD">
        <w:rPr>
          <w:rFonts w:ascii="Times New Roman" w:hAnsi="Times New Roman" w:cs="Times New Roman"/>
          <w:sz w:val="24"/>
          <w:szCs w:val="24"/>
        </w:rPr>
        <w:t>ș</w:t>
      </w:r>
      <w:r w:rsidR="001C7AE2" w:rsidRPr="00081FDD">
        <w:rPr>
          <w:rFonts w:ascii="Times New Roman" w:eastAsia="ArialMT" w:hAnsi="Times New Roman" w:cs="Times New Roman"/>
          <w:sz w:val="24"/>
          <w:szCs w:val="24"/>
        </w:rPr>
        <w:t>urile stradale publice, ori abandonarea</w:t>
      </w:r>
      <w:r w:rsidRPr="00081FDD">
        <w:rPr>
          <w:rFonts w:ascii="Times New Roman" w:eastAsia="ArialMT" w:hAnsi="Times New Roman" w:cs="Times New Roman"/>
          <w:sz w:val="24"/>
          <w:szCs w:val="24"/>
        </w:rPr>
        <w:t xml:space="preserve"> </w:t>
      </w:r>
      <w:r w:rsidR="001C7AE2" w:rsidRPr="00081FDD">
        <w:rPr>
          <w:rFonts w:ascii="Times New Roman" w:eastAsia="ArialMT" w:hAnsi="Times New Roman" w:cs="Times New Roman"/>
          <w:sz w:val="24"/>
          <w:szCs w:val="24"/>
        </w:rPr>
        <w:t>acestora pe domeniul public sau privat, sub rezerva sanc</w:t>
      </w:r>
      <w:r w:rsidR="001C7AE2" w:rsidRPr="00081FDD">
        <w:rPr>
          <w:rFonts w:ascii="Times New Roman" w:hAnsi="Times New Roman" w:cs="Times New Roman"/>
          <w:sz w:val="24"/>
          <w:szCs w:val="24"/>
        </w:rPr>
        <w:t>ț</w:t>
      </w:r>
      <w:r w:rsidR="001C7AE2" w:rsidRPr="00081FDD">
        <w:rPr>
          <w:rFonts w:ascii="Times New Roman" w:eastAsia="ArialMT" w:hAnsi="Times New Roman" w:cs="Times New Roman"/>
          <w:sz w:val="24"/>
          <w:szCs w:val="24"/>
        </w:rPr>
        <w:t>iunilor prevăzute de lege.</w:t>
      </w:r>
    </w:p>
    <w:p w:rsidR="001C7AE2" w:rsidRPr="00021A18" w:rsidRDefault="000E03A0" w:rsidP="000E03A0">
      <w:pPr>
        <w:autoSpaceDE w:val="0"/>
        <w:autoSpaceDN w:val="0"/>
        <w:adjustRightInd w:val="0"/>
        <w:spacing w:line="240" w:lineRule="auto"/>
        <w:ind w:firstLine="720"/>
        <w:jc w:val="both"/>
        <w:rPr>
          <w:rFonts w:ascii="Times New Roman" w:eastAsia="ArialMT" w:hAnsi="Times New Roman" w:cs="Times New Roman"/>
          <w:sz w:val="24"/>
          <w:szCs w:val="24"/>
        </w:rPr>
      </w:pPr>
      <w:r w:rsidRPr="00021A18">
        <w:rPr>
          <w:rFonts w:ascii="Times New Roman" w:eastAsia="ArialMT" w:hAnsi="Times New Roman" w:cs="Times New Roman"/>
          <w:sz w:val="24"/>
          <w:szCs w:val="24"/>
        </w:rPr>
        <w:t>m</w:t>
      </w:r>
      <w:r w:rsidR="001C7AE2" w:rsidRPr="00021A18">
        <w:rPr>
          <w:rFonts w:ascii="Times New Roman" w:eastAsia="ArialMT" w:hAnsi="Times New Roman" w:cs="Times New Roman"/>
          <w:sz w:val="24"/>
          <w:szCs w:val="24"/>
        </w:rPr>
        <w:t>) să asigure cură</w:t>
      </w:r>
      <w:r w:rsidR="001C7AE2" w:rsidRPr="00021A18">
        <w:rPr>
          <w:rFonts w:ascii="Times New Roman" w:hAnsi="Times New Roman" w:cs="Times New Roman"/>
          <w:sz w:val="24"/>
          <w:szCs w:val="24"/>
        </w:rPr>
        <w:t>ț</w:t>
      </w:r>
      <w:r w:rsidR="001C7AE2" w:rsidRPr="00021A18">
        <w:rPr>
          <w:rFonts w:ascii="Times New Roman" w:eastAsia="ArialMT" w:hAnsi="Times New Roman" w:cs="Times New Roman"/>
          <w:sz w:val="24"/>
          <w:szCs w:val="24"/>
        </w:rPr>
        <w:t xml:space="preserve">enia incintelor proprii, precum </w:t>
      </w:r>
      <w:r w:rsidR="001C7AE2" w:rsidRPr="00021A18">
        <w:rPr>
          <w:rFonts w:ascii="Times New Roman" w:hAnsi="Times New Roman" w:cs="Times New Roman"/>
          <w:sz w:val="24"/>
          <w:szCs w:val="24"/>
        </w:rPr>
        <w:t>ș</w:t>
      </w:r>
      <w:r w:rsidR="001C7AE2" w:rsidRPr="00021A18">
        <w:rPr>
          <w:rFonts w:ascii="Times New Roman" w:eastAsia="ArialMT" w:hAnsi="Times New Roman" w:cs="Times New Roman"/>
          <w:sz w:val="24"/>
          <w:szCs w:val="24"/>
        </w:rPr>
        <w:t xml:space="preserve">i a zonelor cuprinse </w:t>
      </w:r>
      <w:r w:rsidRPr="00021A18">
        <w:rPr>
          <w:rFonts w:ascii="Times New Roman" w:eastAsia="ArialMT" w:hAnsi="Times New Roman" w:cs="Times New Roman"/>
          <w:sz w:val="24"/>
          <w:szCs w:val="24"/>
        </w:rPr>
        <w:t>î</w:t>
      </w:r>
      <w:r w:rsidR="001C7AE2" w:rsidRPr="00021A18">
        <w:rPr>
          <w:rFonts w:ascii="Times New Roman" w:eastAsia="ArialMT" w:hAnsi="Times New Roman" w:cs="Times New Roman"/>
          <w:sz w:val="24"/>
          <w:szCs w:val="24"/>
        </w:rPr>
        <w:t xml:space="preserve">ntre imobil </w:t>
      </w:r>
      <w:r w:rsidR="001C7AE2" w:rsidRPr="00021A18">
        <w:rPr>
          <w:rFonts w:ascii="Times New Roman" w:hAnsi="Times New Roman" w:cs="Times New Roman"/>
          <w:sz w:val="24"/>
          <w:szCs w:val="24"/>
        </w:rPr>
        <w:t>ș</w:t>
      </w:r>
      <w:r w:rsidR="001C7AE2" w:rsidRPr="00021A18">
        <w:rPr>
          <w:rFonts w:ascii="Times New Roman" w:eastAsia="ArialMT" w:hAnsi="Times New Roman" w:cs="Times New Roman"/>
          <w:sz w:val="24"/>
          <w:szCs w:val="24"/>
        </w:rPr>
        <w:t>i domeniul</w:t>
      </w:r>
    </w:p>
    <w:p w:rsidR="001C7AE2" w:rsidRPr="00021A18" w:rsidRDefault="001C7AE2" w:rsidP="001C7AE2">
      <w:pPr>
        <w:autoSpaceDE w:val="0"/>
        <w:autoSpaceDN w:val="0"/>
        <w:adjustRightInd w:val="0"/>
        <w:spacing w:line="240" w:lineRule="auto"/>
        <w:jc w:val="both"/>
        <w:rPr>
          <w:rFonts w:ascii="Times New Roman" w:eastAsia="ArialMT" w:hAnsi="Times New Roman" w:cs="Times New Roman"/>
          <w:sz w:val="24"/>
          <w:szCs w:val="24"/>
        </w:rPr>
      </w:pPr>
      <w:r w:rsidRPr="00021A18">
        <w:rPr>
          <w:rFonts w:ascii="Times New Roman" w:eastAsia="ArialMT" w:hAnsi="Times New Roman" w:cs="Times New Roman"/>
          <w:sz w:val="24"/>
          <w:szCs w:val="24"/>
        </w:rPr>
        <w:t>public (p</w:t>
      </w:r>
      <w:r w:rsidR="000E03A0" w:rsidRPr="00021A18">
        <w:rPr>
          <w:rFonts w:ascii="Times New Roman" w:eastAsia="ArialMT" w:hAnsi="Times New Roman" w:cs="Times New Roman"/>
          <w:sz w:val="24"/>
          <w:szCs w:val="24"/>
        </w:rPr>
        <w:t>â</w:t>
      </w:r>
      <w:r w:rsidRPr="00021A18">
        <w:rPr>
          <w:rFonts w:ascii="Times New Roman" w:eastAsia="ArialMT" w:hAnsi="Times New Roman" w:cs="Times New Roman"/>
          <w:sz w:val="24"/>
          <w:szCs w:val="24"/>
        </w:rPr>
        <w:t xml:space="preserve">nă la limita de proprietate); </w:t>
      </w:r>
    </w:p>
    <w:p w:rsidR="001C7AE2" w:rsidRPr="00021A18" w:rsidRDefault="00081FDD" w:rsidP="000E03A0">
      <w:pPr>
        <w:autoSpaceDE w:val="0"/>
        <w:autoSpaceDN w:val="0"/>
        <w:adjustRightInd w:val="0"/>
        <w:spacing w:line="240" w:lineRule="auto"/>
        <w:ind w:firstLine="720"/>
        <w:jc w:val="both"/>
        <w:rPr>
          <w:rFonts w:ascii="Times New Roman" w:eastAsia="ArialMT" w:hAnsi="Times New Roman" w:cs="Times New Roman"/>
          <w:sz w:val="24"/>
          <w:szCs w:val="24"/>
        </w:rPr>
      </w:pPr>
      <w:r w:rsidRPr="00021A18">
        <w:rPr>
          <w:rFonts w:ascii="Times New Roman" w:eastAsia="ArialMT" w:hAnsi="Times New Roman" w:cs="Times New Roman"/>
          <w:sz w:val="24"/>
          <w:szCs w:val="24"/>
        </w:rPr>
        <w:t>n</w:t>
      </w:r>
      <w:r w:rsidR="001C7AE2" w:rsidRPr="00021A18">
        <w:rPr>
          <w:rFonts w:ascii="Times New Roman" w:eastAsia="ArialMT" w:hAnsi="Times New Roman" w:cs="Times New Roman"/>
          <w:sz w:val="24"/>
          <w:szCs w:val="24"/>
        </w:rPr>
        <w:t>) să nu arunce de</w:t>
      </w:r>
      <w:r w:rsidR="001C7AE2" w:rsidRPr="00021A18">
        <w:rPr>
          <w:rFonts w:ascii="Times New Roman" w:hAnsi="Times New Roman" w:cs="Times New Roman"/>
          <w:sz w:val="24"/>
          <w:szCs w:val="24"/>
        </w:rPr>
        <w:t>ș</w:t>
      </w:r>
      <w:r w:rsidR="001C7AE2" w:rsidRPr="00021A18">
        <w:rPr>
          <w:rFonts w:ascii="Times New Roman" w:eastAsia="ArialMT" w:hAnsi="Times New Roman" w:cs="Times New Roman"/>
          <w:sz w:val="24"/>
          <w:szCs w:val="24"/>
        </w:rPr>
        <w:t xml:space="preserve">euri municipale </w:t>
      </w:r>
      <w:r w:rsidR="001C7AE2" w:rsidRPr="00021A18">
        <w:rPr>
          <w:rFonts w:ascii="Times New Roman" w:hAnsi="Times New Roman" w:cs="Times New Roman"/>
          <w:sz w:val="24"/>
          <w:szCs w:val="24"/>
        </w:rPr>
        <w:t>ș</w:t>
      </w:r>
      <w:r w:rsidR="001C7AE2" w:rsidRPr="00021A18">
        <w:rPr>
          <w:rFonts w:ascii="Times New Roman" w:eastAsia="ArialMT" w:hAnsi="Times New Roman" w:cs="Times New Roman"/>
          <w:sz w:val="24"/>
          <w:szCs w:val="24"/>
        </w:rPr>
        <w:t xml:space="preserve">i obiecte de uz casnic pe străzi, </w:t>
      </w:r>
      <w:r w:rsidR="000E03A0" w:rsidRPr="00021A18">
        <w:rPr>
          <w:rFonts w:ascii="Times New Roman" w:eastAsia="ArialMT" w:hAnsi="Times New Roman" w:cs="Times New Roman"/>
          <w:sz w:val="24"/>
          <w:szCs w:val="24"/>
        </w:rPr>
        <w:t>î</w:t>
      </w:r>
      <w:r w:rsidR="001C7AE2" w:rsidRPr="00021A18">
        <w:rPr>
          <w:rFonts w:ascii="Times New Roman" w:eastAsia="ArialMT" w:hAnsi="Times New Roman" w:cs="Times New Roman"/>
          <w:sz w:val="24"/>
          <w:szCs w:val="24"/>
        </w:rPr>
        <w:t>n parcuri, pe terenuri</w:t>
      </w:r>
      <w:r w:rsidR="000E03A0" w:rsidRPr="00021A18">
        <w:rPr>
          <w:rFonts w:ascii="Times New Roman" w:eastAsia="ArialMT" w:hAnsi="Times New Roman" w:cs="Times New Roman"/>
          <w:sz w:val="24"/>
          <w:szCs w:val="24"/>
        </w:rPr>
        <w:t xml:space="preserve"> </w:t>
      </w:r>
      <w:r w:rsidR="001C7AE2" w:rsidRPr="00021A18">
        <w:rPr>
          <w:rFonts w:ascii="Times New Roman" w:eastAsia="ArialMT" w:hAnsi="Times New Roman" w:cs="Times New Roman"/>
          <w:sz w:val="24"/>
          <w:szCs w:val="24"/>
        </w:rPr>
        <w:t xml:space="preserve">virane sau </w:t>
      </w:r>
      <w:r w:rsidR="000E03A0" w:rsidRPr="00021A18">
        <w:rPr>
          <w:rFonts w:ascii="Times New Roman" w:eastAsia="ArialMT" w:hAnsi="Times New Roman" w:cs="Times New Roman"/>
          <w:sz w:val="24"/>
          <w:szCs w:val="24"/>
        </w:rPr>
        <w:t>î</w:t>
      </w:r>
      <w:r w:rsidR="001C7AE2" w:rsidRPr="00021A18">
        <w:rPr>
          <w:rFonts w:ascii="Times New Roman" w:eastAsia="ArialMT" w:hAnsi="Times New Roman" w:cs="Times New Roman"/>
          <w:sz w:val="24"/>
          <w:szCs w:val="24"/>
        </w:rPr>
        <w:t>n co</w:t>
      </w:r>
      <w:r w:rsidR="001C7AE2" w:rsidRPr="00021A18">
        <w:rPr>
          <w:rFonts w:ascii="Times New Roman" w:hAnsi="Times New Roman" w:cs="Times New Roman"/>
          <w:sz w:val="24"/>
          <w:szCs w:val="24"/>
        </w:rPr>
        <w:t>ș</w:t>
      </w:r>
      <w:r w:rsidR="001C7AE2" w:rsidRPr="00021A18">
        <w:rPr>
          <w:rFonts w:ascii="Times New Roman" w:eastAsia="ArialMT" w:hAnsi="Times New Roman" w:cs="Times New Roman"/>
          <w:sz w:val="24"/>
          <w:szCs w:val="24"/>
        </w:rPr>
        <w:t xml:space="preserve">urile de ambalaje amplasate pe domeniul public ori </w:t>
      </w:r>
      <w:r w:rsidR="000E03A0" w:rsidRPr="00021A18">
        <w:rPr>
          <w:rFonts w:ascii="Times New Roman" w:eastAsia="ArialMT" w:hAnsi="Times New Roman" w:cs="Times New Roman"/>
          <w:sz w:val="24"/>
          <w:szCs w:val="24"/>
        </w:rPr>
        <w:t>î</w:t>
      </w:r>
      <w:r w:rsidR="001C7AE2" w:rsidRPr="00021A18">
        <w:rPr>
          <w:rFonts w:ascii="Times New Roman" w:eastAsia="ArialMT" w:hAnsi="Times New Roman" w:cs="Times New Roman"/>
          <w:sz w:val="24"/>
          <w:szCs w:val="24"/>
        </w:rPr>
        <w:t>n locuri publice;</w:t>
      </w:r>
    </w:p>
    <w:p w:rsidR="001C7AE2" w:rsidRPr="00021A18" w:rsidRDefault="00081FDD" w:rsidP="00087A73">
      <w:pPr>
        <w:autoSpaceDE w:val="0"/>
        <w:autoSpaceDN w:val="0"/>
        <w:adjustRightInd w:val="0"/>
        <w:spacing w:line="240" w:lineRule="auto"/>
        <w:ind w:firstLine="720"/>
        <w:jc w:val="both"/>
        <w:rPr>
          <w:rFonts w:ascii="Times New Roman" w:eastAsia="ArialMT" w:hAnsi="Times New Roman" w:cs="Times New Roman"/>
          <w:sz w:val="24"/>
          <w:szCs w:val="24"/>
        </w:rPr>
      </w:pPr>
      <w:r w:rsidRPr="00021A18">
        <w:rPr>
          <w:rFonts w:ascii="Times New Roman" w:eastAsia="ArialMT" w:hAnsi="Times New Roman" w:cs="Times New Roman"/>
          <w:sz w:val="24"/>
          <w:szCs w:val="24"/>
        </w:rPr>
        <w:t>o</w:t>
      </w:r>
      <w:r w:rsidR="001C7AE2" w:rsidRPr="00021A18">
        <w:rPr>
          <w:rFonts w:ascii="Times New Roman" w:eastAsia="ArialMT" w:hAnsi="Times New Roman" w:cs="Times New Roman"/>
          <w:sz w:val="24"/>
          <w:szCs w:val="24"/>
        </w:rPr>
        <w:t>) să depoziteze h</w:t>
      </w:r>
      <w:r w:rsidR="00087A73" w:rsidRPr="00021A18">
        <w:rPr>
          <w:rFonts w:ascii="Times New Roman" w:eastAsia="ArialMT" w:hAnsi="Times New Roman" w:cs="Times New Roman"/>
          <w:sz w:val="24"/>
          <w:szCs w:val="24"/>
        </w:rPr>
        <w:t>â</w:t>
      </w:r>
      <w:r w:rsidR="001C7AE2" w:rsidRPr="00021A18">
        <w:rPr>
          <w:rFonts w:ascii="Times New Roman" w:eastAsia="ArialMT" w:hAnsi="Times New Roman" w:cs="Times New Roman"/>
          <w:sz w:val="24"/>
          <w:szCs w:val="24"/>
        </w:rPr>
        <w:t xml:space="preserve">rtiile </w:t>
      </w:r>
      <w:r w:rsidR="001C7AE2" w:rsidRPr="00021A18">
        <w:rPr>
          <w:rFonts w:ascii="Times New Roman" w:hAnsi="Times New Roman" w:cs="Times New Roman"/>
          <w:sz w:val="24"/>
          <w:szCs w:val="24"/>
        </w:rPr>
        <w:t>ș</w:t>
      </w:r>
      <w:r w:rsidR="001C7AE2" w:rsidRPr="00021A18">
        <w:rPr>
          <w:rFonts w:ascii="Times New Roman" w:eastAsia="ArialMT" w:hAnsi="Times New Roman" w:cs="Times New Roman"/>
          <w:sz w:val="24"/>
          <w:szCs w:val="24"/>
        </w:rPr>
        <w:t>i resturile mărunte de ambalaje care se produc cu ocazia utilizării</w:t>
      </w:r>
      <w:r w:rsidR="00087A73" w:rsidRPr="00021A18">
        <w:rPr>
          <w:rFonts w:ascii="Times New Roman" w:eastAsia="ArialMT" w:hAnsi="Times New Roman" w:cs="Times New Roman"/>
          <w:sz w:val="24"/>
          <w:szCs w:val="24"/>
        </w:rPr>
        <w:t xml:space="preserve"> </w:t>
      </w:r>
      <w:r w:rsidR="001C7AE2" w:rsidRPr="00021A18">
        <w:rPr>
          <w:rFonts w:ascii="Times New Roman" w:eastAsia="ArialMT" w:hAnsi="Times New Roman" w:cs="Times New Roman"/>
          <w:sz w:val="24"/>
          <w:szCs w:val="24"/>
        </w:rPr>
        <w:t xml:space="preserve">mijloacelor de transport </w:t>
      </w:r>
      <w:r w:rsidR="001C7AE2" w:rsidRPr="00021A18">
        <w:rPr>
          <w:rFonts w:ascii="Times New Roman" w:hAnsi="Times New Roman" w:cs="Times New Roman"/>
          <w:sz w:val="24"/>
          <w:szCs w:val="24"/>
        </w:rPr>
        <w:t>ș</w:t>
      </w:r>
      <w:r w:rsidR="001C7AE2" w:rsidRPr="00021A18">
        <w:rPr>
          <w:rFonts w:ascii="Times New Roman" w:eastAsia="ArialMT" w:hAnsi="Times New Roman" w:cs="Times New Roman"/>
          <w:sz w:val="24"/>
          <w:szCs w:val="24"/>
        </w:rPr>
        <w:t>i a activită</w:t>
      </w:r>
      <w:r w:rsidR="001C7AE2" w:rsidRPr="00021A18">
        <w:rPr>
          <w:rFonts w:ascii="Times New Roman" w:hAnsi="Times New Roman" w:cs="Times New Roman"/>
          <w:sz w:val="24"/>
          <w:szCs w:val="24"/>
        </w:rPr>
        <w:t>ț</w:t>
      </w:r>
      <w:r w:rsidR="001C7AE2" w:rsidRPr="00021A18">
        <w:rPr>
          <w:rFonts w:ascii="Times New Roman" w:eastAsia="ArialMT" w:hAnsi="Times New Roman" w:cs="Times New Roman"/>
          <w:sz w:val="24"/>
          <w:szCs w:val="24"/>
        </w:rPr>
        <w:t>ii desfă</w:t>
      </w:r>
      <w:r w:rsidR="001C7AE2" w:rsidRPr="00021A18">
        <w:rPr>
          <w:rFonts w:ascii="Times New Roman" w:hAnsi="Times New Roman" w:cs="Times New Roman"/>
          <w:sz w:val="24"/>
          <w:szCs w:val="24"/>
        </w:rPr>
        <w:t>ș</w:t>
      </w:r>
      <w:r w:rsidR="001C7AE2" w:rsidRPr="00021A18">
        <w:rPr>
          <w:rFonts w:ascii="Times New Roman" w:eastAsia="ArialMT" w:hAnsi="Times New Roman" w:cs="Times New Roman"/>
          <w:sz w:val="24"/>
          <w:szCs w:val="24"/>
        </w:rPr>
        <w:t>urate pe străzile localită</w:t>
      </w:r>
      <w:r w:rsidR="001C7AE2" w:rsidRPr="00021A18">
        <w:rPr>
          <w:rFonts w:ascii="Times New Roman" w:hAnsi="Times New Roman" w:cs="Times New Roman"/>
          <w:sz w:val="24"/>
          <w:szCs w:val="24"/>
        </w:rPr>
        <w:t>ț</w:t>
      </w:r>
      <w:r w:rsidR="001C7AE2" w:rsidRPr="00021A18">
        <w:rPr>
          <w:rFonts w:ascii="Times New Roman" w:eastAsia="ArialMT" w:hAnsi="Times New Roman" w:cs="Times New Roman"/>
          <w:sz w:val="24"/>
          <w:szCs w:val="24"/>
        </w:rPr>
        <w:t xml:space="preserve">ii </w:t>
      </w:r>
      <w:r w:rsidR="00087A73" w:rsidRPr="00021A18">
        <w:rPr>
          <w:rFonts w:ascii="Times New Roman" w:eastAsia="ArialMT" w:hAnsi="Times New Roman" w:cs="Times New Roman"/>
          <w:sz w:val="24"/>
          <w:szCs w:val="24"/>
        </w:rPr>
        <w:t>î</w:t>
      </w:r>
      <w:r w:rsidR="001C7AE2" w:rsidRPr="00021A18">
        <w:rPr>
          <w:rFonts w:ascii="Times New Roman" w:eastAsia="ArialMT" w:hAnsi="Times New Roman" w:cs="Times New Roman"/>
          <w:sz w:val="24"/>
          <w:szCs w:val="24"/>
        </w:rPr>
        <w:t>n co</w:t>
      </w:r>
      <w:r w:rsidR="001C7AE2" w:rsidRPr="00021A18">
        <w:rPr>
          <w:rFonts w:ascii="Times New Roman" w:hAnsi="Times New Roman" w:cs="Times New Roman"/>
          <w:sz w:val="24"/>
          <w:szCs w:val="24"/>
        </w:rPr>
        <w:t>ș</w:t>
      </w:r>
      <w:r w:rsidR="001C7AE2" w:rsidRPr="00021A18">
        <w:rPr>
          <w:rFonts w:ascii="Times New Roman" w:eastAsia="ArialMT" w:hAnsi="Times New Roman" w:cs="Times New Roman"/>
          <w:sz w:val="24"/>
          <w:szCs w:val="24"/>
        </w:rPr>
        <w:t>urile amplasate de</w:t>
      </w:r>
      <w:r w:rsidR="00087A73" w:rsidRPr="00021A18">
        <w:rPr>
          <w:rFonts w:ascii="Times New Roman" w:eastAsia="ArialMT" w:hAnsi="Times New Roman" w:cs="Times New Roman"/>
          <w:sz w:val="24"/>
          <w:szCs w:val="24"/>
        </w:rPr>
        <w:t xml:space="preserve"> </w:t>
      </w:r>
      <w:r w:rsidR="001C7AE2" w:rsidRPr="00021A18">
        <w:rPr>
          <w:rFonts w:ascii="Times New Roman" w:eastAsia="ArialMT" w:hAnsi="Times New Roman" w:cs="Times New Roman"/>
          <w:sz w:val="24"/>
          <w:szCs w:val="24"/>
        </w:rPr>
        <w:t xml:space="preserve">operatori de-a lungul străzilor, </w:t>
      </w:r>
      <w:r w:rsidR="00087A73" w:rsidRPr="00021A18">
        <w:rPr>
          <w:rFonts w:ascii="Times New Roman" w:eastAsia="ArialMT" w:hAnsi="Times New Roman" w:cs="Times New Roman"/>
          <w:sz w:val="24"/>
          <w:szCs w:val="24"/>
        </w:rPr>
        <w:t>î</w:t>
      </w:r>
      <w:r w:rsidR="001C7AE2" w:rsidRPr="00021A18">
        <w:rPr>
          <w:rFonts w:ascii="Times New Roman" w:eastAsia="ArialMT" w:hAnsi="Times New Roman" w:cs="Times New Roman"/>
          <w:sz w:val="24"/>
          <w:szCs w:val="24"/>
        </w:rPr>
        <w:t xml:space="preserve">n parcuri </w:t>
      </w:r>
      <w:r w:rsidR="001C7AE2" w:rsidRPr="00021A18">
        <w:rPr>
          <w:rFonts w:ascii="Times New Roman" w:hAnsi="Times New Roman" w:cs="Times New Roman"/>
          <w:sz w:val="24"/>
          <w:szCs w:val="24"/>
        </w:rPr>
        <w:t>ș</w:t>
      </w:r>
      <w:r w:rsidR="001C7AE2" w:rsidRPr="00021A18">
        <w:rPr>
          <w:rFonts w:ascii="Times New Roman" w:eastAsia="ArialMT" w:hAnsi="Times New Roman" w:cs="Times New Roman"/>
          <w:sz w:val="24"/>
          <w:szCs w:val="24"/>
        </w:rPr>
        <w:t>i alte asemenea locuri;</w:t>
      </w:r>
    </w:p>
    <w:p w:rsidR="001C7AE2" w:rsidRPr="00021A18" w:rsidRDefault="00081FDD" w:rsidP="00087A73">
      <w:pPr>
        <w:autoSpaceDE w:val="0"/>
        <w:autoSpaceDN w:val="0"/>
        <w:adjustRightInd w:val="0"/>
        <w:spacing w:line="240" w:lineRule="auto"/>
        <w:ind w:firstLine="720"/>
        <w:jc w:val="both"/>
        <w:rPr>
          <w:rFonts w:ascii="Times New Roman" w:eastAsia="ArialMT" w:hAnsi="Times New Roman" w:cs="Times New Roman"/>
          <w:sz w:val="24"/>
          <w:szCs w:val="24"/>
        </w:rPr>
      </w:pPr>
      <w:r w:rsidRPr="00021A18">
        <w:rPr>
          <w:rFonts w:ascii="Times New Roman" w:eastAsia="ArialMT" w:hAnsi="Times New Roman" w:cs="Times New Roman"/>
          <w:sz w:val="24"/>
          <w:szCs w:val="24"/>
        </w:rPr>
        <w:t>p</w:t>
      </w:r>
      <w:r w:rsidR="001C7AE2" w:rsidRPr="00021A18">
        <w:rPr>
          <w:rFonts w:ascii="Times New Roman" w:eastAsia="ArialMT" w:hAnsi="Times New Roman" w:cs="Times New Roman"/>
          <w:sz w:val="24"/>
          <w:szCs w:val="24"/>
        </w:rPr>
        <w:t>) să men</w:t>
      </w:r>
      <w:r w:rsidR="001C7AE2" w:rsidRPr="00021A18">
        <w:rPr>
          <w:rFonts w:ascii="Times New Roman" w:hAnsi="Times New Roman" w:cs="Times New Roman"/>
          <w:sz w:val="24"/>
          <w:szCs w:val="24"/>
        </w:rPr>
        <w:t>ț</w:t>
      </w:r>
      <w:r w:rsidR="001C7AE2" w:rsidRPr="00021A18">
        <w:rPr>
          <w:rFonts w:ascii="Times New Roman" w:eastAsia="ArialMT" w:hAnsi="Times New Roman" w:cs="Times New Roman"/>
          <w:sz w:val="24"/>
          <w:szCs w:val="24"/>
        </w:rPr>
        <w:t>ină cură</w:t>
      </w:r>
      <w:r w:rsidR="001C7AE2" w:rsidRPr="00021A18">
        <w:rPr>
          <w:rFonts w:ascii="Times New Roman" w:hAnsi="Times New Roman" w:cs="Times New Roman"/>
          <w:sz w:val="24"/>
          <w:szCs w:val="24"/>
        </w:rPr>
        <w:t>ț</w:t>
      </w:r>
      <w:r w:rsidR="001C7AE2" w:rsidRPr="00021A18">
        <w:rPr>
          <w:rFonts w:ascii="Times New Roman" w:eastAsia="ArialMT" w:hAnsi="Times New Roman" w:cs="Times New Roman"/>
          <w:sz w:val="24"/>
          <w:szCs w:val="24"/>
        </w:rPr>
        <w:t>enia pe trotuare, pe partea carosabilă a străzii sau a drumului, pe por</w:t>
      </w:r>
      <w:r w:rsidR="001C7AE2" w:rsidRPr="00021A18">
        <w:rPr>
          <w:rFonts w:ascii="Times New Roman" w:hAnsi="Times New Roman" w:cs="Times New Roman"/>
          <w:sz w:val="24"/>
          <w:szCs w:val="24"/>
        </w:rPr>
        <w:t>ț</w:t>
      </w:r>
      <w:r w:rsidR="001C7AE2" w:rsidRPr="00021A18">
        <w:rPr>
          <w:rFonts w:ascii="Times New Roman" w:eastAsia="ArialMT" w:hAnsi="Times New Roman" w:cs="Times New Roman"/>
          <w:sz w:val="24"/>
          <w:szCs w:val="24"/>
        </w:rPr>
        <w:t>iunea</w:t>
      </w:r>
      <w:r w:rsidR="00087A73" w:rsidRPr="00021A18">
        <w:rPr>
          <w:rFonts w:ascii="Times New Roman" w:eastAsia="ArialMT" w:hAnsi="Times New Roman" w:cs="Times New Roman"/>
          <w:sz w:val="24"/>
          <w:szCs w:val="24"/>
        </w:rPr>
        <w:t xml:space="preserve"> </w:t>
      </w:r>
      <w:r w:rsidR="001C7AE2" w:rsidRPr="00021A18">
        <w:rPr>
          <w:rFonts w:ascii="Times New Roman" w:eastAsia="ArialMT" w:hAnsi="Times New Roman" w:cs="Times New Roman"/>
          <w:sz w:val="24"/>
          <w:szCs w:val="24"/>
        </w:rPr>
        <w:t xml:space="preserve">din dreptul condominiului, gospodăriei </w:t>
      </w:r>
      <w:r w:rsidR="001C7AE2" w:rsidRPr="00021A18">
        <w:rPr>
          <w:rFonts w:ascii="Times New Roman" w:hAnsi="Times New Roman" w:cs="Times New Roman"/>
          <w:sz w:val="24"/>
          <w:szCs w:val="24"/>
        </w:rPr>
        <w:t>ș</w:t>
      </w:r>
      <w:r w:rsidR="001C7AE2" w:rsidRPr="00021A18">
        <w:rPr>
          <w:rFonts w:ascii="Times New Roman" w:eastAsia="ArialMT" w:hAnsi="Times New Roman" w:cs="Times New Roman"/>
          <w:sz w:val="24"/>
          <w:szCs w:val="24"/>
        </w:rPr>
        <w:t>i a locurilor de parcare pe care le folosesc;</w:t>
      </w:r>
    </w:p>
    <w:p w:rsidR="001C7AE2" w:rsidRPr="00021A18" w:rsidRDefault="002A2072" w:rsidP="002A2072">
      <w:pPr>
        <w:autoSpaceDE w:val="0"/>
        <w:autoSpaceDN w:val="0"/>
        <w:adjustRightInd w:val="0"/>
        <w:spacing w:line="240" w:lineRule="auto"/>
        <w:ind w:firstLine="720"/>
        <w:jc w:val="both"/>
        <w:rPr>
          <w:rFonts w:ascii="Times New Roman" w:eastAsia="ArialMT" w:hAnsi="Times New Roman" w:cs="Times New Roman"/>
          <w:sz w:val="24"/>
          <w:szCs w:val="24"/>
        </w:rPr>
      </w:pPr>
      <w:r w:rsidRPr="00021A18">
        <w:rPr>
          <w:rFonts w:ascii="Times New Roman" w:eastAsia="ArialMT" w:hAnsi="Times New Roman" w:cs="Times New Roman"/>
          <w:sz w:val="24"/>
          <w:szCs w:val="24"/>
        </w:rPr>
        <w:t>r</w:t>
      </w:r>
      <w:r w:rsidR="001C7AE2" w:rsidRPr="00021A18">
        <w:rPr>
          <w:rFonts w:ascii="Times New Roman" w:eastAsia="ArialMT" w:hAnsi="Times New Roman" w:cs="Times New Roman"/>
          <w:sz w:val="24"/>
          <w:szCs w:val="24"/>
        </w:rPr>
        <w:t xml:space="preserve">) să </w:t>
      </w:r>
      <w:r w:rsidRPr="00021A18">
        <w:rPr>
          <w:rFonts w:ascii="Times New Roman" w:eastAsia="ArialMT" w:hAnsi="Times New Roman" w:cs="Times New Roman"/>
          <w:sz w:val="24"/>
          <w:szCs w:val="24"/>
        </w:rPr>
        <w:t>î</w:t>
      </w:r>
      <w:r w:rsidR="001C7AE2" w:rsidRPr="00021A18">
        <w:rPr>
          <w:rFonts w:ascii="Times New Roman" w:eastAsia="ArialMT" w:hAnsi="Times New Roman" w:cs="Times New Roman"/>
          <w:sz w:val="24"/>
          <w:szCs w:val="24"/>
        </w:rPr>
        <w:t xml:space="preserve">ndepărteze zăpada </w:t>
      </w:r>
      <w:r w:rsidRPr="00021A18">
        <w:rPr>
          <w:rFonts w:ascii="Times New Roman" w:eastAsia="ArialMT" w:hAnsi="Times New Roman" w:cs="Times New Roman"/>
          <w:sz w:val="24"/>
          <w:szCs w:val="24"/>
        </w:rPr>
        <w:t>și</w:t>
      </w:r>
      <w:r w:rsidR="001C7AE2" w:rsidRPr="00021A18">
        <w:rPr>
          <w:rFonts w:ascii="Times New Roman" w:eastAsia="ArialMT" w:hAnsi="Times New Roman" w:cs="Times New Roman"/>
          <w:sz w:val="24"/>
          <w:szCs w:val="24"/>
        </w:rPr>
        <w:t xml:space="preserve"> ghea</w:t>
      </w:r>
      <w:r w:rsidRPr="00021A18">
        <w:rPr>
          <w:rFonts w:ascii="Times New Roman" w:eastAsia="ArialMT" w:hAnsi="Times New Roman" w:cs="Times New Roman"/>
          <w:sz w:val="24"/>
          <w:szCs w:val="24"/>
        </w:rPr>
        <w:t>ț</w:t>
      </w:r>
      <w:r w:rsidR="001C7AE2" w:rsidRPr="00021A18">
        <w:rPr>
          <w:rFonts w:ascii="Times New Roman" w:eastAsia="ArialMT" w:hAnsi="Times New Roman" w:cs="Times New Roman"/>
          <w:sz w:val="24"/>
          <w:szCs w:val="24"/>
        </w:rPr>
        <w:t xml:space="preserve">a de pe trotuarele din dreptul imobilelor </w:t>
      </w:r>
      <w:r w:rsidRPr="00021A18">
        <w:rPr>
          <w:rFonts w:ascii="Times New Roman" w:eastAsia="ArialMT" w:hAnsi="Times New Roman" w:cs="Times New Roman"/>
          <w:sz w:val="24"/>
          <w:szCs w:val="24"/>
        </w:rPr>
        <w:t>î</w:t>
      </w:r>
      <w:r w:rsidR="001C7AE2" w:rsidRPr="00021A18">
        <w:rPr>
          <w:rFonts w:ascii="Times New Roman" w:eastAsia="ArialMT" w:hAnsi="Times New Roman" w:cs="Times New Roman"/>
          <w:sz w:val="24"/>
          <w:szCs w:val="24"/>
        </w:rPr>
        <w:t>n care locuiesc;</w:t>
      </w:r>
    </w:p>
    <w:p w:rsidR="001C7AE2" w:rsidRPr="00021A18" w:rsidRDefault="002A2072" w:rsidP="002A2072">
      <w:pPr>
        <w:autoSpaceDE w:val="0"/>
        <w:autoSpaceDN w:val="0"/>
        <w:adjustRightInd w:val="0"/>
        <w:spacing w:line="240" w:lineRule="auto"/>
        <w:ind w:firstLine="720"/>
        <w:jc w:val="both"/>
        <w:rPr>
          <w:rFonts w:ascii="Times New Roman" w:eastAsia="ArialMT" w:hAnsi="Times New Roman" w:cs="Times New Roman"/>
          <w:sz w:val="24"/>
          <w:szCs w:val="24"/>
        </w:rPr>
      </w:pPr>
      <w:r w:rsidRPr="00021A18">
        <w:rPr>
          <w:rFonts w:ascii="Times New Roman" w:eastAsia="ArialMT" w:hAnsi="Times New Roman" w:cs="Times New Roman"/>
          <w:sz w:val="24"/>
          <w:szCs w:val="24"/>
        </w:rPr>
        <w:t>s</w:t>
      </w:r>
      <w:r w:rsidR="001C7AE2" w:rsidRPr="00021A18">
        <w:rPr>
          <w:rFonts w:ascii="Times New Roman" w:eastAsia="ArialMT" w:hAnsi="Times New Roman" w:cs="Times New Roman"/>
          <w:sz w:val="24"/>
          <w:szCs w:val="24"/>
        </w:rPr>
        <w:t>) să păstreze cur</w:t>
      </w:r>
      <w:r w:rsidRPr="00021A18">
        <w:rPr>
          <w:rFonts w:ascii="Times New Roman" w:eastAsia="ArialMT" w:hAnsi="Times New Roman" w:cs="Times New Roman"/>
          <w:sz w:val="24"/>
          <w:szCs w:val="24"/>
        </w:rPr>
        <w:t>ă</w:t>
      </w:r>
      <w:r w:rsidR="001C7AE2" w:rsidRPr="00021A18">
        <w:rPr>
          <w:rFonts w:ascii="Times New Roman" w:hAnsi="Times New Roman" w:cs="Times New Roman"/>
          <w:sz w:val="24"/>
          <w:szCs w:val="24"/>
        </w:rPr>
        <w:t>ț</w:t>
      </w:r>
      <w:r w:rsidR="001C7AE2" w:rsidRPr="00021A18">
        <w:rPr>
          <w:rFonts w:ascii="Times New Roman" w:eastAsia="ArialMT" w:hAnsi="Times New Roman" w:cs="Times New Roman"/>
          <w:sz w:val="24"/>
          <w:szCs w:val="24"/>
        </w:rPr>
        <w:t>enia pe arterele de circula</w:t>
      </w:r>
      <w:r w:rsidR="001C7AE2" w:rsidRPr="00021A18">
        <w:rPr>
          <w:rFonts w:ascii="Times New Roman" w:hAnsi="Times New Roman" w:cs="Times New Roman"/>
          <w:sz w:val="24"/>
          <w:szCs w:val="24"/>
        </w:rPr>
        <w:t>ț</w:t>
      </w:r>
      <w:r w:rsidR="001C7AE2" w:rsidRPr="00021A18">
        <w:rPr>
          <w:rFonts w:ascii="Times New Roman" w:eastAsia="ArialMT" w:hAnsi="Times New Roman" w:cs="Times New Roman"/>
          <w:sz w:val="24"/>
          <w:szCs w:val="24"/>
        </w:rPr>
        <w:t xml:space="preserve">ie, </w:t>
      </w:r>
      <w:r w:rsidRPr="00021A18">
        <w:rPr>
          <w:rFonts w:ascii="Times New Roman" w:eastAsia="ArialMT" w:hAnsi="Times New Roman" w:cs="Times New Roman"/>
          <w:sz w:val="24"/>
          <w:szCs w:val="24"/>
        </w:rPr>
        <w:t>î</w:t>
      </w:r>
      <w:r w:rsidR="001C7AE2" w:rsidRPr="00021A18">
        <w:rPr>
          <w:rFonts w:ascii="Times New Roman" w:eastAsia="ArialMT" w:hAnsi="Times New Roman" w:cs="Times New Roman"/>
          <w:sz w:val="24"/>
          <w:szCs w:val="24"/>
        </w:rPr>
        <w:t>n pie</w:t>
      </w:r>
      <w:r w:rsidR="001C7AE2" w:rsidRPr="00021A18">
        <w:rPr>
          <w:rFonts w:ascii="Times New Roman" w:hAnsi="Times New Roman" w:cs="Times New Roman"/>
          <w:sz w:val="24"/>
          <w:szCs w:val="24"/>
        </w:rPr>
        <w:t>ț</w:t>
      </w:r>
      <w:r w:rsidR="001C7AE2" w:rsidRPr="00021A18">
        <w:rPr>
          <w:rFonts w:ascii="Times New Roman" w:eastAsia="ArialMT" w:hAnsi="Times New Roman" w:cs="Times New Roman"/>
          <w:sz w:val="24"/>
          <w:szCs w:val="24"/>
        </w:rPr>
        <w:t>e, t</w:t>
      </w:r>
      <w:r w:rsidRPr="00021A18">
        <w:rPr>
          <w:rFonts w:ascii="Times New Roman" w:eastAsia="ArialMT" w:hAnsi="Times New Roman" w:cs="Times New Roman"/>
          <w:sz w:val="24"/>
          <w:szCs w:val="24"/>
        </w:rPr>
        <w:t>â</w:t>
      </w:r>
      <w:r w:rsidR="001C7AE2" w:rsidRPr="00021A18">
        <w:rPr>
          <w:rFonts w:ascii="Times New Roman" w:eastAsia="ArialMT" w:hAnsi="Times New Roman" w:cs="Times New Roman"/>
          <w:sz w:val="24"/>
          <w:szCs w:val="24"/>
        </w:rPr>
        <w:t xml:space="preserve">rguri </w:t>
      </w:r>
      <w:r w:rsidR="001C7AE2" w:rsidRPr="00021A18">
        <w:rPr>
          <w:rFonts w:ascii="Times New Roman" w:hAnsi="Times New Roman" w:cs="Times New Roman"/>
          <w:sz w:val="24"/>
          <w:szCs w:val="24"/>
        </w:rPr>
        <w:t>ș</w:t>
      </w:r>
      <w:r w:rsidR="001C7AE2" w:rsidRPr="00021A18">
        <w:rPr>
          <w:rFonts w:ascii="Times New Roman" w:eastAsia="ArialMT" w:hAnsi="Times New Roman" w:cs="Times New Roman"/>
          <w:sz w:val="24"/>
          <w:szCs w:val="24"/>
        </w:rPr>
        <w:t xml:space="preserve">i oboare, </w:t>
      </w:r>
      <w:r w:rsidRPr="00021A18">
        <w:rPr>
          <w:rFonts w:ascii="Times New Roman" w:eastAsia="ArialMT" w:hAnsi="Times New Roman" w:cs="Times New Roman"/>
          <w:sz w:val="24"/>
          <w:szCs w:val="24"/>
        </w:rPr>
        <w:t>î</w:t>
      </w:r>
      <w:r w:rsidR="001C7AE2" w:rsidRPr="00021A18">
        <w:rPr>
          <w:rFonts w:ascii="Times New Roman" w:eastAsia="ArialMT" w:hAnsi="Times New Roman" w:cs="Times New Roman"/>
          <w:sz w:val="24"/>
          <w:szCs w:val="24"/>
        </w:rPr>
        <w:t>n parcuri, locuri de</w:t>
      </w:r>
      <w:r w:rsidRPr="00021A18">
        <w:rPr>
          <w:rFonts w:ascii="Times New Roman" w:eastAsia="ArialMT" w:hAnsi="Times New Roman" w:cs="Times New Roman"/>
          <w:sz w:val="24"/>
          <w:szCs w:val="24"/>
        </w:rPr>
        <w:t xml:space="preserve"> </w:t>
      </w:r>
      <w:r w:rsidR="001C7AE2" w:rsidRPr="00021A18">
        <w:rPr>
          <w:rFonts w:ascii="Times New Roman" w:eastAsia="ArialMT" w:hAnsi="Times New Roman" w:cs="Times New Roman"/>
          <w:sz w:val="24"/>
          <w:szCs w:val="24"/>
        </w:rPr>
        <w:t xml:space="preserve">joacă pentru copii </w:t>
      </w:r>
      <w:r w:rsidR="001C7AE2" w:rsidRPr="00021A18">
        <w:rPr>
          <w:rFonts w:ascii="Times New Roman" w:hAnsi="Times New Roman" w:cs="Times New Roman"/>
          <w:sz w:val="24"/>
          <w:szCs w:val="24"/>
        </w:rPr>
        <w:t>ș</w:t>
      </w:r>
      <w:r w:rsidR="001C7AE2" w:rsidRPr="00021A18">
        <w:rPr>
          <w:rFonts w:ascii="Times New Roman" w:eastAsia="ArialMT" w:hAnsi="Times New Roman" w:cs="Times New Roman"/>
          <w:sz w:val="24"/>
          <w:szCs w:val="24"/>
        </w:rPr>
        <w:t xml:space="preserve">i </w:t>
      </w:r>
      <w:r w:rsidRPr="00021A18">
        <w:rPr>
          <w:rFonts w:ascii="Times New Roman" w:eastAsia="ArialMT" w:hAnsi="Times New Roman" w:cs="Times New Roman"/>
          <w:sz w:val="24"/>
          <w:szCs w:val="24"/>
        </w:rPr>
        <w:t>î</w:t>
      </w:r>
      <w:r w:rsidR="001C7AE2" w:rsidRPr="00021A18">
        <w:rPr>
          <w:rFonts w:ascii="Times New Roman" w:eastAsia="ArialMT" w:hAnsi="Times New Roman" w:cs="Times New Roman"/>
          <w:sz w:val="24"/>
          <w:szCs w:val="24"/>
        </w:rPr>
        <w:t>n alte locuri publice;</w:t>
      </w:r>
    </w:p>
    <w:p w:rsidR="001C7AE2" w:rsidRPr="002222B0" w:rsidRDefault="002A2072" w:rsidP="002A2072">
      <w:pPr>
        <w:autoSpaceDE w:val="0"/>
        <w:autoSpaceDN w:val="0"/>
        <w:adjustRightInd w:val="0"/>
        <w:spacing w:line="240" w:lineRule="auto"/>
        <w:ind w:firstLine="720"/>
        <w:jc w:val="both"/>
        <w:rPr>
          <w:rFonts w:ascii="Times New Roman" w:eastAsia="ArialMT" w:hAnsi="Times New Roman" w:cs="Times New Roman"/>
          <w:sz w:val="24"/>
          <w:szCs w:val="24"/>
        </w:rPr>
      </w:pPr>
      <w:r w:rsidRPr="00021A18">
        <w:rPr>
          <w:rFonts w:ascii="Times New Roman" w:eastAsia="ArialMT" w:hAnsi="Times New Roman" w:cs="Times New Roman"/>
          <w:sz w:val="24"/>
          <w:szCs w:val="24"/>
        </w:rPr>
        <w:t>ș</w:t>
      </w:r>
      <w:r w:rsidR="001C7AE2" w:rsidRPr="00021A18">
        <w:rPr>
          <w:rFonts w:ascii="Times New Roman" w:eastAsia="ArialMT" w:hAnsi="Times New Roman" w:cs="Times New Roman"/>
          <w:sz w:val="24"/>
          <w:szCs w:val="24"/>
        </w:rPr>
        <w:t xml:space="preserve">) utilizatorii casnici </w:t>
      </w:r>
      <w:r w:rsidR="001C7AE2" w:rsidRPr="00021A18">
        <w:rPr>
          <w:rFonts w:ascii="Times New Roman" w:hAnsi="Times New Roman" w:cs="Times New Roman"/>
          <w:sz w:val="24"/>
          <w:szCs w:val="24"/>
        </w:rPr>
        <w:t>ș</w:t>
      </w:r>
      <w:r w:rsidR="001C7AE2" w:rsidRPr="00021A18">
        <w:rPr>
          <w:rFonts w:ascii="Times New Roman" w:eastAsia="ArialMT" w:hAnsi="Times New Roman" w:cs="Times New Roman"/>
          <w:sz w:val="24"/>
          <w:szCs w:val="24"/>
        </w:rPr>
        <w:t>i non-casnici au obliga</w:t>
      </w:r>
      <w:r w:rsidR="001C7AE2" w:rsidRPr="00021A18">
        <w:rPr>
          <w:rFonts w:ascii="Times New Roman" w:hAnsi="Times New Roman" w:cs="Times New Roman"/>
          <w:sz w:val="24"/>
          <w:szCs w:val="24"/>
        </w:rPr>
        <w:t>ț</w:t>
      </w:r>
      <w:r w:rsidR="001C7AE2" w:rsidRPr="00021A18">
        <w:rPr>
          <w:rFonts w:ascii="Times New Roman" w:eastAsia="ArialMT" w:hAnsi="Times New Roman" w:cs="Times New Roman"/>
          <w:sz w:val="24"/>
          <w:szCs w:val="24"/>
        </w:rPr>
        <w:t>ia de a achita</w:t>
      </w:r>
      <w:r w:rsidRPr="00021A18">
        <w:rPr>
          <w:rFonts w:ascii="Times New Roman" w:eastAsia="ArialMT" w:hAnsi="Times New Roman" w:cs="Times New Roman"/>
          <w:sz w:val="24"/>
          <w:szCs w:val="24"/>
        </w:rPr>
        <w:t xml:space="preserve"> </w:t>
      </w:r>
      <w:r w:rsidR="001C7AE2" w:rsidRPr="00021A18">
        <w:rPr>
          <w:rFonts w:ascii="Times New Roman" w:eastAsia="ArialMT" w:hAnsi="Times New Roman" w:cs="Times New Roman"/>
          <w:sz w:val="24"/>
          <w:szCs w:val="24"/>
        </w:rPr>
        <w:t>taxa specială de salubrizare a</w:t>
      </w:r>
      <w:r w:rsidRPr="00021A18">
        <w:rPr>
          <w:rFonts w:ascii="Times New Roman" w:eastAsia="ArialMT" w:hAnsi="Times New Roman" w:cs="Times New Roman"/>
          <w:sz w:val="24"/>
          <w:szCs w:val="24"/>
        </w:rPr>
        <w:t xml:space="preserve">  </w:t>
      </w:r>
      <w:r w:rsidR="001C7AE2" w:rsidRPr="00021A18">
        <w:rPr>
          <w:rFonts w:ascii="Times New Roman" w:eastAsia="ArialMT" w:hAnsi="Times New Roman" w:cs="Times New Roman"/>
          <w:sz w:val="24"/>
          <w:szCs w:val="24"/>
        </w:rPr>
        <w:t>probată de către autorit</w:t>
      </w:r>
      <w:r w:rsidRPr="00021A18">
        <w:rPr>
          <w:rFonts w:ascii="Times New Roman" w:eastAsia="ArialMT" w:hAnsi="Times New Roman" w:cs="Times New Roman"/>
          <w:sz w:val="24"/>
          <w:szCs w:val="24"/>
        </w:rPr>
        <w:t>atea</w:t>
      </w:r>
      <w:r w:rsidR="001C7AE2" w:rsidRPr="00021A18">
        <w:rPr>
          <w:rFonts w:ascii="Times New Roman" w:eastAsia="ArialMT" w:hAnsi="Times New Roman" w:cs="Times New Roman"/>
          <w:sz w:val="24"/>
          <w:szCs w:val="24"/>
        </w:rPr>
        <w:t xml:space="preserve"> administra</w:t>
      </w:r>
      <w:r w:rsidR="001C7AE2" w:rsidRPr="00021A18">
        <w:rPr>
          <w:rFonts w:ascii="Times New Roman" w:hAnsi="Times New Roman" w:cs="Times New Roman"/>
          <w:sz w:val="24"/>
          <w:szCs w:val="24"/>
        </w:rPr>
        <w:t>ț</w:t>
      </w:r>
      <w:r w:rsidR="001C7AE2" w:rsidRPr="00021A18">
        <w:rPr>
          <w:rFonts w:ascii="Times New Roman" w:eastAsia="ArialMT" w:hAnsi="Times New Roman" w:cs="Times New Roman"/>
          <w:sz w:val="24"/>
          <w:szCs w:val="24"/>
        </w:rPr>
        <w:t xml:space="preserve">iei publice locale, </w:t>
      </w:r>
      <w:r w:rsidRPr="00021A18">
        <w:rPr>
          <w:rFonts w:ascii="Times New Roman" w:eastAsia="ArialMT" w:hAnsi="Times New Roman" w:cs="Times New Roman"/>
          <w:sz w:val="24"/>
          <w:szCs w:val="24"/>
        </w:rPr>
        <w:t>î</w:t>
      </w:r>
      <w:r w:rsidR="001C7AE2" w:rsidRPr="00021A18">
        <w:rPr>
          <w:rFonts w:ascii="Times New Roman" w:eastAsia="ArialMT" w:hAnsi="Times New Roman" w:cs="Times New Roman"/>
          <w:sz w:val="24"/>
          <w:szCs w:val="24"/>
        </w:rPr>
        <w:t>n</w:t>
      </w:r>
      <w:r w:rsidRPr="00021A18">
        <w:rPr>
          <w:rFonts w:ascii="Times New Roman" w:eastAsia="ArialMT" w:hAnsi="Times New Roman" w:cs="Times New Roman"/>
          <w:sz w:val="24"/>
          <w:szCs w:val="24"/>
        </w:rPr>
        <w:t xml:space="preserve"> </w:t>
      </w:r>
      <w:r w:rsidR="001C7AE2" w:rsidRPr="00021A18">
        <w:rPr>
          <w:rFonts w:ascii="Times New Roman" w:eastAsia="ArialMT" w:hAnsi="Times New Roman" w:cs="Times New Roman"/>
          <w:sz w:val="24"/>
          <w:szCs w:val="24"/>
        </w:rPr>
        <w:t>situa</w:t>
      </w:r>
      <w:r w:rsidR="001C7AE2" w:rsidRPr="00021A18">
        <w:rPr>
          <w:rFonts w:ascii="Times New Roman" w:hAnsi="Times New Roman" w:cs="Times New Roman"/>
          <w:sz w:val="24"/>
          <w:szCs w:val="24"/>
        </w:rPr>
        <w:t>ț</w:t>
      </w:r>
      <w:r w:rsidR="001C7AE2" w:rsidRPr="00021A18">
        <w:rPr>
          <w:rFonts w:ascii="Times New Roman" w:eastAsia="ArialMT" w:hAnsi="Times New Roman" w:cs="Times New Roman"/>
          <w:sz w:val="24"/>
          <w:szCs w:val="24"/>
        </w:rPr>
        <w:t xml:space="preserve">ia </w:t>
      </w:r>
      <w:r w:rsidRPr="00021A18">
        <w:rPr>
          <w:rFonts w:ascii="Times New Roman" w:eastAsia="ArialMT" w:hAnsi="Times New Roman" w:cs="Times New Roman"/>
          <w:sz w:val="24"/>
          <w:szCs w:val="24"/>
        </w:rPr>
        <w:t>î</w:t>
      </w:r>
      <w:r w:rsidR="001C7AE2" w:rsidRPr="00021A18">
        <w:rPr>
          <w:rFonts w:ascii="Times New Roman" w:eastAsia="ArialMT" w:hAnsi="Times New Roman" w:cs="Times New Roman"/>
          <w:sz w:val="24"/>
          <w:szCs w:val="24"/>
        </w:rPr>
        <w:t>n care</w:t>
      </w:r>
      <w:r w:rsidR="00776EDE" w:rsidRPr="00021A18">
        <w:rPr>
          <w:rFonts w:ascii="Times New Roman" w:eastAsia="ArialMT" w:hAnsi="Times New Roman" w:cs="Times New Roman"/>
          <w:sz w:val="24"/>
          <w:szCs w:val="24"/>
        </w:rPr>
        <w:t xml:space="preserve"> aceștia nu au înceiat contract de prestări servicii cu operatorul de salubrizare ,</w:t>
      </w:r>
      <w:r w:rsidR="001C7AE2" w:rsidRPr="00021A18">
        <w:rPr>
          <w:rFonts w:ascii="Times New Roman" w:eastAsia="ArialMT" w:hAnsi="Times New Roman" w:cs="Times New Roman"/>
          <w:sz w:val="24"/>
          <w:szCs w:val="24"/>
        </w:rPr>
        <w:t xml:space="preserve"> taxă intituită </w:t>
      </w:r>
      <w:r w:rsidR="001C7AE2" w:rsidRPr="00021A18">
        <w:rPr>
          <w:rFonts w:ascii="Times New Roman" w:hAnsi="Times New Roman" w:cs="Times New Roman"/>
          <w:sz w:val="24"/>
          <w:szCs w:val="24"/>
        </w:rPr>
        <w:t>ș</w:t>
      </w:r>
      <w:r w:rsidR="001C7AE2" w:rsidRPr="00021A18">
        <w:rPr>
          <w:rFonts w:ascii="Times New Roman" w:eastAsia="ArialMT" w:hAnsi="Times New Roman" w:cs="Times New Roman"/>
          <w:sz w:val="24"/>
          <w:szCs w:val="24"/>
        </w:rPr>
        <w:t xml:space="preserve">i stabiliă </w:t>
      </w:r>
      <w:r w:rsidRPr="00021A18">
        <w:rPr>
          <w:rFonts w:ascii="Times New Roman" w:eastAsia="ArialMT" w:hAnsi="Times New Roman" w:cs="Times New Roman"/>
          <w:sz w:val="24"/>
          <w:szCs w:val="24"/>
        </w:rPr>
        <w:t>î</w:t>
      </w:r>
      <w:r w:rsidR="001C7AE2" w:rsidRPr="00021A18">
        <w:rPr>
          <w:rFonts w:ascii="Times New Roman" w:eastAsia="ArialMT" w:hAnsi="Times New Roman" w:cs="Times New Roman"/>
          <w:sz w:val="24"/>
          <w:szCs w:val="24"/>
        </w:rPr>
        <w:t>n baza tarifului</w:t>
      </w:r>
      <w:r w:rsidR="001C7AE2" w:rsidRPr="002222B0">
        <w:rPr>
          <w:rFonts w:ascii="Times New Roman" w:eastAsia="ArialMT" w:hAnsi="Times New Roman" w:cs="Times New Roman"/>
          <w:sz w:val="24"/>
          <w:szCs w:val="24"/>
        </w:rPr>
        <w:t xml:space="preserve"> </w:t>
      </w:r>
      <w:r w:rsidR="001C7AE2" w:rsidRPr="002222B0">
        <w:rPr>
          <w:rFonts w:ascii="Times New Roman" w:eastAsia="ArialMT" w:hAnsi="Times New Roman" w:cs="Times New Roman"/>
          <w:sz w:val="24"/>
          <w:szCs w:val="24"/>
        </w:rPr>
        <w:lastRenderedPageBreak/>
        <w:t>operatorului</w:t>
      </w:r>
      <w:r w:rsidRPr="002222B0">
        <w:rPr>
          <w:rFonts w:ascii="Times New Roman" w:eastAsia="ArialMT" w:hAnsi="Times New Roman" w:cs="Times New Roman"/>
          <w:sz w:val="24"/>
          <w:szCs w:val="24"/>
        </w:rPr>
        <w:t xml:space="preserve"> </w:t>
      </w:r>
      <w:r w:rsidR="001C7AE2" w:rsidRPr="002222B0">
        <w:rPr>
          <w:rFonts w:ascii="Times New Roman" w:eastAsia="ArialMT" w:hAnsi="Times New Roman" w:cs="Times New Roman"/>
          <w:sz w:val="24"/>
          <w:szCs w:val="24"/>
        </w:rPr>
        <w:t xml:space="preserve">aprobat de către ADI ECOLECT GROUP </w:t>
      </w:r>
      <w:r w:rsidR="001C7AE2" w:rsidRPr="002222B0">
        <w:rPr>
          <w:rFonts w:ascii="Times New Roman" w:hAnsi="Times New Roman" w:cs="Times New Roman"/>
          <w:sz w:val="24"/>
          <w:szCs w:val="24"/>
        </w:rPr>
        <w:t>ș</w:t>
      </w:r>
      <w:r w:rsidR="001C7AE2" w:rsidRPr="002222B0">
        <w:rPr>
          <w:rFonts w:ascii="Times New Roman" w:eastAsia="ArialMT" w:hAnsi="Times New Roman" w:cs="Times New Roman"/>
          <w:sz w:val="24"/>
          <w:szCs w:val="24"/>
        </w:rPr>
        <w:t>i de a o achita la sediul primăriilor unită</w:t>
      </w:r>
      <w:r w:rsidR="001C7AE2" w:rsidRPr="002222B0">
        <w:rPr>
          <w:rFonts w:ascii="Times New Roman" w:hAnsi="Times New Roman" w:cs="Times New Roman"/>
          <w:sz w:val="24"/>
          <w:szCs w:val="24"/>
        </w:rPr>
        <w:t>ț</w:t>
      </w:r>
      <w:r w:rsidR="001C7AE2" w:rsidRPr="002222B0">
        <w:rPr>
          <w:rFonts w:ascii="Times New Roman" w:eastAsia="ArialMT" w:hAnsi="Times New Roman" w:cs="Times New Roman"/>
          <w:sz w:val="24"/>
          <w:szCs w:val="24"/>
        </w:rPr>
        <w:t>ilor</w:t>
      </w:r>
      <w:r w:rsidRPr="002222B0">
        <w:rPr>
          <w:rFonts w:ascii="Times New Roman" w:eastAsia="ArialMT" w:hAnsi="Times New Roman" w:cs="Times New Roman"/>
          <w:sz w:val="24"/>
          <w:szCs w:val="24"/>
        </w:rPr>
        <w:t xml:space="preserve"> </w:t>
      </w:r>
      <w:r w:rsidR="001C7AE2" w:rsidRPr="002222B0">
        <w:rPr>
          <w:rFonts w:ascii="Times New Roman" w:eastAsia="ArialMT" w:hAnsi="Times New Roman" w:cs="Times New Roman"/>
          <w:sz w:val="24"/>
          <w:szCs w:val="24"/>
        </w:rPr>
        <w:t>administrativ teritoriale membre ADI ECOLECT GROUP.</w:t>
      </w:r>
    </w:p>
    <w:p w:rsidR="001C7AE2" w:rsidRPr="002222B0" w:rsidRDefault="002A2072" w:rsidP="002A2072">
      <w:pPr>
        <w:autoSpaceDE w:val="0"/>
        <w:autoSpaceDN w:val="0"/>
        <w:adjustRightInd w:val="0"/>
        <w:spacing w:line="240" w:lineRule="auto"/>
        <w:ind w:firstLine="720"/>
        <w:jc w:val="both"/>
        <w:rPr>
          <w:rFonts w:ascii="Times New Roman" w:hAnsi="Times New Roman" w:cs="Times New Roman"/>
          <w:sz w:val="24"/>
          <w:szCs w:val="24"/>
          <w:highlight w:val="white"/>
        </w:rPr>
      </w:pPr>
      <w:r w:rsidRPr="002222B0">
        <w:rPr>
          <w:rFonts w:ascii="Times New Roman" w:eastAsia="ArialMT" w:hAnsi="Times New Roman" w:cs="Times New Roman"/>
          <w:sz w:val="24"/>
          <w:szCs w:val="24"/>
        </w:rPr>
        <w:t>t</w:t>
      </w:r>
      <w:r w:rsidR="001C7AE2" w:rsidRPr="002222B0">
        <w:rPr>
          <w:rFonts w:ascii="Times New Roman" w:eastAsia="ArialMT" w:hAnsi="Times New Roman" w:cs="Times New Roman"/>
          <w:sz w:val="24"/>
          <w:szCs w:val="24"/>
        </w:rPr>
        <w:t>) este interzisă predarea de</w:t>
      </w:r>
      <w:r w:rsidR="001C7AE2" w:rsidRPr="002222B0">
        <w:rPr>
          <w:rFonts w:ascii="Times New Roman" w:hAnsi="Times New Roman" w:cs="Times New Roman"/>
          <w:sz w:val="24"/>
          <w:szCs w:val="24"/>
        </w:rPr>
        <w:t>ș</w:t>
      </w:r>
      <w:r w:rsidR="001C7AE2" w:rsidRPr="002222B0">
        <w:rPr>
          <w:rFonts w:ascii="Times New Roman" w:eastAsia="ArialMT" w:hAnsi="Times New Roman" w:cs="Times New Roman"/>
          <w:sz w:val="24"/>
          <w:szCs w:val="24"/>
        </w:rPr>
        <w:t xml:space="preserve">eurilor reciclabile precolectate </w:t>
      </w:r>
      <w:r w:rsidRPr="002222B0">
        <w:rPr>
          <w:rFonts w:ascii="Times New Roman" w:eastAsia="ArialMT" w:hAnsi="Times New Roman" w:cs="Times New Roman"/>
          <w:sz w:val="24"/>
          <w:szCs w:val="24"/>
        </w:rPr>
        <w:t>î</w:t>
      </w:r>
      <w:r w:rsidR="001C7AE2" w:rsidRPr="002222B0">
        <w:rPr>
          <w:rFonts w:ascii="Times New Roman" w:eastAsia="ArialMT" w:hAnsi="Times New Roman" w:cs="Times New Roman"/>
          <w:sz w:val="24"/>
          <w:szCs w:val="24"/>
        </w:rPr>
        <w:t>n echipamentele puse la dispozi</w:t>
      </w:r>
      <w:r w:rsidR="001C7AE2" w:rsidRPr="002222B0">
        <w:rPr>
          <w:rFonts w:ascii="Times New Roman" w:hAnsi="Times New Roman" w:cs="Times New Roman"/>
          <w:sz w:val="24"/>
          <w:szCs w:val="24"/>
        </w:rPr>
        <w:t>ț</w:t>
      </w:r>
      <w:r w:rsidR="001C7AE2" w:rsidRPr="002222B0">
        <w:rPr>
          <w:rFonts w:ascii="Times New Roman" w:eastAsia="ArialMT" w:hAnsi="Times New Roman" w:cs="Times New Roman"/>
          <w:sz w:val="24"/>
          <w:szCs w:val="24"/>
        </w:rPr>
        <w:t>ie</w:t>
      </w:r>
      <w:r w:rsidRPr="002222B0">
        <w:rPr>
          <w:rFonts w:ascii="Times New Roman" w:eastAsia="ArialMT" w:hAnsi="Times New Roman" w:cs="Times New Roman"/>
          <w:sz w:val="24"/>
          <w:szCs w:val="24"/>
        </w:rPr>
        <w:t xml:space="preserve"> </w:t>
      </w:r>
      <w:r w:rsidR="001C7AE2" w:rsidRPr="002222B0">
        <w:rPr>
          <w:rFonts w:ascii="Times New Roman" w:eastAsia="ArialMT" w:hAnsi="Times New Roman" w:cs="Times New Roman"/>
          <w:sz w:val="24"/>
          <w:szCs w:val="24"/>
        </w:rPr>
        <w:t>de operator</w:t>
      </w:r>
      <w:r w:rsidRPr="002222B0">
        <w:rPr>
          <w:rFonts w:ascii="Times New Roman" w:eastAsia="ArialMT" w:hAnsi="Times New Roman" w:cs="Times New Roman"/>
          <w:sz w:val="24"/>
          <w:szCs w:val="24"/>
        </w:rPr>
        <w:t>ul</w:t>
      </w:r>
      <w:r w:rsidR="001C7AE2" w:rsidRPr="002222B0">
        <w:rPr>
          <w:rFonts w:ascii="Times New Roman" w:eastAsia="ArialMT" w:hAnsi="Times New Roman" w:cs="Times New Roman"/>
          <w:sz w:val="24"/>
          <w:szCs w:val="24"/>
        </w:rPr>
        <w:t xml:space="preserve"> de salubritate către</w:t>
      </w:r>
      <w:r w:rsidRPr="002222B0">
        <w:rPr>
          <w:rFonts w:ascii="Times New Roman" w:eastAsia="ArialMT" w:hAnsi="Times New Roman" w:cs="Times New Roman"/>
          <w:sz w:val="24"/>
          <w:szCs w:val="24"/>
        </w:rPr>
        <w:t xml:space="preserve"> </w:t>
      </w:r>
      <w:r w:rsidR="001C7AE2" w:rsidRPr="002222B0">
        <w:rPr>
          <w:rFonts w:ascii="Times New Roman" w:eastAsia="ArialMT" w:hAnsi="Times New Roman" w:cs="Times New Roman"/>
          <w:sz w:val="24"/>
          <w:szCs w:val="24"/>
        </w:rPr>
        <w:t>al</w:t>
      </w:r>
      <w:r w:rsidR="001C7AE2" w:rsidRPr="002222B0">
        <w:rPr>
          <w:rFonts w:ascii="Times New Roman" w:hAnsi="Times New Roman" w:cs="Times New Roman"/>
          <w:sz w:val="24"/>
          <w:szCs w:val="24"/>
        </w:rPr>
        <w:t>ț</w:t>
      </w:r>
      <w:r w:rsidR="001C7AE2" w:rsidRPr="002222B0">
        <w:rPr>
          <w:rFonts w:ascii="Times New Roman" w:eastAsia="ArialMT" w:hAnsi="Times New Roman" w:cs="Times New Roman"/>
          <w:sz w:val="24"/>
          <w:szCs w:val="24"/>
        </w:rPr>
        <w:t>i colectori autoriza</w:t>
      </w:r>
      <w:r w:rsidR="001C7AE2" w:rsidRPr="002222B0">
        <w:rPr>
          <w:rFonts w:ascii="Times New Roman" w:hAnsi="Times New Roman" w:cs="Times New Roman"/>
          <w:sz w:val="24"/>
          <w:szCs w:val="24"/>
        </w:rPr>
        <w:t>ț</w:t>
      </w:r>
      <w:r w:rsidR="001C7AE2" w:rsidRPr="002222B0">
        <w:rPr>
          <w:rFonts w:ascii="Times New Roman" w:eastAsia="ArialMT" w:hAnsi="Times New Roman" w:cs="Times New Roman"/>
          <w:sz w:val="24"/>
          <w:szCs w:val="24"/>
        </w:rPr>
        <w:t>i</w:t>
      </w:r>
      <w:r w:rsidRPr="002222B0">
        <w:rPr>
          <w:rFonts w:ascii="Times New Roman" w:eastAsia="ArialMT" w:hAnsi="Times New Roman" w:cs="Times New Roman"/>
          <w:sz w:val="24"/>
          <w:szCs w:val="24"/>
        </w:rPr>
        <w:t>,</w:t>
      </w:r>
      <w:r w:rsidR="001C7AE2" w:rsidRPr="002222B0">
        <w:rPr>
          <w:rFonts w:ascii="Times New Roman" w:eastAsia="ArialMT" w:hAnsi="Times New Roman" w:cs="Times New Roman"/>
          <w:sz w:val="24"/>
          <w:szCs w:val="24"/>
        </w:rPr>
        <w:t xml:space="preserve"> dec</w:t>
      </w:r>
      <w:r w:rsidRPr="002222B0">
        <w:rPr>
          <w:rFonts w:ascii="Times New Roman" w:eastAsia="ArialMT" w:hAnsi="Times New Roman" w:cs="Times New Roman"/>
          <w:sz w:val="24"/>
          <w:szCs w:val="24"/>
        </w:rPr>
        <w:t>â</w:t>
      </w:r>
      <w:r w:rsidR="001C7AE2" w:rsidRPr="002222B0">
        <w:rPr>
          <w:rFonts w:ascii="Times New Roman" w:eastAsia="ArialMT" w:hAnsi="Times New Roman" w:cs="Times New Roman"/>
          <w:sz w:val="24"/>
          <w:szCs w:val="24"/>
        </w:rPr>
        <w:t xml:space="preserve">t operatorul de salubrizare căruia </w:t>
      </w:r>
      <w:r w:rsidRPr="002222B0">
        <w:rPr>
          <w:rFonts w:ascii="Times New Roman" w:eastAsia="ArialMT" w:hAnsi="Times New Roman" w:cs="Times New Roman"/>
          <w:sz w:val="24"/>
          <w:szCs w:val="24"/>
        </w:rPr>
        <w:t>î</w:t>
      </w:r>
      <w:r w:rsidR="001C7AE2" w:rsidRPr="002222B0">
        <w:rPr>
          <w:rFonts w:ascii="Times New Roman" w:eastAsia="ArialMT" w:hAnsi="Times New Roman" w:cs="Times New Roman"/>
          <w:sz w:val="24"/>
          <w:szCs w:val="24"/>
        </w:rPr>
        <w:t>i este delegată gestiunea</w:t>
      </w:r>
      <w:r w:rsidRPr="002222B0">
        <w:rPr>
          <w:rFonts w:ascii="Times New Roman" w:eastAsia="ArialMT" w:hAnsi="Times New Roman" w:cs="Times New Roman"/>
          <w:sz w:val="24"/>
          <w:szCs w:val="24"/>
        </w:rPr>
        <w:t xml:space="preserve"> </w:t>
      </w:r>
      <w:r w:rsidR="001C7AE2" w:rsidRPr="002222B0">
        <w:rPr>
          <w:rFonts w:ascii="Times New Roman" w:eastAsia="ArialMT" w:hAnsi="Times New Roman" w:cs="Times New Roman"/>
          <w:sz w:val="24"/>
          <w:szCs w:val="24"/>
        </w:rPr>
        <w:t>serviciului de salubrizare.</w:t>
      </w:r>
    </w:p>
    <w:p w:rsidR="0015023B" w:rsidRPr="0015023B" w:rsidRDefault="0015023B" w:rsidP="0015023B">
      <w:pPr>
        <w:ind w:firstLine="720"/>
        <w:jc w:val="both"/>
        <w:rPr>
          <w:rFonts w:ascii="Times New Roman" w:hAnsi="Times New Roman" w:cs="Times New Roman"/>
          <w:sz w:val="24"/>
          <w:szCs w:val="24"/>
          <w:highlight w:val="white"/>
        </w:rPr>
      </w:pPr>
      <w:r w:rsidRPr="0015023B">
        <w:rPr>
          <w:highlight w:val="white"/>
        </w:rPr>
        <w:t xml:space="preserve"> ț)</w:t>
      </w:r>
      <w:r w:rsidRPr="0015023B">
        <w:rPr>
          <w:rFonts w:ascii="Times New Roman" w:hAnsi="Times New Roman" w:cs="Times New Roman"/>
          <w:sz w:val="24"/>
          <w:szCs w:val="24"/>
          <w:highlight w:val="white"/>
        </w:rPr>
        <w:t xml:space="preserve"> persoanele fizice și juridice au obligaţia de a nu obstrucţiona în nici un fel drumul de acces către gospodăriile individuale (case), pentru ca operatorul să poate ridica şi transporta deşeurile din europubele. </w:t>
      </w:r>
    </w:p>
    <w:p w:rsidR="001C7AE2" w:rsidRDefault="0015023B" w:rsidP="001C7AE2">
      <w:pPr>
        <w:rPr>
          <w:rFonts w:ascii="Times New Roman" w:hAnsi="Times New Roman" w:cs="Times New Roman"/>
          <w:sz w:val="24"/>
          <w:szCs w:val="24"/>
          <w:highlight w:val="white"/>
        </w:rPr>
      </w:pPr>
      <w:r w:rsidRPr="0015023B">
        <w:rPr>
          <w:rFonts w:ascii="Times New Roman" w:hAnsi="Times New Roman" w:cs="Times New Roman"/>
          <w:sz w:val="24"/>
          <w:szCs w:val="24"/>
          <w:highlight w:val="white"/>
        </w:rPr>
        <w:t xml:space="preserve">             u) proprietarii imobilelor ori, după caz, asociaţiile de proprietari au obligaţia de a afişa la loc vizibil numărul imobilului, blocului şi a scării.</w:t>
      </w:r>
    </w:p>
    <w:p w:rsidR="0015023B" w:rsidRPr="0015023B" w:rsidRDefault="0015023B" w:rsidP="0015023B">
      <w:pPr>
        <w:ind w:firstLine="720"/>
        <w:jc w:val="both"/>
        <w:rPr>
          <w:rFonts w:ascii="Times New Roman" w:hAnsi="Times New Roman" w:cs="Times New Roman"/>
          <w:sz w:val="24"/>
          <w:szCs w:val="24"/>
          <w:highlight w:val="white"/>
        </w:rPr>
      </w:pPr>
      <w:r>
        <w:rPr>
          <w:rFonts w:ascii="Times New Roman" w:hAnsi="Times New Roman" w:cs="Times New Roman"/>
          <w:color w:val="FF0000"/>
          <w:sz w:val="24"/>
          <w:szCs w:val="24"/>
          <w:highlight w:val="white"/>
        </w:rPr>
        <w:t xml:space="preserve"> </w:t>
      </w:r>
      <w:r w:rsidRPr="0015023B">
        <w:rPr>
          <w:rFonts w:ascii="Times New Roman" w:hAnsi="Times New Roman" w:cs="Times New Roman"/>
          <w:sz w:val="24"/>
          <w:szCs w:val="24"/>
          <w:highlight w:val="white"/>
        </w:rPr>
        <w:t xml:space="preserve">v) operatorul serviciilor de salubrizare are obligația de a anunţa în prealabil pe proprietarii gospodăriilor asupra zilei și orarului de ridicare și transportare a gunoiului. </w:t>
      </w:r>
    </w:p>
    <w:p w:rsidR="0015023B" w:rsidRPr="0015023B" w:rsidRDefault="0015023B" w:rsidP="0015023B">
      <w:pPr>
        <w:ind w:firstLine="720"/>
        <w:jc w:val="both"/>
        <w:rPr>
          <w:rFonts w:ascii="Times New Roman" w:hAnsi="Times New Roman" w:cs="Times New Roman"/>
          <w:sz w:val="24"/>
          <w:szCs w:val="24"/>
          <w:highlight w:val="white"/>
        </w:rPr>
      </w:pPr>
      <w:r w:rsidRPr="0015023B">
        <w:rPr>
          <w:rFonts w:ascii="Times New Roman" w:hAnsi="Times New Roman" w:cs="Times New Roman"/>
          <w:sz w:val="24"/>
          <w:szCs w:val="24"/>
          <w:highlight w:val="white"/>
        </w:rPr>
        <w:t xml:space="preserve"> w)</w:t>
      </w:r>
      <w:r>
        <w:rPr>
          <w:rFonts w:ascii="Times New Roman" w:hAnsi="Times New Roman" w:cs="Times New Roman"/>
          <w:sz w:val="24"/>
          <w:szCs w:val="24"/>
          <w:highlight w:val="white"/>
        </w:rPr>
        <w:t xml:space="preserve"> o</w:t>
      </w:r>
      <w:r w:rsidRPr="0015023B">
        <w:rPr>
          <w:rFonts w:ascii="Times New Roman" w:hAnsi="Times New Roman" w:cs="Times New Roman"/>
          <w:sz w:val="24"/>
          <w:szCs w:val="24"/>
          <w:highlight w:val="white"/>
        </w:rPr>
        <w:t xml:space="preserve">peratorul serviciilor de salubrizare are obligația de a anunţa Poliția Locală Marghita în cazul în care drumul de acces, pentru ridicarea şi transportarea deșeurilor este blocat. În acest caz este obligat să aştepte la fața locului până ce un echipaj al poliției locale ajunge la adresa respectivă. </w:t>
      </w:r>
    </w:p>
    <w:p w:rsidR="002222B0" w:rsidRDefault="002222B0" w:rsidP="002222B0">
      <w:pPr>
        <w:pStyle w:val="Heading3"/>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Art. </w:t>
      </w:r>
      <w:r>
        <w:rPr>
          <w:rFonts w:ascii="Times New Roman" w:hAnsi="Times New Roman" w:cs="Times New Roman"/>
          <w:sz w:val="24"/>
          <w:szCs w:val="24"/>
          <w:highlight w:val="white"/>
        </w:rPr>
        <w:t>65</w:t>
      </w:r>
    </w:p>
    <w:p w:rsidR="002360DB" w:rsidRPr="00255B67" w:rsidRDefault="00BB3DA4" w:rsidP="002222B0">
      <w:pPr>
        <w:pStyle w:val="Heading3"/>
        <w:ind w:firstLine="720"/>
        <w:jc w:val="both"/>
        <w:rPr>
          <w:rFonts w:ascii="Times New Roman" w:hAnsi="Times New Roman" w:cs="Times New Roman"/>
          <w:sz w:val="24"/>
          <w:szCs w:val="24"/>
          <w:highlight w:val="white"/>
        </w:rPr>
      </w:pPr>
      <w:r w:rsidRPr="00255B67">
        <w:rPr>
          <w:rFonts w:ascii="Times New Roman" w:hAnsi="Times New Roman" w:cs="Times New Roman"/>
          <w:sz w:val="24"/>
          <w:szCs w:val="24"/>
          <w:highlight w:val="white"/>
        </w:rPr>
        <w:t>Persoanele fizice au obligația:</w:t>
      </w:r>
    </w:p>
    <w:p w:rsidR="002360DB" w:rsidRPr="002A7201" w:rsidRDefault="00BB3DA4" w:rsidP="00D14A0D">
      <w:pPr>
        <w:ind w:firstLine="720"/>
        <w:jc w:val="both"/>
        <w:rPr>
          <w:rFonts w:ascii="Times New Roman" w:hAnsi="Times New Roman" w:cs="Times New Roman"/>
          <w:sz w:val="24"/>
          <w:szCs w:val="24"/>
          <w:highlight w:val="white"/>
        </w:rPr>
      </w:pPr>
      <w:r w:rsidRPr="006A2666">
        <w:rPr>
          <w:rFonts w:ascii="Times New Roman" w:hAnsi="Times New Roman" w:cs="Times New Roman"/>
          <w:sz w:val="24"/>
          <w:szCs w:val="24"/>
          <w:highlight w:val="white"/>
        </w:rPr>
        <w:t>a)</w:t>
      </w:r>
      <w:r w:rsidRPr="002A7201">
        <w:rPr>
          <w:rFonts w:ascii="Times New Roman" w:hAnsi="Times New Roman" w:cs="Times New Roman"/>
          <w:sz w:val="24"/>
          <w:szCs w:val="24"/>
          <w:highlight w:val="white"/>
        </w:rPr>
        <w:t xml:space="preserve"> să depoziteze deşeurile pe tipuri şi sortimente în europubele şi containere, respectând destinația acestora, conform inscripționării acestora; </w:t>
      </w:r>
    </w:p>
    <w:p w:rsidR="00B56DA5" w:rsidRDefault="00BB3DA4" w:rsidP="00B56DA5">
      <w:pPr>
        <w:ind w:firstLine="720"/>
        <w:jc w:val="both"/>
        <w:rPr>
          <w:rFonts w:ascii="Times New Roman" w:hAnsi="Times New Roman" w:cs="Times New Roman"/>
          <w:sz w:val="24"/>
          <w:szCs w:val="24"/>
          <w:highlight w:val="white"/>
        </w:rPr>
      </w:pPr>
      <w:r w:rsidRPr="006A2666">
        <w:rPr>
          <w:rFonts w:ascii="Times New Roman" w:hAnsi="Times New Roman" w:cs="Times New Roman"/>
          <w:sz w:val="24"/>
          <w:szCs w:val="24"/>
          <w:highlight w:val="white"/>
        </w:rPr>
        <w:t>b)</w:t>
      </w:r>
      <w:r w:rsidRPr="002A7201">
        <w:rPr>
          <w:rFonts w:ascii="Times New Roman" w:hAnsi="Times New Roman" w:cs="Times New Roman"/>
          <w:sz w:val="24"/>
          <w:szCs w:val="24"/>
          <w:highlight w:val="white"/>
        </w:rPr>
        <w:t xml:space="preserve"> să nu depoziteze deşeuri sau alte materiale lângă recipienții de colectare separată; </w:t>
      </w:r>
    </w:p>
    <w:p w:rsidR="002360DB" w:rsidRPr="002A7201" w:rsidRDefault="00BB3DA4" w:rsidP="00B56DA5">
      <w:pPr>
        <w:ind w:firstLine="720"/>
        <w:jc w:val="both"/>
        <w:rPr>
          <w:rFonts w:ascii="Times New Roman" w:hAnsi="Times New Roman" w:cs="Times New Roman"/>
          <w:sz w:val="24"/>
          <w:szCs w:val="24"/>
          <w:highlight w:val="white"/>
        </w:rPr>
      </w:pPr>
      <w:r w:rsidRPr="006A2666">
        <w:rPr>
          <w:rFonts w:ascii="Times New Roman" w:hAnsi="Times New Roman" w:cs="Times New Roman"/>
          <w:sz w:val="24"/>
          <w:szCs w:val="24"/>
          <w:highlight w:val="white"/>
        </w:rPr>
        <w:t>c)</w:t>
      </w:r>
      <w:r w:rsidRPr="002A7201">
        <w:rPr>
          <w:rFonts w:ascii="Times New Roman" w:hAnsi="Times New Roman" w:cs="Times New Roman"/>
          <w:sz w:val="24"/>
          <w:szCs w:val="24"/>
          <w:highlight w:val="white"/>
        </w:rPr>
        <w:t xml:space="preserve"> să nu blocheze accesul persoanelor sau mijloacelor de transport ce deservesc această activitate la bateriile de containere separate; </w:t>
      </w:r>
    </w:p>
    <w:p w:rsidR="00B56DA5" w:rsidRDefault="00BB3DA4" w:rsidP="00B56DA5">
      <w:pPr>
        <w:ind w:firstLine="720"/>
        <w:jc w:val="both"/>
        <w:rPr>
          <w:rFonts w:ascii="Times New Roman" w:hAnsi="Times New Roman" w:cs="Times New Roman"/>
          <w:sz w:val="24"/>
          <w:szCs w:val="24"/>
          <w:highlight w:val="white"/>
        </w:rPr>
      </w:pPr>
      <w:r w:rsidRPr="00021A18">
        <w:rPr>
          <w:rFonts w:ascii="Times New Roman" w:hAnsi="Times New Roman" w:cs="Times New Roman"/>
          <w:sz w:val="24"/>
          <w:szCs w:val="24"/>
          <w:highlight w:val="white"/>
        </w:rPr>
        <w:t>d) să nu-şi însuşească şi</w:t>
      </w:r>
      <w:r w:rsidRPr="002A7201">
        <w:rPr>
          <w:rFonts w:ascii="Times New Roman" w:hAnsi="Times New Roman" w:cs="Times New Roman"/>
          <w:sz w:val="24"/>
          <w:szCs w:val="24"/>
          <w:highlight w:val="white"/>
        </w:rPr>
        <w:t xml:space="preserve"> să nu împrăştie deşeurile din recipientii de colectare separată;</w:t>
      </w:r>
    </w:p>
    <w:p w:rsidR="002360DB" w:rsidRPr="002A7201" w:rsidRDefault="00BB3DA4" w:rsidP="00B56DA5">
      <w:pPr>
        <w:ind w:firstLine="720"/>
        <w:jc w:val="both"/>
        <w:rPr>
          <w:rFonts w:ascii="Times New Roman" w:hAnsi="Times New Roman" w:cs="Times New Roman"/>
          <w:sz w:val="24"/>
          <w:szCs w:val="24"/>
          <w:highlight w:val="white"/>
        </w:rPr>
      </w:pPr>
      <w:r w:rsidRPr="006A2666">
        <w:rPr>
          <w:rFonts w:ascii="Times New Roman" w:hAnsi="Times New Roman" w:cs="Times New Roman"/>
          <w:sz w:val="24"/>
          <w:szCs w:val="24"/>
          <w:highlight w:val="white"/>
        </w:rPr>
        <w:t>e)</w:t>
      </w:r>
      <w:r w:rsidRPr="002A7201">
        <w:rPr>
          <w:rFonts w:ascii="Times New Roman" w:hAnsi="Times New Roman" w:cs="Times New Roman"/>
          <w:sz w:val="24"/>
          <w:szCs w:val="24"/>
          <w:highlight w:val="white"/>
        </w:rPr>
        <w:t xml:space="preserve"> să nu colecteze, deşeuri şi alte materiale recuperabile, fără a deţine autorizaţiile legale pentru această activitate; </w:t>
      </w:r>
    </w:p>
    <w:p w:rsidR="002360DB" w:rsidRPr="002A7201" w:rsidRDefault="00BB3DA4" w:rsidP="00B56DA5">
      <w:pPr>
        <w:ind w:firstLine="720"/>
        <w:jc w:val="both"/>
        <w:rPr>
          <w:rFonts w:ascii="Times New Roman" w:hAnsi="Times New Roman" w:cs="Times New Roman"/>
          <w:sz w:val="24"/>
          <w:szCs w:val="24"/>
          <w:highlight w:val="white"/>
        </w:rPr>
      </w:pPr>
      <w:r w:rsidRPr="006A2666">
        <w:rPr>
          <w:rFonts w:ascii="Times New Roman" w:hAnsi="Times New Roman" w:cs="Times New Roman"/>
          <w:sz w:val="24"/>
          <w:szCs w:val="24"/>
          <w:highlight w:val="white"/>
        </w:rPr>
        <w:t>f)</w:t>
      </w:r>
      <w:r w:rsidRPr="002A7201">
        <w:rPr>
          <w:rFonts w:ascii="Times New Roman" w:hAnsi="Times New Roman" w:cs="Times New Roman"/>
          <w:sz w:val="24"/>
          <w:szCs w:val="24"/>
          <w:highlight w:val="white"/>
        </w:rPr>
        <w:t xml:space="preserve"> să utilizeze pentru colectare separată doar europubele şi containere inscripționate corespunzător; </w:t>
      </w:r>
    </w:p>
    <w:p w:rsidR="002360DB" w:rsidRPr="002A7201" w:rsidRDefault="00BB3DA4" w:rsidP="00B56DA5">
      <w:pPr>
        <w:ind w:firstLine="720"/>
        <w:jc w:val="both"/>
        <w:rPr>
          <w:rFonts w:ascii="Times New Roman" w:hAnsi="Times New Roman" w:cs="Times New Roman"/>
          <w:sz w:val="24"/>
          <w:szCs w:val="24"/>
          <w:highlight w:val="white"/>
        </w:rPr>
      </w:pPr>
      <w:r w:rsidRPr="006A2666">
        <w:rPr>
          <w:rFonts w:ascii="Times New Roman" w:hAnsi="Times New Roman" w:cs="Times New Roman"/>
          <w:sz w:val="24"/>
          <w:szCs w:val="24"/>
          <w:highlight w:val="white"/>
        </w:rPr>
        <w:t>g)</w:t>
      </w:r>
      <w:r w:rsidRPr="002A7201">
        <w:rPr>
          <w:rFonts w:ascii="Times New Roman" w:hAnsi="Times New Roman" w:cs="Times New Roman"/>
          <w:sz w:val="24"/>
          <w:szCs w:val="24"/>
          <w:highlight w:val="white"/>
        </w:rPr>
        <w:t xml:space="preserve"> să menţină în stare bună r</w:t>
      </w:r>
      <w:r w:rsidR="002222B0">
        <w:rPr>
          <w:rFonts w:ascii="Times New Roman" w:hAnsi="Times New Roman" w:cs="Times New Roman"/>
          <w:sz w:val="24"/>
          <w:szCs w:val="24"/>
          <w:highlight w:val="white"/>
        </w:rPr>
        <w:t>ecipienții de colectare furnizaț</w:t>
      </w:r>
      <w:r w:rsidRPr="002A7201">
        <w:rPr>
          <w:rFonts w:ascii="Times New Roman" w:hAnsi="Times New Roman" w:cs="Times New Roman"/>
          <w:sz w:val="24"/>
          <w:szCs w:val="24"/>
          <w:highlight w:val="white"/>
        </w:rPr>
        <w:t xml:space="preserve">i gratuit de către </w:t>
      </w:r>
      <w:r w:rsidR="002222B0">
        <w:rPr>
          <w:rFonts w:ascii="Times New Roman" w:hAnsi="Times New Roman" w:cs="Times New Roman"/>
          <w:sz w:val="24"/>
          <w:szCs w:val="24"/>
          <w:highlight w:val="white"/>
        </w:rPr>
        <w:t>operatorul</w:t>
      </w:r>
      <w:r w:rsidRPr="002A7201">
        <w:rPr>
          <w:rFonts w:ascii="Times New Roman" w:hAnsi="Times New Roman" w:cs="Times New Roman"/>
          <w:sz w:val="24"/>
          <w:szCs w:val="24"/>
          <w:highlight w:val="white"/>
        </w:rPr>
        <w:t xml:space="preserve"> public de salubrizare; </w:t>
      </w:r>
    </w:p>
    <w:p w:rsidR="002360DB" w:rsidRPr="002A7201" w:rsidRDefault="00BB3DA4" w:rsidP="00B56DA5">
      <w:pPr>
        <w:ind w:firstLine="720"/>
        <w:jc w:val="both"/>
        <w:rPr>
          <w:rFonts w:ascii="Times New Roman" w:hAnsi="Times New Roman" w:cs="Times New Roman"/>
          <w:sz w:val="24"/>
          <w:szCs w:val="24"/>
          <w:highlight w:val="white"/>
        </w:rPr>
      </w:pPr>
      <w:r w:rsidRPr="006A2666">
        <w:rPr>
          <w:rFonts w:ascii="Times New Roman" w:hAnsi="Times New Roman" w:cs="Times New Roman"/>
          <w:sz w:val="24"/>
          <w:szCs w:val="24"/>
          <w:highlight w:val="white"/>
        </w:rPr>
        <w:t>h)</w:t>
      </w:r>
      <w:r w:rsidRPr="002A7201">
        <w:rPr>
          <w:rFonts w:ascii="Times New Roman" w:hAnsi="Times New Roman" w:cs="Times New Roman"/>
          <w:sz w:val="24"/>
          <w:szCs w:val="24"/>
          <w:highlight w:val="white"/>
        </w:rPr>
        <w:t xml:space="preserve"> să nu folosească recipientii de colectare furnizati de către </w:t>
      </w:r>
      <w:r w:rsidR="002222B0">
        <w:rPr>
          <w:rFonts w:ascii="Times New Roman" w:hAnsi="Times New Roman" w:cs="Times New Roman"/>
          <w:sz w:val="24"/>
          <w:szCs w:val="24"/>
          <w:highlight w:val="white"/>
        </w:rPr>
        <w:t>operatorul</w:t>
      </w:r>
      <w:r w:rsidRPr="002A7201">
        <w:rPr>
          <w:rFonts w:ascii="Times New Roman" w:hAnsi="Times New Roman" w:cs="Times New Roman"/>
          <w:sz w:val="24"/>
          <w:szCs w:val="24"/>
          <w:highlight w:val="white"/>
        </w:rPr>
        <w:t xml:space="preserve"> public de salubrizare în alte scopuri decât cele stabilite de operator prin inscriptionare;</w:t>
      </w:r>
    </w:p>
    <w:p w:rsidR="002360DB" w:rsidRPr="002A7201" w:rsidRDefault="00BB3DA4" w:rsidP="00B56DA5">
      <w:pPr>
        <w:ind w:firstLine="720"/>
        <w:jc w:val="both"/>
        <w:rPr>
          <w:rFonts w:ascii="Times New Roman" w:hAnsi="Times New Roman" w:cs="Times New Roman"/>
          <w:sz w:val="24"/>
          <w:szCs w:val="24"/>
          <w:highlight w:val="white"/>
        </w:rPr>
      </w:pPr>
      <w:r w:rsidRPr="006A2666">
        <w:rPr>
          <w:rFonts w:ascii="Times New Roman" w:hAnsi="Times New Roman" w:cs="Times New Roman"/>
          <w:sz w:val="24"/>
          <w:szCs w:val="24"/>
          <w:highlight w:val="white"/>
        </w:rPr>
        <w:t>i)</w:t>
      </w:r>
      <w:r w:rsidRPr="002A7201">
        <w:rPr>
          <w:rFonts w:ascii="Times New Roman" w:hAnsi="Times New Roman" w:cs="Times New Roman"/>
          <w:sz w:val="24"/>
          <w:szCs w:val="24"/>
          <w:highlight w:val="white"/>
        </w:rPr>
        <w:t xml:space="preserve"> să-şi achite contravaloarea serviciilor de colectare a deşeurilor la timp;</w:t>
      </w:r>
    </w:p>
    <w:p w:rsidR="002360DB" w:rsidRPr="002A7201" w:rsidRDefault="00BB3DA4" w:rsidP="00B56DA5">
      <w:pPr>
        <w:ind w:firstLine="720"/>
        <w:jc w:val="both"/>
        <w:rPr>
          <w:rFonts w:ascii="Times New Roman" w:hAnsi="Times New Roman" w:cs="Times New Roman"/>
          <w:sz w:val="24"/>
          <w:szCs w:val="24"/>
          <w:highlight w:val="white"/>
        </w:rPr>
      </w:pPr>
      <w:r w:rsidRPr="006A2666">
        <w:rPr>
          <w:rFonts w:ascii="Times New Roman" w:hAnsi="Times New Roman" w:cs="Times New Roman"/>
          <w:sz w:val="24"/>
          <w:szCs w:val="24"/>
          <w:highlight w:val="white"/>
        </w:rPr>
        <w:t>j)</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 xml:space="preserve">să nu depoziteze în recipienții de colectare furnizati de către </w:t>
      </w:r>
      <w:r w:rsidR="002222B0">
        <w:rPr>
          <w:rFonts w:ascii="Times New Roman" w:hAnsi="Times New Roman" w:cs="Times New Roman"/>
          <w:sz w:val="24"/>
          <w:szCs w:val="24"/>
          <w:highlight w:val="white"/>
        </w:rPr>
        <w:t>operatorul</w:t>
      </w:r>
      <w:r w:rsidRPr="002A7201">
        <w:rPr>
          <w:rFonts w:ascii="Times New Roman" w:hAnsi="Times New Roman" w:cs="Times New Roman"/>
          <w:sz w:val="24"/>
          <w:szCs w:val="24"/>
          <w:highlight w:val="white"/>
        </w:rPr>
        <w:t xml:space="preserve"> public de salubrizare  deşeuri din categoria celor periculoase, toxice sau explozive; </w:t>
      </w:r>
    </w:p>
    <w:p w:rsidR="002360DB" w:rsidRPr="002A7201" w:rsidRDefault="00BB3DA4" w:rsidP="00B56DA5">
      <w:pPr>
        <w:ind w:firstLine="720"/>
        <w:jc w:val="both"/>
        <w:rPr>
          <w:rFonts w:ascii="Times New Roman" w:hAnsi="Times New Roman" w:cs="Times New Roman"/>
          <w:sz w:val="24"/>
          <w:szCs w:val="24"/>
          <w:highlight w:val="white"/>
        </w:rPr>
      </w:pPr>
      <w:r w:rsidRPr="006A2666">
        <w:rPr>
          <w:rFonts w:ascii="Times New Roman" w:hAnsi="Times New Roman" w:cs="Times New Roman"/>
          <w:sz w:val="24"/>
          <w:szCs w:val="24"/>
          <w:highlight w:val="white"/>
        </w:rPr>
        <w:t>k)</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să-şi asigure prin achizitionare necesarul de recipienții pentru colectare în ca</w:t>
      </w:r>
      <w:r w:rsidR="00255B67">
        <w:rPr>
          <w:rFonts w:ascii="Times New Roman" w:hAnsi="Times New Roman" w:cs="Times New Roman"/>
          <w:sz w:val="24"/>
          <w:szCs w:val="24"/>
          <w:highlight w:val="white"/>
        </w:rPr>
        <w:t>zul în care cei furnizaț</w:t>
      </w:r>
      <w:r w:rsidRPr="002A7201">
        <w:rPr>
          <w:rFonts w:ascii="Times New Roman" w:hAnsi="Times New Roman" w:cs="Times New Roman"/>
          <w:sz w:val="24"/>
          <w:szCs w:val="24"/>
          <w:highlight w:val="white"/>
        </w:rPr>
        <w:t xml:space="preserve">i de către </w:t>
      </w:r>
      <w:r w:rsidR="002222B0">
        <w:rPr>
          <w:rFonts w:ascii="Times New Roman" w:hAnsi="Times New Roman" w:cs="Times New Roman"/>
          <w:sz w:val="24"/>
          <w:szCs w:val="24"/>
          <w:highlight w:val="white"/>
        </w:rPr>
        <w:t>operatorul</w:t>
      </w:r>
      <w:r w:rsidRPr="002A7201">
        <w:rPr>
          <w:rFonts w:ascii="Times New Roman" w:hAnsi="Times New Roman" w:cs="Times New Roman"/>
          <w:sz w:val="24"/>
          <w:szCs w:val="24"/>
          <w:highlight w:val="white"/>
        </w:rPr>
        <w:t xml:space="preserve"> public de salubrizare nu acoperă necesarul colectării separate;</w:t>
      </w:r>
    </w:p>
    <w:p w:rsidR="002360DB" w:rsidRPr="002A7201" w:rsidRDefault="00BB3DA4" w:rsidP="00B56DA5">
      <w:pPr>
        <w:ind w:firstLine="720"/>
        <w:jc w:val="both"/>
        <w:rPr>
          <w:rFonts w:ascii="Times New Roman" w:hAnsi="Times New Roman" w:cs="Times New Roman"/>
          <w:sz w:val="24"/>
          <w:szCs w:val="24"/>
          <w:highlight w:val="white"/>
        </w:rPr>
      </w:pPr>
      <w:r w:rsidRPr="006A2666">
        <w:rPr>
          <w:rFonts w:ascii="Times New Roman" w:hAnsi="Times New Roman" w:cs="Times New Roman"/>
          <w:sz w:val="24"/>
          <w:szCs w:val="24"/>
          <w:highlight w:val="white"/>
        </w:rPr>
        <w:t>i)</w:t>
      </w:r>
      <w:r w:rsidR="00B56DA5">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în cazul gospodăriilor, cetăţenii au obligaţia să amplaseze europubelele în ziua stabilită conform graficului de colectare la loc accesibil, la poartă, pe domeniul public, pentru a fi golite de către Operatorul de salubrizare al Consiliului local al municipiului Marghita;</w:t>
      </w:r>
    </w:p>
    <w:p w:rsidR="002360DB" w:rsidRPr="002A7201" w:rsidRDefault="00BB3DA4" w:rsidP="00B56DA5">
      <w:pPr>
        <w:ind w:firstLine="720"/>
        <w:jc w:val="both"/>
        <w:rPr>
          <w:rFonts w:ascii="Times New Roman" w:hAnsi="Times New Roman" w:cs="Times New Roman"/>
          <w:sz w:val="24"/>
          <w:szCs w:val="24"/>
          <w:highlight w:val="white"/>
        </w:rPr>
      </w:pPr>
      <w:r w:rsidRPr="006A2666">
        <w:rPr>
          <w:rFonts w:ascii="Times New Roman" w:hAnsi="Times New Roman" w:cs="Times New Roman"/>
          <w:sz w:val="24"/>
          <w:szCs w:val="24"/>
          <w:highlight w:val="white"/>
        </w:rPr>
        <w:t>m)</w:t>
      </w:r>
      <w:r w:rsidR="00B56DA5">
        <w:rPr>
          <w:rFonts w:ascii="Times New Roman" w:hAnsi="Times New Roman" w:cs="Times New Roman"/>
          <w:b/>
          <w:sz w:val="24"/>
          <w:szCs w:val="24"/>
          <w:highlight w:val="white"/>
        </w:rPr>
        <w:t xml:space="preserve"> </w:t>
      </w:r>
      <w:r w:rsidR="002222B0">
        <w:rPr>
          <w:rFonts w:ascii="Times New Roman" w:hAnsi="Times New Roman" w:cs="Times New Roman"/>
          <w:sz w:val="24"/>
          <w:szCs w:val="24"/>
          <w:highlight w:val="white"/>
        </w:rPr>
        <w:t>să nu arunce pe domeniul public</w:t>
      </w:r>
      <w:r w:rsidRPr="002A7201">
        <w:rPr>
          <w:rFonts w:ascii="Times New Roman" w:hAnsi="Times New Roman" w:cs="Times New Roman"/>
          <w:sz w:val="24"/>
          <w:szCs w:val="24"/>
          <w:highlight w:val="white"/>
        </w:rPr>
        <w:t xml:space="preserve"> </w:t>
      </w:r>
      <w:r w:rsidR="002222B0">
        <w:rPr>
          <w:rFonts w:ascii="Times New Roman" w:hAnsi="Times New Roman" w:cs="Times New Roman"/>
          <w:sz w:val="24"/>
          <w:szCs w:val="24"/>
          <w:highlight w:val="white"/>
        </w:rPr>
        <w:t>ambalaje, deșeuri și  gunoaie</w:t>
      </w:r>
      <w:r w:rsidRPr="002A7201">
        <w:rPr>
          <w:rFonts w:ascii="Times New Roman" w:hAnsi="Times New Roman" w:cs="Times New Roman"/>
          <w:sz w:val="24"/>
          <w:szCs w:val="24"/>
          <w:highlight w:val="white"/>
        </w:rPr>
        <w:t xml:space="preserve"> de orice fel: hârtii, pliante, resturi de la țigări, gumă de mestecat, semințe ori coji ale acestora, etc. </w:t>
      </w:r>
    </w:p>
    <w:p w:rsidR="002360DB" w:rsidRPr="002A7201" w:rsidRDefault="00BB3DA4" w:rsidP="00DA05AB">
      <w:pPr>
        <w:pStyle w:val="Heading3"/>
        <w:ind w:firstLine="720"/>
        <w:jc w:val="both"/>
        <w:rPr>
          <w:rFonts w:ascii="Times New Roman" w:hAnsi="Times New Roman" w:cs="Times New Roman"/>
          <w:sz w:val="24"/>
          <w:szCs w:val="24"/>
          <w:highlight w:val="white"/>
        </w:rPr>
      </w:pPr>
      <w:bookmarkStart w:id="74" w:name="_jhchokzdzonu" w:colFirst="0" w:colLast="0"/>
      <w:bookmarkEnd w:id="74"/>
      <w:r w:rsidRPr="002A7201">
        <w:rPr>
          <w:rFonts w:ascii="Times New Roman" w:hAnsi="Times New Roman" w:cs="Times New Roman"/>
          <w:sz w:val="24"/>
          <w:szCs w:val="24"/>
          <w:highlight w:val="white"/>
        </w:rPr>
        <w:lastRenderedPageBreak/>
        <w:t xml:space="preserve">Art. </w:t>
      </w:r>
      <w:r w:rsidR="002222B0">
        <w:rPr>
          <w:rFonts w:ascii="Times New Roman" w:hAnsi="Times New Roman" w:cs="Times New Roman"/>
          <w:sz w:val="24"/>
          <w:szCs w:val="24"/>
          <w:highlight w:val="white"/>
        </w:rPr>
        <w:t>66</w:t>
      </w:r>
    </w:p>
    <w:p w:rsidR="002360DB" w:rsidRPr="002A7201" w:rsidRDefault="00BB3DA4" w:rsidP="00DA05AB">
      <w:pPr>
        <w:ind w:firstLine="720"/>
        <w:jc w:val="both"/>
        <w:rPr>
          <w:rFonts w:ascii="Times New Roman" w:hAnsi="Times New Roman" w:cs="Times New Roman"/>
          <w:b/>
          <w:sz w:val="24"/>
          <w:szCs w:val="24"/>
          <w:highlight w:val="white"/>
        </w:rPr>
      </w:pPr>
      <w:r w:rsidRPr="002A7201">
        <w:rPr>
          <w:rFonts w:ascii="Times New Roman" w:hAnsi="Times New Roman" w:cs="Times New Roman"/>
          <w:b/>
          <w:sz w:val="24"/>
          <w:szCs w:val="24"/>
          <w:highlight w:val="white"/>
        </w:rPr>
        <w:t>Asociaţiile de proprietari / locatari şi instituţiile publice au obligația:</w:t>
      </w:r>
    </w:p>
    <w:p w:rsidR="002360DB" w:rsidRPr="002A7201" w:rsidRDefault="00BB3DA4" w:rsidP="00DA05AB">
      <w:pPr>
        <w:ind w:firstLine="720"/>
        <w:jc w:val="both"/>
        <w:rPr>
          <w:rFonts w:ascii="Times New Roman" w:hAnsi="Times New Roman" w:cs="Times New Roman"/>
          <w:sz w:val="24"/>
          <w:szCs w:val="24"/>
          <w:highlight w:val="white"/>
        </w:rPr>
      </w:pPr>
      <w:r w:rsidRPr="00DA05AB">
        <w:rPr>
          <w:rFonts w:ascii="Times New Roman" w:hAnsi="Times New Roman" w:cs="Times New Roman"/>
          <w:sz w:val="24"/>
          <w:szCs w:val="24"/>
          <w:highlight w:val="white"/>
        </w:rPr>
        <w:t>a)</w:t>
      </w:r>
      <w:r w:rsidRPr="002A7201">
        <w:rPr>
          <w:rFonts w:ascii="Times New Roman" w:hAnsi="Times New Roman" w:cs="Times New Roman"/>
          <w:sz w:val="24"/>
          <w:szCs w:val="24"/>
          <w:highlight w:val="white"/>
        </w:rPr>
        <w:t xml:space="preserve"> să depoziteze deşeurile pe tipuri şi sortimente în europubele şi containere puse la dispoziţie de Operatorulserviciului public de salubrizare şi achiziţionate, respectând destinația acestora, conform inscripționării acestora; </w:t>
      </w:r>
    </w:p>
    <w:p w:rsidR="002222B0" w:rsidRDefault="00BB3DA4" w:rsidP="00DA05AB">
      <w:pPr>
        <w:ind w:firstLine="720"/>
        <w:jc w:val="both"/>
        <w:rPr>
          <w:rFonts w:ascii="Times New Roman" w:hAnsi="Times New Roman" w:cs="Times New Roman"/>
          <w:sz w:val="24"/>
          <w:szCs w:val="24"/>
          <w:highlight w:val="white"/>
        </w:rPr>
      </w:pPr>
      <w:r w:rsidRPr="00DA05AB">
        <w:rPr>
          <w:rFonts w:ascii="Times New Roman" w:hAnsi="Times New Roman" w:cs="Times New Roman"/>
          <w:sz w:val="24"/>
          <w:szCs w:val="24"/>
          <w:highlight w:val="white"/>
        </w:rPr>
        <w:t>b)</w:t>
      </w:r>
      <w:r w:rsidRPr="002A7201">
        <w:rPr>
          <w:rFonts w:ascii="Times New Roman" w:hAnsi="Times New Roman" w:cs="Times New Roman"/>
          <w:sz w:val="24"/>
          <w:szCs w:val="24"/>
          <w:highlight w:val="white"/>
        </w:rPr>
        <w:t xml:space="preserve"> să nu depoziteze deşeuri sau alte materiale lângă recipienții de colectare separată; </w:t>
      </w:r>
    </w:p>
    <w:p w:rsidR="002360DB" w:rsidRPr="002A7201" w:rsidRDefault="00BB3DA4" w:rsidP="00DA05AB">
      <w:pPr>
        <w:ind w:firstLine="720"/>
        <w:jc w:val="both"/>
        <w:rPr>
          <w:rFonts w:ascii="Times New Roman" w:hAnsi="Times New Roman" w:cs="Times New Roman"/>
          <w:sz w:val="24"/>
          <w:szCs w:val="24"/>
          <w:highlight w:val="white"/>
        </w:rPr>
      </w:pPr>
      <w:r w:rsidRPr="002222B0">
        <w:rPr>
          <w:rFonts w:ascii="Times New Roman" w:hAnsi="Times New Roman" w:cs="Times New Roman"/>
          <w:sz w:val="24"/>
          <w:szCs w:val="24"/>
          <w:highlight w:val="white"/>
        </w:rPr>
        <w:t>c) să</w:t>
      </w:r>
      <w:r w:rsidRPr="002A7201">
        <w:rPr>
          <w:rFonts w:ascii="Times New Roman" w:hAnsi="Times New Roman" w:cs="Times New Roman"/>
          <w:sz w:val="24"/>
          <w:szCs w:val="24"/>
          <w:highlight w:val="white"/>
        </w:rPr>
        <w:t xml:space="preserve"> nu blocheze accesul persoanelor sau mijloacelor de transport ce deservesc această activitate la punctele de colectare a deșeurilor separate; </w:t>
      </w:r>
    </w:p>
    <w:p w:rsidR="002360DB" w:rsidRPr="002A7201" w:rsidRDefault="00BB3DA4" w:rsidP="00DA05AB">
      <w:pPr>
        <w:ind w:firstLine="720"/>
        <w:jc w:val="both"/>
        <w:rPr>
          <w:rFonts w:ascii="Times New Roman" w:hAnsi="Times New Roman" w:cs="Times New Roman"/>
          <w:sz w:val="24"/>
          <w:szCs w:val="24"/>
          <w:highlight w:val="white"/>
        </w:rPr>
      </w:pPr>
      <w:r w:rsidRPr="00021A18">
        <w:rPr>
          <w:rFonts w:ascii="Times New Roman" w:hAnsi="Times New Roman" w:cs="Times New Roman"/>
          <w:sz w:val="24"/>
          <w:szCs w:val="24"/>
          <w:highlight w:val="white"/>
        </w:rPr>
        <w:t>d) să nu-şi însuşească şi</w:t>
      </w:r>
      <w:r w:rsidRPr="002A7201">
        <w:rPr>
          <w:rFonts w:ascii="Times New Roman" w:hAnsi="Times New Roman" w:cs="Times New Roman"/>
          <w:sz w:val="24"/>
          <w:szCs w:val="24"/>
          <w:highlight w:val="white"/>
        </w:rPr>
        <w:t xml:space="preserve"> să nu împrăştie deşeurile din recipienţii de colectare separată; </w:t>
      </w:r>
    </w:p>
    <w:p w:rsidR="002360DB" w:rsidRPr="002A7201" w:rsidRDefault="00BB3DA4" w:rsidP="003F00A2">
      <w:pPr>
        <w:ind w:firstLine="720"/>
        <w:jc w:val="both"/>
        <w:rPr>
          <w:rFonts w:ascii="Times New Roman" w:hAnsi="Times New Roman" w:cs="Times New Roman"/>
          <w:sz w:val="24"/>
          <w:szCs w:val="24"/>
          <w:highlight w:val="white"/>
        </w:rPr>
      </w:pPr>
      <w:r w:rsidRPr="003F00A2">
        <w:rPr>
          <w:rFonts w:ascii="Times New Roman" w:hAnsi="Times New Roman" w:cs="Times New Roman"/>
          <w:sz w:val="24"/>
          <w:szCs w:val="24"/>
          <w:highlight w:val="white"/>
        </w:rPr>
        <w:t>e)</w:t>
      </w:r>
      <w:r w:rsidRPr="002A7201">
        <w:rPr>
          <w:rFonts w:ascii="Times New Roman" w:hAnsi="Times New Roman" w:cs="Times New Roman"/>
          <w:sz w:val="24"/>
          <w:szCs w:val="24"/>
          <w:highlight w:val="white"/>
        </w:rPr>
        <w:t xml:space="preserve"> să nu colecteze, deşeuri şi alte materiale recuperabile, fără a deţine autorizaţiile legale pentru această activitate; </w:t>
      </w:r>
    </w:p>
    <w:p w:rsidR="002360DB" w:rsidRPr="002A7201" w:rsidRDefault="00BB3DA4" w:rsidP="003F00A2">
      <w:pPr>
        <w:ind w:firstLine="720"/>
        <w:jc w:val="both"/>
        <w:rPr>
          <w:rFonts w:ascii="Times New Roman" w:hAnsi="Times New Roman" w:cs="Times New Roman"/>
          <w:sz w:val="24"/>
          <w:szCs w:val="24"/>
          <w:highlight w:val="white"/>
        </w:rPr>
      </w:pPr>
      <w:r w:rsidRPr="003F00A2">
        <w:rPr>
          <w:rFonts w:ascii="Times New Roman" w:hAnsi="Times New Roman" w:cs="Times New Roman"/>
          <w:sz w:val="24"/>
          <w:szCs w:val="24"/>
          <w:highlight w:val="white"/>
        </w:rPr>
        <w:t>f)</w:t>
      </w:r>
      <w:r w:rsidRPr="002A7201">
        <w:rPr>
          <w:rFonts w:ascii="Times New Roman" w:hAnsi="Times New Roman" w:cs="Times New Roman"/>
          <w:sz w:val="24"/>
          <w:szCs w:val="24"/>
          <w:highlight w:val="white"/>
        </w:rPr>
        <w:t xml:space="preserve"> să utilizeze pentru colectare separată doar europubele şi containere inscripționate corespunzător; </w:t>
      </w:r>
    </w:p>
    <w:p w:rsidR="002360DB" w:rsidRPr="002A7201" w:rsidRDefault="00BB3DA4" w:rsidP="003F00A2">
      <w:pPr>
        <w:ind w:firstLine="720"/>
        <w:jc w:val="both"/>
        <w:rPr>
          <w:rFonts w:ascii="Times New Roman" w:hAnsi="Times New Roman" w:cs="Times New Roman"/>
          <w:sz w:val="24"/>
          <w:szCs w:val="24"/>
          <w:highlight w:val="white"/>
        </w:rPr>
      </w:pPr>
      <w:r w:rsidRPr="003F00A2">
        <w:rPr>
          <w:rFonts w:ascii="Times New Roman" w:hAnsi="Times New Roman" w:cs="Times New Roman"/>
          <w:sz w:val="24"/>
          <w:szCs w:val="24"/>
          <w:highlight w:val="white"/>
        </w:rPr>
        <w:t>g)</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 xml:space="preserve">să-şi achite contravaloarea serviciilor de colectare la timp; </w:t>
      </w:r>
    </w:p>
    <w:p w:rsidR="002360DB" w:rsidRPr="002A7201" w:rsidRDefault="00BB3DA4" w:rsidP="003F00A2">
      <w:pPr>
        <w:ind w:firstLine="720"/>
        <w:jc w:val="both"/>
        <w:rPr>
          <w:rFonts w:ascii="Times New Roman" w:hAnsi="Times New Roman" w:cs="Times New Roman"/>
          <w:sz w:val="24"/>
          <w:szCs w:val="24"/>
          <w:highlight w:val="white"/>
        </w:rPr>
      </w:pPr>
      <w:r w:rsidRPr="003F00A2">
        <w:rPr>
          <w:rFonts w:ascii="Times New Roman" w:hAnsi="Times New Roman" w:cs="Times New Roman"/>
          <w:sz w:val="24"/>
          <w:szCs w:val="24"/>
          <w:highlight w:val="white"/>
        </w:rPr>
        <w:t>h)</w:t>
      </w:r>
      <w:r w:rsidRPr="002A7201">
        <w:rPr>
          <w:rFonts w:ascii="Times New Roman" w:hAnsi="Times New Roman" w:cs="Times New Roman"/>
          <w:sz w:val="24"/>
          <w:szCs w:val="24"/>
          <w:highlight w:val="white"/>
        </w:rPr>
        <w:t xml:space="preserve"> să menţină în stare bună recipientii de colectare furnizati de către Operatorul serviciului public de salubrizare; </w:t>
      </w:r>
    </w:p>
    <w:p w:rsidR="002360DB" w:rsidRPr="002A7201" w:rsidRDefault="00BB3DA4" w:rsidP="003F00A2">
      <w:pPr>
        <w:ind w:firstLine="720"/>
        <w:jc w:val="both"/>
        <w:rPr>
          <w:rFonts w:ascii="Times New Roman" w:hAnsi="Times New Roman" w:cs="Times New Roman"/>
          <w:sz w:val="24"/>
          <w:szCs w:val="24"/>
          <w:highlight w:val="white"/>
        </w:rPr>
      </w:pPr>
      <w:r w:rsidRPr="003F00A2">
        <w:rPr>
          <w:rFonts w:ascii="Times New Roman" w:hAnsi="Times New Roman" w:cs="Times New Roman"/>
          <w:sz w:val="24"/>
          <w:szCs w:val="24"/>
          <w:highlight w:val="white"/>
        </w:rPr>
        <w:t>i)</w:t>
      </w:r>
      <w:r w:rsidRPr="002A7201">
        <w:rPr>
          <w:rFonts w:ascii="Times New Roman" w:hAnsi="Times New Roman" w:cs="Times New Roman"/>
          <w:sz w:val="24"/>
          <w:szCs w:val="24"/>
          <w:highlight w:val="white"/>
        </w:rPr>
        <w:t xml:space="preserve"> să nu folosească recipienții de colectare furnizați de către Operatorul serviciului public de salubrizare în alte scopuri decât cele stabilite de operator prin inscriptionare; </w:t>
      </w:r>
    </w:p>
    <w:p w:rsidR="002360DB" w:rsidRPr="002A7201" w:rsidRDefault="003F00A2" w:rsidP="003F00A2">
      <w:pPr>
        <w:ind w:firstLine="720"/>
        <w:jc w:val="both"/>
        <w:rPr>
          <w:rFonts w:ascii="Times New Roman" w:hAnsi="Times New Roman" w:cs="Times New Roman"/>
          <w:sz w:val="24"/>
          <w:szCs w:val="24"/>
          <w:highlight w:val="white"/>
        </w:rPr>
      </w:pPr>
      <w:r w:rsidRPr="003F00A2">
        <w:rPr>
          <w:rFonts w:ascii="Times New Roman" w:hAnsi="Times New Roman" w:cs="Times New Roman"/>
          <w:sz w:val="24"/>
          <w:szCs w:val="24"/>
          <w:highlight w:val="white"/>
        </w:rPr>
        <w:t>j</w:t>
      </w:r>
      <w:r w:rsidR="00BB3DA4" w:rsidRPr="003F00A2">
        <w:rPr>
          <w:rFonts w:ascii="Times New Roman" w:hAnsi="Times New Roman" w:cs="Times New Roman"/>
          <w:sz w:val="24"/>
          <w:szCs w:val="24"/>
          <w:highlight w:val="white"/>
        </w:rPr>
        <w:t xml:space="preserve">) </w:t>
      </w:r>
      <w:r w:rsidR="00BB3DA4" w:rsidRPr="002A7201">
        <w:rPr>
          <w:rFonts w:ascii="Times New Roman" w:hAnsi="Times New Roman" w:cs="Times New Roman"/>
          <w:sz w:val="24"/>
          <w:szCs w:val="24"/>
          <w:highlight w:val="white"/>
        </w:rPr>
        <w:t xml:space="preserve">să nu depoziteze în recipienți de colectare furnizati de către Operatorul serviciului public de salubrizare şi în cei achiziţionaţi, deşeuri din categoria celor periculoase, toxice sau explozive; </w:t>
      </w:r>
    </w:p>
    <w:p w:rsidR="002360DB" w:rsidRPr="002A7201" w:rsidRDefault="00BB3DA4" w:rsidP="002222B0">
      <w:pPr>
        <w:ind w:firstLine="720"/>
        <w:jc w:val="both"/>
        <w:rPr>
          <w:rFonts w:ascii="Times New Roman" w:hAnsi="Times New Roman" w:cs="Times New Roman"/>
          <w:sz w:val="24"/>
          <w:szCs w:val="24"/>
          <w:highlight w:val="white"/>
        </w:rPr>
      </w:pPr>
      <w:r w:rsidRPr="003F00A2">
        <w:rPr>
          <w:rFonts w:ascii="Times New Roman" w:hAnsi="Times New Roman" w:cs="Times New Roman"/>
          <w:sz w:val="24"/>
          <w:szCs w:val="24"/>
          <w:highlight w:val="white"/>
        </w:rPr>
        <w:t>k)</w:t>
      </w:r>
      <w:r w:rsidRPr="002A7201">
        <w:rPr>
          <w:rFonts w:ascii="Times New Roman" w:hAnsi="Times New Roman" w:cs="Times New Roman"/>
          <w:sz w:val="24"/>
          <w:szCs w:val="24"/>
          <w:highlight w:val="white"/>
        </w:rPr>
        <w:t xml:space="preserve"> </w:t>
      </w:r>
      <w:r w:rsidR="002222B0">
        <w:rPr>
          <w:rFonts w:ascii="Times New Roman" w:hAnsi="Times New Roman" w:cs="Times New Roman"/>
          <w:sz w:val="24"/>
          <w:szCs w:val="24"/>
          <w:highlight w:val="white"/>
        </w:rPr>
        <w:t>î</w:t>
      </w:r>
      <w:r w:rsidRPr="002A7201">
        <w:rPr>
          <w:rFonts w:ascii="Times New Roman" w:hAnsi="Times New Roman" w:cs="Times New Roman"/>
          <w:sz w:val="24"/>
          <w:szCs w:val="24"/>
          <w:highlight w:val="white"/>
        </w:rPr>
        <w:t>n vederea realizării activității de colectare, operator</w:t>
      </w:r>
      <w:r w:rsidR="00255B67">
        <w:rPr>
          <w:rFonts w:ascii="Times New Roman" w:hAnsi="Times New Roman" w:cs="Times New Roman"/>
          <w:sz w:val="24"/>
          <w:szCs w:val="24"/>
          <w:highlight w:val="white"/>
        </w:rPr>
        <w:t>ul</w:t>
      </w:r>
      <w:r w:rsidRPr="002A7201">
        <w:rPr>
          <w:rFonts w:ascii="Times New Roman" w:hAnsi="Times New Roman" w:cs="Times New Roman"/>
          <w:sz w:val="24"/>
          <w:szCs w:val="24"/>
          <w:highlight w:val="white"/>
        </w:rPr>
        <w:t xml:space="preserve"> care asigură activitatea de colectare și transport </w:t>
      </w:r>
      <w:r w:rsidR="00255B67">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v</w:t>
      </w:r>
      <w:r w:rsidR="00255B67">
        <w:rPr>
          <w:rFonts w:ascii="Times New Roman" w:hAnsi="Times New Roman" w:cs="Times New Roman"/>
          <w:sz w:val="24"/>
          <w:szCs w:val="24"/>
          <w:highlight w:val="white"/>
        </w:rPr>
        <w:t>a</w:t>
      </w:r>
      <w:r w:rsidRPr="002A7201">
        <w:rPr>
          <w:rFonts w:ascii="Times New Roman" w:hAnsi="Times New Roman" w:cs="Times New Roman"/>
          <w:sz w:val="24"/>
          <w:szCs w:val="24"/>
          <w:highlight w:val="white"/>
        </w:rPr>
        <w:t xml:space="preserve"> dota punctele amenajate prin grija autorităților administrației publice locale, conform legii, cu recipienți de colectare și v</w:t>
      </w:r>
      <w:r w:rsidR="00255B67">
        <w:rPr>
          <w:rFonts w:ascii="Times New Roman" w:hAnsi="Times New Roman" w:cs="Times New Roman"/>
          <w:sz w:val="24"/>
          <w:szCs w:val="24"/>
          <w:highlight w:val="white"/>
        </w:rPr>
        <w:t>a</w:t>
      </w:r>
      <w:r w:rsidRPr="002A7201">
        <w:rPr>
          <w:rFonts w:ascii="Times New Roman" w:hAnsi="Times New Roman" w:cs="Times New Roman"/>
          <w:sz w:val="24"/>
          <w:szCs w:val="24"/>
          <w:highlight w:val="white"/>
        </w:rPr>
        <w:t xml:space="preserve"> amenaja puncte noi, în conformitate cu prevederile </w:t>
      </w:r>
      <w:r w:rsidR="00255B67">
        <w:rPr>
          <w:rFonts w:ascii="Times New Roman" w:hAnsi="Times New Roman" w:cs="Times New Roman"/>
          <w:sz w:val="24"/>
          <w:szCs w:val="24"/>
          <w:highlight w:val="white"/>
        </w:rPr>
        <w:t>c</w:t>
      </w:r>
      <w:r w:rsidRPr="002A7201">
        <w:rPr>
          <w:rFonts w:ascii="Times New Roman" w:hAnsi="Times New Roman" w:cs="Times New Roman"/>
          <w:sz w:val="24"/>
          <w:szCs w:val="24"/>
          <w:highlight w:val="white"/>
        </w:rPr>
        <w:t>ontract</w:t>
      </w:r>
      <w:r w:rsidR="00255B67">
        <w:rPr>
          <w:rFonts w:ascii="Times New Roman" w:hAnsi="Times New Roman" w:cs="Times New Roman"/>
          <w:sz w:val="24"/>
          <w:szCs w:val="24"/>
          <w:highlight w:val="white"/>
        </w:rPr>
        <w:t>ului</w:t>
      </w:r>
      <w:r w:rsidRPr="002A7201">
        <w:rPr>
          <w:rFonts w:ascii="Times New Roman" w:hAnsi="Times New Roman" w:cs="Times New Roman"/>
          <w:sz w:val="24"/>
          <w:szCs w:val="24"/>
          <w:highlight w:val="white"/>
        </w:rPr>
        <w:t xml:space="preserve"> de delegare a serviciilor. În cazul în care numărul recipienților alocați nu este suficient, </w:t>
      </w:r>
      <w:r w:rsidR="003F00A2">
        <w:rPr>
          <w:rFonts w:ascii="Times New Roman" w:hAnsi="Times New Roman" w:cs="Times New Roman"/>
          <w:sz w:val="24"/>
          <w:szCs w:val="24"/>
          <w:highlight w:val="white"/>
        </w:rPr>
        <w:t>o</w:t>
      </w:r>
      <w:r w:rsidRPr="002A7201">
        <w:rPr>
          <w:rFonts w:ascii="Times New Roman" w:hAnsi="Times New Roman" w:cs="Times New Roman"/>
          <w:sz w:val="24"/>
          <w:szCs w:val="24"/>
          <w:highlight w:val="white"/>
        </w:rPr>
        <w:t xml:space="preserve">peratorul </w:t>
      </w:r>
      <w:r w:rsidR="003F00A2">
        <w:rPr>
          <w:rFonts w:ascii="Times New Roman" w:hAnsi="Times New Roman" w:cs="Times New Roman"/>
          <w:sz w:val="24"/>
          <w:szCs w:val="24"/>
          <w:highlight w:val="white"/>
        </w:rPr>
        <w:t>s</w:t>
      </w:r>
      <w:r w:rsidRPr="002A7201">
        <w:rPr>
          <w:rFonts w:ascii="Times New Roman" w:hAnsi="Times New Roman" w:cs="Times New Roman"/>
          <w:sz w:val="24"/>
          <w:szCs w:val="24"/>
          <w:highlight w:val="white"/>
        </w:rPr>
        <w:t xml:space="preserve">erviciului de </w:t>
      </w:r>
      <w:r w:rsidR="003F00A2">
        <w:rPr>
          <w:rFonts w:ascii="Times New Roman" w:hAnsi="Times New Roman" w:cs="Times New Roman"/>
          <w:sz w:val="24"/>
          <w:szCs w:val="24"/>
          <w:highlight w:val="white"/>
        </w:rPr>
        <w:t>s</w:t>
      </w:r>
      <w:r w:rsidRPr="002A7201">
        <w:rPr>
          <w:rFonts w:ascii="Times New Roman" w:hAnsi="Times New Roman" w:cs="Times New Roman"/>
          <w:sz w:val="24"/>
          <w:szCs w:val="24"/>
          <w:highlight w:val="white"/>
        </w:rPr>
        <w:t xml:space="preserve">alubrizare va suplimenta </w:t>
      </w:r>
      <w:r w:rsidRPr="000D4C1D">
        <w:rPr>
          <w:rFonts w:ascii="Times New Roman" w:hAnsi="Times New Roman" w:cs="Times New Roman"/>
          <w:b/>
          <w:sz w:val="24"/>
          <w:szCs w:val="24"/>
          <w:highlight w:val="white"/>
          <w:u w:val="single"/>
        </w:rPr>
        <w:t>contra cost</w:t>
      </w:r>
      <w:r w:rsidRPr="002A7201">
        <w:rPr>
          <w:rFonts w:ascii="Times New Roman" w:hAnsi="Times New Roman" w:cs="Times New Roman"/>
          <w:sz w:val="24"/>
          <w:szCs w:val="24"/>
          <w:highlight w:val="white"/>
        </w:rPr>
        <w:t xml:space="preserve"> numărul acestora, tariful de colectare fiind aferent numărul</w:t>
      </w:r>
      <w:r w:rsidR="003F00A2">
        <w:rPr>
          <w:rFonts w:ascii="Times New Roman" w:hAnsi="Times New Roman" w:cs="Times New Roman"/>
          <w:sz w:val="24"/>
          <w:szCs w:val="24"/>
          <w:highlight w:val="white"/>
        </w:rPr>
        <w:t>ui</w:t>
      </w:r>
      <w:r w:rsidRPr="002A7201">
        <w:rPr>
          <w:rFonts w:ascii="Times New Roman" w:hAnsi="Times New Roman" w:cs="Times New Roman"/>
          <w:sz w:val="24"/>
          <w:szCs w:val="24"/>
          <w:highlight w:val="white"/>
        </w:rPr>
        <w:t xml:space="preserve"> și volumul</w:t>
      </w:r>
      <w:r w:rsidR="003F00A2">
        <w:rPr>
          <w:rFonts w:ascii="Times New Roman" w:hAnsi="Times New Roman" w:cs="Times New Roman"/>
          <w:sz w:val="24"/>
          <w:szCs w:val="24"/>
          <w:highlight w:val="white"/>
        </w:rPr>
        <w:t>ui</w:t>
      </w:r>
      <w:r w:rsidRPr="002A7201">
        <w:rPr>
          <w:rFonts w:ascii="Times New Roman" w:hAnsi="Times New Roman" w:cs="Times New Roman"/>
          <w:sz w:val="24"/>
          <w:szCs w:val="24"/>
          <w:highlight w:val="white"/>
        </w:rPr>
        <w:t xml:space="preserve"> recipienților golite cât și a frecvenței de colectare.</w:t>
      </w:r>
    </w:p>
    <w:p w:rsidR="002360DB" w:rsidRPr="002A7201" w:rsidRDefault="00BB3DA4" w:rsidP="003F00A2">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Acolo unde este posibil, platformele p</w:t>
      </w:r>
      <w:r w:rsidR="00255B67">
        <w:rPr>
          <w:rFonts w:ascii="Times New Roman" w:hAnsi="Times New Roman" w:cs="Times New Roman"/>
          <w:sz w:val="24"/>
          <w:szCs w:val="24"/>
          <w:highlight w:val="white"/>
        </w:rPr>
        <w:t>ublice de colectare vor fi prevăzute cu sisteme de î</w:t>
      </w:r>
      <w:r w:rsidRPr="002A7201">
        <w:rPr>
          <w:rFonts w:ascii="Times New Roman" w:hAnsi="Times New Roman" w:cs="Times New Roman"/>
          <w:sz w:val="24"/>
          <w:szCs w:val="24"/>
          <w:highlight w:val="white"/>
        </w:rPr>
        <w:t>nchidere pentru a restricționa accesul. Accesul la aceste platforme va fi permis doar utilizatorilor arondați acestora</w:t>
      </w:r>
      <w:r w:rsidR="00255B67">
        <w:rPr>
          <w:rFonts w:ascii="Times New Roman" w:hAnsi="Times New Roman" w:cs="Times New Roman"/>
          <w:sz w:val="24"/>
          <w:szCs w:val="24"/>
          <w:highlight w:val="white"/>
        </w:rPr>
        <w:t xml:space="preserve"> </w:t>
      </w:r>
      <w:r w:rsidR="0015023B">
        <w:rPr>
          <w:rFonts w:ascii="Times New Roman" w:hAnsi="Times New Roman" w:cs="Times New Roman"/>
          <w:sz w:val="24"/>
          <w:szCs w:val="24"/>
          <w:highlight w:val="white"/>
        </w:rPr>
        <w:t>(</w:t>
      </w:r>
      <w:r w:rsidR="0015023B" w:rsidRPr="0015023B">
        <w:rPr>
          <w:rFonts w:ascii="Times New Roman" w:hAnsi="Times New Roman" w:cs="Times New Roman"/>
          <w:b/>
          <w:sz w:val="24"/>
          <w:szCs w:val="24"/>
          <w:highlight w:val="white"/>
        </w:rPr>
        <w:t>cu contract de prestări servicii</w:t>
      </w:r>
      <w:r w:rsidR="0015023B" w:rsidRPr="00255B67">
        <w:rPr>
          <w:rFonts w:ascii="Times New Roman" w:hAnsi="Times New Roman" w:cs="Times New Roman"/>
          <w:sz w:val="24"/>
          <w:szCs w:val="24"/>
          <w:highlight w:val="white"/>
        </w:rPr>
        <w:t>)</w:t>
      </w:r>
      <w:r w:rsidRPr="002A7201">
        <w:rPr>
          <w:rFonts w:ascii="Times New Roman" w:hAnsi="Times New Roman" w:cs="Times New Roman"/>
          <w:sz w:val="24"/>
          <w:szCs w:val="24"/>
          <w:highlight w:val="white"/>
        </w:rPr>
        <w:t xml:space="preserve"> și operatorilor de colectare.</w:t>
      </w:r>
    </w:p>
    <w:p w:rsidR="002360DB" w:rsidRPr="002A7201" w:rsidRDefault="00BB3DA4" w:rsidP="003F00A2">
      <w:pPr>
        <w:ind w:firstLine="720"/>
        <w:jc w:val="both"/>
        <w:rPr>
          <w:rFonts w:ascii="Times New Roman" w:hAnsi="Times New Roman" w:cs="Times New Roman"/>
          <w:sz w:val="24"/>
          <w:szCs w:val="24"/>
          <w:highlight w:val="white"/>
        </w:rPr>
      </w:pPr>
      <w:r w:rsidRPr="003F00A2">
        <w:rPr>
          <w:rFonts w:ascii="Times New Roman" w:hAnsi="Times New Roman" w:cs="Times New Roman"/>
          <w:sz w:val="24"/>
          <w:szCs w:val="24"/>
          <w:highlight w:val="white"/>
        </w:rPr>
        <w:t>l)</w:t>
      </w:r>
      <w:r w:rsidRPr="002A7201">
        <w:rPr>
          <w:rFonts w:ascii="Times New Roman" w:hAnsi="Times New Roman" w:cs="Times New Roman"/>
          <w:sz w:val="24"/>
          <w:szCs w:val="24"/>
          <w:highlight w:val="white"/>
        </w:rPr>
        <w:t xml:space="preserve"> în cazul instituţiilor publice, acestea au obligaţia de a încheia contract de prestări servicii de salubrizare cu </w:t>
      </w:r>
      <w:r w:rsidR="003F00A2">
        <w:rPr>
          <w:rFonts w:ascii="Times New Roman" w:hAnsi="Times New Roman" w:cs="Times New Roman"/>
          <w:sz w:val="24"/>
          <w:szCs w:val="24"/>
          <w:highlight w:val="white"/>
        </w:rPr>
        <w:t>o</w:t>
      </w:r>
      <w:r w:rsidRPr="002A7201">
        <w:rPr>
          <w:rFonts w:ascii="Times New Roman" w:hAnsi="Times New Roman" w:cs="Times New Roman"/>
          <w:sz w:val="24"/>
          <w:szCs w:val="24"/>
          <w:highlight w:val="white"/>
        </w:rPr>
        <w:t xml:space="preserve">peratorul serviciului de salubrizare în vederea beneficierii de colectare separată a deşeurilor şi de a-şi achita contravaloarea serviciilor de colectare separată la timp pentru a evita rezilierea contractului. </w:t>
      </w:r>
    </w:p>
    <w:p w:rsidR="002360DB" w:rsidRPr="002A7201" w:rsidRDefault="00BB3DA4" w:rsidP="003F00A2">
      <w:pPr>
        <w:pStyle w:val="Heading3"/>
        <w:ind w:firstLine="720"/>
        <w:jc w:val="both"/>
        <w:rPr>
          <w:rFonts w:ascii="Times New Roman" w:hAnsi="Times New Roman" w:cs="Times New Roman"/>
          <w:sz w:val="24"/>
          <w:szCs w:val="24"/>
          <w:highlight w:val="white"/>
        </w:rPr>
      </w:pPr>
      <w:bookmarkStart w:id="75" w:name="_bhujo1vi18vv" w:colFirst="0" w:colLast="0"/>
      <w:bookmarkEnd w:id="75"/>
      <w:r w:rsidRPr="002A7201">
        <w:rPr>
          <w:rFonts w:ascii="Times New Roman" w:hAnsi="Times New Roman" w:cs="Times New Roman"/>
          <w:sz w:val="24"/>
          <w:szCs w:val="24"/>
          <w:highlight w:val="white"/>
        </w:rPr>
        <w:t xml:space="preserve">Art. </w:t>
      </w:r>
      <w:r w:rsidR="00A758B2">
        <w:rPr>
          <w:rFonts w:ascii="Times New Roman" w:hAnsi="Times New Roman" w:cs="Times New Roman"/>
          <w:sz w:val="24"/>
          <w:szCs w:val="24"/>
          <w:highlight w:val="white"/>
        </w:rPr>
        <w:t>6</w:t>
      </w:r>
      <w:r w:rsidR="0015023B">
        <w:rPr>
          <w:rFonts w:ascii="Times New Roman" w:hAnsi="Times New Roman" w:cs="Times New Roman"/>
          <w:sz w:val="24"/>
          <w:szCs w:val="24"/>
          <w:highlight w:val="white"/>
        </w:rPr>
        <w:t>7</w:t>
      </w:r>
    </w:p>
    <w:p w:rsidR="002360DB" w:rsidRPr="002A7201" w:rsidRDefault="00BB3DA4" w:rsidP="003F00A2">
      <w:pPr>
        <w:ind w:firstLine="720"/>
        <w:jc w:val="both"/>
        <w:rPr>
          <w:rFonts w:ascii="Times New Roman" w:hAnsi="Times New Roman" w:cs="Times New Roman"/>
          <w:b/>
          <w:sz w:val="24"/>
          <w:szCs w:val="24"/>
          <w:highlight w:val="white"/>
        </w:rPr>
      </w:pPr>
      <w:r w:rsidRPr="002A7201">
        <w:rPr>
          <w:rFonts w:ascii="Times New Roman" w:hAnsi="Times New Roman" w:cs="Times New Roman"/>
          <w:b/>
          <w:sz w:val="24"/>
          <w:szCs w:val="24"/>
          <w:highlight w:val="white"/>
        </w:rPr>
        <w:t xml:space="preserve">Agenţii economici au obligația: </w:t>
      </w:r>
    </w:p>
    <w:p w:rsidR="002360DB" w:rsidRPr="002A7201" w:rsidRDefault="00BB3DA4" w:rsidP="003F00A2">
      <w:pPr>
        <w:ind w:firstLine="720"/>
        <w:jc w:val="both"/>
        <w:rPr>
          <w:rFonts w:ascii="Times New Roman" w:hAnsi="Times New Roman" w:cs="Times New Roman"/>
          <w:sz w:val="24"/>
          <w:szCs w:val="24"/>
          <w:highlight w:val="white"/>
        </w:rPr>
      </w:pPr>
      <w:r w:rsidRPr="003F00A2">
        <w:rPr>
          <w:rFonts w:ascii="Times New Roman" w:hAnsi="Times New Roman" w:cs="Times New Roman"/>
          <w:sz w:val="24"/>
          <w:szCs w:val="24"/>
          <w:highlight w:val="white"/>
        </w:rPr>
        <w:t>a)</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 xml:space="preserve">să depoziteze deşeurile pe tipuri şi sortimente în europubele şi containere puse la dispoziție de </w:t>
      </w:r>
      <w:r w:rsidR="003F00A2">
        <w:rPr>
          <w:rFonts w:ascii="Times New Roman" w:hAnsi="Times New Roman" w:cs="Times New Roman"/>
          <w:sz w:val="24"/>
          <w:szCs w:val="24"/>
          <w:highlight w:val="white"/>
        </w:rPr>
        <w:t>o</w:t>
      </w:r>
      <w:r w:rsidRPr="002A7201">
        <w:rPr>
          <w:rFonts w:ascii="Times New Roman" w:hAnsi="Times New Roman" w:cs="Times New Roman"/>
          <w:sz w:val="24"/>
          <w:szCs w:val="24"/>
          <w:highlight w:val="white"/>
        </w:rPr>
        <w:t xml:space="preserve">peratorul serviciului de salubrizare şi achiziţionate, respectând destinaţia acestora, conform inscripționării acestora; </w:t>
      </w:r>
    </w:p>
    <w:p w:rsidR="002360DB" w:rsidRPr="002A7201" w:rsidRDefault="00BB3DA4" w:rsidP="003F00A2">
      <w:pPr>
        <w:ind w:firstLine="720"/>
        <w:jc w:val="both"/>
        <w:rPr>
          <w:rFonts w:ascii="Times New Roman" w:hAnsi="Times New Roman" w:cs="Times New Roman"/>
          <w:sz w:val="24"/>
          <w:szCs w:val="24"/>
          <w:highlight w:val="white"/>
        </w:rPr>
      </w:pPr>
      <w:r w:rsidRPr="003F00A2">
        <w:rPr>
          <w:rFonts w:ascii="Times New Roman" w:hAnsi="Times New Roman" w:cs="Times New Roman"/>
          <w:sz w:val="24"/>
          <w:szCs w:val="24"/>
          <w:highlight w:val="white"/>
        </w:rPr>
        <w:t>b)</w:t>
      </w:r>
      <w:r w:rsidRPr="002A7201">
        <w:rPr>
          <w:rFonts w:ascii="Times New Roman" w:hAnsi="Times New Roman" w:cs="Times New Roman"/>
          <w:b/>
          <w:sz w:val="24"/>
          <w:szCs w:val="24"/>
          <w:highlight w:val="white"/>
        </w:rPr>
        <w:t xml:space="preserve"> </w:t>
      </w:r>
      <w:r w:rsidR="00255B67" w:rsidRPr="00255B67">
        <w:rPr>
          <w:rFonts w:ascii="Times New Roman" w:hAnsi="Times New Roman" w:cs="Times New Roman"/>
          <w:sz w:val="24"/>
          <w:szCs w:val="24"/>
          <w:highlight w:val="white"/>
        </w:rPr>
        <w:t>de a-şi asigura prin achiziț</w:t>
      </w:r>
      <w:r w:rsidRPr="00255B67">
        <w:rPr>
          <w:rFonts w:ascii="Times New Roman" w:hAnsi="Times New Roman" w:cs="Times New Roman"/>
          <w:sz w:val="24"/>
          <w:szCs w:val="24"/>
          <w:highlight w:val="white"/>
        </w:rPr>
        <w:t xml:space="preserve">ionare necesarul de recipienți pentru colectare separată a deşeurilor. </w:t>
      </w:r>
    </w:p>
    <w:p w:rsidR="002360DB" w:rsidRPr="002A7201" w:rsidRDefault="00BB3DA4" w:rsidP="003F00A2">
      <w:pPr>
        <w:ind w:firstLine="720"/>
        <w:jc w:val="both"/>
        <w:rPr>
          <w:rFonts w:ascii="Times New Roman" w:hAnsi="Times New Roman" w:cs="Times New Roman"/>
          <w:sz w:val="24"/>
          <w:szCs w:val="24"/>
          <w:highlight w:val="white"/>
        </w:rPr>
      </w:pPr>
      <w:r w:rsidRPr="003F00A2">
        <w:rPr>
          <w:rFonts w:ascii="Times New Roman" w:hAnsi="Times New Roman" w:cs="Times New Roman"/>
          <w:sz w:val="24"/>
          <w:szCs w:val="24"/>
          <w:highlight w:val="white"/>
        </w:rPr>
        <w:t>c)</w:t>
      </w:r>
      <w:r w:rsidRPr="002A7201">
        <w:rPr>
          <w:rFonts w:ascii="Times New Roman" w:hAnsi="Times New Roman" w:cs="Times New Roman"/>
          <w:sz w:val="24"/>
          <w:szCs w:val="24"/>
          <w:highlight w:val="white"/>
        </w:rPr>
        <w:t xml:space="preserve"> să nu depoziteze deşeuri sau alte materiale lângă recipienții de colectare separată; </w:t>
      </w:r>
    </w:p>
    <w:p w:rsidR="002360DB" w:rsidRPr="002A7201" w:rsidRDefault="00BB3DA4" w:rsidP="003F00A2">
      <w:pPr>
        <w:ind w:firstLine="720"/>
        <w:jc w:val="both"/>
        <w:rPr>
          <w:rFonts w:ascii="Times New Roman" w:hAnsi="Times New Roman" w:cs="Times New Roman"/>
          <w:sz w:val="24"/>
          <w:szCs w:val="24"/>
          <w:highlight w:val="white"/>
        </w:rPr>
      </w:pPr>
      <w:r w:rsidRPr="003F00A2">
        <w:rPr>
          <w:rFonts w:ascii="Times New Roman" w:hAnsi="Times New Roman" w:cs="Times New Roman"/>
          <w:sz w:val="24"/>
          <w:szCs w:val="24"/>
          <w:highlight w:val="white"/>
        </w:rPr>
        <w:t>d)</w:t>
      </w:r>
      <w:r w:rsidRPr="002A7201">
        <w:rPr>
          <w:rFonts w:ascii="Times New Roman" w:hAnsi="Times New Roman" w:cs="Times New Roman"/>
          <w:sz w:val="24"/>
          <w:szCs w:val="24"/>
          <w:highlight w:val="white"/>
        </w:rPr>
        <w:t xml:space="preserve"> să nu blocheze accesul persoanelor sau mijloacelor de transport ce deservesc această activitate la recipienții pentru colectare separată; </w:t>
      </w:r>
    </w:p>
    <w:p w:rsidR="002360DB" w:rsidRPr="000D4C1D" w:rsidRDefault="00BB3DA4" w:rsidP="003F00A2">
      <w:pPr>
        <w:ind w:firstLine="720"/>
        <w:jc w:val="both"/>
        <w:rPr>
          <w:rFonts w:ascii="Times New Roman" w:hAnsi="Times New Roman" w:cs="Times New Roman"/>
          <w:sz w:val="24"/>
          <w:szCs w:val="24"/>
          <w:highlight w:val="white"/>
        </w:rPr>
      </w:pPr>
      <w:r w:rsidRPr="000D4C1D">
        <w:rPr>
          <w:rFonts w:ascii="Times New Roman" w:hAnsi="Times New Roman" w:cs="Times New Roman"/>
          <w:sz w:val="24"/>
          <w:szCs w:val="24"/>
          <w:highlight w:val="white"/>
        </w:rPr>
        <w:lastRenderedPageBreak/>
        <w:t xml:space="preserve">e) să nu-şi însuşească şi să nu împrăştie deşeurile din recipienții de colectare separată; </w:t>
      </w:r>
    </w:p>
    <w:p w:rsidR="002360DB" w:rsidRPr="000D4C1D" w:rsidRDefault="00BB3DA4" w:rsidP="003F00A2">
      <w:pPr>
        <w:ind w:firstLine="720"/>
        <w:jc w:val="both"/>
        <w:rPr>
          <w:rFonts w:ascii="Times New Roman" w:hAnsi="Times New Roman" w:cs="Times New Roman"/>
          <w:sz w:val="24"/>
          <w:szCs w:val="24"/>
          <w:highlight w:val="white"/>
        </w:rPr>
      </w:pPr>
      <w:r w:rsidRPr="000D4C1D">
        <w:rPr>
          <w:rFonts w:ascii="Times New Roman" w:hAnsi="Times New Roman" w:cs="Times New Roman"/>
          <w:sz w:val="24"/>
          <w:szCs w:val="24"/>
          <w:highlight w:val="white"/>
        </w:rPr>
        <w:t>f)</w:t>
      </w:r>
      <w:r w:rsidRPr="000D4C1D">
        <w:rPr>
          <w:rFonts w:ascii="Times New Roman" w:hAnsi="Times New Roman" w:cs="Times New Roman"/>
          <w:b/>
          <w:sz w:val="24"/>
          <w:szCs w:val="24"/>
          <w:highlight w:val="white"/>
        </w:rPr>
        <w:t xml:space="preserve"> </w:t>
      </w:r>
      <w:r w:rsidRPr="000D4C1D">
        <w:rPr>
          <w:rFonts w:ascii="Times New Roman" w:hAnsi="Times New Roman" w:cs="Times New Roman"/>
          <w:sz w:val="24"/>
          <w:szCs w:val="24"/>
          <w:highlight w:val="white"/>
        </w:rPr>
        <w:t xml:space="preserve">să nu colecteze, deşeuri şi alte materiale recuperabile, fără a deţine autorizaţiile legale pentru această activitate; </w:t>
      </w:r>
    </w:p>
    <w:p w:rsidR="002360DB" w:rsidRPr="002A7201" w:rsidRDefault="00BB3DA4" w:rsidP="003F00A2">
      <w:pPr>
        <w:ind w:firstLine="720"/>
        <w:jc w:val="both"/>
        <w:rPr>
          <w:rFonts w:ascii="Times New Roman" w:hAnsi="Times New Roman" w:cs="Times New Roman"/>
          <w:sz w:val="24"/>
          <w:szCs w:val="24"/>
          <w:highlight w:val="white"/>
        </w:rPr>
      </w:pPr>
      <w:r w:rsidRPr="003F00A2">
        <w:rPr>
          <w:rFonts w:ascii="Times New Roman" w:hAnsi="Times New Roman" w:cs="Times New Roman"/>
          <w:sz w:val="24"/>
          <w:szCs w:val="24"/>
          <w:highlight w:val="white"/>
        </w:rPr>
        <w:t>g)</w:t>
      </w:r>
      <w:r w:rsidRPr="002A7201">
        <w:rPr>
          <w:rFonts w:ascii="Times New Roman" w:hAnsi="Times New Roman" w:cs="Times New Roman"/>
          <w:sz w:val="24"/>
          <w:szCs w:val="24"/>
          <w:highlight w:val="white"/>
        </w:rPr>
        <w:t xml:space="preserve"> să utilizeze pentru colectare separată</w:t>
      </w:r>
      <w:r w:rsidR="00A03EAE">
        <w:rPr>
          <w:rFonts w:ascii="Times New Roman" w:hAnsi="Times New Roman" w:cs="Times New Roman"/>
          <w:sz w:val="24"/>
          <w:szCs w:val="24"/>
          <w:highlight w:val="white"/>
        </w:rPr>
        <w:t xml:space="preserve"> doar europubele şi containere î</w:t>
      </w:r>
      <w:r w:rsidRPr="002A7201">
        <w:rPr>
          <w:rFonts w:ascii="Times New Roman" w:hAnsi="Times New Roman" w:cs="Times New Roman"/>
          <w:sz w:val="24"/>
          <w:szCs w:val="24"/>
          <w:highlight w:val="white"/>
        </w:rPr>
        <w:t xml:space="preserve">nscripționate corespunzător; </w:t>
      </w:r>
    </w:p>
    <w:p w:rsidR="002360DB" w:rsidRPr="002A7201" w:rsidRDefault="00BB3DA4" w:rsidP="003F00A2">
      <w:pPr>
        <w:ind w:firstLine="720"/>
        <w:jc w:val="both"/>
        <w:rPr>
          <w:rFonts w:ascii="Times New Roman" w:hAnsi="Times New Roman" w:cs="Times New Roman"/>
          <w:sz w:val="24"/>
          <w:szCs w:val="24"/>
          <w:highlight w:val="white"/>
        </w:rPr>
      </w:pPr>
      <w:r w:rsidRPr="003F00A2">
        <w:rPr>
          <w:rFonts w:ascii="Times New Roman" w:hAnsi="Times New Roman" w:cs="Times New Roman"/>
          <w:sz w:val="24"/>
          <w:szCs w:val="24"/>
          <w:highlight w:val="white"/>
        </w:rPr>
        <w:t>h)</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să-și achite contravaloarea serviciilor de colectare separată la timp pentru a evita rezilierea contractului;</w:t>
      </w:r>
    </w:p>
    <w:p w:rsidR="002360DB" w:rsidRPr="002A7201" w:rsidRDefault="00BB3DA4" w:rsidP="003F00A2">
      <w:pPr>
        <w:ind w:firstLine="720"/>
        <w:jc w:val="both"/>
        <w:rPr>
          <w:rFonts w:ascii="Times New Roman" w:hAnsi="Times New Roman" w:cs="Times New Roman"/>
          <w:sz w:val="24"/>
          <w:szCs w:val="24"/>
          <w:highlight w:val="white"/>
        </w:rPr>
      </w:pPr>
      <w:r w:rsidRPr="003F00A2">
        <w:rPr>
          <w:rFonts w:ascii="Times New Roman" w:hAnsi="Times New Roman" w:cs="Times New Roman"/>
          <w:sz w:val="24"/>
          <w:szCs w:val="24"/>
          <w:highlight w:val="white"/>
        </w:rPr>
        <w:t>i)</w:t>
      </w:r>
      <w:r w:rsidRPr="002A7201">
        <w:rPr>
          <w:rFonts w:ascii="Times New Roman" w:hAnsi="Times New Roman" w:cs="Times New Roman"/>
          <w:sz w:val="24"/>
          <w:szCs w:val="24"/>
          <w:highlight w:val="white"/>
        </w:rPr>
        <w:t xml:space="preserve"> să depoziteze deşeurile pe tipuri şi sortimente în recipientii achiziţionaţi şi inscripționați, conform prevederilor prezentului regulament;</w:t>
      </w:r>
    </w:p>
    <w:p w:rsidR="002360DB" w:rsidRPr="002A7201" w:rsidRDefault="00BB3DA4" w:rsidP="003F00A2">
      <w:pPr>
        <w:ind w:firstLine="720"/>
        <w:jc w:val="both"/>
        <w:rPr>
          <w:rFonts w:ascii="Times New Roman" w:hAnsi="Times New Roman" w:cs="Times New Roman"/>
          <w:sz w:val="24"/>
          <w:szCs w:val="24"/>
          <w:highlight w:val="white"/>
        </w:rPr>
      </w:pPr>
      <w:r w:rsidRPr="003F00A2">
        <w:rPr>
          <w:rFonts w:ascii="Times New Roman" w:hAnsi="Times New Roman" w:cs="Times New Roman"/>
          <w:sz w:val="24"/>
          <w:szCs w:val="24"/>
          <w:highlight w:val="white"/>
        </w:rPr>
        <w:t>j)</w:t>
      </w:r>
      <w:r w:rsidRPr="002A7201">
        <w:rPr>
          <w:rFonts w:ascii="Times New Roman" w:hAnsi="Times New Roman" w:cs="Times New Roman"/>
          <w:sz w:val="24"/>
          <w:szCs w:val="24"/>
          <w:highlight w:val="white"/>
        </w:rPr>
        <w:t xml:space="preserve"> să declare cantitatea reală de deşeuri pe categorii, la încheierea contractului cu </w:t>
      </w:r>
      <w:r w:rsidR="003F00A2">
        <w:rPr>
          <w:rFonts w:ascii="Times New Roman" w:hAnsi="Times New Roman" w:cs="Times New Roman"/>
          <w:sz w:val="24"/>
          <w:szCs w:val="24"/>
          <w:highlight w:val="white"/>
        </w:rPr>
        <w:t>o</w:t>
      </w:r>
      <w:r w:rsidRPr="002A7201">
        <w:rPr>
          <w:rFonts w:ascii="Times New Roman" w:hAnsi="Times New Roman" w:cs="Times New Roman"/>
          <w:sz w:val="24"/>
          <w:szCs w:val="24"/>
          <w:highlight w:val="white"/>
        </w:rPr>
        <w:t>peratorul serviciului de salubrizare;</w:t>
      </w:r>
    </w:p>
    <w:p w:rsidR="002360DB" w:rsidRPr="002A7201" w:rsidRDefault="00BB3DA4" w:rsidP="003F00A2">
      <w:pPr>
        <w:ind w:firstLine="720"/>
        <w:jc w:val="both"/>
        <w:rPr>
          <w:rFonts w:ascii="Times New Roman" w:hAnsi="Times New Roman" w:cs="Times New Roman"/>
          <w:sz w:val="24"/>
          <w:szCs w:val="24"/>
          <w:highlight w:val="white"/>
        </w:rPr>
      </w:pPr>
      <w:r w:rsidRPr="003F00A2">
        <w:rPr>
          <w:rFonts w:ascii="Times New Roman" w:hAnsi="Times New Roman" w:cs="Times New Roman"/>
          <w:sz w:val="24"/>
          <w:szCs w:val="24"/>
          <w:highlight w:val="white"/>
        </w:rPr>
        <w:t>k)</w:t>
      </w:r>
      <w:r w:rsidRPr="002A7201">
        <w:rPr>
          <w:rFonts w:ascii="Times New Roman" w:hAnsi="Times New Roman" w:cs="Times New Roman"/>
          <w:sz w:val="24"/>
          <w:szCs w:val="24"/>
          <w:highlight w:val="white"/>
        </w:rPr>
        <w:t xml:space="preserve"> să nu depoziteze în recipienții de colectare deșeuri din categoria celor periculoase, toxice sau explozive;</w:t>
      </w:r>
    </w:p>
    <w:p w:rsidR="002360DB" w:rsidRPr="002A7201" w:rsidRDefault="00BB3DA4" w:rsidP="003F00A2">
      <w:pPr>
        <w:ind w:firstLine="720"/>
        <w:jc w:val="both"/>
        <w:rPr>
          <w:rFonts w:ascii="Times New Roman" w:hAnsi="Times New Roman" w:cs="Times New Roman"/>
          <w:sz w:val="24"/>
          <w:szCs w:val="24"/>
          <w:highlight w:val="white"/>
        </w:rPr>
      </w:pPr>
      <w:r w:rsidRPr="003F00A2">
        <w:rPr>
          <w:rFonts w:ascii="Times New Roman" w:hAnsi="Times New Roman" w:cs="Times New Roman"/>
          <w:sz w:val="24"/>
          <w:szCs w:val="24"/>
          <w:highlight w:val="white"/>
        </w:rPr>
        <w:t>l)</w:t>
      </w:r>
      <w:r w:rsidRPr="002A7201">
        <w:rPr>
          <w:rFonts w:ascii="Times New Roman" w:hAnsi="Times New Roman" w:cs="Times New Roman"/>
          <w:sz w:val="24"/>
          <w:szCs w:val="24"/>
          <w:highlight w:val="white"/>
        </w:rPr>
        <w:t xml:space="preserve"> de a încheia contract de prestări servicii de salubrizare cu </w:t>
      </w:r>
      <w:r w:rsidR="003F00A2">
        <w:rPr>
          <w:rFonts w:ascii="Times New Roman" w:hAnsi="Times New Roman" w:cs="Times New Roman"/>
          <w:sz w:val="24"/>
          <w:szCs w:val="24"/>
          <w:highlight w:val="white"/>
        </w:rPr>
        <w:t>o</w:t>
      </w:r>
      <w:r w:rsidRPr="002A7201">
        <w:rPr>
          <w:rFonts w:ascii="Times New Roman" w:hAnsi="Times New Roman" w:cs="Times New Roman"/>
          <w:sz w:val="24"/>
          <w:szCs w:val="24"/>
          <w:highlight w:val="white"/>
        </w:rPr>
        <w:t>peratorul serviciului de salubrizare în vederea beneficierii de colectare separată a deşeurilor.</w:t>
      </w:r>
    </w:p>
    <w:p w:rsidR="002360DB" w:rsidRPr="002A7201" w:rsidRDefault="00BB3DA4" w:rsidP="003F00A2">
      <w:pPr>
        <w:pStyle w:val="Heading1"/>
        <w:jc w:val="center"/>
        <w:rPr>
          <w:rFonts w:ascii="Times New Roman" w:hAnsi="Times New Roman" w:cs="Times New Roman"/>
          <w:sz w:val="24"/>
          <w:szCs w:val="24"/>
          <w:highlight w:val="white"/>
        </w:rPr>
      </w:pPr>
      <w:bookmarkStart w:id="76" w:name="_nmkm7n8u877u" w:colFirst="0" w:colLast="0"/>
      <w:bookmarkStart w:id="77" w:name="_nsckc9rnyd7h" w:colFirst="0" w:colLast="0"/>
      <w:bookmarkEnd w:id="76"/>
      <w:bookmarkEnd w:id="77"/>
      <w:r w:rsidRPr="002A7201">
        <w:rPr>
          <w:rFonts w:ascii="Times New Roman" w:hAnsi="Times New Roman" w:cs="Times New Roman"/>
          <w:sz w:val="24"/>
          <w:szCs w:val="24"/>
          <w:highlight w:val="white"/>
        </w:rPr>
        <w:t>CAPITOLUL IV: Determinarea cantităţilor şi volumului de lucrări prestate</w:t>
      </w:r>
    </w:p>
    <w:p w:rsidR="002360DB" w:rsidRDefault="00BB3DA4" w:rsidP="003F00A2">
      <w:pPr>
        <w:pStyle w:val="Heading3"/>
        <w:ind w:firstLine="720"/>
        <w:jc w:val="both"/>
        <w:rPr>
          <w:rFonts w:ascii="Times New Roman" w:hAnsi="Times New Roman" w:cs="Times New Roman"/>
          <w:sz w:val="24"/>
          <w:szCs w:val="24"/>
          <w:highlight w:val="white"/>
        </w:rPr>
      </w:pPr>
      <w:bookmarkStart w:id="78" w:name="_4g8cfrnpy21a" w:colFirst="0" w:colLast="0"/>
      <w:bookmarkEnd w:id="78"/>
      <w:r w:rsidRPr="002A7201">
        <w:rPr>
          <w:rFonts w:ascii="Times New Roman" w:hAnsi="Times New Roman" w:cs="Times New Roman"/>
          <w:sz w:val="24"/>
          <w:szCs w:val="24"/>
          <w:highlight w:val="white"/>
        </w:rPr>
        <w:t xml:space="preserve">Art. </w:t>
      </w:r>
      <w:r w:rsidR="0015023B">
        <w:rPr>
          <w:rFonts w:ascii="Times New Roman" w:hAnsi="Times New Roman" w:cs="Times New Roman"/>
          <w:sz w:val="24"/>
          <w:szCs w:val="24"/>
          <w:highlight w:val="white"/>
        </w:rPr>
        <w:t>68</w:t>
      </w:r>
    </w:p>
    <w:p w:rsidR="00385795" w:rsidRDefault="00400271" w:rsidP="00385795">
      <w:pPr>
        <w:jc w:val="both"/>
        <w:rPr>
          <w:rFonts w:ascii="Times New Roman" w:eastAsia="Times New Roman" w:hAnsi="Times New Roman" w:cs="Times New Roman"/>
          <w:sz w:val="24"/>
          <w:szCs w:val="24"/>
        </w:rPr>
      </w:pPr>
      <w:r>
        <w:rPr>
          <w:highlight w:val="white"/>
        </w:rPr>
        <w:tab/>
      </w:r>
      <w:r w:rsidRPr="00CE7731">
        <w:rPr>
          <w:rFonts w:ascii="Times New Roman" w:hAnsi="Times New Roman" w:cs="Times New Roman"/>
          <w:b/>
          <w:sz w:val="24"/>
          <w:szCs w:val="24"/>
          <w:highlight w:val="white"/>
        </w:rPr>
        <w:t>(1</w:t>
      </w:r>
      <w:r w:rsidRPr="003F00A2">
        <w:rPr>
          <w:rFonts w:ascii="Times New Roman" w:hAnsi="Times New Roman" w:cs="Times New Roman"/>
          <w:sz w:val="24"/>
          <w:szCs w:val="24"/>
          <w:highlight w:val="white"/>
        </w:rPr>
        <w:t>)</w:t>
      </w:r>
      <w:r>
        <w:rPr>
          <w:rFonts w:ascii="Times New Roman" w:hAnsi="Times New Roman" w:cs="Times New Roman"/>
          <w:sz w:val="24"/>
          <w:szCs w:val="24"/>
        </w:rPr>
        <w:t xml:space="preserve"> </w:t>
      </w:r>
      <w:r w:rsidR="00385795" w:rsidRPr="00385795">
        <w:rPr>
          <w:rFonts w:ascii="Times New Roman" w:eastAsia="Times New Roman" w:hAnsi="Times New Roman" w:cs="Times New Roman"/>
          <w:sz w:val="24"/>
          <w:szCs w:val="24"/>
        </w:rPr>
        <w:t>La încheierea contractului de prestări servicii, operator</w:t>
      </w:r>
      <w:r w:rsidR="00385795">
        <w:rPr>
          <w:rFonts w:ascii="Times New Roman" w:eastAsia="Times New Roman" w:hAnsi="Times New Roman" w:cs="Times New Roman"/>
          <w:sz w:val="24"/>
          <w:szCs w:val="24"/>
        </w:rPr>
        <w:t>ul</w:t>
      </w:r>
      <w:r w:rsidR="00385795" w:rsidRPr="00385795">
        <w:rPr>
          <w:rFonts w:ascii="Times New Roman" w:eastAsia="Times New Roman" w:hAnsi="Times New Roman" w:cs="Times New Roman"/>
          <w:sz w:val="24"/>
          <w:szCs w:val="24"/>
        </w:rPr>
        <w:t xml:space="preserve"> a</w:t>
      </w:r>
      <w:r w:rsidR="00385795">
        <w:rPr>
          <w:rFonts w:ascii="Times New Roman" w:eastAsia="Times New Roman" w:hAnsi="Times New Roman" w:cs="Times New Roman"/>
          <w:sz w:val="24"/>
          <w:szCs w:val="24"/>
        </w:rPr>
        <w:t>re</w:t>
      </w:r>
      <w:r w:rsidR="00385795" w:rsidRPr="00385795">
        <w:rPr>
          <w:rFonts w:ascii="Times New Roman" w:eastAsia="Times New Roman" w:hAnsi="Times New Roman" w:cs="Times New Roman"/>
          <w:sz w:val="24"/>
          <w:szCs w:val="24"/>
        </w:rPr>
        <w:t xml:space="preserve"> obligaţia de a menţiona în contract cantităţile de deşeuri ce urmează a fi colectate.</w:t>
      </w:r>
    </w:p>
    <w:p w:rsidR="00385795" w:rsidRPr="0015023B" w:rsidRDefault="00385795" w:rsidP="00385795">
      <w:pPr>
        <w:ind w:firstLine="720"/>
        <w:jc w:val="both"/>
        <w:rPr>
          <w:rFonts w:ascii="Times New Roman" w:eastAsia="Times New Roman" w:hAnsi="Times New Roman" w:cs="Times New Roman"/>
          <w:sz w:val="24"/>
          <w:szCs w:val="24"/>
        </w:rPr>
      </w:pPr>
      <w:r w:rsidRPr="00CE7731">
        <w:rPr>
          <w:rFonts w:ascii="Times New Roman" w:eastAsia="Times New Roman" w:hAnsi="Times New Roman" w:cs="Times New Roman"/>
          <w:b/>
          <w:sz w:val="24"/>
          <w:szCs w:val="24"/>
        </w:rPr>
        <w:t>(2)</w:t>
      </w:r>
      <w:r w:rsidRPr="00385795">
        <w:rPr>
          <w:rFonts w:ascii="Times New Roman" w:eastAsia="Times New Roman" w:hAnsi="Times New Roman" w:cs="Times New Roman"/>
          <w:sz w:val="24"/>
          <w:szCs w:val="24"/>
        </w:rPr>
        <w:t xml:space="preserve"> În cazul asociaţiilor de proprietari/locatari</w:t>
      </w:r>
      <w:r w:rsidR="0015023B">
        <w:rPr>
          <w:rFonts w:ascii="Times New Roman" w:eastAsia="Times New Roman" w:hAnsi="Times New Roman" w:cs="Times New Roman"/>
          <w:sz w:val="24"/>
          <w:szCs w:val="24"/>
        </w:rPr>
        <w:t>/locatori</w:t>
      </w:r>
      <w:r w:rsidRPr="00385795">
        <w:rPr>
          <w:rFonts w:ascii="Times New Roman" w:eastAsia="Times New Roman" w:hAnsi="Times New Roman" w:cs="Times New Roman"/>
          <w:sz w:val="24"/>
          <w:szCs w:val="24"/>
        </w:rPr>
        <w:t xml:space="preserve"> sau al utilizatorilor care deţin în proprietate gospodării individuale, </w:t>
      </w:r>
      <w:r w:rsidRPr="0015023B">
        <w:rPr>
          <w:rFonts w:ascii="Times New Roman" w:eastAsia="Times New Roman" w:hAnsi="Times New Roman" w:cs="Times New Roman"/>
          <w:sz w:val="24"/>
          <w:szCs w:val="24"/>
        </w:rPr>
        <w:t xml:space="preserve">contractul se încheie </w:t>
      </w:r>
      <w:r w:rsidR="0015023B" w:rsidRPr="0015023B">
        <w:rPr>
          <w:rFonts w:ascii="Times New Roman" w:eastAsia="Times New Roman" w:hAnsi="Times New Roman" w:cs="Times New Roman"/>
          <w:sz w:val="24"/>
          <w:szCs w:val="24"/>
        </w:rPr>
        <w:t>cu proprietarul de gospodării sau reprezentanții acestora</w:t>
      </w:r>
      <w:r w:rsidR="0015023B">
        <w:rPr>
          <w:rFonts w:ascii="Times New Roman" w:eastAsia="Times New Roman" w:hAnsi="Times New Roman" w:cs="Times New Roman"/>
          <w:sz w:val="24"/>
          <w:szCs w:val="24"/>
        </w:rPr>
        <w:t>.</w:t>
      </w:r>
    </w:p>
    <w:p w:rsidR="00385795" w:rsidRDefault="00385795" w:rsidP="00385795">
      <w:pPr>
        <w:ind w:firstLine="720"/>
        <w:jc w:val="both"/>
        <w:rPr>
          <w:rFonts w:ascii="Times New Roman" w:eastAsia="Times New Roman" w:hAnsi="Times New Roman" w:cs="Times New Roman"/>
          <w:sz w:val="24"/>
          <w:szCs w:val="24"/>
        </w:rPr>
      </w:pPr>
      <w:r w:rsidRPr="00CE7731">
        <w:rPr>
          <w:rFonts w:ascii="Times New Roman" w:eastAsia="Times New Roman" w:hAnsi="Times New Roman" w:cs="Times New Roman"/>
          <w:b/>
          <w:sz w:val="24"/>
          <w:szCs w:val="24"/>
        </w:rPr>
        <w:t>(3)</w:t>
      </w:r>
      <w:r w:rsidRPr="00385795">
        <w:rPr>
          <w:rFonts w:ascii="Times New Roman" w:eastAsia="Times New Roman" w:hAnsi="Times New Roman" w:cs="Times New Roman"/>
          <w:sz w:val="24"/>
          <w:szCs w:val="24"/>
        </w:rPr>
        <w:t xml:space="preserve"> În cadrul contractelor încheiate cu utilizatorii se vor stipula standardele, normativele şi tarifele legale, valabile la data încheierii acestora.</w:t>
      </w:r>
    </w:p>
    <w:p w:rsidR="00385795" w:rsidRDefault="00385795" w:rsidP="00385795">
      <w:pPr>
        <w:ind w:firstLine="720"/>
        <w:jc w:val="both"/>
        <w:rPr>
          <w:rFonts w:ascii="Times New Roman" w:eastAsia="Times New Roman" w:hAnsi="Times New Roman" w:cs="Times New Roman"/>
          <w:sz w:val="24"/>
          <w:szCs w:val="24"/>
        </w:rPr>
      </w:pPr>
      <w:r w:rsidRPr="00CE7731">
        <w:rPr>
          <w:rFonts w:ascii="Times New Roman" w:eastAsia="Times New Roman" w:hAnsi="Times New Roman" w:cs="Times New Roman"/>
          <w:b/>
          <w:sz w:val="24"/>
          <w:szCs w:val="24"/>
        </w:rPr>
        <w:t>(4)</w:t>
      </w:r>
      <w:r w:rsidRPr="00385795">
        <w:rPr>
          <w:rFonts w:ascii="Times New Roman" w:eastAsia="Times New Roman" w:hAnsi="Times New Roman" w:cs="Times New Roman"/>
          <w:sz w:val="24"/>
          <w:szCs w:val="24"/>
        </w:rPr>
        <w:t xml:space="preserve"> Contractele de prestări servicii se vor încheia cu următoarele categorii de utilizatori:</w:t>
      </w:r>
      <w:r w:rsidRPr="00385795">
        <w:rPr>
          <w:rFonts w:ascii="Times New Roman" w:eastAsia="Times New Roman" w:hAnsi="Times New Roman" w:cs="Times New Roman"/>
          <w:sz w:val="24"/>
          <w:szCs w:val="24"/>
        </w:rPr>
        <w:br/>
      </w:r>
      <w:r w:rsidRPr="00385795">
        <w:rPr>
          <w:rFonts w:ascii="Times New Roman" w:eastAsia="Times New Roman" w:hAnsi="Times New Roman" w:cs="Times New Roman"/>
          <w:sz w:val="24"/>
          <w:szCs w:val="24"/>
        </w:rPr>
        <w:t> </w:t>
      </w:r>
      <w:r w:rsidRPr="0038579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85795">
        <w:rPr>
          <w:rFonts w:ascii="Times New Roman" w:eastAsia="Times New Roman" w:hAnsi="Times New Roman" w:cs="Times New Roman"/>
          <w:sz w:val="24"/>
          <w:szCs w:val="24"/>
        </w:rPr>
        <w:t>a) proprietari de gospodării individuale sau reprezentanţi ai acestora;</w:t>
      </w:r>
    </w:p>
    <w:p w:rsidR="00385795" w:rsidRDefault="00385795" w:rsidP="00385795">
      <w:pPr>
        <w:ind w:firstLine="720"/>
        <w:jc w:val="both"/>
        <w:rPr>
          <w:rFonts w:ascii="Times New Roman" w:eastAsia="Times New Roman" w:hAnsi="Times New Roman" w:cs="Times New Roman"/>
          <w:sz w:val="24"/>
          <w:szCs w:val="24"/>
        </w:rPr>
      </w:pPr>
      <w:r w:rsidRPr="00385795">
        <w:rPr>
          <w:rFonts w:ascii="Times New Roman" w:eastAsia="Times New Roman" w:hAnsi="Times New Roman" w:cs="Times New Roman"/>
          <w:sz w:val="24"/>
          <w:szCs w:val="24"/>
        </w:rPr>
        <w:t>b) asociaţii de proprietari/locatari</w:t>
      </w:r>
      <w:r w:rsidR="0015023B">
        <w:rPr>
          <w:rFonts w:ascii="Times New Roman" w:eastAsia="Times New Roman" w:hAnsi="Times New Roman" w:cs="Times New Roman"/>
          <w:sz w:val="24"/>
          <w:szCs w:val="24"/>
        </w:rPr>
        <w:t>/locatori</w:t>
      </w:r>
      <w:r w:rsidRPr="00385795">
        <w:rPr>
          <w:rFonts w:ascii="Times New Roman" w:eastAsia="Times New Roman" w:hAnsi="Times New Roman" w:cs="Times New Roman"/>
          <w:sz w:val="24"/>
          <w:szCs w:val="24"/>
        </w:rPr>
        <w:t>, prin reprezentanţii acestora;</w:t>
      </w:r>
    </w:p>
    <w:p w:rsidR="00385795" w:rsidRDefault="00385795" w:rsidP="00385795">
      <w:pPr>
        <w:ind w:firstLine="720"/>
        <w:jc w:val="both"/>
        <w:rPr>
          <w:rFonts w:ascii="Times New Roman" w:eastAsia="Times New Roman" w:hAnsi="Times New Roman" w:cs="Times New Roman"/>
          <w:sz w:val="24"/>
          <w:szCs w:val="24"/>
        </w:rPr>
      </w:pPr>
      <w:r w:rsidRPr="00385795">
        <w:rPr>
          <w:rFonts w:ascii="Times New Roman" w:eastAsia="Times New Roman" w:hAnsi="Times New Roman" w:cs="Times New Roman"/>
          <w:sz w:val="24"/>
          <w:szCs w:val="24"/>
        </w:rPr>
        <w:t>c) operatori economici;</w:t>
      </w:r>
    </w:p>
    <w:p w:rsidR="00385795" w:rsidRDefault="00385795" w:rsidP="0038579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instituții publice.</w:t>
      </w:r>
    </w:p>
    <w:p w:rsidR="00385795" w:rsidRDefault="00385795" w:rsidP="00385795">
      <w:pPr>
        <w:ind w:firstLine="720"/>
        <w:jc w:val="both"/>
        <w:rPr>
          <w:rFonts w:ascii="Times New Roman" w:eastAsia="Times New Roman" w:hAnsi="Times New Roman" w:cs="Times New Roman"/>
          <w:sz w:val="24"/>
          <w:szCs w:val="24"/>
        </w:rPr>
      </w:pPr>
    </w:p>
    <w:p w:rsidR="00385795" w:rsidRDefault="00385795" w:rsidP="00385795">
      <w:pPr>
        <w:ind w:firstLine="720"/>
        <w:jc w:val="both"/>
        <w:rPr>
          <w:rFonts w:ascii="Times New Roman" w:eastAsia="Times New Roman" w:hAnsi="Times New Roman" w:cs="Times New Roman"/>
          <w:b/>
          <w:sz w:val="24"/>
          <w:szCs w:val="24"/>
        </w:rPr>
      </w:pPr>
      <w:r w:rsidRPr="00385795">
        <w:rPr>
          <w:rFonts w:ascii="Times New Roman" w:eastAsia="Times New Roman" w:hAnsi="Times New Roman" w:cs="Times New Roman"/>
          <w:b/>
          <w:sz w:val="24"/>
          <w:szCs w:val="24"/>
        </w:rPr>
        <w:t>Art.</w:t>
      </w:r>
      <w:r>
        <w:rPr>
          <w:rFonts w:ascii="Times New Roman" w:eastAsia="Times New Roman" w:hAnsi="Times New Roman" w:cs="Times New Roman"/>
          <w:b/>
          <w:sz w:val="24"/>
          <w:szCs w:val="24"/>
        </w:rPr>
        <w:t xml:space="preserve"> </w:t>
      </w:r>
      <w:r w:rsidR="0015023B">
        <w:rPr>
          <w:rFonts w:ascii="Times New Roman" w:eastAsia="Times New Roman" w:hAnsi="Times New Roman" w:cs="Times New Roman"/>
          <w:b/>
          <w:sz w:val="24"/>
          <w:szCs w:val="24"/>
        </w:rPr>
        <w:t>69</w:t>
      </w:r>
    </w:p>
    <w:p w:rsidR="0015023B" w:rsidRDefault="0015023B" w:rsidP="00385795">
      <w:pPr>
        <w:ind w:firstLine="720"/>
        <w:jc w:val="both"/>
        <w:rPr>
          <w:rFonts w:ascii="Times New Roman" w:eastAsia="Times New Roman" w:hAnsi="Times New Roman" w:cs="Times New Roman"/>
          <w:b/>
          <w:sz w:val="24"/>
          <w:szCs w:val="24"/>
        </w:rPr>
      </w:pPr>
    </w:p>
    <w:p w:rsidR="0015023B" w:rsidRPr="004A5F25" w:rsidRDefault="0015023B" w:rsidP="00CE7731">
      <w:pPr>
        <w:ind w:firstLine="720"/>
        <w:jc w:val="both"/>
        <w:rPr>
          <w:rFonts w:ascii="Times New Roman" w:eastAsia="Times New Roman" w:hAnsi="Times New Roman" w:cs="Times New Roman"/>
          <w:sz w:val="24"/>
          <w:szCs w:val="24"/>
        </w:rPr>
      </w:pPr>
      <w:r w:rsidRPr="00CE7731">
        <w:rPr>
          <w:rFonts w:ascii="Times New Roman" w:eastAsia="Times New Roman" w:hAnsi="Times New Roman" w:cs="Times New Roman"/>
          <w:b/>
          <w:sz w:val="24"/>
          <w:szCs w:val="24"/>
        </w:rPr>
        <w:t>(1)</w:t>
      </w:r>
      <w:r w:rsidRPr="004A5F25">
        <w:rPr>
          <w:rFonts w:ascii="Times New Roman" w:eastAsia="Times New Roman" w:hAnsi="Times New Roman" w:cs="Times New Roman"/>
          <w:sz w:val="24"/>
          <w:szCs w:val="24"/>
        </w:rPr>
        <w:t xml:space="preserve"> Atât utilizatorii casnici, cât </w:t>
      </w:r>
      <w:r w:rsidR="004A5F25" w:rsidRPr="004A5F25">
        <w:rPr>
          <w:rFonts w:ascii="Times New Roman" w:eastAsia="Times New Roman" w:hAnsi="Times New Roman" w:cs="Times New Roman"/>
          <w:sz w:val="24"/>
          <w:szCs w:val="24"/>
        </w:rPr>
        <w:t>ș</w:t>
      </w:r>
      <w:r w:rsidRPr="004A5F25">
        <w:rPr>
          <w:rFonts w:ascii="Times New Roman" w:eastAsia="Times New Roman" w:hAnsi="Times New Roman" w:cs="Times New Roman"/>
          <w:sz w:val="24"/>
          <w:szCs w:val="24"/>
        </w:rPr>
        <w:t>i cei non-casnici vor plăt</w:t>
      </w:r>
      <w:r w:rsidR="004A5F25" w:rsidRPr="004A5F25">
        <w:rPr>
          <w:rFonts w:ascii="Times New Roman" w:eastAsia="Times New Roman" w:hAnsi="Times New Roman" w:cs="Times New Roman"/>
          <w:sz w:val="24"/>
          <w:szCs w:val="24"/>
        </w:rPr>
        <w:t>i</w:t>
      </w:r>
      <w:r w:rsidRPr="004A5F25">
        <w:rPr>
          <w:rFonts w:ascii="Times New Roman" w:eastAsia="Times New Roman" w:hAnsi="Times New Roman" w:cs="Times New Roman"/>
          <w:sz w:val="24"/>
          <w:szCs w:val="24"/>
        </w:rPr>
        <w:t xml:space="preserve"> serviciul prin tarif achitat direct</w:t>
      </w:r>
      <w:r w:rsidR="004A5F25" w:rsidRPr="004A5F25">
        <w:rPr>
          <w:rFonts w:ascii="Times New Roman" w:eastAsia="Times New Roman" w:hAnsi="Times New Roman" w:cs="Times New Roman"/>
          <w:sz w:val="24"/>
          <w:szCs w:val="24"/>
        </w:rPr>
        <w:t xml:space="preserve"> </w:t>
      </w:r>
      <w:r w:rsidRPr="004A5F25">
        <w:rPr>
          <w:rFonts w:ascii="Times New Roman" w:eastAsia="Times New Roman" w:hAnsi="Times New Roman" w:cs="Times New Roman"/>
          <w:sz w:val="24"/>
          <w:szCs w:val="24"/>
        </w:rPr>
        <w:t xml:space="preserve">operatorului de salubrizare care realizează activitatea de colectare </w:t>
      </w:r>
      <w:r w:rsidR="004A5F25" w:rsidRPr="004A5F25">
        <w:rPr>
          <w:rFonts w:ascii="Times New Roman" w:eastAsia="Times New Roman" w:hAnsi="Times New Roman" w:cs="Times New Roman"/>
          <w:sz w:val="24"/>
          <w:szCs w:val="24"/>
        </w:rPr>
        <w:t>ș</w:t>
      </w:r>
      <w:r w:rsidRPr="004A5F25">
        <w:rPr>
          <w:rFonts w:ascii="Times New Roman" w:eastAsia="Times New Roman" w:hAnsi="Times New Roman" w:cs="Times New Roman"/>
          <w:sz w:val="24"/>
          <w:szCs w:val="24"/>
        </w:rPr>
        <w:t>i transport. Tariful lunar achitat va fi determinat în func</w:t>
      </w:r>
      <w:r w:rsidR="004A5F25" w:rsidRPr="004A5F25">
        <w:rPr>
          <w:rFonts w:ascii="Times New Roman" w:eastAsia="Times New Roman" w:hAnsi="Times New Roman" w:cs="Times New Roman"/>
          <w:sz w:val="24"/>
          <w:szCs w:val="24"/>
        </w:rPr>
        <w:t>ț</w:t>
      </w:r>
      <w:r w:rsidRPr="004A5F25">
        <w:rPr>
          <w:rFonts w:ascii="Times New Roman" w:eastAsia="Times New Roman" w:hAnsi="Times New Roman" w:cs="Times New Roman"/>
          <w:sz w:val="24"/>
          <w:szCs w:val="24"/>
        </w:rPr>
        <w:t>ie de tariful compus al serviciului de salubrizare raportat la</w:t>
      </w:r>
      <w:r w:rsidR="004A5F25" w:rsidRPr="004A5F25">
        <w:rPr>
          <w:rFonts w:ascii="Times New Roman" w:eastAsia="Times New Roman" w:hAnsi="Times New Roman" w:cs="Times New Roman"/>
          <w:sz w:val="24"/>
          <w:szCs w:val="24"/>
        </w:rPr>
        <w:t xml:space="preserve"> </w:t>
      </w:r>
      <w:r w:rsidRPr="004A5F25">
        <w:rPr>
          <w:rFonts w:ascii="Times New Roman" w:eastAsia="Times New Roman" w:hAnsi="Times New Roman" w:cs="Times New Roman"/>
          <w:sz w:val="24"/>
          <w:szCs w:val="24"/>
        </w:rPr>
        <w:t>indicele de generare. În situ</w:t>
      </w:r>
      <w:r w:rsidR="00CE7731">
        <w:rPr>
          <w:rFonts w:ascii="Times New Roman" w:eastAsia="Times New Roman" w:hAnsi="Times New Roman" w:cs="Times New Roman"/>
          <w:sz w:val="24"/>
          <w:szCs w:val="24"/>
        </w:rPr>
        <w:t>aț</w:t>
      </w:r>
      <w:r w:rsidR="004A5F25" w:rsidRPr="004A5F25">
        <w:rPr>
          <w:rFonts w:ascii="Times New Roman" w:eastAsia="Times New Roman" w:hAnsi="Times New Roman" w:cs="Times New Roman"/>
          <w:sz w:val="24"/>
          <w:szCs w:val="24"/>
        </w:rPr>
        <w:t xml:space="preserve">ia în care vor fi prevăzute </w:t>
      </w:r>
      <w:r w:rsidRPr="004A5F25">
        <w:rPr>
          <w:rFonts w:ascii="Times New Roman" w:eastAsia="Times New Roman" w:hAnsi="Times New Roman" w:cs="Times New Roman"/>
          <w:sz w:val="24"/>
          <w:szCs w:val="24"/>
        </w:rPr>
        <w:t>instrumente de măsurare bazate pe</w:t>
      </w:r>
      <w:r w:rsidR="004A5F25" w:rsidRPr="004A5F25">
        <w:rPr>
          <w:rFonts w:ascii="Times New Roman" w:eastAsia="Times New Roman" w:hAnsi="Times New Roman" w:cs="Times New Roman"/>
          <w:sz w:val="24"/>
          <w:szCs w:val="24"/>
        </w:rPr>
        <w:t xml:space="preserve"> </w:t>
      </w:r>
      <w:r w:rsidRPr="004A5F25">
        <w:rPr>
          <w:rFonts w:ascii="Times New Roman" w:eastAsia="Times New Roman" w:hAnsi="Times New Roman" w:cs="Times New Roman"/>
          <w:sz w:val="24"/>
          <w:szCs w:val="24"/>
        </w:rPr>
        <w:t>frecven</w:t>
      </w:r>
      <w:r w:rsidR="004A5F25" w:rsidRPr="004A5F25">
        <w:rPr>
          <w:rFonts w:ascii="Times New Roman" w:eastAsia="Times New Roman" w:hAnsi="Times New Roman" w:cs="Times New Roman"/>
          <w:sz w:val="24"/>
          <w:szCs w:val="24"/>
        </w:rPr>
        <w:t>ț</w:t>
      </w:r>
      <w:r w:rsidRPr="004A5F25">
        <w:rPr>
          <w:rFonts w:ascii="Times New Roman" w:eastAsia="Times New Roman" w:hAnsi="Times New Roman" w:cs="Times New Roman"/>
          <w:sz w:val="24"/>
          <w:szCs w:val="24"/>
        </w:rPr>
        <w:t>a de colectare, volum, greutate, saci personalizaț</w:t>
      </w:r>
      <w:r w:rsidR="004A5F25" w:rsidRPr="004A5F25">
        <w:rPr>
          <w:rFonts w:ascii="Times New Roman" w:eastAsia="Times New Roman" w:hAnsi="Times New Roman" w:cs="Times New Roman"/>
          <w:sz w:val="24"/>
          <w:szCs w:val="24"/>
        </w:rPr>
        <w:t>i</w:t>
      </w:r>
      <w:r w:rsidRPr="004A5F25">
        <w:rPr>
          <w:rFonts w:ascii="Times New Roman" w:eastAsia="Times New Roman" w:hAnsi="Times New Roman" w:cs="Times New Roman"/>
          <w:sz w:val="24"/>
          <w:szCs w:val="24"/>
        </w:rPr>
        <w:t xml:space="preserve"> </w:t>
      </w:r>
      <w:r w:rsidR="004A5F25" w:rsidRPr="004A5F25">
        <w:rPr>
          <w:rFonts w:ascii="Times New Roman" w:eastAsia="Times New Roman" w:hAnsi="Times New Roman" w:cs="Times New Roman"/>
          <w:sz w:val="24"/>
          <w:szCs w:val="24"/>
        </w:rPr>
        <w:t>de</w:t>
      </w:r>
      <w:r w:rsidRPr="004A5F25">
        <w:rPr>
          <w:rFonts w:ascii="Times New Roman" w:eastAsia="Times New Roman" w:hAnsi="Times New Roman" w:cs="Times New Roman"/>
          <w:sz w:val="24"/>
          <w:szCs w:val="24"/>
        </w:rPr>
        <w:t>terminarea tarifului lunar se va face</w:t>
      </w:r>
      <w:r w:rsidR="00CE7731">
        <w:rPr>
          <w:rFonts w:ascii="Times New Roman" w:eastAsia="Times New Roman" w:hAnsi="Times New Roman" w:cs="Times New Roman"/>
          <w:sz w:val="24"/>
          <w:szCs w:val="24"/>
        </w:rPr>
        <w:t xml:space="preserve"> </w:t>
      </w:r>
      <w:r w:rsidRPr="004A5F25">
        <w:rPr>
          <w:rFonts w:ascii="Times New Roman" w:eastAsia="Times New Roman" w:hAnsi="Times New Roman" w:cs="Times New Roman"/>
          <w:sz w:val="24"/>
          <w:szCs w:val="24"/>
        </w:rPr>
        <w:t>prin determinările realizate prin intermediul acestor instrumente.</w:t>
      </w:r>
    </w:p>
    <w:p w:rsidR="0015023B" w:rsidRPr="00385795" w:rsidRDefault="0015023B" w:rsidP="002D372B">
      <w:pPr>
        <w:ind w:firstLine="720"/>
        <w:jc w:val="both"/>
        <w:rPr>
          <w:rFonts w:ascii="Times New Roman" w:eastAsia="Times New Roman" w:hAnsi="Times New Roman" w:cs="Times New Roman"/>
          <w:b/>
          <w:sz w:val="24"/>
          <w:szCs w:val="24"/>
        </w:rPr>
      </w:pPr>
      <w:r w:rsidRPr="00CE7731">
        <w:rPr>
          <w:rFonts w:ascii="Times New Roman" w:eastAsia="Times New Roman" w:hAnsi="Times New Roman" w:cs="Times New Roman"/>
          <w:b/>
          <w:sz w:val="24"/>
          <w:szCs w:val="24"/>
        </w:rPr>
        <w:t>(2)</w:t>
      </w:r>
      <w:r w:rsidRPr="004A5F25">
        <w:rPr>
          <w:rFonts w:ascii="Times New Roman" w:eastAsia="Times New Roman" w:hAnsi="Times New Roman" w:cs="Times New Roman"/>
          <w:sz w:val="24"/>
          <w:szCs w:val="24"/>
        </w:rPr>
        <w:t xml:space="preserve"> Autorită</w:t>
      </w:r>
      <w:r w:rsidR="004A5F25" w:rsidRPr="004A5F25">
        <w:rPr>
          <w:rFonts w:ascii="Times New Roman" w:eastAsia="Times New Roman" w:hAnsi="Times New Roman" w:cs="Times New Roman"/>
          <w:sz w:val="24"/>
          <w:szCs w:val="24"/>
        </w:rPr>
        <w:t>ț</w:t>
      </w:r>
      <w:r w:rsidRPr="004A5F25">
        <w:rPr>
          <w:rFonts w:ascii="Times New Roman" w:eastAsia="Times New Roman" w:hAnsi="Times New Roman" w:cs="Times New Roman"/>
          <w:sz w:val="24"/>
          <w:szCs w:val="24"/>
        </w:rPr>
        <w:t>ile publice locale pot opta, la un moment dat, pentru instituirea taxei speciale de</w:t>
      </w:r>
      <w:r w:rsidR="004A5F25" w:rsidRPr="004A5F25">
        <w:rPr>
          <w:rFonts w:ascii="Times New Roman" w:eastAsia="Times New Roman" w:hAnsi="Times New Roman" w:cs="Times New Roman"/>
          <w:sz w:val="24"/>
          <w:szCs w:val="24"/>
        </w:rPr>
        <w:t xml:space="preserve"> salubrizare pentru fracț</w:t>
      </w:r>
      <w:r w:rsidRPr="004A5F25">
        <w:rPr>
          <w:rFonts w:ascii="Times New Roman" w:eastAsia="Times New Roman" w:hAnsi="Times New Roman" w:cs="Times New Roman"/>
          <w:sz w:val="24"/>
          <w:szCs w:val="24"/>
        </w:rPr>
        <w:t>iile de de</w:t>
      </w:r>
      <w:r w:rsidR="004A5F25" w:rsidRPr="004A5F25">
        <w:rPr>
          <w:rFonts w:ascii="Times New Roman" w:eastAsia="Times New Roman" w:hAnsi="Times New Roman" w:cs="Times New Roman"/>
          <w:sz w:val="24"/>
          <w:szCs w:val="24"/>
        </w:rPr>
        <w:t>ș</w:t>
      </w:r>
      <w:r w:rsidRPr="004A5F25">
        <w:rPr>
          <w:rFonts w:ascii="Times New Roman" w:eastAsia="Times New Roman" w:hAnsi="Times New Roman" w:cs="Times New Roman"/>
          <w:sz w:val="24"/>
          <w:szCs w:val="24"/>
        </w:rPr>
        <w:t>euri, respectiv altele decât reciclabile, instituite de către</w:t>
      </w:r>
      <w:r w:rsidR="002D372B">
        <w:rPr>
          <w:rFonts w:ascii="Times New Roman" w:eastAsia="Times New Roman" w:hAnsi="Times New Roman" w:cs="Times New Roman"/>
          <w:sz w:val="24"/>
          <w:szCs w:val="24"/>
        </w:rPr>
        <w:t xml:space="preserve"> </w:t>
      </w:r>
      <w:r w:rsidRPr="004A5F25">
        <w:rPr>
          <w:rFonts w:ascii="Times New Roman" w:eastAsia="Times New Roman" w:hAnsi="Times New Roman" w:cs="Times New Roman"/>
          <w:sz w:val="24"/>
          <w:szCs w:val="24"/>
        </w:rPr>
        <w:t>unitatea administrativ teritorială aferentă. Taxele speciale de salubrizare vor fi calculate în</w:t>
      </w:r>
      <w:r w:rsidR="004A5F25" w:rsidRPr="004A5F25">
        <w:rPr>
          <w:rFonts w:ascii="Times New Roman" w:eastAsia="Times New Roman" w:hAnsi="Times New Roman" w:cs="Times New Roman"/>
          <w:sz w:val="24"/>
          <w:szCs w:val="24"/>
        </w:rPr>
        <w:t xml:space="preserve"> </w:t>
      </w:r>
      <w:r w:rsidRPr="004A5F25">
        <w:rPr>
          <w:rFonts w:ascii="Times New Roman" w:eastAsia="Times New Roman" w:hAnsi="Times New Roman" w:cs="Times New Roman"/>
          <w:sz w:val="24"/>
          <w:szCs w:val="24"/>
        </w:rPr>
        <w:t>conformitate cu prevederile Regu</w:t>
      </w:r>
      <w:r w:rsidR="004A5F25" w:rsidRPr="004A5F25">
        <w:rPr>
          <w:rFonts w:ascii="Times New Roman" w:eastAsia="Times New Roman" w:hAnsi="Times New Roman" w:cs="Times New Roman"/>
          <w:sz w:val="24"/>
          <w:szCs w:val="24"/>
        </w:rPr>
        <w:t>lamentului cadru de instituire și</w:t>
      </w:r>
      <w:r w:rsidRPr="004A5F25">
        <w:rPr>
          <w:rFonts w:ascii="Times New Roman" w:eastAsia="Times New Roman" w:hAnsi="Times New Roman" w:cs="Times New Roman"/>
          <w:sz w:val="24"/>
          <w:szCs w:val="24"/>
        </w:rPr>
        <w:t xml:space="preserve"> administrare a taxei speciale de salubrizare.</w:t>
      </w:r>
    </w:p>
    <w:p w:rsidR="002360DB" w:rsidRPr="002A7201" w:rsidRDefault="004A5F25" w:rsidP="003F00A2">
      <w:pPr>
        <w:ind w:firstLine="720"/>
        <w:jc w:val="both"/>
        <w:rPr>
          <w:rFonts w:ascii="Times New Roman" w:hAnsi="Times New Roman" w:cs="Times New Roman"/>
          <w:sz w:val="24"/>
          <w:szCs w:val="24"/>
          <w:highlight w:val="white"/>
        </w:rPr>
      </w:pPr>
      <w:r w:rsidRPr="003F00A2">
        <w:rPr>
          <w:rFonts w:ascii="Times New Roman" w:hAnsi="Times New Roman" w:cs="Times New Roman"/>
          <w:sz w:val="24"/>
          <w:szCs w:val="24"/>
          <w:highlight w:val="white"/>
        </w:rPr>
        <w:lastRenderedPageBreak/>
        <w:t xml:space="preserve"> </w:t>
      </w:r>
      <w:r w:rsidR="00BB3DA4" w:rsidRPr="00CE7731">
        <w:rPr>
          <w:rFonts w:ascii="Times New Roman" w:hAnsi="Times New Roman" w:cs="Times New Roman"/>
          <w:b/>
          <w:sz w:val="24"/>
          <w:szCs w:val="24"/>
          <w:highlight w:val="white"/>
        </w:rPr>
        <w:t>(3)</w:t>
      </w:r>
      <w:r w:rsidR="00BB3DA4" w:rsidRPr="002A7201">
        <w:rPr>
          <w:rFonts w:ascii="Times New Roman" w:hAnsi="Times New Roman" w:cs="Times New Roman"/>
          <w:sz w:val="24"/>
          <w:szCs w:val="24"/>
          <w:highlight w:val="white"/>
        </w:rPr>
        <w:t xml:space="preserve"> Determinarea cantităţilor de deşeuri primite la instalaţiile de tratare, respectiv eliminare se face numai prin cântărire. </w:t>
      </w:r>
    </w:p>
    <w:p w:rsidR="002360DB" w:rsidRPr="004A5F25" w:rsidRDefault="00BB3DA4" w:rsidP="003F00A2">
      <w:pPr>
        <w:ind w:firstLine="720"/>
        <w:jc w:val="both"/>
        <w:rPr>
          <w:rFonts w:ascii="Times New Roman" w:hAnsi="Times New Roman" w:cs="Times New Roman"/>
          <w:sz w:val="24"/>
          <w:szCs w:val="24"/>
          <w:highlight w:val="white"/>
        </w:rPr>
      </w:pPr>
      <w:r w:rsidRPr="00CE7731">
        <w:rPr>
          <w:rFonts w:ascii="Times New Roman" w:hAnsi="Times New Roman" w:cs="Times New Roman"/>
          <w:b/>
          <w:sz w:val="24"/>
          <w:szCs w:val="24"/>
          <w:highlight w:val="white"/>
        </w:rPr>
        <w:t xml:space="preserve">(4) </w:t>
      </w:r>
      <w:r w:rsidRPr="004A5F25">
        <w:rPr>
          <w:rFonts w:ascii="Times New Roman" w:hAnsi="Times New Roman" w:cs="Times New Roman"/>
          <w:sz w:val="24"/>
          <w:szCs w:val="24"/>
          <w:highlight w:val="white"/>
        </w:rPr>
        <w:t>Pentru deşeurile din construcţii provenite de la populaţie, determinarea volumului acestora se va face estimativ</w:t>
      </w:r>
      <w:r w:rsidR="003F00A2" w:rsidRPr="004A5F25">
        <w:rPr>
          <w:rFonts w:ascii="Times New Roman" w:hAnsi="Times New Roman" w:cs="Times New Roman"/>
          <w:sz w:val="24"/>
          <w:szCs w:val="24"/>
          <w:highlight w:val="white"/>
        </w:rPr>
        <w:t xml:space="preserve"> </w:t>
      </w:r>
      <w:r w:rsidR="00385795" w:rsidRPr="004A5F25">
        <w:rPr>
          <w:rFonts w:ascii="Times New Roman" w:hAnsi="Times New Roman" w:cs="Times New Roman"/>
          <w:sz w:val="24"/>
          <w:szCs w:val="24"/>
          <w:highlight w:val="white"/>
        </w:rPr>
        <w:t>sau</w:t>
      </w:r>
      <w:r w:rsidR="003F00A2" w:rsidRPr="004A5F25">
        <w:rPr>
          <w:rFonts w:ascii="Times New Roman" w:hAnsi="Times New Roman" w:cs="Times New Roman"/>
          <w:sz w:val="24"/>
          <w:szCs w:val="24"/>
          <w:highlight w:val="white"/>
        </w:rPr>
        <w:t xml:space="preserve"> în cazul în care există posibilitatea prin cântărire</w:t>
      </w:r>
      <w:r w:rsidRPr="004A5F25">
        <w:rPr>
          <w:rFonts w:ascii="Times New Roman" w:hAnsi="Times New Roman" w:cs="Times New Roman"/>
          <w:sz w:val="24"/>
          <w:szCs w:val="24"/>
          <w:highlight w:val="white"/>
        </w:rPr>
        <w:t xml:space="preserve">. </w:t>
      </w:r>
    </w:p>
    <w:p w:rsidR="002360DB" w:rsidRPr="002A7201" w:rsidRDefault="00BB3DA4" w:rsidP="00FA7959">
      <w:pPr>
        <w:pStyle w:val="Heading3"/>
        <w:ind w:firstLine="720"/>
        <w:jc w:val="both"/>
        <w:rPr>
          <w:rFonts w:ascii="Times New Roman" w:hAnsi="Times New Roman" w:cs="Times New Roman"/>
          <w:sz w:val="24"/>
          <w:szCs w:val="24"/>
          <w:highlight w:val="white"/>
        </w:rPr>
      </w:pPr>
      <w:bookmarkStart w:id="79" w:name="_rdl1hkqde9mq" w:colFirst="0" w:colLast="0"/>
      <w:bookmarkEnd w:id="79"/>
      <w:r w:rsidRPr="002A7201">
        <w:rPr>
          <w:rFonts w:ascii="Times New Roman" w:hAnsi="Times New Roman" w:cs="Times New Roman"/>
          <w:sz w:val="24"/>
          <w:szCs w:val="24"/>
          <w:highlight w:val="white"/>
        </w:rPr>
        <w:t xml:space="preserve">Art. </w:t>
      </w:r>
      <w:r w:rsidR="0015023B">
        <w:rPr>
          <w:rFonts w:ascii="Times New Roman" w:hAnsi="Times New Roman" w:cs="Times New Roman"/>
          <w:sz w:val="24"/>
          <w:szCs w:val="24"/>
          <w:highlight w:val="white"/>
        </w:rPr>
        <w:t>70</w:t>
      </w:r>
    </w:p>
    <w:p w:rsidR="002360DB" w:rsidRPr="004A5F25" w:rsidRDefault="00BB3DA4" w:rsidP="00FA7959">
      <w:pPr>
        <w:ind w:firstLine="720"/>
        <w:jc w:val="both"/>
        <w:rPr>
          <w:rFonts w:ascii="Times New Roman" w:hAnsi="Times New Roman" w:cs="Times New Roman"/>
          <w:sz w:val="24"/>
          <w:szCs w:val="24"/>
          <w:highlight w:val="white"/>
        </w:rPr>
      </w:pPr>
      <w:r w:rsidRPr="00CE7731">
        <w:rPr>
          <w:rFonts w:ascii="Times New Roman" w:hAnsi="Times New Roman" w:cs="Times New Roman"/>
          <w:b/>
          <w:sz w:val="24"/>
          <w:szCs w:val="24"/>
          <w:highlight w:val="white"/>
        </w:rPr>
        <w:t>(</w:t>
      </w:r>
      <w:r w:rsidR="007C3972" w:rsidRPr="00CE7731">
        <w:rPr>
          <w:rFonts w:ascii="Times New Roman" w:hAnsi="Times New Roman" w:cs="Times New Roman"/>
          <w:b/>
          <w:sz w:val="24"/>
          <w:szCs w:val="24"/>
          <w:highlight w:val="white"/>
        </w:rPr>
        <w:t>1</w:t>
      </w:r>
      <w:r w:rsidRPr="00CE7731">
        <w:rPr>
          <w:rFonts w:ascii="Times New Roman" w:hAnsi="Times New Roman" w:cs="Times New Roman"/>
          <w:b/>
          <w:sz w:val="24"/>
          <w:szCs w:val="24"/>
          <w:highlight w:val="white"/>
        </w:rPr>
        <w:t>)</w:t>
      </w:r>
      <w:r w:rsidRPr="004A5F25">
        <w:rPr>
          <w:rFonts w:ascii="Times New Roman" w:hAnsi="Times New Roman" w:cs="Times New Roman"/>
          <w:sz w:val="24"/>
          <w:szCs w:val="24"/>
          <w:highlight w:val="white"/>
        </w:rPr>
        <w:t xml:space="preserve"> Reprezentan</w:t>
      </w:r>
      <w:r w:rsidR="007C3972" w:rsidRPr="004A5F25">
        <w:rPr>
          <w:rFonts w:ascii="Times New Roman" w:hAnsi="Times New Roman" w:cs="Times New Roman"/>
          <w:sz w:val="24"/>
          <w:szCs w:val="24"/>
          <w:highlight w:val="white"/>
        </w:rPr>
        <w:t>ții</w:t>
      </w:r>
      <w:r w:rsidRPr="004A5F25">
        <w:rPr>
          <w:rFonts w:ascii="Times New Roman" w:hAnsi="Times New Roman" w:cs="Times New Roman"/>
          <w:sz w:val="24"/>
          <w:szCs w:val="24"/>
          <w:highlight w:val="white"/>
        </w:rPr>
        <w:t xml:space="preserve"> autorităţii administraţiei publice locale sau a</w:t>
      </w:r>
      <w:r w:rsidR="007C3972" w:rsidRPr="004A5F25">
        <w:rPr>
          <w:rFonts w:ascii="Times New Roman" w:hAnsi="Times New Roman" w:cs="Times New Roman"/>
          <w:sz w:val="24"/>
          <w:szCs w:val="24"/>
          <w:highlight w:val="white"/>
        </w:rPr>
        <w:t>i</w:t>
      </w:r>
      <w:r w:rsidRPr="004A5F25">
        <w:rPr>
          <w:rFonts w:ascii="Times New Roman" w:hAnsi="Times New Roman" w:cs="Times New Roman"/>
          <w:sz w:val="24"/>
          <w:szCs w:val="24"/>
          <w:highlight w:val="white"/>
        </w:rPr>
        <w:t xml:space="preserve"> asociaţiei de dezvoltare intercomunitară</w:t>
      </w:r>
      <w:r w:rsidR="00852098" w:rsidRPr="004A5F25">
        <w:rPr>
          <w:rFonts w:ascii="Times New Roman" w:hAnsi="Times New Roman" w:cs="Times New Roman"/>
          <w:sz w:val="24"/>
          <w:szCs w:val="24"/>
          <w:highlight w:val="white"/>
        </w:rPr>
        <w:t xml:space="preserve"> -</w:t>
      </w:r>
      <w:r w:rsidR="007C3972" w:rsidRPr="004A5F25">
        <w:rPr>
          <w:rFonts w:ascii="Times New Roman" w:hAnsi="Times New Roman" w:cs="Times New Roman"/>
          <w:sz w:val="24"/>
          <w:szCs w:val="24"/>
          <w:highlight w:val="white"/>
        </w:rPr>
        <w:t xml:space="preserve"> ADI ECOLECT GROUP</w:t>
      </w:r>
      <w:r w:rsidRPr="004A5F25">
        <w:rPr>
          <w:rFonts w:ascii="Times New Roman" w:hAnsi="Times New Roman" w:cs="Times New Roman"/>
          <w:sz w:val="24"/>
          <w:szCs w:val="24"/>
          <w:highlight w:val="white"/>
        </w:rPr>
        <w:t xml:space="preserve"> v</w:t>
      </w:r>
      <w:r w:rsidR="007C3972" w:rsidRPr="004A5F25">
        <w:rPr>
          <w:rFonts w:ascii="Times New Roman" w:hAnsi="Times New Roman" w:cs="Times New Roman"/>
          <w:sz w:val="24"/>
          <w:szCs w:val="24"/>
          <w:highlight w:val="white"/>
        </w:rPr>
        <w:t>or</w:t>
      </w:r>
      <w:r w:rsidRPr="004A5F25">
        <w:rPr>
          <w:rFonts w:ascii="Times New Roman" w:hAnsi="Times New Roman" w:cs="Times New Roman"/>
          <w:sz w:val="24"/>
          <w:szCs w:val="24"/>
          <w:highlight w:val="white"/>
        </w:rPr>
        <w:t xml:space="preserve"> controla prin sondaj şi/sau ca urmare a sesiz</w:t>
      </w:r>
      <w:r w:rsidR="007C3972" w:rsidRPr="004A5F25">
        <w:rPr>
          <w:rFonts w:ascii="Times New Roman" w:hAnsi="Times New Roman" w:cs="Times New Roman"/>
          <w:sz w:val="24"/>
          <w:szCs w:val="24"/>
          <w:highlight w:val="white"/>
        </w:rPr>
        <w:t>ărilor venite din partea populaț</w:t>
      </w:r>
      <w:r w:rsidRPr="004A5F25">
        <w:rPr>
          <w:rFonts w:ascii="Times New Roman" w:hAnsi="Times New Roman" w:cs="Times New Roman"/>
          <w:sz w:val="24"/>
          <w:szCs w:val="24"/>
          <w:highlight w:val="white"/>
        </w:rPr>
        <w:t>iei activitatea depusă de operator, iar în cazul în care rezultă neconformităţi</w:t>
      </w:r>
      <w:r w:rsidR="007C3972" w:rsidRPr="004A5F25">
        <w:rPr>
          <w:rFonts w:ascii="Times New Roman" w:hAnsi="Times New Roman" w:cs="Times New Roman"/>
          <w:sz w:val="24"/>
          <w:szCs w:val="24"/>
          <w:highlight w:val="white"/>
        </w:rPr>
        <w:t>,</w:t>
      </w:r>
      <w:r w:rsidRPr="004A5F25">
        <w:rPr>
          <w:rFonts w:ascii="Times New Roman" w:hAnsi="Times New Roman" w:cs="Times New Roman"/>
          <w:sz w:val="24"/>
          <w:szCs w:val="24"/>
          <w:highlight w:val="white"/>
        </w:rPr>
        <w:t xml:space="preserve"> se </w:t>
      </w:r>
      <w:r w:rsidR="007C3972" w:rsidRPr="004A5F25">
        <w:rPr>
          <w:rFonts w:ascii="Times New Roman" w:hAnsi="Times New Roman" w:cs="Times New Roman"/>
          <w:sz w:val="24"/>
          <w:szCs w:val="24"/>
          <w:highlight w:val="white"/>
        </w:rPr>
        <w:t xml:space="preserve">va </w:t>
      </w:r>
      <w:r w:rsidRPr="004A5F25">
        <w:rPr>
          <w:rFonts w:ascii="Times New Roman" w:hAnsi="Times New Roman" w:cs="Times New Roman"/>
          <w:sz w:val="24"/>
          <w:szCs w:val="24"/>
          <w:highlight w:val="white"/>
        </w:rPr>
        <w:t>închei</w:t>
      </w:r>
      <w:r w:rsidR="007C3972" w:rsidRPr="004A5F25">
        <w:rPr>
          <w:rFonts w:ascii="Times New Roman" w:hAnsi="Times New Roman" w:cs="Times New Roman"/>
          <w:sz w:val="24"/>
          <w:szCs w:val="24"/>
          <w:highlight w:val="white"/>
        </w:rPr>
        <w:t>a</w:t>
      </w:r>
      <w:r w:rsidRPr="004A5F25">
        <w:rPr>
          <w:rFonts w:ascii="Times New Roman" w:hAnsi="Times New Roman" w:cs="Times New Roman"/>
          <w:sz w:val="24"/>
          <w:szCs w:val="24"/>
          <w:highlight w:val="white"/>
        </w:rPr>
        <w:t xml:space="preserve"> un</w:t>
      </w:r>
      <w:r w:rsidR="007C3972" w:rsidRPr="004A5F25">
        <w:rPr>
          <w:rFonts w:ascii="Times New Roman" w:hAnsi="Times New Roman" w:cs="Times New Roman"/>
          <w:sz w:val="24"/>
          <w:szCs w:val="24"/>
          <w:highlight w:val="white"/>
        </w:rPr>
        <w:t xml:space="preserve"> Raport de inspecție sau un</w:t>
      </w:r>
      <w:r w:rsidRPr="004A5F25">
        <w:rPr>
          <w:rFonts w:ascii="Times New Roman" w:hAnsi="Times New Roman" w:cs="Times New Roman"/>
          <w:sz w:val="24"/>
          <w:szCs w:val="24"/>
          <w:highlight w:val="white"/>
        </w:rPr>
        <w:t xml:space="preserve"> proces-verbal de constatare privind </w:t>
      </w:r>
      <w:r w:rsidR="007C3972" w:rsidRPr="004A5F25">
        <w:rPr>
          <w:rFonts w:ascii="Times New Roman" w:hAnsi="Times New Roman" w:cs="Times New Roman"/>
          <w:sz w:val="24"/>
          <w:szCs w:val="24"/>
          <w:highlight w:val="white"/>
        </w:rPr>
        <w:t>neconformitatea activității prestate</w:t>
      </w:r>
      <w:r w:rsidRPr="004A5F25">
        <w:rPr>
          <w:rFonts w:ascii="Times New Roman" w:hAnsi="Times New Roman" w:cs="Times New Roman"/>
          <w:sz w:val="24"/>
          <w:szCs w:val="24"/>
          <w:highlight w:val="white"/>
        </w:rPr>
        <w:t xml:space="preserve"> sau calitatea necorespunzătoare a acesteia. </w:t>
      </w:r>
    </w:p>
    <w:p w:rsidR="002360DB" w:rsidRPr="004A5F25" w:rsidRDefault="00CE7731" w:rsidP="00FA7959">
      <w:pPr>
        <w:ind w:firstLine="720"/>
        <w:jc w:val="both"/>
        <w:rPr>
          <w:rFonts w:ascii="Times New Roman" w:hAnsi="Times New Roman" w:cs="Times New Roman"/>
          <w:sz w:val="24"/>
          <w:szCs w:val="24"/>
          <w:highlight w:val="white"/>
        </w:rPr>
      </w:pPr>
      <w:r w:rsidRPr="00CE7731">
        <w:rPr>
          <w:rFonts w:ascii="Times New Roman" w:hAnsi="Times New Roman" w:cs="Times New Roman"/>
          <w:b/>
          <w:sz w:val="24"/>
          <w:szCs w:val="24"/>
          <w:highlight w:val="white"/>
        </w:rPr>
        <w:t>(2</w:t>
      </w:r>
      <w:r w:rsidR="00BB3DA4" w:rsidRPr="00CE7731">
        <w:rPr>
          <w:rFonts w:ascii="Times New Roman" w:hAnsi="Times New Roman" w:cs="Times New Roman"/>
          <w:b/>
          <w:sz w:val="24"/>
          <w:szCs w:val="24"/>
          <w:highlight w:val="white"/>
        </w:rPr>
        <w:t>)</w:t>
      </w:r>
      <w:r w:rsidR="00BB3DA4" w:rsidRPr="004A5F25">
        <w:rPr>
          <w:rFonts w:ascii="Times New Roman" w:hAnsi="Times New Roman" w:cs="Times New Roman"/>
          <w:b/>
          <w:sz w:val="24"/>
          <w:szCs w:val="24"/>
          <w:highlight w:val="white"/>
        </w:rPr>
        <w:t xml:space="preserve"> </w:t>
      </w:r>
      <w:r w:rsidR="00BB3DA4" w:rsidRPr="004A5F25">
        <w:rPr>
          <w:rFonts w:ascii="Times New Roman" w:hAnsi="Times New Roman" w:cs="Times New Roman"/>
          <w:sz w:val="24"/>
          <w:szCs w:val="24"/>
          <w:highlight w:val="white"/>
        </w:rPr>
        <w:t>Pe baza</w:t>
      </w:r>
      <w:r w:rsidR="007C3972" w:rsidRPr="004A5F25">
        <w:rPr>
          <w:rFonts w:ascii="Times New Roman" w:hAnsi="Times New Roman" w:cs="Times New Roman"/>
          <w:sz w:val="24"/>
          <w:szCs w:val="24"/>
          <w:highlight w:val="white"/>
        </w:rPr>
        <w:t xml:space="preserve"> Raportului de inspecție sau a</w:t>
      </w:r>
      <w:r w:rsidR="00BB3DA4" w:rsidRPr="004A5F25">
        <w:rPr>
          <w:rFonts w:ascii="Times New Roman" w:hAnsi="Times New Roman" w:cs="Times New Roman"/>
          <w:sz w:val="24"/>
          <w:szCs w:val="24"/>
          <w:highlight w:val="white"/>
        </w:rPr>
        <w:t xml:space="preserve"> procesului-verbal de constatare</w:t>
      </w:r>
      <w:r w:rsidR="007C3972" w:rsidRPr="004A5F25">
        <w:rPr>
          <w:rFonts w:ascii="Times New Roman" w:hAnsi="Times New Roman" w:cs="Times New Roman"/>
          <w:sz w:val="24"/>
          <w:szCs w:val="24"/>
          <w:highlight w:val="white"/>
        </w:rPr>
        <w:t xml:space="preserve"> încheiate</w:t>
      </w:r>
      <w:r w:rsidR="00BB3DA4" w:rsidRPr="004A5F25">
        <w:rPr>
          <w:rFonts w:ascii="Times New Roman" w:hAnsi="Times New Roman" w:cs="Times New Roman"/>
          <w:sz w:val="24"/>
          <w:szCs w:val="24"/>
          <w:highlight w:val="white"/>
        </w:rPr>
        <w:t>, autoritatea administraţiei publice locale sau asociaţia de dezvoltare intercomunitară</w:t>
      </w:r>
      <w:r w:rsidR="007C3972" w:rsidRPr="004A5F25">
        <w:rPr>
          <w:rFonts w:ascii="Times New Roman" w:hAnsi="Times New Roman" w:cs="Times New Roman"/>
          <w:sz w:val="24"/>
          <w:szCs w:val="24"/>
          <w:highlight w:val="white"/>
        </w:rPr>
        <w:t xml:space="preserve"> ADI ECOLECT GROUP</w:t>
      </w:r>
      <w:r w:rsidR="00BB3DA4" w:rsidRPr="004A5F25">
        <w:rPr>
          <w:rFonts w:ascii="Times New Roman" w:hAnsi="Times New Roman" w:cs="Times New Roman"/>
          <w:sz w:val="24"/>
          <w:szCs w:val="24"/>
          <w:highlight w:val="white"/>
        </w:rPr>
        <w:t xml:space="preserve">, după caz, aplică penalitățile menţionate în contractul de delegare a gestiunii încheiat cu </w:t>
      </w:r>
      <w:r w:rsidR="00FA7959" w:rsidRPr="004A5F25">
        <w:rPr>
          <w:rFonts w:ascii="Times New Roman" w:hAnsi="Times New Roman" w:cs="Times New Roman"/>
          <w:sz w:val="24"/>
          <w:szCs w:val="24"/>
          <w:highlight w:val="white"/>
        </w:rPr>
        <w:t>o</w:t>
      </w:r>
      <w:r w:rsidR="00BB3DA4" w:rsidRPr="004A5F25">
        <w:rPr>
          <w:rFonts w:ascii="Times New Roman" w:hAnsi="Times New Roman" w:cs="Times New Roman"/>
          <w:sz w:val="24"/>
          <w:szCs w:val="24"/>
          <w:highlight w:val="white"/>
        </w:rPr>
        <w:t>peratorul serviciului de salubrizare, acestea reprezentând unităţi procentuale din valoarea lunară totală a contractului</w:t>
      </w:r>
      <w:r w:rsidR="007C3972" w:rsidRPr="004A5F25">
        <w:rPr>
          <w:rFonts w:ascii="Times New Roman" w:hAnsi="Times New Roman" w:cs="Times New Roman"/>
          <w:sz w:val="24"/>
          <w:szCs w:val="24"/>
          <w:highlight w:val="white"/>
        </w:rPr>
        <w:t xml:space="preserve"> sau în conformitate cu prevederile contractelor de delegare încheiate precum și sancțiuni contravenționale</w:t>
      </w:r>
      <w:r w:rsidR="00BB3DA4" w:rsidRPr="004A5F25">
        <w:rPr>
          <w:rFonts w:ascii="Times New Roman" w:hAnsi="Times New Roman" w:cs="Times New Roman"/>
          <w:sz w:val="24"/>
          <w:szCs w:val="24"/>
          <w:highlight w:val="white"/>
        </w:rPr>
        <w:t xml:space="preserve">. </w:t>
      </w:r>
    </w:p>
    <w:p w:rsidR="002360DB" w:rsidRPr="002A7201" w:rsidRDefault="00BB3DA4" w:rsidP="00FA7959">
      <w:pPr>
        <w:pStyle w:val="Heading3"/>
        <w:ind w:firstLine="720"/>
        <w:jc w:val="both"/>
        <w:rPr>
          <w:rFonts w:ascii="Times New Roman" w:hAnsi="Times New Roman" w:cs="Times New Roman"/>
          <w:sz w:val="24"/>
          <w:szCs w:val="24"/>
          <w:highlight w:val="white"/>
        </w:rPr>
      </w:pPr>
      <w:bookmarkStart w:id="80" w:name="_bt8q8mb3mv8s" w:colFirst="0" w:colLast="0"/>
      <w:bookmarkEnd w:id="80"/>
      <w:r w:rsidRPr="002A7201">
        <w:rPr>
          <w:rFonts w:ascii="Times New Roman" w:hAnsi="Times New Roman" w:cs="Times New Roman"/>
          <w:sz w:val="24"/>
          <w:szCs w:val="24"/>
          <w:highlight w:val="white"/>
        </w:rPr>
        <w:t xml:space="preserve">Art. </w:t>
      </w:r>
      <w:r w:rsidR="004A5F25">
        <w:rPr>
          <w:rFonts w:ascii="Times New Roman" w:hAnsi="Times New Roman" w:cs="Times New Roman"/>
          <w:sz w:val="24"/>
          <w:szCs w:val="24"/>
          <w:highlight w:val="white"/>
        </w:rPr>
        <w:t>71</w:t>
      </w:r>
    </w:p>
    <w:p w:rsidR="002360DB" w:rsidRPr="004A5F25" w:rsidRDefault="007C3972" w:rsidP="00FA7959">
      <w:pPr>
        <w:ind w:firstLine="720"/>
        <w:jc w:val="both"/>
        <w:rPr>
          <w:rFonts w:ascii="Times New Roman" w:hAnsi="Times New Roman" w:cs="Times New Roman"/>
          <w:sz w:val="24"/>
          <w:szCs w:val="24"/>
          <w:highlight w:val="white"/>
        </w:rPr>
      </w:pPr>
      <w:r w:rsidRPr="004A5F25">
        <w:rPr>
          <w:rFonts w:ascii="Times New Roman" w:hAnsi="Times New Roman" w:cs="Times New Roman"/>
          <w:sz w:val="24"/>
          <w:szCs w:val="24"/>
          <w:highlight w:val="white"/>
        </w:rPr>
        <w:t xml:space="preserve">Modalitățile de determinare a cantităților, cât și modul de facturare vor face parte din procedura proprie de facturare, întocmită de operator și cu respectarea metodologiei aprobate de A.N.R.S.C., precum și pe baza prevederilor Regulamentului cadru de instituire și administrare a taxei speciale de salubrizare, și a prevederilor contractului de delegare. </w:t>
      </w:r>
    </w:p>
    <w:p w:rsidR="002360DB" w:rsidRPr="002A7201" w:rsidRDefault="00BB3DA4" w:rsidP="005C1CBC">
      <w:pPr>
        <w:pStyle w:val="Heading1"/>
        <w:ind w:firstLine="720"/>
        <w:rPr>
          <w:rFonts w:ascii="Times New Roman" w:hAnsi="Times New Roman" w:cs="Times New Roman"/>
          <w:sz w:val="24"/>
          <w:szCs w:val="24"/>
          <w:highlight w:val="white"/>
        </w:rPr>
      </w:pPr>
      <w:bookmarkStart w:id="81" w:name="_mkya58khmtvf" w:colFirst="0" w:colLast="0"/>
      <w:bookmarkEnd w:id="81"/>
      <w:r w:rsidRPr="002A7201">
        <w:rPr>
          <w:rFonts w:ascii="Times New Roman" w:hAnsi="Times New Roman" w:cs="Times New Roman"/>
          <w:sz w:val="24"/>
          <w:szCs w:val="24"/>
          <w:highlight w:val="white"/>
        </w:rPr>
        <w:t>CAPITOLUL V: Indicatori de performanţă şi de evaluare ai serviciului de salubrizare</w:t>
      </w:r>
    </w:p>
    <w:p w:rsidR="002360DB" w:rsidRPr="002A7201" w:rsidRDefault="00BB3DA4" w:rsidP="00FA7959">
      <w:pPr>
        <w:pStyle w:val="Heading3"/>
        <w:ind w:firstLine="720"/>
        <w:jc w:val="both"/>
        <w:rPr>
          <w:rFonts w:ascii="Times New Roman" w:hAnsi="Times New Roman" w:cs="Times New Roman"/>
          <w:sz w:val="24"/>
          <w:szCs w:val="24"/>
          <w:highlight w:val="white"/>
        </w:rPr>
      </w:pPr>
      <w:bookmarkStart w:id="82" w:name="_jam63swo8syo" w:colFirst="0" w:colLast="0"/>
      <w:bookmarkEnd w:id="82"/>
      <w:r w:rsidRPr="002A7201">
        <w:rPr>
          <w:rFonts w:ascii="Times New Roman" w:hAnsi="Times New Roman" w:cs="Times New Roman"/>
          <w:sz w:val="24"/>
          <w:szCs w:val="24"/>
          <w:highlight w:val="white"/>
        </w:rPr>
        <w:t xml:space="preserve">Art. </w:t>
      </w:r>
      <w:r w:rsidR="004A5F25">
        <w:rPr>
          <w:rFonts w:ascii="Times New Roman" w:hAnsi="Times New Roman" w:cs="Times New Roman"/>
          <w:sz w:val="24"/>
          <w:szCs w:val="24"/>
          <w:highlight w:val="white"/>
        </w:rPr>
        <w:t>72</w:t>
      </w:r>
    </w:p>
    <w:p w:rsidR="002360DB" w:rsidRPr="004A5F25" w:rsidRDefault="00BB3DA4" w:rsidP="00FA7959">
      <w:pPr>
        <w:ind w:firstLine="720"/>
        <w:jc w:val="both"/>
        <w:rPr>
          <w:rFonts w:ascii="Times New Roman" w:hAnsi="Times New Roman" w:cs="Times New Roman"/>
          <w:sz w:val="24"/>
          <w:szCs w:val="24"/>
          <w:highlight w:val="white"/>
        </w:rPr>
      </w:pPr>
      <w:r w:rsidRPr="002D372B">
        <w:rPr>
          <w:rFonts w:ascii="Times New Roman" w:hAnsi="Times New Roman" w:cs="Times New Roman"/>
          <w:b/>
          <w:sz w:val="24"/>
          <w:szCs w:val="24"/>
          <w:highlight w:val="white"/>
        </w:rPr>
        <w:t>(1)</w:t>
      </w:r>
      <w:r w:rsidRPr="004A5F25">
        <w:rPr>
          <w:rFonts w:ascii="Times New Roman" w:hAnsi="Times New Roman" w:cs="Times New Roman"/>
          <w:sz w:val="24"/>
          <w:szCs w:val="24"/>
          <w:highlight w:val="white"/>
        </w:rPr>
        <w:t xml:space="preserve"> </w:t>
      </w:r>
      <w:r w:rsidR="005F065B" w:rsidRPr="004A5F25">
        <w:rPr>
          <w:rFonts w:ascii="Times New Roman" w:hAnsi="Times New Roman" w:cs="Times New Roman"/>
          <w:sz w:val="24"/>
          <w:szCs w:val="24"/>
          <w:highlight w:val="white"/>
        </w:rPr>
        <w:t>Consiliul Local Marghita</w:t>
      </w:r>
      <w:r w:rsidR="005C1CBC" w:rsidRPr="004A5F25">
        <w:rPr>
          <w:rFonts w:ascii="Times New Roman" w:hAnsi="Times New Roman" w:cs="Times New Roman"/>
          <w:sz w:val="24"/>
          <w:szCs w:val="24"/>
          <w:highlight w:val="white"/>
        </w:rPr>
        <w:t xml:space="preserve"> </w:t>
      </w:r>
      <w:r w:rsidRPr="004A5F25">
        <w:rPr>
          <w:rFonts w:ascii="Times New Roman" w:hAnsi="Times New Roman" w:cs="Times New Roman"/>
          <w:sz w:val="24"/>
          <w:szCs w:val="24"/>
          <w:highlight w:val="white"/>
        </w:rPr>
        <w:t xml:space="preserve">stabileşte şi aprobă valorile indicatorilor de performanţă ai </w:t>
      </w:r>
      <w:r w:rsidR="001503C1" w:rsidRPr="004A5F25">
        <w:rPr>
          <w:rFonts w:ascii="Times New Roman" w:hAnsi="Times New Roman" w:cs="Times New Roman"/>
          <w:sz w:val="24"/>
          <w:szCs w:val="24"/>
          <w:highlight w:val="white"/>
        </w:rPr>
        <w:t xml:space="preserve">operatorului </w:t>
      </w:r>
      <w:r w:rsidRPr="004A5F25">
        <w:rPr>
          <w:rFonts w:ascii="Times New Roman" w:hAnsi="Times New Roman" w:cs="Times New Roman"/>
          <w:sz w:val="24"/>
          <w:szCs w:val="24"/>
          <w:highlight w:val="white"/>
        </w:rPr>
        <w:t xml:space="preserve">serviciului de salubrizare şi penalităţile aplicate </w:t>
      </w:r>
      <w:r w:rsidR="00FA7959" w:rsidRPr="004A5F25">
        <w:rPr>
          <w:rFonts w:ascii="Times New Roman" w:hAnsi="Times New Roman" w:cs="Times New Roman"/>
          <w:sz w:val="24"/>
          <w:szCs w:val="24"/>
          <w:highlight w:val="white"/>
        </w:rPr>
        <w:t>operatorului s</w:t>
      </w:r>
      <w:r w:rsidRPr="004A5F25">
        <w:rPr>
          <w:rFonts w:ascii="Times New Roman" w:hAnsi="Times New Roman" w:cs="Times New Roman"/>
          <w:sz w:val="24"/>
          <w:szCs w:val="24"/>
          <w:highlight w:val="white"/>
        </w:rPr>
        <w:t>erviciului de salubrizare în caz de nerealizare</w:t>
      </w:r>
      <w:r w:rsidR="005F065B" w:rsidRPr="004A5F25">
        <w:rPr>
          <w:rFonts w:ascii="Times New Roman" w:hAnsi="Times New Roman" w:cs="Times New Roman"/>
          <w:sz w:val="24"/>
          <w:szCs w:val="24"/>
          <w:highlight w:val="white"/>
        </w:rPr>
        <w:t>, după dezbaterea publică a acestora</w:t>
      </w:r>
      <w:r w:rsidRPr="004A5F25">
        <w:rPr>
          <w:rFonts w:ascii="Times New Roman" w:hAnsi="Times New Roman" w:cs="Times New Roman"/>
          <w:sz w:val="24"/>
          <w:szCs w:val="24"/>
          <w:highlight w:val="white"/>
        </w:rPr>
        <w:t>.</w:t>
      </w:r>
    </w:p>
    <w:p w:rsidR="002360DB" w:rsidRPr="004A5F25" w:rsidRDefault="00BB3DA4" w:rsidP="00FA7959">
      <w:pPr>
        <w:ind w:firstLine="720"/>
        <w:jc w:val="both"/>
        <w:rPr>
          <w:rFonts w:ascii="Times New Roman" w:hAnsi="Times New Roman" w:cs="Times New Roman"/>
          <w:sz w:val="24"/>
          <w:szCs w:val="24"/>
          <w:highlight w:val="white"/>
        </w:rPr>
      </w:pPr>
      <w:r w:rsidRPr="002D372B">
        <w:rPr>
          <w:rFonts w:ascii="Times New Roman" w:hAnsi="Times New Roman" w:cs="Times New Roman"/>
          <w:b/>
          <w:sz w:val="24"/>
          <w:szCs w:val="24"/>
          <w:highlight w:val="white"/>
        </w:rPr>
        <w:t>(2)</w:t>
      </w:r>
      <w:r w:rsidRPr="004A5F25">
        <w:rPr>
          <w:rFonts w:ascii="Times New Roman" w:hAnsi="Times New Roman" w:cs="Times New Roman"/>
          <w:b/>
          <w:sz w:val="24"/>
          <w:szCs w:val="24"/>
          <w:highlight w:val="white"/>
        </w:rPr>
        <w:t xml:space="preserve"> </w:t>
      </w:r>
      <w:r w:rsidRPr="004A5F25">
        <w:rPr>
          <w:rFonts w:ascii="Times New Roman" w:hAnsi="Times New Roman" w:cs="Times New Roman"/>
          <w:sz w:val="24"/>
          <w:szCs w:val="24"/>
          <w:highlight w:val="white"/>
        </w:rPr>
        <w:t>Indicatorii de performanţă ai serviciului de salubrizare</w:t>
      </w:r>
      <w:r w:rsidR="001F2A5A" w:rsidRPr="004A5F25">
        <w:rPr>
          <w:rFonts w:ascii="Times New Roman" w:hAnsi="Times New Roman" w:cs="Times New Roman"/>
          <w:sz w:val="24"/>
          <w:szCs w:val="24"/>
          <w:highlight w:val="white"/>
        </w:rPr>
        <w:t xml:space="preserve"> sunt cei prevăzuți în</w:t>
      </w:r>
      <w:r w:rsidR="001F2A5A" w:rsidRPr="004A5F25">
        <w:rPr>
          <w:rFonts w:ascii="Times New Roman" w:hAnsi="Times New Roman" w:cs="Times New Roman"/>
          <w:b/>
          <w:sz w:val="24"/>
          <w:szCs w:val="24"/>
          <w:highlight w:val="white"/>
        </w:rPr>
        <w:t xml:space="preserve"> Anexa</w:t>
      </w:r>
      <w:r w:rsidR="0010440E" w:rsidRPr="004A5F25">
        <w:rPr>
          <w:rFonts w:ascii="Times New Roman" w:hAnsi="Times New Roman" w:cs="Times New Roman"/>
          <w:b/>
          <w:sz w:val="24"/>
          <w:szCs w:val="24"/>
          <w:highlight w:val="white"/>
        </w:rPr>
        <w:t xml:space="preserve"> nr.2</w:t>
      </w:r>
      <w:r w:rsidR="001F2A5A" w:rsidRPr="004A5F25">
        <w:rPr>
          <w:rFonts w:ascii="Times New Roman" w:hAnsi="Times New Roman" w:cs="Times New Roman"/>
          <w:b/>
          <w:sz w:val="24"/>
          <w:szCs w:val="24"/>
          <w:highlight w:val="white"/>
        </w:rPr>
        <w:t xml:space="preserve"> </w:t>
      </w:r>
      <w:r w:rsidR="001F2A5A" w:rsidRPr="004A5F25">
        <w:rPr>
          <w:rFonts w:ascii="Times New Roman" w:hAnsi="Times New Roman" w:cs="Times New Roman"/>
          <w:sz w:val="24"/>
          <w:szCs w:val="24"/>
          <w:highlight w:val="white"/>
        </w:rPr>
        <w:t>la prezentul regulament de salubrizare</w:t>
      </w:r>
      <w:r w:rsidR="00CC0F7A" w:rsidRPr="004A5F25">
        <w:rPr>
          <w:rFonts w:ascii="Times New Roman" w:hAnsi="Times New Roman" w:cs="Times New Roman"/>
          <w:sz w:val="24"/>
          <w:szCs w:val="24"/>
          <w:highlight w:val="white"/>
        </w:rPr>
        <w:t xml:space="preserve"> și sunt </w:t>
      </w:r>
      <w:r w:rsidR="008D4711" w:rsidRPr="004A5F25">
        <w:rPr>
          <w:rFonts w:ascii="Times New Roman" w:hAnsi="Times New Roman" w:cs="Times New Roman"/>
          <w:sz w:val="24"/>
          <w:szCs w:val="24"/>
          <w:highlight w:val="white"/>
        </w:rPr>
        <w:t xml:space="preserve">indicatori de performanță aferenți activității de colectare și transport a deșeurilor. </w:t>
      </w:r>
      <w:r w:rsidR="001503C1" w:rsidRPr="004A5F25">
        <w:rPr>
          <w:rFonts w:ascii="Times New Roman" w:hAnsi="Times New Roman" w:cs="Times New Roman"/>
          <w:sz w:val="24"/>
          <w:szCs w:val="24"/>
          <w:highlight w:val="white"/>
        </w:rPr>
        <w:t xml:space="preserve">Acești indicatori </w:t>
      </w:r>
      <w:r w:rsidRPr="004A5F25">
        <w:rPr>
          <w:rFonts w:ascii="Times New Roman" w:hAnsi="Times New Roman" w:cs="Times New Roman"/>
          <w:sz w:val="24"/>
          <w:szCs w:val="24"/>
          <w:highlight w:val="white"/>
        </w:rPr>
        <w:t>se precizează</w:t>
      </w:r>
      <w:r w:rsidR="004A5F25" w:rsidRPr="004A5F25">
        <w:rPr>
          <w:rFonts w:ascii="Times New Roman" w:hAnsi="Times New Roman" w:cs="Times New Roman"/>
          <w:sz w:val="24"/>
          <w:szCs w:val="24"/>
          <w:highlight w:val="white"/>
        </w:rPr>
        <w:t xml:space="preserve"> și</w:t>
      </w:r>
      <w:r w:rsidRPr="004A5F25">
        <w:rPr>
          <w:rFonts w:ascii="Times New Roman" w:hAnsi="Times New Roman" w:cs="Times New Roman"/>
          <w:sz w:val="24"/>
          <w:szCs w:val="24"/>
          <w:highlight w:val="white"/>
        </w:rPr>
        <w:t xml:space="preserve"> în</w:t>
      </w:r>
      <w:r w:rsidR="005F065B" w:rsidRPr="004A5F25">
        <w:rPr>
          <w:rFonts w:ascii="Times New Roman" w:hAnsi="Times New Roman" w:cs="Times New Roman"/>
          <w:sz w:val="24"/>
          <w:szCs w:val="24"/>
          <w:highlight w:val="white"/>
        </w:rPr>
        <w:t xml:space="preserve"> caietul de sarcini, precum și în</w:t>
      </w:r>
      <w:r w:rsidRPr="004A5F25">
        <w:rPr>
          <w:rFonts w:ascii="Times New Roman" w:hAnsi="Times New Roman" w:cs="Times New Roman"/>
          <w:sz w:val="24"/>
          <w:szCs w:val="24"/>
          <w:highlight w:val="white"/>
        </w:rPr>
        <w:t xml:space="preserve"> hotărârea de dare în administrare a serviciului de salubrizare</w:t>
      </w:r>
      <w:r w:rsidR="00FA7959" w:rsidRPr="004A5F25">
        <w:rPr>
          <w:rFonts w:ascii="Times New Roman" w:hAnsi="Times New Roman" w:cs="Times New Roman"/>
          <w:sz w:val="24"/>
          <w:szCs w:val="24"/>
          <w:highlight w:val="white"/>
        </w:rPr>
        <w:t xml:space="preserve"> sau contractul de delegare</w:t>
      </w:r>
      <w:r w:rsidR="005F065B" w:rsidRPr="004A5F25">
        <w:rPr>
          <w:rFonts w:ascii="Times New Roman" w:hAnsi="Times New Roman" w:cs="Times New Roman"/>
          <w:sz w:val="24"/>
          <w:szCs w:val="24"/>
          <w:highlight w:val="white"/>
        </w:rPr>
        <w:t xml:space="preserve"> a gestiunii serviciului de salubrizare</w:t>
      </w:r>
      <w:r w:rsidRPr="004A5F25">
        <w:rPr>
          <w:rFonts w:ascii="Times New Roman" w:hAnsi="Times New Roman" w:cs="Times New Roman"/>
          <w:sz w:val="24"/>
          <w:szCs w:val="24"/>
          <w:highlight w:val="white"/>
        </w:rPr>
        <w:t xml:space="preserve">. </w:t>
      </w:r>
    </w:p>
    <w:p w:rsidR="002360DB" w:rsidRPr="004A5F25" w:rsidRDefault="00BB3DA4" w:rsidP="001F2A5A">
      <w:pPr>
        <w:ind w:firstLine="720"/>
        <w:jc w:val="both"/>
        <w:rPr>
          <w:rFonts w:ascii="Times New Roman" w:hAnsi="Times New Roman" w:cs="Times New Roman"/>
          <w:sz w:val="24"/>
          <w:szCs w:val="24"/>
          <w:highlight w:val="white"/>
        </w:rPr>
      </w:pPr>
      <w:r w:rsidRPr="002D372B">
        <w:rPr>
          <w:rFonts w:ascii="Times New Roman" w:hAnsi="Times New Roman" w:cs="Times New Roman"/>
          <w:b/>
          <w:sz w:val="24"/>
          <w:szCs w:val="24"/>
          <w:highlight w:val="white"/>
        </w:rPr>
        <w:t>(3)</w:t>
      </w:r>
      <w:r w:rsidRPr="004A5F25">
        <w:rPr>
          <w:rFonts w:ascii="Times New Roman" w:hAnsi="Times New Roman" w:cs="Times New Roman"/>
          <w:sz w:val="24"/>
          <w:szCs w:val="24"/>
          <w:highlight w:val="white"/>
        </w:rPr>
        <w:t xml:space="preserve"> </w:t>
      </w:r>
      <w:r w:rsidR="001F2A5A" w:rsidRPr="004A5F25">
        <w:rPr>
          <w:rFonts w:ascii="Times New Roman" w:hAnsi="Times New Roman" w:cs="Times New Roman"/>
          <w:sz w:val="24"/>
          <w:szCs w:val="24"/>
          <w:highlight w:val="white"/>
        </w:rPr>
        <w:t>Autorit</w:t>
      </w:r>
      <w:r w:rsidR="001503C1" w:rsidRPr="004A5F25">
        <w:rPr>
          <w:rFonts w:ascii="Times New Roman" w:hAnsi="Times New Roman" w:cs="Times New Roman"/>
          <w:sz w:val="24"/>
          <w:szCs w:val="24"/>
          <w:highlight w:val="white"/>
        </w:rPr>
        <w:t>atea</w:t>
      </w:r>
      <w:r w:rsidR="001F2A5A" w:rsidRPr="004A5F25">
        <w:rPr>
          <w:rFonts w:ascii="Times New Roman" w:hAnsi="Times New Roman" w:cs="Times New Roman"/>
          <w:sz w:val="24"/>
          <w:szCs w:val="24"/>
          <w:highlight w:val="white"/>
        </w:rPr>
        <w:t xml:space="preserve"> administrației publice locale</w:t>
      </w:r>
      <w:r w:rsidR="001503C1" w:rsidRPr="004A5F25">
        <w:rPr>
          <w:rFonts w:ascii="Times New Roman" w:hAnsi="Times New Roman" w:cs="Times New Roman"/>
          <w:sz w:val="24"/>
          <w:szCs w:val="24"/>
          <w:highlight w:val="white"/>
        </w:rPr>
        <w:t xml:space="preserve"> și asociația de dezvoltare intercomunitară</w:t>
      </w:r>
      <w:r w:rsidR="001F2A5A" w:rsidRPr="004A5F25">
        <w:rPr>
          <w:rFonts w:ascii="Times New Roman" w:hAnsi="Times New Roman" w:cs="Times New Roman"/>
          <w:sz w:val="24"/>
          <w:szCs w:val="24"/>
          <w:highlight w:val="white"/>
        </w:rPr>
        <w:t xml:space="preserve"> </w:t>
      </w:r>
      <w:r w:rsidR="001503C1" w:rsidRPr="004A5F25">
        <w:rPr>
          <w:rFonts w:ascii="Times New Roman" w:hAnsi="Times New Roman" w:cs="Times New Roman"/>
          <w:sz w:val="24"/>
          <w:szCs w:val="24"/>
          <w:highlight w:val="white"/>
        </w:rPr>
        <w:t>sunt</w:t>
      </w:r>
      <w:r w:rsidRPr="004A5F25">
        <w:rPr>
          <w:rFonts w:ascii="Times New Roman" w:hAnsi="Times New Roman" w:cs="Times New Roman"/>
          <w:sz w:val="24"/>
          <w:szCs w:val="24"/>
          <w:highlight w:val="white"/>
        </w:rPr>
        <w:t xml:space="preserve"> responsabil</w:t>
      </w:r>
      <w:r w:rsidR="001503C1" w:rsidRPr="004A5F25">
        <w:rPr>
          <w:rFonts w:ascii="Times New Roman" w:hAnsi="Times New Roman" w:cs="Times New Roman"/>
          <w:sz w:val="24"/>
          <w:szCs w:val="24"/>
          <w:highlight w:val="white"/>
        </w:rPr>
        <w:t>e</w:t>
      </w:r>
      <w:r w:rsidRPr="004A5F25">
        <w:rPr>
          <w:rFonts w:ascii="Times New Roman" w:hAnsi="Times New Roman" w:cs="Times New Roman"/>
          <w:sz w:val="24"/>
          <w:szCs w:val="24"/>
          <w:highlight w:val="white"/>
        </w:rPr>
        <w:t xml:space="preserve"> de stabilirea nivelurilor de calitate a indicatorilor de performanţă ce trebuie îndeplinite de operator, astfel încât să se asigure atingerea şi realizarea țintelor/obiectivelor conform legislaţiei în vigoare din domeniul gestionării deşeurilor. </w:t>
      </w:r>
    </w:p>
    <w:p w:rsidR="002360DB" w:rsidRPr="004A5F25" w:rsidRDefault="00BB3DA4" w:rsidP="001503C1">
      <w:pPr>
        <w:ind w:firstLine="720"/>
        <w:jc w:val="both"/>
        <w:rPr>
          <w:rFonts w:ascii="Times New Roman" w:hAnsi="Times New Roman" w:cs="Times New Roman"/>
          <w:sz w:val="24"/>
          <w:szCs w:val="24"/>
          <w:highlight w:val="white"/>
        </w:rPr>
      </w:pPr>
      <w:r w:rsidRPr="002D372B">
        <w:rPr>
          <w:rFonts w:ascii="Times New Roman" w:hAnsi="Times New Roman" w:cs="Times New Roman"/>
          <w:b/>
          <w:sz w:val="24"/>
          <w:szCs w:val="24"/>
          <w:highlight w:val="white"/>
        </w:rPr>
        <w:t>(4)</w:t>
      </w:r>
      <w:r w:rsidRPr="004A5F25">
        <w:rPr>
          <w:rFonts w:ascii="Times New Roman" w:hAnsi="Times New Roman" w:cs="Times New Roman"/>
          <w:sz w:val="24"/>
          <w:szCs w:val="24"/>
          <w:highlight w:val="white"/>
        </w:rPr>
        <w:t xml:space="preserve"> </w:t>
      </w:r>
      <w:r w:rsidR="001503C1" w:rsidRPr="004A5F25">
        <w:rPr>
          <w:rFonts w:ascii="Times New Roman" w:hAnsi="Times New Roman" w:cs="Times New Roman"/>
          <w:sz w:val="24"/>
          <w:szCs w:val="24"/>
          <w:highlight w:val="white"/>
        </w:rPr>
        <w:t xml:space="preserve">Autoritatea administrației publice locale </w:t>
      </w:r>
      <w:r w:rsidRPr="004A5F25">
        <w:rPr>
          <w:rFonts w:ascii="Times New Roman" w:hAnsi="Times New Roman" w:cs="Times New Roman"/>
          <w:sz w:val="24"/>
          <w:szCs w:val="24"/>
          <w:highlight w:val="white"/>
        </w:rPr>
        <w:t>aplică penalități</w:t>
      </w:r>
      <w:r w:rsidR="001503C1" w:rsidRPr="004A5F25">
        <w:rPr>
          <w:rFonts w:ascii="Times New Roman" w:hAnsi="Times New Roman" w:cs="Times New Roman"/>
          <w:sz w:val="24"/>
          <w:szCs w:val="24"/>
          <w:highlight w:val="white"/>
        </w:rPr>
        <w:t xml:space="preserve"> contractuale</w:t>
      </w:r>
      <w:r w:rsidRPr="004A5F25">
        <w:rPr>
          <w:rFonts w:ascii="Times New Roman" w:hAnsi="Times New Roman" w:cs="Times New Roman"/>
          <w:sz w:val="24"/>
          <w:szCs w:val="24"/>
          <w:highlight w:val="white"/>
        </w:rPr>
        <w:t xml:space="preserve"> </w:t>
      </w:r>
      <w:r w:rsidR="001503C1" w:rsidRPr="004A5F25">
        <w:rPr>
          <w:rFonts w:ascii="Times New Roman" w:hAnsi="Times New Roman" w:cs="Times New Roman"/>
          <w:sz w:val="24"/>
          <w:szCs w:val="24"/>
          <w:highlight w:val="white"/>
        </w:rPr>
        <w:t>o</w:t>
      </w:r>
      <w:r w:rsidRPr="004A5F25">
        <w:rPr>
          <w:rFonts w:ascii="Times New Roman" w:hAnsi="Times New Roman" w:cs="Times New Roman"/>
          <w:sz w:val="24"/>
          <w:szCs w:val="24"/>
          <w:highlight w:val="white"/>
        </w:rPr>
        <w:t>peratorul serviciului public de salubrizare în cazul în care acesta nu prestează serviciul la parametrii de eficienţă şi calitate</w:t>
      </w:r>
      <w:r w:rsidR="00146BF0" w:rsidRPr="004A5F25">
        <w:rPr>
          <w:rFonts w:ascii="Times New Roman" w:hAnsi="Times New Roman" w:cs="Times New Roman"/>
          <w:sz w:val="24"/>
          <w:szCs w:val="24"/>
          <w:highlight w:val="white"/>
        </w:rPr>
        <w:t xml:space="preserve"> la care s-a obligat</w:t>
      </w:r>
      <w:r w:rsidRPr="004A5F25">
        <w:rPr>
          <w:rFonts w:ascii="Times New Roman" w:hAnsi="Times New Roman" w:cs="Times New Roman"/>
          <w:sz w:val="24"/>
          <w:szCs w:val="24"/>
          <w:highlight w:val="white"/>
        </w:rPr>
        <w:t xml:space="preserve"> ori nu respectă indicatorii de performan</w:t>
      </w:r>
      <w:r w:rsidR="001503C1" w:rsidRPr="004A5F25">
        <w:rPr>
          <w:rFonts w:ascii="Times New Roman" w:hAnsi="Times New Roman" w:cs="Times New Roman"/>
          <w:sz w:val="24"/>
          <w:szCs w:val="24"/>
          <w:highlight w:val="white"/>
        </w:rPr>
        <w:t>ț</w:t>
      </w:r>
      <w:r w:rsidRPr="004A5F25">
        <w:rPr>
          <w:rFonts w:ascii="Times New Roman" w:hAnsi="Times New Roman" w:cs="Times New Roman"/>
          <w:sz w:val="24"/>
          <w:szCs w:val="24"/>
          <w:highlight w:val="white"/>
        </w:rPr>
        <w:t xml:space="preserve">ă ai serviciului. </w:t>
      </w:r>
    </w:p>
    <w:p w:rsidR="002360DB" w:rsidRPr="002A7201" w:rsidRDefault="00BB3DA4" w:rsidP="001503C1">
      <w:pPr>
        <w:pStyle w:val="Heading3"/>
        <w:ind w:firstLine="720"/>
        <w:jc w:val="both"/>
        <w:rPr>
          <w:rFonts w:ascii="Times New Roman" w:hAnsi="Times New Roman" w:cs="Times New Roman"/>
          <w:sz w:val="24"/>
          <w:szCs w:val="24"/>
          <w:highlight w:val="white"/>
        </w:rPr>
      </w:pPr>
      <w:bookmarkStart w:id="83" w:name="_2ko2scbdyktj" w:colFirst="0" w:colLast="0"/>
      <w:bookmarkEnd w:id="83"/>
      <w:r w:rsidRPr="002A7201">
        <w:rPr>
          <w:rFonts w:ascii="Times New Roman" w:hAnsi="Times New Roman" w:cs="Times New Roman"/>
          <w:sz w:val="24"/>
          <w:szCs w:val="24"/>
          <w:highlight w:val="white"/>
        </w:rPr>
        <w:lastRenderedPageBreak/>
        <w:t xml:space="preserve">Art. </w:t>
      </w:r>
      <w:r w:rsidR="00CC0F7A">
        <w:rPr>
          <w:rFonts w:ascii="Times New Roman" w:hAnsi="Times New Roman" w:cs="Times New Roman"/>
          <w:sz w:val="24"/>
          <w:szCs w:val="24"/>
          <w:highlight w:val="white"/>
        </w:rPr>
        <w:t>70</w:t>
      </w:r>
    </w:p>
    <w:p w:rsidR="002360DB" w:rsidRPr="002A7201" w:rsidRDefault="00BB3DA4" w:rsidP="00CC0F7A">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Indicatorii de performanţă stabilesc condiţiile ce trebuie respectate de operatori pentru asigurarea serviciului de salubrizare a localită</w:t>
      </w:r>
      <w:r w:rsidR="00CC0F7A">
        <w:rPr>
          <w:rFonts w:ascii="Times New Roman" w:hAnsi="Times New Roman" w:cs="Times New Roman"/>
          <w:sz w:val="24"/>
          <w:szCs w:val="24"/>
          <w:highlight w:val="white"/>
        </w:rPr>
        <w:t>ții</w:t>
      </w:r>
      <w:r w:rsidRPr="002A7201">
        <w:rPr>
          <w:rFonts w:ascii="Times New Roman" w:hAnsi="Times New Roman" w:cs="Times New Roman"/>
          <w:sz w:val="24"/>
          <w:szCs w:val="24"/>
          <w:highlight w:val="white"/>
        </w:rPr>
        <w:t xml:space="preserve"> cu privire la: </w:t>
      </w:r>
    </w:p>
    <w:p w:rsidR="002360DB" w:rsidRPr="002A7201" w:rsidRDefault="00BB3DA4" w:rsidP="00CC0F7A">
      <w:pPr>
        <w:ind w:firstLine="720"/>
        <w:jc w:val="both"/>
        <w:rPr>
          <w:rFonts w:ascii="Times New Roman" w:hAnsi="Times New Roman" w:cs="Times New Roman"/>
          <w:sz w:val="24"/>
          <w:szCs w:val="24"/>
          <w:highlight w:val="white"/>
        </w:rPr>
      </w:pPr>
      <w:r w:rsidRPr="00CC0F7A">
        <w:rPr>
          <w:rFonts w:ascii="Times New Roman" w:hAnsi="Times New Roman" w:cs="Times New Roman"/>
          <w:sz w:val="24"/>
          <w:szCs w:val="24"/>
          <w:highlight w:val="white"/>
        </w:rPr>
        <w:t>a)</w:t>
      </w:r>
      <w:r w:rsidRPr="002A7201">
        <w:rPr>
          <w:rFonts w:ascii="Times New Roman" w:hAnsi="Times New Roman" w:cs="Times New Roman"/>
          <w:sz w:val="24"/>
          <w:szCs w:val="24"/>
          <w:highlight w:val="white"/>
        </w:rPr>
        <w:t xml:space="preserve"> continuitatea din punct de vedere cantitativ şi calitativ; </w:t>
      </w:r>
    </w:p>
    <w:p w:rsidR="002360DB" w:rsidRPr="002A7201" w:rsidRDefault="00BB3DA4" w:rsidP="00CC0F7A">
      <w:pPr>
        <w:ind w:firstLine="720"/>
        <w:jc w:val="both"/>
        <w:rPr>
          <w:rFonts w:ascii="Times New Roman" w:hAnsi="Times New Roman" w:cs="Times New Roman"/>
          <w:sz w:val="24"/>
          <w:szCs w:val="24"/>
          <w:highlight w:val="white"/>
        </w:rPr>
      </w:pPr>
      <w:r w:rsidRPr="00CC0F7A">
        <w:rPr>
          <w:rFonts w:ascii="Times New Roman" w:hAnsi="Times New Roman" w:cs="Times New Roman"/>
          <w:sz w:val="24"/>
          <w:szCs w:val="24"/>
          <w:highlight w:val="white"/>
        </w:rPr>
        <w:t>b)</w:t>
      </w:r>
      <w:r w:rsidR="00957700">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 xml:space="preserve">atingerea obiectivelor şi ţintelor pentru care autoritatea administraţiei publice locale/asociaţia de dezvoltare intercomunitară sunt responsabile; </w:t>
      </w:r>
    </w:p>
    <w:p w:rsidR="002360DB" w:rsidRPr="002A7201" w:rsidRDefault="00BB3DA4" w:rsidP="004F40CB">
      <w:pPr>
        <w:ind w:firstLine="720"/>
        <w:jc w:val="both"/>
        <w:rPr>
          <w:rFonts w:ascii="Times New Roman" w:hAnsi="Times New Roman" w:cs="Times New Roman"/>
          <w:sz w:val="24"/>
          <w:szCs w:val="24"/>
          <w:highlight w:val="white"/>
        </w:rPr>
      </w:pPr>
      <w:r w:rsidRPr="004F40CB">
        <w:rPr>
          <w:rFonts w:ascii="Times New Roman" w:hAnsi="Times New Roman" w:cs="Times New Roman"/>
          <w:sz w:val="24"/>
          <w:szCs w:val="24"/>
          <w:highlight w:val="white"/>
        </w:rPr>
        <w:t>c)</w:t>
      </w:r>
      <w:r w:rsidRPr="002A7201">
        <w:rPr>
          <w:rFonts w:ascii="Times New Roman" w:hAnsi="Times New Roman" w:cs="Times New Roman"/>
          <w:sz w:val="24"/>
          <w:szCs w:val="24"/>
          <w:highlight w:val="white"/>
        </w:rPr>
        <w:t xml:space="preserve"> prestarea serviciului pentru toți utilizatorii din aria sa de responsabilitate; </w:t>
      </w:r>
    </w:p>
    <w:p w:rsidR="002360DB" w:rsidRPr="002A7201" w:rsidRDefault="00BB3DA4" w:rsidP="004F40CB">
      <w:pPr>
        <w:ind w:firstLine="720"/>
        <w:jc w:val="both"/>
        <w:rPr>
          <w:rFonts w:ascii="Times New Roman" w:hAnsi="Times New Roman" w:cs="Times New Roman"/>
          <w:sz w:val="24"/>
          <w:szCs w:val="24"/>
          <w:highlight w:val="white"/>
        </w:rPr>
      </w:pPr>
      <w:r w:rsidRPr="00957700">
        <w:rPr>
          <w:rFonts w:ascii="Times New Roman" w:hAnsi="Times New Roman" w:cs="Times New Roman"/>
          <w:sz w:val="24"/>
          <w:szCs w:val="24"/>
          <w:highlight w:val="white"/>
        </w:rPr>
        <w:t>d)</w:t>
      </w:r>
      <w:r w:rsidRPr="002A7201">
        <w:rPr>
          <w:rFonts w:ascii="Times New Roman" w:hAnsi="Times New Roman" w:cs="Times New Roman"/>
          <w:sz w:val="24"/>
          <w:szCs w:val="24"/>
          <w:highlight w:val="white"/>
        </w:rPr>
        <w:t xml:space="preserve"> adaptarea permanentă la cerinţele utilizatorilor; </w:t>
      </w:r>
    </w:p>
    <w:p w:rsidR="002360DB" w:rsidRPr="002A7201" w:rsidRDefault="00BB3DA4" w:rsidP="00957700">
      <w:pPr>
        <w:ind w:firstLine="720"/>
        <w:jc w:val="both"/>
        <w:rPr>
          <w:rFonts w:ascii="Times New Roman" w:hAnsi="Times New Roman" w:cs="Times New Roman"/>
          <w:sz w:val="24"/>
          <w:szCs w:val="24"/>
          <w:highlight w:val="white"/>
        </w:rPr>
      </w:pPr>
      <w:r w:rsidRPr="00957700">
        <w:rPr>
          <w:rFonts w:ascii="Times New Roman" w:hAnsi="Times New Roman" w:cs="Times New Roman"/>
          <w:sz w:val="24"/>
          <w:szCs w:val="24"/>
          <w:highlight w:val="white"/>
        </w:rPr>
        <w:t>e)</w:t>
      </w:r>
      <w:r w:rsidRPr="002A7201">
        <w:rPr>
          <w:rFonts w:ascii="Times New Roman" w:hAnsi="Times New Roman" w:cs="Times New Roman"/>
          <w:sz w:val="24"/>
          <w:szCs w:val="24"/>
          <w:highlight w:val="white"/>
        </w:rPr>
        <w:t xml:space="preserve"> excluderea oricărei discriminări privind accesul la serviciile de salubrizare; </w:t>
      </w:r>
    </w:p>
    <w:p w:rsidR="002360DB" w:rsidRPr="002A7201" w:rsidRDefault="00BB3DA4" w:rsidP="00957700">
      <w:pPr>
        <w:ind w:firstLine="720"/>
        <w:jc w:val="both"/>
        <w:rPr>
          <w:rFonts w:ascii="Times New Roman" w:hAnsi="Times New Roman" w:cs="Times New Roman"/>
          <w:sz w:val="24"/>
          <w:szCs w:val="24"/>
          <w:highlight w:val="white"/>
        </w:rPr>
      </w:pPr>
      <w:r w:rsidRPr="00957700">
        <w:rPr>
          <w:rFonts w:ascii="Times New Roman" w:hAnsi="Times New Roman" w:cs="Times New Roman"/>
          <w:sz w:val="24"/>
          <w:szCs w:val="24"/>
          <w:highlight w:val="white"/>
        </w:rPr>
        <w:t>f)</w:t>
      </w:r>
      <w:r w:rsidRPr="002A7201">
        <w:rPr>
          <w:rFonts w:ascii="Times New Roman" w:hAnsi="Times New Roman" w:cs="Times New Roman"/>
          <w:sz w:val="24"/>
          <w:szCs w:val="24"/>
          <w:highlight w:val="white"/>
        </w:rPr>
        <w:t xml:space="preserve"> respectarea reglementărilor specifice din domeniul protecției mediului și al sănătății populaţiei; </w:t>
      </w:r>
    </w:p>
    <w:p w:rsidR="002360DB" w:rsidRPr="002A7201" w:rsidRDefault="00BB3DA4" w:rsidP="00957700">
      <w:pPr>
        <w:ind w:firstLine="720"/>
        <w:jc w:val="both"/>
        <w:rPr>
          <w:rFonts w:ascii="Times New Roman" w:hAnsi="Times New Roman" w:cs="Times New Roman"/>
          <w:sz w:val="24"/>
          <w:szCs w:val="24"/>
          <w:highlight w:val="white"/>
        </w:rPr>
      </w:pPr>
      <w:r w:rsidRPr="00957700">
        <w:rPr>
          <w:rFonts w:ascii="Times New Roman" w:hAnsi="Times New Roman" w:cs="Times New Roman"/>
          <w:sz w:val="24"/>
          <w:szCs w:val="24"/>
          <w:highlight w:val="white"/>
        </w:rPr>
        <w:t>g)</w:t>
      </w:r>
      <w:r w:rsidRPr="002A7201">
        <w:rPr>
          <w:rFonts w:ascii="Times New Roman" w:hAnsi="Times New Roman" w:cs="Times New Roman"/>
          <w:sz w:val="24"/>
          <w:szCs w:val="24"/>
          <w:highlight w:val="white"/>
        </w:rPr>
        <w:t xml:space="preserve"> implementarea unor sisteme de management al calităţii, al mediului şi al sănătăţii şi securităţii muncii. </w:t>
      </w:r>
    </w:p>
    <w:p w:rsidR="002360DB" w:rsidRPr="002A7201" w:rsidRDefault="00BB3DA4" w:rsidP="00957700">
      <w:pPr>
        <w:pStyle w:val="Heading3"/>
        <w:ind w:firstLine="720"/>
        <w:jc w:val="both"/>
        <w:rPr>
          <w:rFonts w:ascii="Times New Roman" w:hAnsi="Times New Roman" w:cs="Times New Roman"/>
          <w:sz w:val="24"/>
          <w:szCs w:val="24"/>
          <w:highlight w:val="white"/>
        </w:rPr>
      </w:pPr>
      <w:bookmarkStart w:id="84" w:name="_e3snbuhvgjeq" w:colFirst="0" w:colLast="0"/>
      <w:bookmarkEnd w:id="84"/>
      <w:r w:rsidRPr="002A7201">
        <w:rPr>
          <w:rFonts w:ascii="Times New Roman" w:hAnsi="Times New Roman" w:cs="Times New Roman"/>
          <w:sz w:val="24"/>
          <w:szCs w:val="24"/>
          <w:highlight w:val="white"/>
        </w:rPr>
        <w:t xml:space="preserve">Art. </w:t>
      </w:r>
      <w:r w:rsidR="00957700">
        <w:rPr>
          <w:rFonts w:ascii="Times New Roman" w:hAnsi="Times New Roman" w:cs="Times New Roman"/>
          <w:sz w:val="24"/>
          <w:szCs w:val="24"/>
          <w:highlight w:val="white"/>
        </w:rPr>
        <w:t>71</w:t>
      </w:r>
    </w:p>
    <w:p w:rsidR="002360DB" w:rsidRPr="002A7201" w:rsidRDefault="00BB3DA4" w:rsidP="00957700">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Indicatorii de performantă trebuie să asigure evaluarea continuă a </w:t>
      </w:r>
      <w:r w:rsidR="00957700">
        <w:rPr>
          <w:rFonts w:ascii="Times New Roman" w:hAnsi="Times New Roman" w:cs="Times New Roman"/>
          <w:sz w:val="24"/>
          <w:szCs w:val="24"/>
          <w:highlight w:val="white"/>
        </w:rPr>
        <w:t>operatorului</w:t>
      </w:r>
      <w:r w:rsidRPr="002A7201">
        <w:rPr>
          <w:rFonts w:ascii="Times New Roman" w:hAnsi="Times New Roman" w:cs="Times New Roman"/>
          <w:sz w:val="24"/>
          <w:szCs w:val="24"/>
          <w:highlight w:val="white"/>
        </w:rPr>
        <w:t xml:space="preserve"> cu privire la următoarele activităţi: </w:t>
      </w:r>
    </w:p>
    <w:p w:rsidR="002360DB" w:rsidRPr="002A7201" w:rsidRDefault="00BB3DA4" w:rsidP="00957700">
      <w:pPr>
        <w:ind w:firstLine="720"/>
        <w:jc w:val="both"/>
        <w:rPr>
          <w:rFonts w:ascii="Times New Roman" w:hAnsi="Times New Roman" w:cs="Times New Roman"/>
          <w:sz w:val="24"/>
          <w:szCs w:val="24"/>
          <w:highlight w:val="white"/>
        </w:rPr>
      </w:pPr>
      <w:r w:rsidRPr="00957700">
        <w:rPr>
          <w:rFonts w:ascii="Times New Roman" w:hAnsi="Times New Roman" w:cs="Times New Roman"/>
          <w:sz w:val="24"/>
          <w:szCs w:val="24"/>
          <w:highlight w:val="white"/>
        </w:rPr>
        <w:t xml:space="preserve">a) </w:t>
      </w:r>
      <w:r w:rsidRPr="002A7201">
        <w:rPr>
          <w:rFonts w:ascii="Times New Roman" w:hAnsi="Times New Roman" w:cs="Times New Roman"/>
          <w:sz w:val="24"/>
          <w:szCs w:val="24"/>
          <w:highlight w:val="white"/>
        </w:rPr>
        <w:t xml:space="preserve">contractarea serviciului de salubrizare; </w:t>
      </w:r>
    </w:p>
    <w:p w:rsidR="002360DB" w:rsidRPr="002A7201" w:rsidRDefault="00BB3DA4" w:rsidP="00957700">
      <w:pPr>
        <w:ind w:firstLine="720"/>
        <w:jc w:val="both"/>
        <w:rPr>
          <w:rFonts w:ascii="Times New Roman" w:hAnsi="Times New Roman" w:cs="Times New Roman"/>
          <w:sz w:val="24"/>
          <w:szCs w:val="24"/>
          <w:highlight w:val="white"/>
        </w:rPr>
      </w:pPr>
      <w:r w:rsidRPr="00957700">
        <w:rPr>
          <w:rFonts w:ascii="Times New Roman" w:hAnsi="Times New Roman" w:cs="Times New Roman"/>
          <w:sz w:val="24"/>
          <w:szCs w:val="24"/>
          <w:highlight w:val="white"/>
        </w:rPr>
        <w:t>b)</w:t>
      </w:r>
      <w:r w:rsidRPr="002A7201">
        <w:rPr>
          <w:rFonts w:ascii="Times New Roman" w:hAnsi="Times New Roman" w:cs="Times New Roman"/>
          <w:sz w:val="24"/>
          <w:szCs w:val="24"/>
          <w:highlight w:val="white"/>
        </w:rPr>
        <w:t xml:space="preserve"> măsurarea, facturarea şi încasarea contravalorii serviciilor efectuate; </w:t>
      </w:r>
    </w:p>
    <w:p w:rsidR="002360DB" w:rsidRPr="002A7201" w:rsidRDefault="00BB3DA4" w:rsidP="00957700">
      <w:pPr>
        <w:ind w:firstLine="720"/>
        <w:jc w:val="both"/>
        <w:rPr>
          <w:rFonts w:ascii="Times New Roman" w:hAnsi="Times New Roman" w:cs="Times New Roman"/>
          <w:sz w:val="24"/>
          <w:szCs w:val="24"/>
          <w:highlight w:val="white"/>
        </w:rPr>
      </w:pPr>
      <w:r w:rsidRPr="00957700">
        <w:rPr>
          <w:rFonts w:ascii="Times New Roman" w:hAnsi="Times New Roman" w:cs="Times New Roman"/>
          <w:sz w:val="24"/>
          <w:szCs w:val="24"/>
          <w:highlight w:val="white"/>
        </w:rPr>
        <w:t>c)</w:t>
      </w:r>
      <w:r w:rsidRPr="002A7201">
        <w:rPr>
          <w:rFonts w:ascii="Times New Roman" w:hAnsi="Times New Roman" w:cs="Times New Roman"/>
          <w:sz w:val="24"/>
          <w:szCs w:val="24"/>
          <w:highlight w:val="white"/>
        </w:rPr>
        <w:t xml:space="preserve"> îndeplinirea prevederilor din contract cu privire la calitatea serviciilor efectuate;  </w:t>
      </w:r>
    </w:p>
    <w:p w:rsidR="00957700" w:rsidRDefault="00BB3DA4" w:rsidP="00957700">
      <w:pPr>
        <w:ind w:firstLine="720"/>
        <w:jc w:val="both"/>
        <w:rPr>
          <w:rFonts w:ascii="Times New Roman" w:hAnsi="Times New Roman" w:cs="Times New Roman"/>
          <w:sz w:val="24"/>
          <w:szCs w:val="24"/>
          <w:highlight w:val="white"/>
        </w:rPr>
      </w:pPr>
      <w:r w:rsidRPr="00957700">
        <w:rPr>
          <w:rFonts w:ascii="Times New Roman" w:hAnsi="Times New Roman" w:cs="Times New Roman"/>
          <w:sz w:val="24"/>
          <w:szCs w:val="24"/>
          <w:highlight w:val="white"/>
        </w:rPr>
        <w:t>d)</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 xml:space="preserve">menţinerea unor relații echitabile între operator şi utilizator prin rezolvarea rapidă şi obiectivă a problemelor, cu respectarea drepturilor şi obligaţiilor care revin fiecărei părţi; </w:t>
      </w:r>
    </w:p>
    <w:p w:rsidR="002360DB" w:rsidRPr="002A7201" w:rsidRDefault="00BB3DA4" w:rsidP="00957700">
      <w:pPr>
        <w:ind w:firstLine="720"/>
        <w:jc w:val="both"/>
        <w:rPr>
          <w:rFonts w:ascii="Times New Roman" w:hAnsi="Times New Roman" w:cs="Times New Roman"/>
          <w:sz w:val="24"/>
          <w:szCs w:val="24"/>
          <w:highlight w:val="white"/>
        </w:rPr>
      </w:pPr>
      <w:r w:rsidRPr="00957700">
        <w:rPr>
          <w:rFonts w:ascii="Times New Roman" w:hAnsi="Times New Roman" w:cs="Times New Roman"/>
          <w:sz w:val="24"/>
          <w:szCs w:val="24"/>
          <w:highlight w:val="white"/>
        </w:rPr>
        <w:t xml:space="preserve">e) </w:t>
      </w:r>
      <w:r w:rsidRPr="002A7201">
        <w:rPr>
          <w:rFonts w:ascii="Times New Roman" w:hAnsi="Times New Roman" w:cs="Times New Roman"/>
          <w:sz w:val="24"/>
          <w:szCs w:val="24"/>
          <w:highlight w:val="white"/>
        </w:rPr>
        <w:t xml:space="preserve">soluţionarea în timp util a reclamaţiilor utilizatorilor referitoare la serviciile de salubrizare; </w:t>
      </w:r>
    </w:p>
    <w:p w:rsidR="002360DB" w:rsidRPr="002A7201" w:rsidRDefault="00BB3DA4" w:rsidP="00957700">
      <w:pPr>
        <w:ind w:firstLine="720"/>
        <w:jc w:val="both"/>
        <w:rPr>
          <w:rFonts w:ascii="Times New Roman" w:hAnsi="Times New Roman" w:cs="Times New Roman"/>
          <w:sz w:val="24"/>
          <w:szCs w:val="24"/>
          <w:highlight w:val="white"/>
        </w:rPr>
      </w:pPr>
      <w:r w:rsidRPr="00957700">
        <w:rPr>
          <w:rFonts w:ascii="Times New Roman" w:hAnsi="Times New Roman" w:cs="Times New Roman"/>
          <w:sz w:val="24"/>
          <w:szCs w:val="24"/>
          <w:highlight w:val="white"/>
        </w:rPr>
        <w:t>f)</w:t>
      </w:r>
      <w:r w:rsidRPr="002A7201">
        <w:rPr>
          <w:rFonts w:ascii="Times New Roman" w:hAnsi="Times New Roman" w:cs="Times New Roman"/>
          <w:sz w:val="24"/>
          <w:szCs w:val="24"/>
          <w:highlight w:val="white"/>
        </w:rPr>
        <w:t xml:space="preserve"> prestarea serviciului de salubrizare pentru toți utilizatorii din raza unităţii administrativ-teritoriale pentru care are hotărâre de dare în administrare sau contract de delegare a gestiunii; </w:t>
      </w:r>
    </w:p>
    <w:p w:rsidR="002360DB" w:rsidRPr="002A7201" w:rsidRDefault="00BB3DA4" w:rsidP="00957700">
      <w:pPr>
        <w:ind w:firstLine="720"/>
        <w:jc w:val="both"/>
        <w:rPr>
          <w:rFonts w:ascii="Times New Roman" w:hAnsi="Times New Roman" w:cs="Times New Roman"/>
          <w:sz w:val="24"/>
          <w:szCs w:val="24"/>
          <w:highlight w:val="white"/>
        </w:rPr>
      </w:pPr>
      <w:r w:rsidRPr="00957700">
        <w:rPr>
          <w:rFonts w:ascii="Times New Roman" w:hAnsi="Times New Roman" w:cs="Times New Roman"/>
          <w:sz w:val="24"/>
          <w:szCs w:val="24"/>
          <w:highlight w:val="white"/>
        </w:rPr>
        <w:t>g)</w:t>
      </w:r>
      <w:r w:rsidRPr="002A7201">
        <w:rPr>
          <w:rFonts w:ascii="Times New Roman" w:hAnsi="Times New Roman" w:cs="Times New Roman"/>
          <w:sz w:val="24"/>
          <w:szCs w:val="24"/>
          <w:highlight w:val="white"/>
        </w:rPr>
        <w:t xml:space="preserve"> prestarea de servicii conexe serviciului de salubrizare - informare, consultanţă; </w:t>
      </w:r>
    </w:p>
    <w:p w:rsidR="002360DB" w:rsidRPr="002A7201" w:rsidRDefault="00BB3DA4" w:rsidP="00957700">
      <w:pPr>
        <w:ind w:firstLine="720"/>
        <w:jc w:val="both"/>
        <w:rPr>
          <w:rFonts w:ascii="Times New Roman" w:hAnsi="Times New Roman" w:cs="Times New Roman"/>
          <w:sz w:val="24"/>
          <w:szCs w:val="24"/>
          <w:highlight w:val="white"/>
        </w:rPr>
      </w:pPr>
      <w:r w:rsidRPr="00957700">
        <w:rPr>
          <w:rFonts w:ascii="Times New Roman" w:hAnsi="Times New Roman" w:cs="Times New Roman"/>
          <w:sz w:val="24"/>
          <w:szCs w:val="24"/>
          <w:highlight w:val="white"/>
        </w:rPr>
        <w:t>h)</w:t>
      </w:r>
      <w:r w:rsidRPr="002A7201">
        <w:rPr>
          <w:rFonts w:ascii="Times New Roman" w:hAnsi="Times New Roman" w:cs="Times New Roman"/>
          <w:sz w:val="24"/>
          <w:szCs w:val="24"/>
          <w:highlight w:val="white"/>
        </w:rPr>
        <w:t xml:space="preserve"> atingerea ţintelor privind gestionarea deşeurilor. </w:t>
      </w:r>
    </w:p>
    <w:p w:rsidR="002360DB" w:rsidRPr="002A7201" w:rsidRDefault="00BB3DA4" w:rsidP="00957700">
      <w:pPr>
        <w:pStyle w:val="Heading3"/>
        <w:ind w:firstLine="720"/>
        <w:jc w:val="both"/>
        <w:rPr>
          <w:rFonts w:ascii="Times New Roman" w:hAnsi="Times New Roman" w:cs="Times New Roman"/>
          <w:sz w:val="24"/>
          <w:szCs w:val="24"/>
          <w:highlight w:val="white"/>
        </w:rPr>
      </w:pPr>
      <w:bookmarkStart w:id="85" w:name="_kw733ypy6nk0" w:colFirst="0" w:colLast="0"/>
      <w:bookmarkEnd w:id="85"/>
      <w:r w:rsidRPr="002A7201">
        <w:rPr>
          <w:rFonts w:ascii="Times New Roman" w:hAnsi="Times New Roman" w:cs="Times New Roman"/>
          <w:sz w:val="24"/>
          <w:szCs w:val="24"/>
          <w:highlight w:val="white"/>
        </w:rPr>
        <w:t xml:space="preserve">Art. </w:t>
      </w:r>
      <w:r w:rsidR="00957700">
        <w:rPr>
          <w:rFonts w:ascii="Times New Roman" w:hAnsi="Times New Roman" w:cs="Times New Roman"/>
          <w:sz w:val="24"/>
          <w:szCs w:val="24"/>
          <w:highlight w:val="white"/>
        </w:rPr>
        <w:t>72</w:t>
      </w:r>
    </w:p>
    <w:p w:rsidR="002360DB" w:rsidRPr="002A7201" w:rsidRDefault="00BB3DA4" w:rsidP="00F5747F">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În vederea urmăririi respectării indicatorilor de performanţă, </w:t>
      </w:r>
      <w:r w:rsidR="00F5747F">
        <w:rPr>
          <w:rFonts w:ascii="Times New Roman" w:hAnsi="Times New Roman" w:cs="Times New Roman"/>
          <w:sz w:val="24"/>
          <w:szCs w:val="24"/>
          <w:highlight w:val="white"/>
        </w:rPr>
        <w:t>o</w:t>
      </w:r>
      <w:r w:rsidRPr="002A7201">
        <w:rPr>
          <w:rFonts w:ascii="Times New Roman" w:hAnsi="Times New Roman" w:cs="Times New Roman"/>
          <w:sz w:val="24"/>
          <w:szCs w:val="24"/>
          <w:highlight w:val="white"/>
        </w:rPr>
        <w:t xml:space="preserve">peratorul serviciului de salubrizare trebuie să asigure: </w:t>
      </w:r>
    </w:p>
    <w:p w:rsidR="002360DB" w:rsidRPr="00F5747F" w:rsidRDefault="00BB3DA4" w:rsidP="00F5747F">
      <w:pPr>
        <w:ind w:firstLine="720"/>
        <w:jc w:val="both"/>
        <w:rPr>
          <w:rFonts w:ascii="Times New Roman" w:hAnsi="Times New Roman" w:cs="Times New Roman"/>
          <w:sz w:val="24"/>
          <w:szCs w:val="24"/>
          <w:highlight w:val="white"/>
        </w:rPr>
      </w:pPr>
      <w:r w:rsidRPr="00F5747F">
        <w:rPr>
          <w:rFonts w:ascii="Times New Roman" w:hAnsi="Times New Roman" w:cs="Times New Roman"/>
          <w:sz w:val="24"/>
          <w:szCs w:val="24"/>
          <w:highlight w:val="white"/>
        </w:rPr>
        <w:t xml:space="preserve">a) </w:t>
      </w:r>
      <w:r w:rsidRPr="002A7201">
        <w:rPr>
          <w:rFonts w:ascii="Times New Roman" w:hAnsi="Times New Roman" w:cs="Times New Roman"/>
          <w:sz w:val="24"/>
          <w:szCs w:val="24"/>
          <w:highlight w:val="white"/>
        </w:rPr>
        <w:t xml:space="preserve">gestiunea serviciului de salubrizare conform prevederilor contractuale; </w:t>
      </w:r>
    </w:p>
    <w:p w:rsidR="002360DB" w:rsidRPr="002A7201" w:rsidRDefault="00BB3DA4" w:rsidP="00F5747F">
      <w:pPr>
        <w:ind w:firstLine="720"/>
        <w:jc w:val="both"/>
        <w:rPr>
          <w:rFonts w:ascii="Times New Roman" w:hAnsi="Times New Roman" w:cs="Times New Roman"/>
          <w:sz w:val="24"/>
          <w:szCs w:val="24"/>
          <w:highlight w:val="white"/>
        </w:rPr>
      </w:pPr>
      <w:r w:rsidRPr="00F5747F">
        <w:rPr>
          <w:rFonts w:ascii="Times New Roman" w:hAnsi="Times New Roman" w:cs="Times New Roman"/>
          <w:sz w:val="24"/>
          <w:szCs w:val="24"/>
          <w:highlight w:val="white"/>
        </w:rPr>
        <w:t>b)</w:t>
      </w:r>
      <w:r w:rsidRPr="002A7201">
        <w:rPr>
          <w:rFonts w:ascii="Times New Roman" w:hAnsi="Times New Roman" w:cs="Times New Roman"/>
          <w:sz w:val="24"/>
          <w:szCs w:val="24"/>
          <w:highlight w:val="white"/>
        </w:rPr>
        <w:t xml:space="preserve"> gradul asigurării colectării separate a deşeurilor menajere şi similare; </w:t>
      </w:r>
    </w:p>
    <w:p w:rsidR="002360DB" w:rsidRPr="002A7201" w:rsidRDefault="00BB3DA4" w:rsidP="00F5747F">
      <w:pPr>
        <w:ind w:firstLine="720"/>
        <w:jc w:val="both"/>
        <w:rPr>
          <w:rFonts w:ascii="Times New Roman" w:hAnsi="Times New Roman" w:cs="Times New Roman"/>
          <w:sz w:val="24"/>
          <w:szCs w:val="24"/>
          <w:highlight w:val="white"/>
        </w:rPr>
      </w:pPr>
      <w:r w:rsidRPr="00F5747F">
        <w:rPr>
          <w:rFonts w:ascii="Times New Roman" w:hAnsi="Times New Roman" w:cs="Times New Roman"/>
          <w:sz w:val="24"/>
          <w:szCs w:val="24"/>
          <w:highlight w:val="white"/>
        </w:rPr>
        <w:t>c)</w:t>
      </w:r>
      <w:r w:rsidR="00F5747F">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 xml:space="preserve">gradul asigurării cu recipiente de </w:t>
      </w:r>
      <w:r w:rsidR="00F5747F">
        <w:rPr>
          <w:rFonts w:ascii="Times New Roman" w:hAnsi="Times New Roman" w:cs="Times New Roman"/>
          <w:sz w:val="24"/>
          <w:szCs w:val="24"/>
          <w:highlight w:val="white"/>
        </w:rPr>
        <w:t>pre</w:t>
      </w:r>
      <w:r w:rsidRPr="002A7201">
        <w:rPr>
          <w:rFonts w:ascii="Times New Roman" w:hAnsi="Times New Roman" w:cs="Times New Roman"/>
          <w:sz w:val="24"/>
          <w:szCs w:val="24"/>
          <w:highlight w:val="white"/>
        </w:rPr>
        <w:t xml:space="preserve">colectare a producătorilor de deşeuri; </w:t>
      </w:r>
    </w:p>
    <w:p w:rsidR="002360DB" w:rsidRPr="002A7201" w:rsidRDefault="00BB3DA4" w:rsidP="00F5747F">
      <w:pPr>
        <w:ind w:firstLine="720"/>
        <w:jc w:val="both"/>
        <w:rPr>
          <w:rFonts w:ascii="Times New Roman" w:hAnsi="Times New Roman" w:cs="Times New Roman"/>
          <w:sz w:val="24"/>
          <w:szCs w:val="24"/>
          <w:highlight w:val="white"/>
        </w:rPr>
      </w:pPr>
      <w:r w:rsidRPr="00F5747F">
        <w:rPr>
          <w:rFonts w:ascii="Times New Roman" w:hAnsi="Times New Roman" w:cs="Times New Roman"/>
          <w:sz w:val="24"/>
          <w:szCs w:val="24"/>
          <w:highlight w:val="white"/>
        </w:rPr>
        <w:t>d)</w:t>
      </w:r>
      <w:r w:rsidRPr="002A7201">
        <w:rPr>
          <w:rFonts w:ascii="Times New Roman" w:hAnsi="Times New Roman" w:cs="Times New Roman"/>
          <w:sz w:val="24"/>
          <w:szCs w:val="24"/>
          <w:highlight w:val="white"/>
        </w:rPr>
        <w:t xml:space="preserve"> evidenţa clară şi corectă a utilizatorilor; </w:t>
      </w:r>
    </w:p>
    <w:p w:rsidR="002360DB" w:rsidRPr="002A7201" w:rsidRDefault="00BB3DA4" w:rsidP="00F5747F">
      <w:pPr>
        <w:ind w:firstLine="720"/>
        <w:jc w:val="both"/>
        <w:rPr>
          <w:rFonts w:ascii="Times New Roman" w:hAnsi="Times New Roman" w:cs="Times New Roman"/>
          <w:sz w:val="24"/>
          <w:szCs w:val="24"/>
          <w:highlight w:val="white"/>
        </w:rPr>
      </w:pPr>
      <w:r w:rsidRPr="00F5747F">
        <w:rPr>
          <w:rFonts w:ascii="Times New Roman" w:hAnsi="Times New Roman" w:cs="Times New Roman"/>
          <w:sz w:val="24"/>
          <w:szCs w:val="24"/>
          <w:highlight w:val="white"/>
        </w:rPr>
        <w:t>e)</w:t>
      </w:r>
      <w:r w:rsidRPr="002A7201">
        <w:rPr>
          <w:rFonts w:ascii="Times New Roman" w:hAnsi="Times New Roman" w:cs="Times New Roman"/>
          <w:sz w:val="24"/>
          <w:szCs w:val="24"/>
          <w:highlight w:val="white"/>
        </w:rPr>
        <w:t xml:space="preserve"> înregistrarea activităţilor privind măsurarea prestaţiilor, facturarea şi încasarea contravalorii serviciilor efectuate; </w:t>
      </w:r>
    </w:p>
    <w:p w:rsidR="002360DB" w:rsidRPr="002A7201" w:rsidRDefault="00BB3DA4" w:rsidP="00F5747F">
      <w:pPr>
        <w:ind w:firstLine="720"/>
        <w:jc w:val="both"/>
        <w:rPr>
          <w:rFonts w:ascii="Times New Roman" w:hAnsi="Times New Roman" w:cs="Times New Roman"/>
          <w:sz w:val="24"/>
          <w:szCs w:val="24"/>
          <w:highlight w:val="white"/>
        </w:rPr>
      </w:pPr>
      <w:r w:rsidRPr="00F5747F">
        <w:rPr>
          <w:rFonts w:ascii="Times New Roman" w:hAnsi="Times New Roman" w:cs="Times New Roman"/>
          <w:sz w:val="24"/>
          <w:szCs w:val="24"/>
          <w:highlight w:val="white"/>
        </w:rPr>
        <w:t>f)</w:t>
      </w:r>
      <w:r w:rsidRPr="002A7201">
        <w:rPr>
          <w:rFonts w:ascii="Times New Roman" w:hAnsi="Times New Roman" w:cs="Times New Roman"/>
          <w:sz w:val="24"/>
          <w:szCs w:val="24"/>
          <w:highlight w:val="white"/>
        </w:rPr>
        <w:t xml:space="preserve"> înregistrarea reclamaţiilor şi sesizărilor utilizatorilor şi modul de soluţionare a acestora. </w:t>
      </w:r>
    </w:p>
    <w:p w:rsidR="002360DB" w:rsidRPr="002A7201" w:rsidRDefault="00BB3DA4" w:rsidP="00F5747F">
      <w:pPr>
        <w:pStyle w:val="Heading3"/>
        <w:ind w:firstLine="720"/>
        <w:jc w:val="both"/>
        <w:rPr>
          <w:rFonts w:ascii="Times New Roman" w:hAnsi="Times New Roman" w:cs="Times New Roman"/>
          <w:sz w:val="24"/>
          <w:szCs w:val="24"/>
          <w:highlight w:val="white"/>
        </w:rPr>
      </w:pPr>
      <w:bookmarkStart w:id="86" w:name="_41qze2j4fzxv" w:colFirst="0" w:colLast="0"/>
      <w:bookmarkEnd w:id="86"/>
      <w:r w:rsidRPr="002A7201">
        <w:rPr>
          <w:rFonts w:ascii="Times New Roman" w:hAnsi="Times New Roman" w:cs="Times New Roman"/>
          <w:sz w:val="24"/>
          <w:szCs w:val="24"/>
          <w:highlight w:val="white"/>
        </w:rPr>
        <w:t xml:space="preserve">Art. </w:t>
      </w:r>
      <w:r w:rsidR="00F5747F">
        <w:rPr>
          <w:rFonts w:ascii="Times New Roman" w:hAnsi="Times New Roman" w:cs="Times New Roman"/>
          <w:sz w:val="24"/>
          <w:szCs w:val="24"/>
          <w:highlight w:val="white"/>
        </w:rPr>
        <w:t>73</w:t>
      </w:r>
    </w:p>
    <w:p w:rsidR="002360DB" w:rsidRPr="002A7201" w:rsidRDefault="00BB3DA4" w:rsidP="00F5747F">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În conformitate cu competenţele şi atribuţiile legale ce le revin, autorit</w:t>
      </w:r>
      <w:r w:rsidR="00F5747F">
        <w:rPr>
          <w:rFonts w:ascii="Times New Roman" w:hAnsi="Times New Roman" w:cs="Times New Roman"/>
          <w:sz w:val="24"/>
          <w:szCs w:val="24"/>
          <w:highlight w:val="white"/>
        </w:rPr>
        <w:t>atea</w:t>
      </w:r>
      <w:r w:rsidRPr="002A7201">
        <w:rPr>
          <w:rFonts w:ascii="Times New Roman" w:hAnsi="Times New Roman" w:cs="Times New Roman"/>
          <w:sz w:val="24"/>
          <w:szCs w:val="24"/>
          <w:highlight w:val="white"/>
        </w:rPr>
        <w:t xml:space="preserve"> administraţiei publice centrale şi locale, precum şi A.N.R.S.C. au acces neîngrădit la informaţii necesare stabilirii: </w:t>
      </w:r>
    </w:p>
    <w:p w:rsidR="002360DB" w:rsidRPr="002A7201" w:rsidRDefault="00BB3DA4" w:rsidP="00F5747F">
      <w:pPr>
        <w:ind w:firstLine="720"/>
        <w:jc w:val="both"/>
        <w:rPr>
          <w:rFonts w:ascii="Times New Roman" w:hAnsi="Times New Roman" w:cs="Times New Roman"/>
          <w:sz w:val="24"/>
          <w:szCs w:val="24"/>
          <w:highlight w:val="white"/>
        </w:rPr>
      </w:pPr>
      <w:r w:rsidRPr="00F5747F">
        <w:rPr>
          <w:rFonts w:ascii="Times New Roman" w:hAnsi="Times New Roman" w:cs="Times New Roman"/>
          <w:sz w:val="24"/>
          <w:szCs w:val="24"/>
          <w:highlight w:val="white"/>
        </w:rPr>
        <w:t>a)</w:t>
      </w:r>
      <w:r w:rsidRPr="002A7201">
        <w:rPr>
          <w:rFonts w:ascii="Times New Roman" w:hAnsi="Times New Roman" w:cs="Times New Roman"/>
          <w:sz w:val="24"/>
          <w:szCs w:val="24"/>
          <w:highlight w:val="white"/>
        </w:rPr>
        <w:t xml:space="preserve"> modului de aplicare a legislaţiei şi a normelor emise de A.N.R.S.C.; </w:t>
      </w:r>
    </w:p>
    <w:p w:rsidR="002360DB" w:rsidRPr="002A7201" w:rsidRDefault="00BB3DA4" w:rsidP="00F5747F">
      <w:pPr>
        <w:ind w:firstLine="720"/>
        <w:jc w:val="both"/>
        <w:rPr>
          <w:rFonts w:ascii="Times New Roman" w:hAnsi="Times New Roman" w:cs="Times New Roman"/>
          <w:sz w:val="24"/>
          <w:szCs w:val="24"/>
          <w:highlight w:val="white"/>
        </w:rPr>
      </w:pPr>
      <w:r w:rsidRPr="00F5747F">
        <w:rPr>
          <w:rFonts w:ascii="Times New Roman" w:hAnsi="Times New Roman" w:cs="Times New Roman"/>
          <w:sz w:val="24"/>
          <w:szCs w:val="24"/>
          <w:highlight w:val="white"/>
        </w:rPr>
        <w:t>b)</w:t>
      </w:r>
      <w:r w:rsidRPr="002A7201">
        <w:rPr>
          <w:rFonts w:ascii="Times New Roman" w:hAnsi="Times New Roman" w:cs="Times New Roman"/>
          <w:sz w:val="24"/>
          <w:szCs w:val="24"/>
          <w:highlight w:val="white"/>
        </w:rPr>
        <w:t xml:space="preserve"> modului de respectare şi îndeplinire a obligaţiilor contractuale asumate; </w:t>
      </w:r>
    </w:p>
    <w:p w:rsidR="002360DB" w:rsidRPr="002A7201" w:rsidRDefault="00BB3DA4" w:rsidP="00F5747F">
      <w:pPr>
        <w:ind w:firstLine="720"/>
        <w:jc w:val="both"/>
        <w:rPr>
          <w:rFonts w:ascii="Times New Roman" w:hAnsi="Times New Roman" w:cs="Times New Roman"/>
          <w:sz w:val="24"/>
          <w:szCs w:val="24"/>
          <w:highlight w:val="white"/>
        </w:rPr>
      </w:pPr>
      <w:r w:rsidRPr="00F5747F">
        <w:rPr>
          <w:rFonts w:ascii="Times New Roman" w:hAnsi="Times New Roman" w:cs="Times New Roman"/>
          <w:sz w:val="24"/>
          <w:szCs w:val="24"/>
          <w:highlight w:val="white"/>
        </w:rPr>
        <w:lastRenderedPageBreak/>
        <w:t>c)</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 xml:space="preserve">calităţii şi eficienţei serviciilor prestate la nivelul indicatorilor de performanţă stabiliţi în contractele directe sau în contractele de delegare a gestiunii; </w:t>
      </w:r>
    </w:p>
    <w:p w:rsidR="002360DB" w:rsidRPr="002A7201" w:rsidRDefault="00BB3DA4" w:rsidP="00F5747F">
      <w:pPr>
        <w:ind w:firstLine="720"/>
        <w:jc w:val="both"/>
        <w:rPr>
          <w:rFonts w:ascii="Times New Roman" w:hAnsi="Times New Roman" w:cs="Times New Roman"/>
          <w:sz w:val="24"/>
          <w:szCs w:val="24"/>
          <w:highlight w:val="white"/>
        </w:rPr>
      </w:pPr>
      <w:r w:rsidRPr="00F5747F">
        <w:rPr>
          <w:rFonts w:ascii="Times New Roman" w:hAnsi="Times New Roman" w:cs="Times New Roman"/>
          <w:sz w:val="24"/>
          <w:szCs w:val="24"/>
          <w:highlight w:val="white"/>
        </w:rPr>
        <w:t>d)</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 xml:space="preserve">modului de administrare, exploatare, conservare şi menţinere în funcţiune, dezvoltare şi/sau modernizare a sistemelor publice din infrastructura edilitar-urbană încredinţată prin contractul de delegare a gestiunii; </w:t>
      </w:r>
    </w:p>
    <w:p w:rsidR="002360DB" w:rsidRPr="002A7201" w:rsidRDefault="00BB3DA4" w:rsidP="00F5747F">
      <w:pPr>
        <w:ind w:firstLine="720"/>
        <w:jc w:val="both"/>
        <w:rPr>
          <w:rFonts w:ascii="Times New Roman" w:hAnsi="Times New Roman" w:cs="Times New Roman"/>
          <w:sz w:val="24"/>
          <w:szCs w:val="24"/>
          <w:highlight w:val="white"/>
        </w:rPr>
      </w:pPr>
      <w:r w:rsidRPr="00F5747F">
        <w:rPr>
          <w:rFonts w:ascii="Times New Roman" w:hAnsi="Times New Roman" w:cs="Times New Roman"/>
          <w:sz w:val="24"/>
          <w:szCs w:val="24"/>
          <w:highlight w:val="white"/>
        </w:rPr>
        <w:t>e)</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 xml:space="preserve">modului de formare şi stabilire a tarifelor pentru serviciul de salubrizare; </w:t>
      </w:r>
    </w:p>
    <w:p w:rsidR="002360DB" w:rsidRPr="002A7201" w:rsidRDefault="00BB3DA4" w:rsidP="00F5747F">
      <w:pPr>
        <w:ind w:firstLine="720"/>
        <w:jc w:val="both"/>
        <w:rPr>
          <w:rFonts w:ascii="Times New Roman" w:hAnsi="Times New Roman" w:cs="Times New Roman"/>
          <w:sz w:val="24"/>
          <w:szCs w:val="24"/>
          <w:highlight w:val="white"/>
        </w:rPr>
      </w:pPr>
      <w:r w:rsidRPr="00F5747F">
        <w:rPr>
          <w:rFonts w:ascii="Times New Roman" w:hAnsi="Times New Roman" w:cs="Times New Roman"/>
          <w:sz w:val="24"/>
          <w:szCs w:val="24"/>
          <w:highlight w:val="white"/>
        </w:rPr>
        <w:t>f)</w:t>
      </w:r>
      <w:r w:rsidRPr="002A7201">
        <w:rPr>
          <w:rFonts w:ascii="Times New Roman" w:hAnsi="Times New Roman" w:cs="Times New Roman"/>
          <w:b/>
          <w:sz w:val="24"/>
          <w:szCs w:val="24"/>
          <w:highlight w:val="white"/>
        </w:rPr>
        <w:t xml:space="preserve"> </w:t>
      </w:r>
      <w:r w:rsidRPr="002A7201">
        <w:rPr>
          <w:rFonts w:ascii="Times New Roman" w:hAnsi="Times New Roman" w:cs="Times New Roman"/>
          <w:sz w:val="24"/>
          <w:szCs w:val="24"/>
          <w:highlight w:val="white"/>
        </w:rPr>
        <w:t xml:space="preserve">respectării parametrilor ceruţi prin prescripţiile tehnice şi prin norme metodologice. </w:t>
      </w:r>
    </w:p>
    <w:p w:rsidR="002360DB" w:rsidRPr="002A7201" w:rsidRDefault="00BB3DA4" w:rsidP="00E45DA3">
      <w:pPr>
        <w:pStyle w:val="Heading1"/>
        <w:jc w:val="center"/>
        <w:rPr>
          <w:rFonts w:ascii="Times New Roman" w:hAnsi="Times New Roman" w:cs="Times New Roman"/>
          <w:sz w:val="24"/>
          <w:szCs w:val="24"/>
          <w:highlight w:val="white"/>
        </w:rPr>
      </w:pPr>
      <w:bookmarkStart w:id="87" w:name="_abl1puwyhn0q" w:colFirst="0" w:colLast="0"/>
      <w:bookmarkEnd w:id="87"/>
      <w:r w:rsidRPr="002A7201">
        <w:rPr>
          <w:rFonts w:ascii="Times New Roman" w:hAnsi="Times New Roman" w:cs="Times New Roman"/>
          <w:sz w:val="24"/>
          <w:szCs w:val="24"/>
          <w:highlight w:val="white"/>
        </w:rPr>
        <w:t>CAPITOLUL VI: Dispoziţii tranzitorii şi finale</w:t>
      </w:r>
    </w:p>
    <w:p w:rsidR="002360DB" w:rsidRPr="002A7201" w:rsidRDefault="00BB3DA4" w:rsidP="00E45DA3">
      <w:pPr>
        <w:pStyle w:val="Heading3"/>
        <w:ind w:firstLine="720"/>
        <w:jc w:val="both"/>
        <w:rPr>
          <w:rFonts w:ascii="Times New Roman" w:hAnsi="Times New Roman" w:cs="Times New Roman"/>
          <w:sz w:val="24"/>
          <w:szCs w:val="24"/>
          <w:highlight w:val="white"/>
        </w:rPr>
      </w:pPr>
      <w:bookmarkStart w:id="88" w:name="_5aozeq794wug" w:colFirst="0" w:colLast="0"/>
      <w:bookmarkEnd w:id="88"/>
      <w:r w:rsidRPr="002A7201">
        <w:rPr>
          <w:rFonts w:ascii="Times New Roman" w:hAnsi="Times New Roman" w:cs="Times New Roman"/>
          <w:sz w:val="24"/>
          <w:szCs w:val="24"/>
          <w:highlight w:val="white"/>
        </w:rPr>
        <w:t xml:space="preserve">Art. </w:t>
      </w:r>
      <w:r w:rsidR="00E45DA3">
        <w:rPr>
          <w:rFonts w:ascii="Times New Roman" w:hAnsi="Times New Roman" w:cs="Times New Roman"/>
          <w:sz w:val="24"/>
          <w:szCs w:val="24"/>
          <w:highlight w:val="white"/>
        </w:rPr>
        <w:t>74</w:t>
      </w:r>
    </w:p>
    <w:p w:rsidR="0099411D" w:rsidRPr="004A5F25" w:rsidRDefault="0099411D" w:rsidP="0099411D">
      <w:pPr>
        <w:ind w:firstLine="720"/>
        <w:jc w:val="both"/>
        <w:rPr>
          <w:rFonts w:ascii="Times New Roman" w:hAnsi="Times New Roman" w:cs="Times New Roman"/>
          <w:sz w:val="24"/>
          <w:szCs w:val="24"/>
          <w:highlight w:val="white"/>
        </w:rPr>
      </w:pPr>
      <w:r w:rsidRPr="002D372B">
        <w:rPr>
          <w:rFonts w:ascii="Times New Roman" w:hAnsi="Times New Roman" w:cs="Times New Roman"/>
          <w:b/>
          <w:sz w:val="24"/>
          <w:szCs w:val="24"/>
          <w:highlight w:val="white"/>
        </w:rPr>
        <w:t>(1)</w:t>
      </w:r>
      <w:r w:rsidRPr="004A5F25">
        <w:rPr>
          <w:rFonts w:ascii="Times New Roman" w:hAnsi="Times New Roman" w:cs="Times New Roman"/>
          <w:sz w:val="24"/>
          <w:szCs w:val="24"/>
          <w:highlight w:val="white"/>
        </w:rPr>
        <w:t xml:space="preserve"> Constatarea contravențiilor și aplicarea sancţiunilor prevăzute în prezentul regulament se face de către personalul împuternicit din cadrul autorității administraţiei publice locale şi de către poliţiştii locali. </w:t>
      </w:r>
    </w:p>
    <w:p w:rsidR="0099411D" w:rsidRPr="002A7201" w:rsidRDefault="0099411D" w:rsidP="0099411D">
      <w:pPr>
        <w:ind w:firstLine="720"/>
        <w:jc w:val="both"/>
        <w:rPr>
          <w:rFonts w:ascii="Times New Roman" w:hAnsi="Times New Roman" w:cs="Times New Roman"/>
          <w:sz w:val="24"/>
          <w:szCs w:val="24"/>
          <w:highlight w:val="white"/>
        </w:rPr>
      </w:pPr>
      <w:r w:rsidRPr="002D372B">
        <w:rPr>
          <w:rFonts w:ascii="Times New Roman" w:hAnsi="Times New Roman" w:cs="Times New Roman"/>
          <w:b/>
          <w:sz w:val="24"/>
          <w:szCs w:val="24"/>
          <w:highlight w:val="white"/>
        </w:rPr>
        <w:t>(2)</w:t>
      </w:r>
      <w:r w:rsidRPr="00F9437F">
        <w:rPr>
          <w:rFonts w:ascii="Times New Roman" w:hAnsi="Times New Roman" w:cs="Times New Roman"/>
          <w:sz w:val="24"/>
          <w:szCs w:val="24"/>
          <w:highlight w:val="white"/>
        </w:rPr>
        <w:t xml:space="preserve"> Contravenientul</w:t>
      </w:r>
      <w:r w:rsidRPr="002A7201">
        <w:rPr>
          <w:rFonts w:ascii="Times New Roman" w:hAnsi="Times New Roman" w:cs="Times New Roman"/>
          <w:sz w:val="24"/>
          <w:szCs w:val="24"/>
          <w:highlight w:val="white"/>
        </w:rPr>
        <w:t xml:space="preserve"> poate achita, în termen de cel mult 15 zile de la data înmânării sau comunicării procesului-verbal, jumătate din minimul amenzii, agentul constatator făcând menţiune despre această posibilitate în procesul-verbal. </w:t>
      </w:r>
    </w:p>
    <w:p w:rsidR="0099411D" w:rsidRPr="002A7201" w:rsidRDefault="0099411D" w:rsidP="0099411D">
      <w:pPr>
        <w:ind w:firstLine="720"/>
        <w:jc w:val="both"/>
        <w:rPr>
          <w:rFonts w:ascii="Times New Roman" w:hAnsi="Times New Roman" w:cs="Times New Roman"/>
          <w:sz w:val="24"/>
          <w:szCs w:val="24"/>
          <w:highlight w:val="white"/>
        </w:rPr>
      </w:pPr>
      <w:r w:rsidRPr="002D372B">
        <w:rPr>
          <w:rFonts w:ascii="Times New Roman" w:hAnsi="Times New Roman" w:cs="Times New Roman"/>
          <w:b/>
          <w:sz w:val="24"/>
          <w:szCs w:val="24"/>
          <w:highlight w:val="white"/>
        </w:rPr>
        <w:t>(3)</w:t>
      </w:r>
      <w:r w:rsidRPr="00F9437F">
        <w:rPr>
          <w:rFonts w:ascii="Times New Roman" w:hAnsi="Times New Roman" w:cs="Times New Roman"/>
          <w:sz w:val="24"/>
          <w:szCs w:val="24"/>
          <w:highlight w:val="white"/>
        </w:rPr>
        <w:t xml:space="preserve"> Dispoziţiile</w:t>
      </w:r>
      <w:r w:rsidRPr="002A7201">
        <w:rPr>
          <w:rFonts w:ascii="Times New Roman" w:hAnsi="Times New Roman" w:cs="Times New Roman"/>
          <w:sz w:val="24"/>
          <w:szCs w:val="24"/>
          <w:highlight w:val="white"/>
        </w:rPr>
        <w:t xml:space="preserve"> prezentului regulament se întregesc cu prevederile Ordonanţei Guvernului nr. 2/2001 privind regimul juridic al contravenţiilor, aprobată cu modificări şi completări prin Legea nr. 180/2002, cu modificările şi completările ulterioare. </w:t>
      </w:r>
    </w:p>
    <w:p w:rsidR="0099411D" w:rsidRPr="002A7201" w:rsidRDefault="0099411D" w:rsidP="0099411D">
      <w:pPr>
        <w:ind w:firstLine="720"/>
        <w:jc w:val="both"/>
        <w:rPr>
          <w:rFonts w:ascii="Times New Roman" w:hAnsi="Times New Roman" w:cs="Times New Roman"/>
          <w:sz w:val="24"/>
          <w:szCs w:val="24"/>
          <w:highlight w:val="white"/>
        </w:rPr>
      </w:pPr>
      <w:r w:rsidRPr="002D372B">
        <w:rPr>
          <w:rFonts w:ascii="Times New Roman" w:hAnsi="Times New Roman" w:cs="Times New Roman"/>
          <w:b/>
          <w:sz w:val="24"/>
          <w:szCs w:val="24"/>
          <w:highlight w:val="white"/>
        </w:rPr>
        <w:t>(4)</w:t>
      </w:r>
      <w:r w:rsidRPr="00F9437F">
        <w:rPr>
          <w:rFonts w:ascii="Times New Roman" w:hAnsi="Times New Roman" w:cs="Times New Roman"/>
          <w:sz w:val="24"/>
          <w:szCs w:val="24"/>
          <w:highlight w:val="white"/>
        </w:rPr>
        <w:t xml:space="preserve"> Contravenţiile</w:t>
      </w:r>
      <w:r w:rsidRPr="002A7201">
        <w:rPr>
          <w:rFonts w:ascii="Times New Roman" w:hAnsi="Times New Roman" w:cs="Times New Roman"/>
          <w:sz w:val="24"/>
          <w:szCs w:val="24"/>
          <w:highlight w:val="white"/>
        </w:rPr>
        <w:t xml:space="preserve"> în domeniul serviciului de salubrizare pentru operatori, utilizatori precum și cuantumul amenzilor aplicabile s</w:t>
      </w:r>
      <w:r>
        <w:rPr>
          <w:rFonts w:ascii="Times New Roman" w:hAnsi="Times New Roman" w:cs="Times New Roman"/>
          <w:sz w:val="24"/>
          <w:szCs w:val="24"/>
          <w:highlight w:val="white"/>
        </w:rPr>
        <w:t xml:space="preserve">unt cele prevăzute în </w:t>
      </w:r>
      <w:r w:rsidRPr="0010440E">
        <w:rPr>
          <w:rFonts w:ascii="Times New Roman" w:hAnsi="Times New Roman" w:cs="Times New Roman"/>
          <w:b/>
          <w:sz w:val="24"/>
          <w:szCs w:val="24"/>
          <w:highlight w:val="white"/>
        </w:rPr>
        <w:t>Anexa nr.1</w:t>
      </w:r>
      <w:r w:rsidRPr="002A7201">
        <w:rPr>
          <w:rFonts w:ascii="Times New Roman" w:hAnsi="Times New Roman" w:cs="Times New Roman"/>
          <w:sz w:val="24"/>
          <w:szCs w:val="24"/>
          <w:highlight w:val="white"/>
        </w:rPr>
        <w:t xml:space="preserve"> a prezentului regulament. </w:t>
      </w:r>
    </w:p>
    <w:p w:rsidR="002360DB" w:rsidRPr="002A7201" w:rsidRDefault="00BB3DA4" w:rsidP="00F9437F">
      <w:pPr>
        <w:pStyle w:val="Heading3"/>
        <w:ind w:firstLine="720"/>
        <w:jc w:val="both"/>
        <w:rPr>
          <w:rFonts w:ascii="Times New Roman" w:hAnsi="Times New Roman" w:cs="Times New Roman"/>
          <w:sz w:val="24"/>
          <w:szCs w:val="24"/>
          <w:highlight w:val="white"/>
        </w:rPr>
      </w:pPr>
      <w:bookmarkStart w:id="89" w:name="_1ihxh1qh3cy4" w:colFirst="0" w:colLast="0"/>
      <w:bookmarkStart w:id="90" w:name="_2k7otvklwghb" w:colFirst="0" w:colLast="0"/>
      <w:bookmarkEnd w:id="89"/>
      <w:bookmarkEnd w:id="90"/>
      <w:r w:rsidRPr="002A7201">
        <w:rPr>
          <w:rFonts w:ascii="Times New Roman" w:hAnsi="Times New Roman" w:cs="Times New Roman"/>
          <w:sz w:val="24"/>
          <w:szCs w:val="24"/>
          <w:highlight w:val="white"/>
        </w:rPr>
        <w:t xml:space="preserve">Art. </w:t>
      </w:r>
      <w:r w:rsidR="00F9437F">
        <w:rPr>
          <w:rFonts w:ascii="Times New Roman" w:hAnsi="Times New Roman" w:cs="Times New Roman"/>
          <w:sz w:val="24"/>
          <w:szCs w:val="24"/>
          <w:highlight w:val="white"/>
        </w:rPr>
        <w:t>7</w:t>
      </w:r>
      <w:r w:rsidR="004A5F25">
        <w:rPr>
          <w:rFonts w:ascii="Times New Roman" w:hAnsi="Times New Roman" w:cs="Times New Roman"/>
          <w:sz w:val="24"/>
          <w:szCs w:val="24"/>
          <w:highlight w:val="white"/>
        </w:rPr>
        <w:t>5</w:t>
      </w:r>
    </w:p>
    <w:p w:rsidR="002360DB" w:rsidRPr="0036612E" w:rsidRDefault="00BB3DA4" w:rsidP="00F9437F">
      <w:pPr>
        <w:ind w:firstLine="720"/>
        <w:jc w:val="both"/>
        <w:rPr>
          <w:rFonts w:ascii="Times New Roman" w:hAnsi="Times New Roman" w:cs="Times New Roman"/>
          <w:sz w:val="24"/>
          <w:szCs w:val="24"/>
          <w:highlight w:val="white"/>
        </w:rPr>
      </w:pPr>
      <w:r w:rsidRPr="0036612E">
        <w:rPr>
          <w:rFonts w:ascii="Times New Roman" w:hAnsi="Times New Roman" w:cs="Times New Roman"/>
          <w:sz w:val="24"/>
          <w:szCs w:val="24"/>
          <w:highlight w:val="white"/>
        </w:rPr>
        <w:t xml:space="preserve">În cazul dispariţiei sau furtului recipienților de colectare separată furnizaţi </w:t>
      </w:r>
      <w:r w:rsidR="0036612E">
        <w:rPr>
          <w:rFonts w:ascii="Times New Roman" w:hAnsi="Times New Roman" w:cs="Times New Roman"/>
          <w:sz w:val="24"/>
          <w:szCs w:val="24"/>
          <w:highlight w:val="white"/>
        </w:rPr>
        <w:t>gratuit de către o</w:t>
      </w:r>
      <w:r w:rsidRPr="0036612E">
        <w:rPr>
          <w:rFonts w:ascii="Times New Roman" w:hAnsi="Times New Roman" w:cs="Times New Roman"/>
          <w:sz w:val="24"/>
          <w:szCs w:val="24"/>
          <w:highlight w:val="white"/>
        </w:rPr>
        <w:t xml:space="preserve">peratorul serviciului public de salubrizare, persoana responsabilă în a cărei administrare a fost dat, va achita contravaloarea recipientului respectiv. </w:t>
      </w:r>
    </w:p>
    <w:p w:rsidR="00E25FCD" w:rsidRPr="002A7201" w:rsidRDefault="00E25FCD" w:rsidP="00E25FCD">
      <w:pPr>
        <w:pStyle w:val="Heading3"/>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Art. </w:t>
      </w:r>
      <w:r w:rsidR="0036612E">
        <w:rPr>
          <w:rFonts w:ascii="Times New Roman" w:hAnsi="Times New Roman" w:cs="Times New Roman"/>
          <w:sz w:val="24"/>
          <w:szCs w:val="24"/>
          <w:highlight w:val="white"/>
        </w:rPr>
        <w:t>76</w:t>
      </w:r>
    </w:p>
    <w:p w:rsidR="00E25FCD" w:rsidRDefault="00E25FCD" w:rsidP="00E25FCD">
      <w:pPr>
        <w:ind w:firstLine="720"/>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De la</w:t>
      </w:r>
      <w:r>
        <w:rPr>
          <w:rFonts w:ascii="Times New Roman" w:hAnsi="Times New Roman" w:cs="Times New Roman"/>
          <w:sz w:val="24"/>
          <w:szCs w:val="24"/>
          <w:highlight w:val="white"/>
        </w:rPr>
        <w:t xml:space="preserve"> intrarea în vigoare a prezentului regulament</w:t>
      </w:r>
      <w:r w:rsidRPr="002A7201">
        <w:rPr>
          <w:rFonts w:ascii="Times New Roman" w:hAnsi="Times New Roman" w:cs="Times New Roman"/>
          <w:sz w:val="24"/>
          <w:szCs w:val="24"/>
          <w:highlight w:val="white"/>
        </w:rPr>
        <w:t xml:space="preserve"> se abrogă orice dispoziţii contrare stabilite prin </w:t>
      </w:r>
      <w:r>
        <w:rPr>
          <w:rFonts w:ascii="Times New Roman" w:hAnsi="Times New Roman" w:cs="Times New Roman"/>
          <w:sz w:val="24"/>
          <w:szCs w:val="24"/>
          <w:highlight w:val="white"/>
        </w:rPr>
        <w:t>h</w:t>
      </w:r>
      <w:r w:rsidRPr="002A7201">
        <w:rPr>
          <w:rFonts w:ascii="Times New Roman" w:hAnsi="Times New Roman" w:cs="Times New Roman"/>
          <w:sz w:val="24"/>
          <w:szCs w:val="24"/>
          <w:highlight w:val="white"/>
        </w:rPr>
        <w:t>otărâri anterioare ale Consiliului Local</w:t>
      </w:r>
      <w:r>
        <w:rPr>
          <w:rFonts w:ascii="Times New Roman" w:hAnsi="Times New Roman" w:cs="Times New Roman"/>
          <w:sz w:val="24"/>
          <w:szCs w:val="24"/>
          <w:highlight w:val="white"/>
        </w:rPr>
        <w:t xml:space="preserve"> Marghita</w:t>
      </w:r>
      <w:r w:rsidRPr="002A7201">
        <w:rPr>
          <w:rFonts w:ascii="Times New Roman" w:hAnsi="Times New Roman" w:cs="Times New Roman"/>
          <w:sz w:val="24"/>
          <w:szCs w:val="24"/>
          <w:highlight w:val="white"/>
        </w:rPr>
        <w:t xml:space="preserve">. </w:t>
      </w:r>
    </w:p>
    <w:p w:rsidR="0036612E" w:rsidRDefault="0036612E" w:rsidP="00E25FCD">
      <w:pPr>
        <w:ind w:firstLine="720"/>
        <w:jc w:val="both"/>
        <w:rPr>
          <w:rFonts w:ascii="Times New Roman" w:hAnsi="Times New Roman" w:cs="Times New Roman"/>
          <w:sz w:val="24"/>
          <w:szCs w:val="24"/>
          <w:highlight w:val="white"/>
        </w:rPr>
      </w:pPr>
    </w:p>
    <w:p w:rsidR="0036612E" w:rsidRPr="002A7201" w:rsidRDefault="0036612E" w:rsidP="00E25FCD">
      <w:pPr>
        <w:ind w:firstLine="720"/>
        <w:jc w:val="both"/>
        <w:rPr>
          <w:rFonts w:ascii="Times New Roman" w:hAnsi="Times New Roman" w:cs="Times New Roman"/>
          <w:sz w:val="24"/>
          <w:szCs w:val="24"/>
          <w:highlight w:val="white"/>
        </w:rPr>
      </w:pPr>
    </w:p>
    <w:p w:rsidR="00E25FCD" w:rsidRDefault="00E25FCD" w:rsidP="00F9437F">
      <w:pPr>
        <w:ind w:firstLine="720"/>
        <w:jc w:val="both"/>
        <w:rPr>
          <w:rFonts w:ascii="Times New Roman" w:hAnsi="Times New Roman" w:cs="Times New Roman"/>
          <w:color w:val="FF0000"/>
          <w:sz w:val="24"/>
          <w:szCs w:val="24"/>
          <w:highlight w:val="white"/>
        </w:rPr>
      </w:pPr>
      <w:bookmarkStart w:id="91" w:name="_1o0uiig7hkzt" w:colFirst="0" w:colLast="0"/>
      <w:bookmarkEnd w:id="91"/>
    </w:p>
    <w:p w:rsidR="002D372B" w:rsidRDefault="002D372B" w:rsidP="00F9437F">
      <w:pPr>
        <w:ind w:firstLine="720"/>
        <w:jc w:val="both"/>
        <w:rPr>
          <w:rFonts w:ascii="Times New Roman" w:hAnsi="Times New Roman" w:cs="Times New Roman"/>
          <w:color w:val="FF0000"/>
          <w:sz w:val="24"/>
          <w:szCs w:val="24"/>
          <w:highlight w:val="white"/>
        </w:rPr>
      </w:pPr>
    </w:p>
    <w:p w:rsidR="002D372B" w:rsidRDefault="002D372B" w:rsidP="00F9437F">
      <w:pPr>
        <w:ind w:firstLine="720"/>
        <w:jc w:val="both"/>
        <w:rPr>
          <w:rFonts w:ascii="Times New Roman" w:hAnsi="Times New Roman" w:cs="Times New Roman"/>
          <w:color w:val="FF0000"/>
          <w:sz w:val="24"/>
          <w:szCs w:val="24"/>
          <w:highlight w:val="white"/>
        </w:rPr>
      </w:pPr>
    </w:p>
    <w:p w:rsidR="002D372B" w:rsidRDefault="002D372B" w:rsidP="00F9437F">
      <w:pPr>
        <w:ind w:firstLine="720"/>
        <w:jc w:val="both"/>
        <w:rPr>
          <w:rFonts w:ascii="Times New Roman" w:hAnsi="Times New Roman" w:cs="Times New Roman"/>
          <w:color w:val="FF0000"/>
          <w:sz w:val="24"/>
          <w:szCs w:val="24"/>
          <w:highlight w:val="white"/>
        </w:rPr>
      </w:pPr>
    </w:p>
    <w:p w:rsidR="002D372B" w:rsidRDefault="002D372B" w:rsidP="00F9437F">
      <w:pPr>
        <w:ind w:firstLine="720"/>
        <w:jc w:val="both"/>
        <w:rPr>
          <w:rFonts w:ascii="Times New Roman" w:hAnsi="Times New Roman" w:cs="Times New Roman"/>
          <w:color w:val="FF0000"/>
          <w:sz w:val="24"/>
          <w:szCs w:val="24"/>
          <w:highlight w:val="white"/>
        </w:rPr>
      </w:pPr>
    </w:p>
    <w:p w:rsidR="002D372B" w:rsidRDefault="002D372B" w:rsidP="00F9437F">
      <w:pPr>
        <w:ind w:firstLine="720"/>
        <w:jc w:val="both"/>
        <w:rPr>
          <w:rFonts w:ascii="Times New Roman" w:hAnsi="Times New Roman" w:cs="Times New Roman"/>
          <w:color w:val="FF0000"/>
          <w:sz w:val="24"/>
          <w:szCs w:val="24"/>
          <w:highlight w:val="white"/>
        </w:rPr>
      </w:pPr>
    </w:p>
    <w:p w:rsidR="002D372B" w:rsidRDefault="002D372B" w:rsidP="00F9437F">
      <w:pPr>
        <w:ind w:firstLine="720"/>
        <w:jc w:val="both"/>
        <w:rPr>
          <w:rFonts w:ascii="Times New Roman" w:hAnsi="Times New Roman" w:cs="Times New Roman"/>
          <w:color w:val="FF0000"/>
          <w:sz w:val="24"/>
          <w:szCs w:val="24"/>
          <w:highlight w:val="white"/>
        </w:rPr>
      </w:pPr>
    </w:p>
    <w:p w:rsidR="002D372B" w:rsidRDefault="002D372B" w:rsidP="00F9437F">
      <w:pPr>
        <w:ind w:firstLine="720"/>
        <w:jc w:val="both"/>
        <w:rPr>
          <w:rFonts w:ascii="Times New Roman" w:hAnsi="Times New Roman" w:cs="Times New Roman"/>
          <w:color w:val="FF0000"/>
          <w:sz w:val="24"/>
          <w:szCs w:val="24"/>
          <w:highlight w:val="white"/>
        </w:rPr>
      </w:pPr>
    </w:p>
    <w:p w:rsidR="002D372B" w:rsidRDefault="002D372B" w:rsidP="00F9437F">
      <w:pPr>
        <w:ind w:firstLine="720"/>
        <w:jc w:val="both"/>
        <w:rPr>
          <w:rFonts w:ascii="Times New Roman" w:hAnsi="Times New Roman" w:cs="Times New Roman"/>
          <w:color w:val="FF0000"/>
          <w:sz w:val="24"/>
          <w:szCs w:val="24"/>
          <w:highlight w:val="white"/>
        </w:rPr>
      </w:pPr>
    </w:p>
    <w:p w:rsidR="002D372B" w:rsidRDefault="002D372B" w:rsidP="00F9437F">
      <w:pPr>
        <w:ind w:firstLine="720"/>
        <w:jc w:val="both"/>
        <w:rPr>
          <w:rFonts w:ascii="Times New Roman" w:hAnsi="Times New Roman" w:cs="Times New Roman"/>
          <w:color w:val="FF0000"/>
          <w:sz w:val="24"/>
          <w:szCs w:val="24"/>
          <w:highlight w:val="white"/>
        </w:rPr>
      </w:pPr>
    </w:p>
    <w:p w:rsidR="002D372B" w:rsidRDefault="002D372B" w:rsidP="00F9437F">
      <w:pPr>
        <w:ind w:firstLine="720"/>
        <w:jc w:val="both"/>
        <w:rPr>
          <w:rFonts w:ascii="Times New Roman" w:hAnsi="Times New Roman" w:cs="Times New Roman"/>
          <w:color w:val="FF0000"/>
          <w:sz w:val="24"/>
          <w:szCs w:val="24"/>
          <w:highlight w:val="white"/>
        </w:rPr>
      </w:pPr>
    </w:p>
    <w:p w:rsidR="002D372B" w:rsidRPr="00F9437F" w:rsidRDefault="002D372B" w:rsidP="00F9437F">
      <w:pPr>
        <w:ind w:firstLine="720"/>
        <w:jc w:val="both"/>
        <w:rPr>
          <w:rFonts w:ascii="Times New Roman" w:hAnsi="Times New Roman" w:cs="Times New Roman"/>
          <w:color w:val="FF0000"/>
          <w:sz w:val="24"/>
          <w:szCs w:val="24"/>
          <w:highlight w:val="white"/>
        </w:rPr>
      </w:pPr>
    </w:p>
    <w:p w:rsidR="002360DB" w:rsidRPr="002A7201" w:rsidRDefault="00BB3DA4">
      <w:pPr>
        <w:pStyle w:val="Heading1"/>
        <w:rPr>
          <w:rFonts w:ascii="Times New Roman" w:hAnsi="Times New Roman" w:cs="Times New Roman"/>
          <w:sz w:val="24"/>
          <w:szCs w:val="24"/>
          <w:highlight w:val="white"/>
        </w:rPr>
      </w:pPr>
      <w:bookmarkStart w:id="92" w:name="_tbhsbi596mgs" w:colFirst="0" w:colLast="0"/>
      <w:bookmarkEnd w:id="92"/>
      <w:r w:rsidRPr="002A7201">
        <w:rPr>
          <w:rFonts w:ascii="Times New Roman" w:hAnsi="Times New Roman" w:cs="Times New Roman"/>
          <w:sz w:val="24"/>
          <w:szCs w:val="24"/>
          <w:highlight w:val="white"/>
        </w:rPr>
        <w:t xml:space="preserve">ANEXA </w:t>
      </w:r>
      <w:r w:rsidR="00F84837">
        <w:rPr>
          <w:rFonts w:ascii="Times New Roman" w:hAnsi="Times New Roman" w:cs="Times New Roman"/>
          <w:sz w:val="24"/>
          <w:szCs w:val="24"/>
          <w:highlight w:val="white"/>
        </w:rPr>
        <w:t>nr.</w:t>
      </w:r>
      <w:r w:rsidRPr="002A7201">
        <w:rPr>
          <w:rFonts w:ascii="Times New Roman" w:hAnsi="Times New Roman" w:cs="Times New Roman"/>
          <w:sz w:val="24"/>
          <w:szCs w:val="24"/>
          <w:highlight w:val="white"/>
        </w:rPr>
        <w:t>1</w:t>
      </w:r>
      <w:r w:rsidR="00F84837">
        <w:rPr>
          <w:rFonts w:ascii="Times New Roman" w:hAnsi="Times New Roman" w:cs="Times New Roman"/>
          <w:sz w:val="24"/>
          <w:szCs w:val="24"/>
          <w:highlight w:val="white"/>
        </w:rPr>
        <w:t xml:space="preserve"> </w:t>
      </w:r>
      <w:r w:rsidRPr="002A7201">
        <w:rPr>
          <w:rFonts w:ascii="Times New Roman" w:hAnsi="Times New Roman" w:cs="Times New Roman"/>
          <w:sz w:val="24"/>
          <w:szCs w:val="24"/>
          <w:highlight w:val="white"/>
        </w:rPr>
        <w:t xml:space="preserve"> LA REGULAMENT </w:t>
      </w:r>
    </w:p>
    <w:p w:rsidR="002360DB" w:rsidRPr="002A7201" w:rsidRDefault="002360DB">
      <w:pPr>
        <w:jc w:val="center"/>
        <w:rPr>
          <w:rFonts w:ascii="Times New Roman" w:hAnsi="Times New Roman" w:cs="Times New Roman"/>
          <w:b/>
          <w:sz w:val="24"/>
          <w:szCs w:val="24"/>
          <w:highlight w:val="white"/>
        </w:rPr>
      </w:pPr>
    </w:p>
    <w:p w:rsidR="002360DB" w:rsidRPr="002A7201" w:rsidRDefault="00BB3DA4">
      <w:pPr>
        <w:jc w:val="center"/>
        <w:rPr>
          <w:rFonts w:ascii="Times New Roman" w:hAnsi="Times New Roman" w:cs="Times New Roman"/>
          <w:b/>
          <w:sz w:val="24"/>
          <w:szCs w:val="24"/>
          <w:highlight w:val="white"/>
        </w:rPr>
      </w:pPr>
      <w:r w:rsidRPr="002A7201">
        <w:rPr>
          <w:rFonts w:ascii="Times New Roman" w:hAnsi="Times New Roman" w:cs="Times New Roman"/>
          <w:b/>
          <w:sz w:val="24"/>
          <w:szCs w:val="24"/>
          <w:highlight w:val="white"/>
        </w:rPr>
        <w:t xml:space="preserve">CONTRAVENȚII ÎN DOMENIUL SERVICIULUI DE SALUBRIZARE PENTRU </w:t>
      </w:r>
    </w:p>
    <w:p w:rsidR="002360DB" w:rsidRPr="002A7201" w:rsidRDefault="00BB3DA4">
      <w:pPr>
        <w:jc w:val="center"/>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OPERATORI/UTILIZATORI ŞI CUANTUMUL AMENZILOR APLICATE</w:t>
      </w:r>
    </w:p>
    <w:p w:rsidR="002360DB" w:rsidRPr="002A7201" w:rsidRDefault="002360DB">
      <w:pPr>
        <w:jc w:val="center"/>
        <w:rPr>
          <w:rFonts w:ascii="Times New Roman" w:hAnsi="Times New Roman" w:cs="Times New Roman"/>
          <w:sz w:val="24"/>
          <w:szCs w:val="24"/>
          <w:highlight w:val="white"/>
        </w:rPr>
      </w:pPr>
    </w:p>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Art.1</w:t>
      </w:r>
      <w:r w:rsidRPr="002A7201">
        <w:rPr>
          <w:rFonts w:ascii="Times New Roman" w:hAnsi="Times New Roman" w:cs="Times New Roman"/>
          <w:sz w:val="24"/>
          <w:szCs w:val="24"/>
          <w:highlight w:val="white"/>
        </w:rPr>
        <w:t xml:space="preserve"> Constituie contravenţie următoarele fapte săvârşite de către operatorii serviciilor de salubrizare și se sancționează după cum urmează: </w:t>
      </w:r>
    </w:p>
    <w:p w:rsidR="002360DB" w:rsidRPr="002A7201" w:rsidRDefault="002360DB">
      <w:pPr>
        <w:jc w:val="both"/>
        <w:rPr>
          <w:rFonts w:ascii="Times New Roman" w:hAnsi="Times New Roman" w:cs="Times New Roman"/>
          <w:sz w:val="24"/>
          <w:szCs w:val="24"/>
          <w:highlight w:val="white"/>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00"/>
        <w:gridCol w:w="6795"/>
        <w:gridCol w:w="1965"/>
      </w:tblGrid>
      <w:tr w:rsidR="002360DB" w:rsidRPr="002A7201">
        <w:trPr>
          <w:trHeight w:val="735"/>
        </w:trPr>
        <w:tc>
          <w:tcPr>
            <w:tcW w:w="600" w:type="dxa"/>
            <w:shd w:val="clear" w:color="auto" w:fill="auto"/>
            <w:tcMar>
              <w:top w:w="100" w:type="dxa"/>
              <w:left w:w="100" w:type="dxa"/>
              <w:bottom w:w="100" w:type="dxa"/>
              <w:right w:w="100" w:type="dxa"/>
            </w:tcMar>
          </w:tcPr>
          <w:p w:rsidR="002360DB" w:rsidRPr="002A7201" w:rsidRDefault="00BB3DA4">
            <w:pPr>
              <w:widowControl w:val="0"/>
              <w:pBdr>
                <w:top w:val="nil"/>
                <w:left w:val="nil"/>
                <w:bottom w:val="nil"/>
                <w:right w:val="nil"/>
                <w:between w:val="nil"/>
              </w:pBdr>
              <w:spacing w:line="240" w:lineRule="auto"/>
              <w:rPr>
                <w:rFonts w:ascii="Times New Roman" w:hAnsi="Times New Roman" w:cs="Times New Roman"/>
                <w:b/>
                <w:sz w:val="24"/>
                <w:szCs w:val="24"/>
                <w:highlight w:val="white"/>
              </w:rPr>
            </w:pPr>
            <w:r w:rsidRPr="002A7201">
              <w:rPr>
                <w:rFonts w:ascii="Times New Roman" w:hAnsi="Times New Roman" w:cs="Times New Roman"/>
                <w:b/>
                <w:sz w:val="24"/>
                <w:szCs w:val="24"/>
                <w:highlight w:val="white"/>
              </w:rPr>
              <w:t>Nr. crt.</w:t>
            </w:r>
          </w:p>
        </w:tc>
        <w:tc>
          <w:tcPr>
            <w:tcW w:w="6795" w:type="dxa"/>
            <w:shd w:val="clear" w:color="auto" w:fill="auto"/>
            <w:tcMar>
              <w:top w:w="100" w:type="dxa"/>
              <w:left w:w="100" w:type="dxa"/>
              <w:bottom w:w="100" w:type="dxa"/>
              <w:right w:w="100" w:type="dxa"/>
            </w:tcMar>
          </w:tcPr>
          <w:p w:rsidR="002360DB" w:rsidRPr="002A7201" w:rsidRDefault="002360DB">
            <w:pPr>
              <w:jc w:val="both"/>
              <w:rPr>
                <w:rFonts w:ascii="Times New Roman" w:hAnsi="Times New Roman" w:cs="Times New Roman"/>
                <w:b/>
                <w:sz w:val="24"/>
                <w:szCs w:val="24"/>
                <w:highlight w:val="white"/>
              </w:rPr>
            </w:pPr>
          </w:p>
          <w:p w:rsidR="002360DB" w:rsidRPr="002A7201" w:rsidRDefault="00BB3DA4">
            <w:pPr>
              <w:jc w:val="both"/>
              <w:rPr>
                <w:rFonts w:ascii="Times New Roman" w:hAnsi="Times New Roman" w:cs="Times New Roman"/>
                <w:b/>
                <w:sz w:val="24"/>
                <w:szCs w:val="24"/>
                <w:highlight w:val="white"/>
              </w:rPr>
            </w:pPr>
            <w:r w:rsidRPr="002A7201">
              <w:rPr>
                <w:rFonts w:ascii="Times New Roman" w:hAnsi="Times New Roman" w:cs="Times New Roman"/>
                <w:b/>
                <w:sz w:val="24"/>
                <w:szCs w:val="24"/>
                <w:highlight w:val="white"/>
              </w:rPr>
              <w:t xml:space="preserve">Descrierea faptei care constituie contraventie </w:t>
            </w:r>
          </w:p>
        </w:tc>
        <w:tc>
          <w:tcPr>
            <w:tcW w:w="1965" w:type="dxa"/>
            <w:shd w:val="clear" w:color="auto" w:fill="auto"/>
            <w:tcMar>
              <w:top w:w="100" w:type="dxa"/>
              <w:left w:w="100" w:type="dxa"/>
              <w:bottom w:w="100" w:type="dxa"/>
              <w:right w:w="100" w:type="dxa"/>
            </w:tcMar>
          </w:tcPr>
          <w:p w:rsidR="002360DB" w:rsidRPr="002A7201" w:rsidRDefault="00BB3DA4">
            <w:pPr>
              <w:widowControl w:val="0"/>
              <w:pBdr>
                <w:top w:val="nil"/>
                <w:left w:val="nil"/>
                <w:bottom w:val="nil"/>
                <w:right w:val="nil"/>
                <w:between w:val="nil"/>
              </w:pBdr>
              <w:spacing w:line="240" w:lineRule="auto"/>
              <w:jc w:val="center"/>
              <w:rPr>
                <w:rFonts w:ascii="Times New Roman" w:hAnsi="Times New Roman" w:cs="Times New Roman"/>
                <w:b/>
                <w:sz w:val="24"/>
                <w:szCs w:val="24"/>
                <w:highlight w:val="white"/>
              </w:rPr>
            </w:pPr>
            <w:r w:rsidRPr="002A7201">
              <w:rPr>
                <w:rFonts w:ascii="Times New Roman" w:hAnsi="Times New Roman" w:cs="Times New Roman"/>
                <w:b/>
                <w:sz w:val="24"/>
                <w:szCs w:val="24"/>
                <w:highlight w:val="white"/>
              </w:rPr>
              <w:t xml:space="preserve">Cuantumui amenzii - </w:t>
            </w:r>
          </w:p>
          <w:p w:rsidR="002360DB" w:rsidRPr="002A7201" w:rsidRDefault="00BB3DA4">
            <w:pPr>
              <w:widowControl w:val="0"/>
              <w:pBdr>
                <w:top w:val="nil"/>
                <w:left w:val="nil"/>
                <w:bottom w:val="nil"/>
                <w:right w:val="nil"/>
                <w:between w:val="nil"/>
              </w:pBdr>
              <w:spacing w:line="240" w:lineRule="auto"/>
              <w:jc w:val="center"/>
              <w:rPr>
                <w:rFonts w:ascii="Times New Roman" w:hAnsi="Times New Roman" w:cs="Times New Roman"/>
                <w:b/>
                <w:sz w:val="24"/>
                <w:szCs w:val="24"/>
                <w:highlight w:val="white"/>
              </w:rPr>
            </w:pPr>
            <w:r w:rsidRPr="002A7201">
              <w:rPr>
                <w:rFonts w:ascii="Times New Roman" w:hAnsi="Times New Roman" w:cs="Times New Roman"/>
                <w:b/>
                <w:sz w:val="24"/>
                <w:szCs w:val="24"/>
                <w:highlight w:val="white"/>
              </w:rPr>
              <w:t xml:space="preserve">Pentru persoane juridice (lei) </w:t>
            </w:r>
          </w:p>
        </w:tc>
      </w:tr>
      <w:tr w:rsidR="002360DB" w:rsidRPr="002A7201">
        <w:tc>
          <w:tcPr>
            <w:tcW w:w="600" w:type="dxa"/>
            <w:shd w:val="clear" w:color="auto" w:fill="auto"/>
            <w:tcMar>
              <w:top w:w="100" w:type="dxa"/>
              <w:left w:w="100" w:type="dxa"/>
              <w:bottom w:w="100" w:type="dxa"/>
              <w:right w:w="100" w:type="dxa"/>
            </w:tcMar>
          </w:tcPr>
          <w:p w:rsidR="002360DB" w:rsidRPr="002A7201" w:rsidRDefault="00BB3DA4">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1</w:t>
            </w:r>
            <w:r w:rsidR="00B028CD">
              <w:rPr>
                <w:rFonts w:ascii="Times New Roman" w:hAnsi="Times New Roman" w:cs="Times New Roman"/>
                <w:sz w:val="24"/>
                <w:szCs w:val="24"/>
                <w:highlight w:val="white"/>
              </w:rPr>
              <w:t>.</w:t>
            </w:r>
          </w:p>
        </w:tc>
        <w:tc>
          <w:tcPr>
            <w:tcW w:w="679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Refuzul operatorului de a pune la dispoziţia autorităţii publice locale datele şi informaţiile solicitate sau furnizarea incorectă şi incompletă de date şi informațiile necesare desfăşurării activităţii acesteia </w:t>
            </w:r>
          </w:p>
        </w:tc>
        <w:tc>
          <w:tcPr>
            <w:tcW w:w="1965"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1500-2500</w:t>
            </w:r>
          </w:p>
        </w:tc>
      </w:tr>
      <w:tr w:rsidR="002360DB" w:rsidRPr="002A7201">
        <w:tc>
          <w:tcPr>
            <w:tcW w:w="600" w:type="dxa"/>
            <w:shd w:val="clear" w:color="auto" w:fill="auto"/>
            <w:tcMar>
              <w:top w:w="100" w:type="dxa"/>
              <w:left w:w="100" w:type="dxa"/>
              <w:bottom w:w="100" w:type="dxa"/>
              <w:right w:w="100" w:type="dxa"/>
            </w:tcMar>
          </w:tcPr>
          <w:p w:rsidR="002360DB" w:rsidRPr="002A7201" w:rsidRDefault="00BB3DA4">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2</w:t>
            </w:r>
            <w:r w:rsidR="00B028CD">
              <w:rPr>
                <w:rFonts w:ascii="Times New Roman" w:hAnsi="Times New Roman" w:cs="Times New Roman"/>
                <w:sz w:val="24"/>
                <w:szCs w:val="24"/>
                <w:highlight w:val="white"/>
              </w:rPr>
              <w:t>.</w:t>
            </w:r>
          </w:p>
        </w:tc>
        <w:tc>
          <w:tcPr>
            <w:tcW w:w="679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Furnizarea/Prestarea serviciului de salubrizare în afara parametrilor tehnici cantitativi şi/sau calitativi adoptați prin contractul de delegare a gestiunii şi a prezentului Regulament</w:t>
            </w:r>
          </w:p>
        </w:tc>
        <w:tc>
          <w:tcPr>
            <w:tcW w:w="1965" w:type="dxa"/>
            <w:shd w:val="clear" w:color="auto" w:fill="auto"/>
            <w:tcMar>
              <w:top w:w="100" w:type="dxa"/>
              <w:left w:w="100" w:type="dxa"/>
              <w:bottom w:w="100" w:type="dxa"/>
              <w:right w:w="100" w:type="dxa"/>
            </w:tcMar>
          </w:tcPr>
          <w:p w:rsidR="002360DB" w:rsidRPr="002A7201" w:rsidRDefault="000D4C1D">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1500-2500</w:t>
            </w:r>
          </w:p>
        </w:tc>
      </w:tr>
      <w:tr w:rsidR="002360DB" w:rsidRPr="002A7201">
        <w:tc>
          <w:tcPr>
            <w:tcW w:w="600" w:type="dxa"/>
            <w:shd w:val="clear" w:color="auto" w:fill="auto"/>
            <w:tcMar>
              <w:top w:w="100" w:type="dxa"/>
              <w:left w:w="100" w:type="dxa"/>
              <w:bottom w:w="100" w:type="dxa"/>
              <w:right w:w="100" w:type="dxa"/>
            </w:tcMar>
          </w:tcPr>
          <w:p w:rsidR="002360DB" w:rsidRPr="002A7201" w:rsidRDefault="00BB3DA4">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3</w:t>
            </w:r>
            <w:r w:rsidR="00B028CD">
              <w:rPr>
                <w:rFonts w:ascii="Times New Roman" w:hAnsi="Times New Roman" w:cs="Times New Roman"/>
                <w:sz w:val="24"/>
                <w:szCs w:val="24"/>
                <w:highlight w:val="white"/>
              </w:rPr>
              <w:t>.</w:t>
            </w:r>
          </w:p>
        </w:tc>
        <w:tc>
          <w:tcPr>
            <w:tcW w:w="679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Neaplicarea măsurilor stabilite cu ocazia activităţilor de control</w:t>
            </w:r>
          </w:p>
        </w:tc>
        <w:tc>
          <w:tcPr>
            <w:tcW w:w="1965" w:type="dxa"/>
            <w:shd w:val="clear" w:color="auto" w:fill="auto"/>
            <w:tcMar>
              <w:top w:w="100" w:type="dxa"/>
              <w:left w:w="100" w:type="dxa"/>
              <w:bottom w:w="100" w:type="dxa"/>
              <w:right w:w="100" w:type="dxa"/>
            </w:tcMar>
          </w:tcPr>
          <w:p w:rsidR="002360DB" w:rsidRPr="002A7201" w:rsidRDefault="000D4C1D">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1500-2500</w:t>
            </w:r>
          </w:p>
        </w:tc>
      </w:tr>
      <w:tr w:rsidR="002360DB" w:rsidRPr="002A7201">
        <w:tc>
          <w:tcPr>
            <w:tcW w:w="600" w:type="dxa"/>
            <w:shd w:val="clear" w:color="auto" w:fill="auto"/>
            <w:tcMar>
              <w:top w:w="100" w:type="dxa"/>
              <w:left w:w="100" w:type="dxa"/>
              <w:bottom w:w="100" w:type="dxa"/>
              <w:right w:w="100" w:type="dxa"/>
            </w:tcMar>
          </w:tcPr>
          <w:p w:rsidR="002360DB" w:rsidRPr="002A7201" w:rsidRDefault="00BB3DA4">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4</w:t>
            </w:r>
            <w:r w:rsidR="00B028CD">
              <w:rPr>
                <w:rFonts w:ascii="Times New Roman" w:hAnsi="Times New Roman" w:cs="Times New Roman"/>
                <w:sz w:val="24"/>
                <w:szCs w:val="24"/>
                <w:highlight w:val="white"/>
              </w:rPr>
              <w:t>.</w:t>
            </w:r>
          </w:p>
        </w:tc>
        <w:tc>
          <w:tcPr>
            <w:tcW w:w="679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Practicarea altor tarife decât cele stipulate în, contractele de delegare a gestiunii şi aprobate de autorităţile administraţiei publice locale sau de A.D.I., după caz </w:t>
            </w:r>
          </w:p>
        </w:tc>
        <w:tc>
          <w:tcPr>
            <w:tcW w:w="1965" w:type="dxa"/>
            <w:shd w:val="clear" w:color="auto" w:fill="auto"/>
            <w:tcMar>
              <w:top w:w="100" w:type="dxa"/>
              <w:left w:w="100" w:type="dxa"/>
              <w:bottom w:w="100" w:type="dxa"/>
              <w:right w:w="100" w:type="dxa"/>
            </w:tcMar>
          </w:tcPr>
          <w:p w:rsidR="002360DB" w:rsidRPr="002A7201" w:rsidRDefault="000D4C1D">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1500-2500</w:t>
            </w:r>
          </w:p>
        </w:tc>
      </w:tr>
      <w:tr w:rsidR="002360DB" w:rsidRPr="002A7201">
        <w:tc>
          <w:tcPr>
            <w:tcW w:w="600" w:type="dxa"/>
            <w:shd w:val="clear" w:color="auto" w:fill="auto"/>
            <w:tcMar>
              <w:top w:w="100" w:type="dxa"/>
              <w:left w:w="100" w:type="dxa"/>
              <w:bottom w:w="100" w:type="dxa"/>
              <w:right w:w="100" w:type="dxa"/>
            </w:tcMar>
          </w:tcPr>
          <w:p w:rsidR="002360DB" w:rsidRPr="002A7201" w:rsidRDefault="00BB3DA4">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5</w:t>
            </w:r>
            <w:r w:rsidR="00B028CD">
              <w:rPr>
                <w:rFonts w:ascii="Times New Roman" w:hAnsi="Times New Roman" w:cs="Times New Roman"/>
                <w:sz w:val="24"/>
                <w:szCs w:val="24"/>
                <w:highlight w:val="white"/>
              </w:rPr>
              <w:t>.</w:t>
            </w:r>
          </w:p>
        </w:tc>
        <w:tc>
          <w:tcPr>
            <w:tcW w:w="679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Prestarea de către operator a uneia dintre activităţile reglementate de prezenta lege fără aprobarea autorităţilor administraţiei publice locale prin hotărârea de dare în administrare, respectiv hotărârea de atribuire a contractului de delegare a gestiunii</w:t>
            </w:r>
          </w:p>
        </w:tc>
        <w:tc>
          <w:tcPr>
            <w:tcW w:w="1965" w:type="dxa"/>
            <w:shd w:val="clear" w:color="auto" w:fill="auto"/>
            <w:tcMar>
              <w:top w:w="100" w:type="dxa"/>
              <w:left w:w="100" w:type="dxa"/>
              <w:bottom w:w="100" w:type="dxa"/>
              <w:right w:w="100" w:type="dxa"/>
            </w:tcMar>
          </w:tcPr>
          <w:p w:rsidR="002360DB" w:rsidRPr="002A7201" w:rsidRDefault="000D4C1D">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1500-2500</w:t>
            </w:r>
          </w:p>
        </w:tc>
      </w:tr>
      <w:tr w:rsidR="002360DB" w:rsidRPr="002A7201">
        <w:tc>
          <w:tcPr>
            <w:tcW w:w="600" w:type="dxa"/>
            <w:shd w:val="clear" w:color="auto" w:fill="auto"/>
            <w:tcMar>
              <w:top w:w="100" w:type="dxa"/>
              <w:left w:w="100" w:type="dxa"/>
              <w:bottom w:w="100" w:type="dxa"/>
              <w:right w:w="100" w:type="dxa"/>
            </w:tcMar>
          </w:tcPr>
          <w:p w:rsidR="002360DB" w:rsidRPr="002A7201" w:rsidRDefault="00BB3DA4">
            <w:pPr>
              <w:widowControl w:val="0"/>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6</w:t>
            </w:r>
            <w:r w:rsidR="00B028CD">
              <w:rPr>
                <w:rFonts w:ascii="Times New Roman" w:hAnsi="Times New Roman" w:cs="Times New Roman"/>
                <w:sz w:val="24"/>
                <w:szCs w:val="24"/>
                <w:highlight w:val="white"/>
              </w:rPr>
              <w:t>.</w:t>
            </w:r>
          </w:p>
        </w:tc>
        <w:tc>
          <w:tcPr>
            <w:tcW w:w="679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Încălcarea de către operatori a prevederilor reglementărilor tehnice şi/sau comerciale, inclusiv a reglementărilor-cadru ale serviciilor de utilităţi publice stabilite de autorităţile de reglementare competente, precum şi nerespectarea condiţiilor asociate licenţelor </w:t>
            </w:r>
          </w:p>
        </w:tc>
        <w:tc>
          <w:tcPr>
            <w:tcW w:w="1965" w:type="dxa"/>
            <w:shd w:val="clear" w:color="auto" w:fill="auto"/>
            <w:tcMar>
              <w:top w:w="100" w:type="dxa"/>
              <w:left w:w="100" w:type="dxa"/>
              <w:bottom w:w="100" w:type="dxa"/>
              <w:right w:w="100" w:type="dxa"/>
            </w:tcMar>
          </w:tcPr>
          <w:p w:rsidR="002360DB" w:rsidRPr="002A7201" w:rsidRDefault="000D4C1D">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1000-2500</w:t>
            </w:r>
          </w:p>
        </w:tc>
      </w:tr>
      <w:tr w:rsidR="002360DB" w:rsidRPr="002A7201">
        <w:tc>
          <w:tcPr>
            <w:tcW w:w="600" w:type="dxa"/>
            <w:shd w:val="clear" w:color="auto" w:fill="auto"/>
            <w:tcMar>
              <w:top w:w="100" w:type="dxa"/>
              <w:left w:w="100" w:type="dxa"/>
              <w:bottom w:w="100" w:type="dxa"/>
              <w:right w:w="100" w:type="dxa"/>
            </w:tcMar>
          </w:tcPr>
          <w:p w:rsidR="002360DB" w:rsidRPr="002A7201" w:rsidRDefault="000D4C1D">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7</w:t>
            </w:r>
            <w:r w:rsidR="00B028CD">
              <w:rPr>
                <w:rFonts w:ascii="Times New Roman" w:hAnsi="Times New Roman" w:cs="Times New Roman"/>
                <w:sz w:val="24"/>
                <w:szCs w:val="24"/>
                <w:highlight w:val="white"/>
              </w:rPr>
              <w:t>.</w:t>
            </w:r>
          </w:p>
        </w:tc>
        <w:tc>
          <w:tcPr>
            <w:tcW w:w="679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Refuzul operatorilor de a se supune controlului şi de a permite verificările şi inspecţiile prevăzute prin reglementări sau dispuse de autoritatea de reglementare competentă, precum şi obstrucţionarea acesteia în îndeplinirea atribuţiilor sale</w:t>
            </w:r>
          </w:p>
        </w:tc>
        <w:tc>
          <w:tcPr>
            <w:tcW w:w="1965" w:type="dxa"/>
            <w:shd w:val="clear" w:color="auto" w:fill="auto"/>
            <w:tcMar>
              <w:top w:w="100" w:type="dxa"/>
              <w:left w:w="100" w:type="dxa"/>
              <w:bottom w:w="100" w:type="dxa"/>
              <w:right w:w="100" w:type="dxa"/>
            </w:tcMar>
          </w:tcPr>
          <w:p w:rsidR="002360DB" w:rsidRPr="002A7201" w:rsidRDefault="000D4C1D">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1000-2500</w:t>
            </w:r>
          </w:p>
        </w:tc>
      </w:tr>
      <w:tr w:rsidR="002360DB" w:rsidRPr="002A7201">
        <w:tc>
          <w:tcPr>
            <w:tcW w:w="600" w:type="dxa"/>
            <w:shd w:val="clear" w:color="auto" w:fill="auto"/>
            <w:tcMar>
              <w:top w:w="100" w:type="dxa"/>
              <w:left w:w="100" w:type="dxa"/>
              <w:bottom w:w="100" w:type="dxa"/>
              <w:right w:w="100" w:type="dxa"/>
            </w:tcMar>
          </w:tcPr>
          <w:p w:rsidR="002360DB" w:rsidRPr="002A7201" w:rsidRDefault="000D4C1D">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8</w:t>
            </w:r>
            <w:r w:rsidR="00B028CD">
              <w:rPr>
                <w:rFonts w:ascii="Times New Roman" w:hAnsi="Times New Roman" w:cs="Times New Roman"/>
                <w:sz w:val="24"/>
                <w:szCs w:val="24"/>
                <w:highlight w:val="white"/>
              </w:rPr>
              <w:t>.</w:t>
            </w:r>
          </w:p>
        </w:tc>
        <w:tc>
          <w:tcPr>
            <w:tcW w:w="679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Furnizarea/prestarea serviciilor de utilităţi publice de către </w:t>
            </w:r>
            <w:r w:rsidRPr="002A7201">
              <w:rPr>
                <w:rFonts w:ascii="Times New Roman" w:hAnsi="Times New Roman" w:cs="Times New Roman"/>
                <w:sz w:val="24"/>
                <w:szCs w:val="24"/>
                <w:highlight w:val="white"/>
              </w:rPr>
              <w:lastRenderedPageBreak/>
              <w:t xml:space="preserve">operatorii fără licență eliberată potrivit prevederilor legii </w:t>
            </w:r>
          </w:p>
        </w:tc>
        <w:tc>
          <w:tcPr>
            <w:tcW w:w="1965" w:type="dxa"/>
            <w:shd w:val="clear" w:color="auto" w:fill="auto"/>
            <w:tcMar>
              <w:top w:w="100" w:type="dxa"/>
              <w:left w:w="100" w:type="dxa"/>
              <w:bottom w:w="100" w:type="dxa"/>
              <w:right w:w="100" w:type="dxa"/>
            </w:tcMar>
          </w:tcPr>
          <w:p w:rsidR="002360DB" w:rsidRPr="002A7201" w:rsidRDefault="000D4C1D">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1000-2500</w:t>
            </w:r>
          </w:p>
        </w:tc>
      </w:tr>
      <w:tr w:rsidR="002360DB" w:rsidRPr="002A7201">
        <w:tc>
          <w:tcPr>
            <w:tcW w:w="600" w:type="dxa"/>
            <w:shd w:val="clear" w:color="auto" w:fill="auto"/>
            <w:tcMar>
              <w:top w:w="100" w:type="dxa"/>
              <w:left w:w="100" w:type="dxa"/>
              <w:bottom w:w="100" w:type="dxa"/>
              <w:right w:w="100" w:type="dxa"/>
            </w:tcMar>
          </w:tcPr>
          <w:p w:rsidR="002360DB" w:rsidRPr="002A7201" w:rsidRDefault="000D4C1D" w:rsidP="00B028CD">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9</w:t>
            </w:r>
            <w:r w:rsidR="00B028CD">
              <w:rPr>
                <w:rFonts w:ascii="Times New Roman" w:hAnsi="Times New Roman" w:cs="Times New Roman"/>
                <w:sz w:val="24"/>
                <w:szCs w:val="24"/>
                <w:highlight w:val="white"/>
              </w:rPr>
              <w:t>.</w:t>
            </w:r>
          </w:p>
        </w:tc>
        <w:tc>
          <w:tcPr>
            <w:tcW w:w="679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Furnizarea/prestarea serviciilor de utilităţi publice fără contract de delegare a gestiunii, în cazul gestiunii delegate</w:t>
            </w:r>
          </w:p>
        </w:tc>
        <w:tc>
          <w:tcPr>
            <w:tcW w:w="1965" w:type="dxa"/>
            <w:shd w:val="clear" w:color="auto" w:fill="auto"/>
            <w:tcMar>
              <w:top w:w="100" w:type="dxa"/>
              <w:left w:w="100" w:type="dxa"/>
              <w:bottom w:w="100" w:type="dxa"/>
              <w:right w:w="100" w:type="dxa"/>
            </w:tcMar>
          </w:tcPr>
          <w:p w:rsidR="002360DB" w:rsidRPr="002A7201" w:rsidRDefault="000D4C1D">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1500-2500</w:t>
            </w:r>
          </w:p>
        </w:tc>
      </w:tr>
      <w:tr w:rsidR="002360DB" w:rsidRPr="002A7201">
        <w:tc>
          <w:tcPr>
            <w:tcW w:w="600" w:type="dxa"/>
            <w:shd w:val="clear" w:color="auto" w:fill="auto"/>
            <w:tcMar>
              <w:top w:w="100" w:type="dxa"/>
              <w:left w:w="100" w:type="dxa"/>
              <w:bottom w:w="100" w:type="dxa"/>
              <w:right w:w="100" w:type="dxa"/>
            </w:tcMar>
          </w:tcPr>
          <w:p w:rsidR="002360DB" w:rsidRPr="002A7201" w:rsidRDefault="000D4C1D">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10</w:t>
            </w:r>
            <w:r w:rsidR="00B028CD">
              <w:rPr>
                <w:rFonts w:ascii="Times New Roman" w:hAnsi="Times New Roman" w:cs="Times New Roman"/>
                <w:sz w:val="24"/>
                <w:szCs w:val="24"/>
                <w:highlight w:val="white"/>
              </w:rPr>
              <w:t>.</w:t>
            </w:r>
          </w:p>
        </w:tc>
        <w:tc>
          <w:tcPr>
            <w:tcW w:w="679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Nerespectarea de către operatori a normelor privind protectia igienei publice şi a sănătăţii populaţiei, a mediului de viaţă al populaţiei şi a mediului </w:t>
            </w:r>
          </w:p>
        </w:tc>
        <w:tc>
          <w:tcPr>
            <w:tcW w:w="1965" w:type="dxa"/>
            <w:shd w:val="clear" w:color="auto" w:fill="auto"/>
            <w:tcMar>
              <w:top w:w="100" w:type="dxa"/>
              <w:left w:w="100" w:type="dxa"/>
              <w:bottom w:w="100" w:type="dxa"/>
              <w:right w:w="100" w:type="dxa"/>
            </w:tcMar>
          </w:tcPr>
          <w:p w:rsidR="002360DB" w:rsidRPr="002A7201" w:rsidRDefault="000D4C1D">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1500-2500</w:t>
            </w:r>
          </w:p>
        </w:tc>
      </w:tr>
      <w:tr w:rsidR="002360DB" w:rsidRPr="002A7201">
        <w:tc>
          <w:tcPr>
            <w:tcW w:w="600" w:type="dxa"/>
            <w:shd w:val="clear" w:color="auto" w:fill="auto"/>
            <w:tcMar>
              <w:top w:w="100" w:type="dxa"/>
              <w:left w:w="100" w:type="dxa"/>
              <w:bottom w:w="100" w:type="dxa"/>
              <w:right w:w="100" w:type="dxa"/>
            </w:tcMar>
          </w:tcPr>
          <w:p w:rsidR="002360DB" w:rsidRPr="002A7201" w:rsidRDefault="000D4C1D">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11</w:t>
            </w:r>
            <w:r w:rsidR="00B028CD">
              <w:rPr>
                <w:rFonts w:ascii="Times New Roman" w:hAnsi="Times New Roman" w:cs="Times New Roman"/>
                <w:sz w:val="24"/>
                <w:szCs w:val="24"/>
                <w:highlight w:val="white"/>
              </w:rPr>
              <w:t>.</w:t>
            </w:r>
          </w:p>
        </w:tc>
        <w:tc>
          <w:tcPr>
            <w:tcW w:w="679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Sistarea nejustificată a serviciului sau refuzul de a relua activitatea după achitarea la zi a debitelor restante</w:t>
            </w:r>
          </w:p>
        </w:tc>
        <w:tc>
          <w:tcPr>
            <w:tcW w:w="1965"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1500-2500</w:t>
            </w:r>
          </w:p>
        </w:tc>
      </w:tr>
      <w:tr w:rsidR="002360DB" w:rsidRPr="002A7201">
        <w:tc>
          <w:tcPr>
            <w:tcW w:w="600" w:type="dxa"/>
            <w:shd w:val="clear" w:color="auto" w:fill="auto"/>
            <w:tcMar>
              <w:top w:w="100" w:type="dxa"/>
              <w:left w:w="100" w:type="dxa"/>
              <w:bottom w:w="100" w:type="dxa"/>
              <w:right w:w="100" w:type="dxa"/>
            </w:tcMar>
          </w:tcPr>
          <w:p w:rsidR="002360DB" w:rsidRPr="002A7201" w:rsidRDefault="000D4C1D">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12</w:t>
            </w:r>
            <w:r w:rsidR="00B028CD">
              <w:rPr>
                <w:rFonts w:ascii="Times New Roman" w:hAnsi="Times New Roman" w:cs="Times New Roman"/>
                <w:sz w:val="24"/>
                <w:szCs w:val="24"/>
                <w:highlight w:val="white"/>
              </w:rPr>
              <w:t>.</w:t>
            </w:r>
          </w:p>
        </w:tc>
        <w:tc>
          <w:tcPr>
            <w:tcW w:w="679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Nerespectarea fluxului deșeurilor indicat de autoritatea locală/contractantă </w:t>
            </w:r>
          </w:p>
        </w:tc>
        <w:tc>
          <w:tcPr>
            <w:tcW w:w="1965"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1500-2500</w:t>
            </w:r>
          </w:p>
        </w:tc>
      </w:tr>
      <w:tr w:rsidR="002360DB" w:rsidRPr="002A7201">
        <w:tc>
          <w:tcPr>
            <w:tcW w:w="600" w:type="dxa"/>
            <w:shd w:val="clear" w:color="auto" w:fill="auto"/>
            <w:tcMar>
              <w:top w:w="100" w:type="dxa"/>
              <w:left w:w="100" w:type="dxa"/>
              <w:bottom w:w="100" w:type="dxa"/>
              <w:right w:w="100" w:type="dxa"/>
            </w:tcMar>
          </w:tcPr>
          <w:p w:rsidR="002360DB" w:rsidRPr="002A7201" w:rsidRDefault="000D4C1D">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13</w:t>
            </w:r>
            <w:r w:rsidR="00B028CD">
              <w:rPr>
                <w:rFonts w:ascii="Times New Roman" w:hAnsi="Times New Roman" w:cs="Times New Roman"/>
                <w:sz w:val="24"/>
                <w:szCs w:val="24"/>
                <w:highlight w:val="white"/>
              </w:rPr>
              <w:t>.</w:t>
            </w:r>
          </w:p>
        </w:tc>
        <w:tc>
          <w:tcPr>
            <w:tcW w:w="679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Refuzul operatorului de a încheia contract cu utilizatorii de pe raza municipiului Marghita</w:t>
            </w:r>
          </w:p>
        </w:tc>
        <w:tc>
          <w:tcPr>
            <w:tcW w:w="1965" w:type="dxa"/>
            <w:shd w:val="clear" w:color="auto" w:fill="auto"/>
            <w:tcMar>
              <w:top w:w="100" w:type="dxa"/>
              <w:left w:w="100" w:type="dxa"/>
              <w:bottom w:w="100" w:type="dxa"/>
              <w:right w:w="100" w:type="dxa"/>
            </w:tcMar>
          </w:tcPr>
          <w:p w:rsidR="002360DB" w:rsidRPr="002A7201" w:rsidRDefault="000D4C1D" w:rsidP="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1000-20</w:t>
            </w:r>
            <w:r w:rsidR="00BB3DA4" w:rsidRPr="002A7201">
              <w:rPr>
                <w:rFonts w:ascii="Times New Roman" w:hAnsi="Times New Roman" w:cs="Times New Roman"/>
                <w:sz w:val="24"/>
                <w:szCs w:val="24"/>
                <w:highlight w:val="white"/>
              </w:rPr>
              <w:t>00</w:t>
            </w:r>
          </w:p>
        </w:tc>
      </w:tr>
      <w:tr w:rsidR="002360DB" w:rsidRPr="002A7201">
        <w:tc>
          <w:tcPr>
            <w:tcW w:w="600" w:type="dxa"/>
            <w:shd w:val="clear" w:color="auto" w:fill="auto"/>
            <w:tcMar>
              <w:top w:w="100" w:type="dxa"/>
              <w:left w:w="100" w:type="dxa"/>
              <w:bottom w:w="100" w:type="dxa"/>
              <w:right w:w="100" w:type="dxa"/>
            </w:tcMar>
          </w:tcPr>
          <w:p w:rsidR="002360DB" w:rsidRPr="002A7201" w:rsidRDefault="000D4C1D">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14</w:t>
            </w:r>
            <w:r w:rsidR="00B028CD">
              <w:rPr>
                <w:rFonts w:ascii="Times New Roman" w:hAnsi="Times New Roman" w:cs="Times New Roman"/>
                <w:sz w:val="24"/>
                <w:szCs w:val="24"/>
                <w:highlight w:val="white"/>
              </w:rPr>
              <w:t>.</w:t>
            </w:r>
          </w:p>
        </w:tc>
        <w:tc>
          <w:tcPr>
            <w:tcW w:w="679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Neînlocuirea mijloacelor de precolectare care prezintă defecţiuni sau neetanșeități </w:t>
            </w:r>
          </w:p>
        </w:tc>
        <w:tc>
          <w:tcPr>
            <w:tcW w:w="1965"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1000-2500</w:t>
            </w:r>
          </w:p>
        </w:tc>
      </w:tr>
      <w:tr w:rsidR="002360DB" w:rsidRPr="002A7201">
        <w:tc>
          <w:tcPr>
            <w:tcW w:w="600" w:type="dxa"/>
            <w:shd w:val="clear" w:color="auto" w:fill="auto"/>
            <w:tcMar>
              <w:top w:w="100" w:type="dxa"/>
              <w:left w:w="100" w:type="dxa"/>
              <w:bottom w:w="100" w:type="dxa"/>
              <w:right w:w="100" w:type="dxa"/>
            </w:tcMar>
          </w:tcPr>
          <w:p w:rsidR="002360DB" w:rsidRPr="002A7201" w:rsidRDefault="000D4C1D">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15</w:t>
            </w:r>
            <w:r w:rsidR="00B028CD">
              <w:rPr>
                <w:rFonts w:ascii="Times New Roman" w:hAnsi="Times New Roman" w:cs="Times New Roman"/>
                <w:sz w:val="24"/>
                <w:szCs w:val="24"/>
                <w:highlight w:val="white"/>
              </w:rPr>
              <w:t>.</w:t>
            </w:r>
          </w:p>
        </w:tc>
        <w:tc>
          <w:tcPr>
            <w:tcW w:w="679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Nemenținerea în stare bună a containerelor aferente blocurilor de locuinţe, precum și neefectuarea dezinfecţiei lunare </w:t>
            </w:r>
          </w:p>
        </w:tc>
        <w:tc>
          <w:tcPr>
            <w:tcW w:w="1965"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1000-2500</w:t>
            </w:r>
          </w:p>
        </w:tc>
      </w:tr>
      <w:tr w:rsidR="002360DB" w:rsidRPr="002A7201">
        <w:tc>
          <w:tcPr>
            <w:tcW w:w="600" w:type="dxa"/>
            <w:shd w:val="clear" w:color="auto" w:fill="auto"/>
            <w:tcMar>
              <w:top w:w="100" w:type="dxa"/>
              <w:left w:w="100" w:type="dxa"/>
              <w:bottom w:w="100" w:type="dxa"/>
              <w:right w:w="100" w:type="dxa"/>
            </w:tcMar>
          </w:tcPr>
          <w:p w:rsidR="002360DB" w:rsidRPr="002A7201" w:rsidRDefault="000D4C1D">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16</w:t>
            </w:r>
            <w:r w:rsidR="00B028CD">
              <w:rPr>
                <w:rFonts w:ascii="Times New Roman" w:hAnsi="Times New Roman" w:cs="Times New Roman"/>
                <w:sz w:val="24"/>
                <w:szCs w:val="24"/>
                <w:highlight w:val="white"/>
              </w:rPr>
              <w:t>.</w:t>
            </w:r>
          </w:p>
        </w:tc>
        <w:tc>
          <w:tcPr>
            <w:tcW w:w="679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Nerespectarea de către operator a obligației de a ridica şi de a transporta deșeurile din fața caselor de locuit cu a căror proprietari are contract încheiat. </w:t>
            </w:r>
          </w:p>
        </w:tc>
        <w:tc>
          <w:tcPr>
            <w:tcW w:w="1965"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1.000-2.5</w:t>
            </w:r>
            <w:r w:rsidR="00BB3DA4" w:rsidRPr="002A7201">
              <w:rPr>
                <w:rFonts w:ascii="Times New Roman" w:hAnsi="Times New Roman" w:cs="Times New Roman"/>
                <w:sz w:val="24"/>
                <w:szCs w:val="24"/>
                <w:highlight w:val="white"/>
              </w:rPr>
              <w:t>00</w:t>
            </w:r>
          </w:p>
        </w:tc>
      </w:tr>
      <w:tr w:rsidR="002360DB" w:rsidRPr="002A7201">
        <w:tc>
          <w:tcPr>
            <w:tcW w:w="600"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17</w:t>
            </w:r>
            <w:r w:rsidR="00B028CD">
              <w:rPr>
                <w:rFonts w:ascii="Times New Roman" w:hAnsi="Times New Roman" w:cs="Times New Roman"/>
                <w:sz w:val="24"/>
                <w:szCs w:val="24"/>
                <w:highlight w:val="white"/>
              </w:rPr>
              <w:t>.</w:t>
            </w:r>
          </w:p>
        </w:tc>
        <w:tc>
          <w:tcPr>
            <w:tcW w:w="679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Necolectarea întregii cantităţi de deșeuri de la punctele de colectare. </w:t>
            </w:r>
          </w:p>
        </w:tc>
        <w:tc>
          <w:tcPr>
            <w:tcW w:w="1965"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1000-2500</w:t>
            </w:r>
          </w:p>
        </w:tc>
      </w:tr>
    </w:tbl>
    <w:p w:rsidR="00B028CD" w:rsidRDefault="00B028CD">
      <w:pPr>
        <w:jc w:val="both"/>
        <w:rPr>
          <w:rFonts w:ascii="Times New Roman" w:hAnsi="Times New Roman" w:cs="Times New Roman"/>
          <w:sz w:val="24"/>
          <w:szCs w:val="24"/>
          <w:highlight w:val="white"/>
        </w:rPr>
      </w:pPr>
    </w:p>
    <w:p w:rsidR="00B028CD" w:rsidRPr="002A7201" w:rsidRDefault="00B028CD">
      <w:pPr>
        <w:jc w:val="both"/>
        <w:rPr>
          <w:rFonts w:ascii="Times New Roman" w:hAnsi="Times New Roman" w:cs="Times New Roman"/>
          <w:sz w:val="24"/>
          <w:szCs w:val="24"/>
          <w:highlight w:val="white"/>
        </w:rPr>
      </w:pPr>
    </w:p>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b/>
          <w:sz w:val="24"/>
          <w:szCs w:val="24"/>
          <w:highlight w:val="white"/>
        </w:rPr>
        <w:t xml:space="preserve">Art.2 </w:t>
      </w:r>
      <w:r w:rsidRPr="002A7201">
        <w:rPr>
          <w:rFonts w:ascii="Times New Roman" w:hAnsi="Times New Roman" w:cs="Times New Roman"/>
          <w:sz w:val="24"/>
          <w:szCs w:val="24"/>
          <w:highlight w:val="white"/>
        </w:rPr>
        <w:t xml:space="preserve">Constituie contravenţie următoarele fapte săvârşite de către utilizatorii serviciilor de salubrizare și se sancționează după cum urmează: </w:t>
      </w:r>
    </w:p>
    <w:p w:rsidR="002360DB" w:rsidRPr="002A7201" w:rsidRDefault="002360DB">
      <w:pPr>
        <w:jc w:val="both"/>
        <w:rPr>
          <w:rFonts w:ascii="Times New Roman" w:hAnsi="Times New Roman" w:cs="Times New Roman"/>
          <w:sz w:val="24"/>
          <w:szCs w:val="24"/>
          <w:highlight w:val="white"/>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5"/>
        <w:gridCol w:w="5625"/>
        <w:gridCol w:w="1590"/>
        <w:gridCol w:w="1500"/>
      </w:tblGrid>
      <w:tr w:rsidR="002360DB" w:rsidRPr="002A7201">
        <w:trPr>
          <w:trHeight w:val="440"/>
        </w:trPr>
        <w:tc>
          <w:tcPr>
            <w:tcW w:w="645" w:type="dxa"/>
            <w:vMerge w:val="restart"/>
            <w:shd w:val="clear" w:color="auto" w:fill="auto"/>
            <w:tcMar>
              <w:top w:w="100" w:type="dxa"/>
              <w:left w:w="100" w:type="dxa"/>
              <w:bottom w:w="100" w:type="dxa"/>
              <w:right w:w="100" w:type="dxa"/>
            </w:tcMar>
          </w:tcPr>
          <w:p w:rsidR="002360DB" w:rsidRPr="002A7201" w:rsidRDefault="002360DB">
            <w:pPr>
              <w:widowControl w:val="0"/>
              <w:pBdr>
                <w:top w:val="nil"/>
                <w:left w:val="nil"/>
                <w:bottom w:val="nil"/>
                <w:right w:val="nil"/>
                <w:between w:val="nil"/>
              </w:pBdr>
              <w:spacing w:line="240" w:lineRule="auto"/>
              <w:jc w:val="center"/>
              <w:rPr>
                <w:rFonts w:ascii="Times New Roman" w:hAnsi="Times New Roman" w:cs="Times New Roman"/>
                <w:b/>
                <w:sz w:val="24"/>
                <w:szCs w:val="24"/>
                <w:highlight w:val="white"/>
              </w:rPr>
            </w:pPr>
          </w:p>
          <w:p w:rsidR="002360DB" w:rsidRPr="002A7201" w:rsidRDefault="002360DB">
            <w:pPr>
              <w:widowControl w:val="0"/>
              <w:pBdr>
                <w:top w:val="nil"/>
                <w:left w:val="nil"/>
                <w:bottom w:val="nil"/>
                <w:right w:val="nil"/>
                <w:between w:val="nil"/>
              </w:pBdr>
              <w:spacing w:line="240" w:lineRule="auto"/>
              <w:jc w:val="center"/>
              <w:rPr>
                <w:rFonts w:ascii="Times New Roman" w:hAnsi="Times New Roman" w:cs="Times New Roman"/>
                <w:b/>
                <w:sz w:val="24"/>
                <w:szCs w:val="24"/>
                <w:highlight w:val="white"/>
              </w:rPr>
            </w:pPr>
          </w:p>
          <w:p w:rsidR="002360DB" w:rsidRPr="002A7201" w:rsidRDefault="00BB3DA4">
            <w:pPr>
              <w:widowControl w:val="0"/>
              <w:pBdr>
                <w:top w:val="nil"/>
                <w:left w:val="nil"/>
                <w:bottom w:val="nil"/>
                <w:right w:val="nil"/>
                <w:between w:val="nil"/>
              </w:pBdr>
              <w:spacing w:line="240" w:lineRule="auto"/>
              <w:jc w:val="center"/>
              <w:rPr>
                <w:rFonts w:ascii="Times New Roman" w:hAnsi="Times New Roman" w:cs="Times New Roman"/>
                <w:b/>
                <w:sz w:val="24"/>
                <w:szCs w:val="24"/>
                <w:highlight w:val="white"/>
              </w:rPr>
            </w:pPr>
            <w:r w:rsidRPr="002A7201">
              <w:rPr>
                <w:rFonts w:ascii="Times New Roman" w:hAnsi="Times New Roman" w:cs="Times New Roman"/>
                <w:b/>
                <w:sz w:val="24"/>
                <w:szCs w:val="24"/>
                <w:highlight w:val="white"/>
              </w:rPr>
              <w:t>Nr. crt.</w:t>
            </w:r>
          </w:p>
        </w:tc>
        <w:tc>
          <w:tcPr>
            <w:tcW w:w="5625" w:type="dxa"/>
            <w:vMerge w:val="restart"/>
            <w:shd w:val="clear" w:color="auto" w:fill="auto"/>
            <w:tcMar>
              <w:top w:w="100" w:type="dxa"/>
              <w:left w:w="100" w:type="dxa"/>
              <w:bottom w:w="100" w:type="dxa"/>
              <w:right w:w="100" w:type="dxa"/>
            </w:tcMar>
          </w:tcPr>
          <w:p w:rsidR="002360DB" w:rsidRPr="002A7201" w:rsidRDefault="002360DB">
            <w:pPr>
              <w:jc w:val="center"/>
              <w:rPr>
                <w:rFonts w:ascii="Times New Roman" w:hAnsi="Times New Roman" w:cs="Times New Roman"/>
                <w:b/>
                <w:sz w:val="24"/>
                <w:szCs w:val="24"/>
                <w:highlight w:val="white"/>
              </w:rPr>
            </w:pPr>
          </w:p>
          <w:p w:rsidR="002360DB" w:rsidRPr="002A7201" w:rsidRDefault="002360DB">
            <w:pPr>
              <w:jc w:val="center"/>
              <w:rPr>
                <w:rFonts w:ascii="Times New Roman" w:hAnsi="Times New Roman" w:cs="Times New Roman"/>
                <w:b/>
                <w:sz w:val="24"/>
                <w:szCs w:val="24"/>
                <w:highlight w:val="white"/>
              </w:rPr>
            </w:pPr>
          </w:p>
          <w:p w:rsidR="002360DB" w:rsidRPr="002A7201" w:rsidRDefault="00BB3DA4">
            <w:pPr>
              <w:jc w:val="center"/>
              <w:rPr>
                <w:rFonts w:ascii="Times New Roman" w:hAnsi="Times New Roman" w:cs="Times New Roman"/>
                <w:b/>
                <w:sz w:val="24"/>
                <w:szCs w:val="24"/>
                <w:highlight w:val="white"/>
              </w:rPr>
            </w:pPr>
            <w:r w:rsidRPr="002A7201">
              <w:rPr>
                <w:rFonts w:ascii="Times New Roman" w:hAnsi="Times New Roman" w:cs="Times New Roman"/>
                <w:b/>
                <w:sz w:val="24"/>
                <w:szCs w:val="24"/>
                <w:highlight w:val="white"/>
              </w:rPr>
              <w:t xml:space="preserve">Descrierea faptei care constituie contravenţie </w:t>
            </w:r>
          </w:p>
        </w:tc>
        <w:tc>
          <w:tcPr>
            <w:tcW w:w="3090" w:type="dxa"/>
            <w:gridSpan w:val="2"/>
            <w:shd w:val="clear" w:color="auto" w:fill="auto"/>
            <w:tcMar>
              <w:top w:w="100" w:type="dxa"/>
              <w:left w:w="100" w:type="dxa"/>
              <w:bottom w:w="100" w:type="dxa"/>
              <w:right w:w="100" w:type="dxa"/>
            </w:tcMar>
          </w:tcPr>
          <w:p w:rsidR="002360DB" w:rsidRPr="002A7201" w:rsidRDefault="00BB3DA4">
            <w:pPr>
              <w:jc w:val="center"/>
              <w:rPr>
                <w:rFonts w:ascii="Times New Roman" w:hAnsi="Times New Roman" w:cs="Times New Roman"/>
                <w:b/>
                <w:sz w:val="24"/>
                <w:szCs w:val="24"/>
                <w:highlight w:val="white"/>
              </w:rPr>
            </w:pPr>
            <w:r w:rsidRPr="002A7201">
              <w:rPr>
                <w:rFonts w:ascii="Times New Roman" w:hAnsi="Times New Roman" w:cs="Times New Roman"/>
                <w:b/>
                <w:sz w:val="24"/>
                <w:szCs w:val="24"/>
                <w:highlight w:val="white"/>
              </w:rPr>
              <w:t xml:space="preserve">Cuantumul amenzii </w:t>
            </w:r>
          </w:p>
        </w:tc>
      </w:tr>
      <w:tr w:rsidR="002360DB" w:rsidRPr="002A7201">
        <w:trPr>
          <w:trHeight w:val="440"/>
        </w:trPr>
        <w:tc>
          <w:tcPr>
            <w:tcW w:w="645" w:type="dxa"/>
            <w:vMerge/>
            <w:shd w:val="clear" w:color="auto" w:fill="auto"/>
            <w:tcMar>
              <w:top w:w="100" w:type="dxa"/>
              <w:left w:w="100" w:type="dxa"/>
              <w:bottom w:w="100" w:type="dxa"/>
              <w:right w:w="100" w:type="dxa"/>
            </w:tcMar>
          </w:tcPr>
          <w:p w:rsidR="002360DB" w:rsidRPr="002A7201" w:rsidRDefault="002360DB">
            <w:pPr>
              <w:widowControl w:val="0"/>
              <w:pBdr>
                <w:top w:val="nil"/>
                <w:left w:val="nil"/>
                <w:bottom w:val="nil"/>
                <w:right w:val="nil"/>
                <w:between w:val="nil"/>
              </w:pBdr>
              <w:spacing w:line="240" w:lineRule="auto"/>
              <w:rPr>
                <w:rFonts w:ascii="Times New Roman" w:hAnsi="Times New Roman" w:cs="Times New Roman"/>
                <w:sz w:val="24"/>
                <w:szCs w:val="24"/>
                <w:highlight w:val="white"/>
              </w:rPr>
            </w:pPr>
          </w:p>
        </w:tc>
        <w:tc>
          <w:tcPr>
            <w:tcW w:w="5625" w:type="dxa"/>
            <w:vMerge/>
            <w:shd w:val="clear" w:color="auto" w:fill="auto"/>
            <w:tcMar>
              <w:top w:w="100" w:type="dxa"/>
              <w:left w:w="100" w:type="dxa"/>
              <w:bottom w:w="100" w:type="dxa"/>
              <w:right w:w="100" w:type="dxa"/>
            </w:tcMar>
          </w:tcPr>
          <w:p w:rsidR="002360DB" w:rsidRPr="002A7201" w:rsidRDefault="002360DB">
            <w:pPr>
              <w:widowControl w:val="0"/>
              <w:pBdr>
                <w:top w:val="nil"/>
                <w:left w:val="nil"/>
                <w:bottom w:val="nil"/>
                <w:right w:val="nil"/>
                <w:between w:val="nil"/>
              </w:pBdr>
              <w:spacing w:line="240" w:lineRule="auto"/>
              <w:rPr>
                <w:rFonts w:ascii="Times New Roman" w:hAnsi="Times New Roman" w:cs="Times New Roman"/>
                <w:sz w:val="24"/>
                <w:szCs w:val="24"/>
                <w:highlight w:val="white"/>
              </w:rPr>
            </w:pPr>
          </w:p>
        </w:tc>
        <w:tc>
          <w:tcPr>
            <w:tcW w:w="1590" w:type="dxa"/>
            <w:shd w:val="clear" w:color="auto" w:fill="auto"/>
            <w:tcMar>
              <w:top w:w="100" w:type="dxa"/>
              <w:left w:w="100" w:type="dxa"/>
              <w:bottom w:w="100" w:type="dxa"/>
              <w:right w:w="100" w:type="dxa"/>
            </w:tcMar>
          </w:tcPr>
          <w:p w:rsidR="002360DB" w:rsidRPr="002A7201" w:rsidRDefault="00BB3DA4">
            <w:pPr>
              <w:jc w:val="center"/>
              <w:rPr>
                <w:rFonts w:ascii="Times New Roman" w:hAnsi="Times New Roman" w:cs="Times New Roman"/>
                <w:b/>
                <w:sz w:val="24"/>
                <w:szCs w:val="24"/>
                <w:highlight w:val="white"/>
              </w:rPr>
            </w:pPr>
            <w:r w:rsidRPr="002A7201">
              <w:rPr>
                <w:rFonts w:ascii="Times New Roman" w:hAnsi="Times New Roman" w:cs="Times New Roman"/>
                <w:b/>
                <w:sz w:val="24"/>
                <w:szCs w:val="24"/>
                <w:highlight w:val="white"/>
              </w:rPr>
              <w:t>Pentru persoane fizice</w:t>
            </w:r>
          </w:p>
          <w:p w:rsidR="002360DB" w:rsidRPr="002A7201" w:rsidRDefault="00BB3DA4">
            <w:pPr>
              <w:jc w:val="center"/>
              <w:rPr>
                <w:rFonts w:ascii="Times New Roman" w:hAnsi="Times New Roman" w:cs="Times New Roman"/>
                <w:b/>
                <w:sz w:val="24"/>
                <w:szCs w:val="24"/>
                <w:highlight w:val="white"/>
              </w:rPr>
            </w:pPr>
            <w:r w:rsidRPr="002A7201">
              <w:rPr>
                <w:rFonts w:ascii="Times New Roman" w:hAnsi="Times New Roman" w:cs="Times New Roman"/>
                <w:b/>
                <w:sz w:val="24"/>
                <w:szCs w:val="24"/>
                <w:highlight w:val="white"/>
              </w:rPr>
              <w:t xml:space="preserve">(lei) </w:t>
            </w:r>
          </w:p>
        </w:tc>
        <w:tc>
          <w:tcPr>
            <w:tcW w:w="1500" w:type="dxa"/>
            <w:shd w:val="clear" w:color="auto" w:fill="auto"/>
            <w:tcMar>
              <w:top w:w="100" w:type="dxa"/>
              <w:left w:w="100" w:type="dxa"/>
              <w:bottom w:w="100" w:type="dxa"/>
              <w:right w:w="100" w:type="dxa"/>
            </w:tcMar>
          </w:tcPr>
          <w:p w:rsidR="002360DB" w:rsidRPr="002A7201" w:rsidRDefault="00BB3DA4">
            <w:pPr>
              <w:jc w:val="center"/>
              <w:rPr>
                <w:rFonts w:ascii="Times New Roman" w:hAnsi="Times New Roman" w:cs="Times New Roman"/>
                <w:b/>
                <w:sz w:val="24"/>
                <w:szCs w:val="24"/>
                <w:highlight w:val="white"/>
              </w:rPr>
            </w:pPr>
            <w:r w:rsidRPr="002A7201">
              <w:rPr>
                <w:rFonts w:ascii="Times New Roman" w:hAnsi="Times New Roman" w:cs="Times New Roman"/>
                <w:b/>
                <w:sz w:val="24"/>
                <w:szCs w:val="24"/>
                <w:highlight w:val="white"/>
              </w:rPr>
              <w:t xml:space="preserve">Pentru persoane juridice </w:t>
            </w:r>
          </w:p>
          <w:p w:rsidR="002360DB" w:rsidRPr="002A7201" w:rsidRDefault="00BB3DA4">
            <w:pPr>
              <w:jc w:val="center"/>
              <w:rPr>
                <w:rFonts w:ascii="Times New Roman" w:hAnsi="Times New Roman" w:cs="Times New Roman"/>
                <w:b/>
                <w:sz w:val="24"/>
                <w:szCs w:val="24"/>
                <w:highlight w:val="white"/>
              </w:rPr>
            </w:pPr>
            <w:r w:rsidRPr="002A7201">
              <w:rPr>
                <w:rFonts w:ascii="Times New Roman" w:hAnsi="Times New Roman" w:cs="Times New Roman"/>
                <w:b/>
                <w:sz w:val="24"/>
                <w:szCs w:val="24"/>
                <w:highlight w:val="white"/>
              </w:rPr>
              <w:t xml:space="preserve">(lei) </w:t>
            </w:r>
          </w:p>
        </w:tc>
      </w:tr>
      <w:tr w:rsidR="002360DB" w:rsidRPr="002A7201">
        <w:tc>
          <w:tcPr>
            <w:tcW w:w="645" w:type="dxa"/>
            <w:shd w:val="clear" w:color="auto" w:fill="auto"/>
            <w:tcMar>
              <w:top w:w="100" w:type="dxa"/>
              <w:left w:w="100" w:type="dxa"/>
              <w:bottom w:w="100" w:type="dxa"/>
              <w:right w:w="100" w:type="dxa"/>
            </w:tcMar>
          </w:tcPr>
          <w:p w:rsidR="002360DB" w:rsidRPr="002A7201" w:rsidRDefault="00BB3DA4" w:rsidP="003A4DF2">
            <w:pPr>
              <w:widowControl w:val="0"/>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1</w:t>
            </w:r>
            <w:r w:rsidR="003A4DF2">
              <w:rPr>
                <w:rFonts w:ascii="Times New Roman" w:hAnsi="Times New Roman" w:cs="Times New Roman"/>
                <w:sz w:val="24"/>
                <w:szCs w:val="24"/>
                <w:highlight w:val="white"/>
              </w:rPr>
              <w:t>.</w:t>
            </w:r>
          </w:p>
        </w:tc>
        <w:tc>
          <w:tcPr>
            <w:tcW w:w="562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Abandonarea sau depozitarea deşeurilor municipale pe spațiile verzi, căile de comunicaţie, în spațiilor publice sau în alte locuri decât cele special amenajate </w:t>
            </w:r>
          </w:p>
        </w:tc>
        <w:tc>
          <w:tcPr>
            <w:tcW w:w="1590" w:type="dxa"/>
            <w:shd w:val="clear" w:color="auto" w:fill="auto"/>
            <w:tcMar>
              <w:top w:w="100" w:type="dxa"/>
              <w:left w:w="100" w:type="dxa"/>
              <w:bottom w:w="100" w:type="dxa"/>
              <w:right w:w="100" w:type="dxa"/>
            </w:tcMar>
          </w:tcPr>
          <w:p w:rsidR="002360DB" w:rsidRPr="002A7201" w:rsidRDefault="000D4C1D" w:rsidP="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500-20</w:t>
            </w:r>
            <w:r w:rsidR="00BB3DA4" w:rsidRPr="002A7201">
              <w:rPr>
                <w:rFonts w:ascii="Times New Roman" w:hAnsi="Times New Roman" w:cs="Times New Roman"/>
                <w:sz w:val="24"/>
                <w:szCs w:val="24"/>
                <w:highlight w:val="white"/>
              </w:rPr>
              <w:t>00</w:t>
            </w:r>
          </w:p>
        </w:tc>
        <w:tc>
          <w:tcPr>
            <w:tcW w:w="1500" w:type="dxa"/>
            <w:shd w:val="clear" w:color="auto" w:fill="auto"/>
            <w:tcMar>
              <w:top w:w="100" w:type="dxa"/>
              <w:left w:w="100" w:type="dxa"/>
              <w:bottom w:w="100" w:type="dxa"/>
              <w:right w:w="100" w:type="dxa"/>
            </w:tcMar>
          </w:tcPr>
          <w:p w:rsidR="002360DB" w:rsidRPr="002A7201" w:rsidRDefault="00BB3DA4" w:rsidP="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500-2500</w:t>
            </w:r>
          </w:p>
        </w:tc>
      </w:tr>
      <w:tr w:rsidR="002360DB" w:rsidRPr="002A7201">
        <w:tc>
          <w:tcPr>
            <w:tcW w:w="645" w:type="dxa"/>
            <w:shd w:val="clear" w:color="auto" w:fill="auto"/>
            <w:tcMar>
              <w:top w:w="100" w:type="dxa"/>
              <w:left w:w="100" w:type="dxa"/>
              <w:bottom w:w="100" w:type="dxa"/>
              <w:right w:w="100" w:type="dxa"/>
            </w:tcMar>
          </w:tcPr>
          <w:p w:rsidR="002360DB" w:rsidRPr="002A7201" w:rsidRDefault="00BB3DA4">
            <w:pPr>
              <w:widowControl w:val="0"/>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2</w:t>
            </w:r>
            <w:r w:rsidR="003A4DF2">
              <w:rPr>
                <w:rFonts w:ascii="Times New Roman" w:hAnsi="Times New Roman" w:cs="Times New Roman"/>
                <w:sz w:val="24"/>
                <w:szCs w:val="24"/>
                <w:highlight w:val="white"/>
              </w:rPr>
              <w:t>.</w:t>
            </w:r>
          </w:p>
        </w:tc>
        <w:tc>
          <w:tcPr>
            <w:tcW w:w="562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Nerespectarea precolectării separate a deşeurilor </w:t>
            </w:r>
          </w:p>
        </w:tc>
        <w:tc>
          <w:tcPr>
            <w:tcW w:w="1590" w:type="dxa"/>
            <w:shd w:val="clear" w:color="auto" w:fill="auto"/>
            <w:tcMar>
              <w:top w:w="100" w:type="dxa"/>
              <w:left w:w="100" w:type="dxa"/>
              <w:bottom w:w="100" w:type="dxa"/>
              <w:right w:w="100" w:type="dxa"/>
            </w:tcMar>
          </w:tcPr>
          <w:p w:rsidR="002360DB" w:rsidRPr="002A7201" w:rsidRDefault="00BB3DA4">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200-500</w:t>
            </w:r>
          </w:p>
          <w:p w:rsidR="002360DB" w:rsidRPr="002A7201" w:rsidRDefault="002360DB">
            <w:pPr>
              <w:widowControl w:val="0"/>
              <w:pBdr>
                <w:top w:val="nil"/>
                <w:left w:val="nil"/>
                <w:bottom w:val="nil"/>
                <w:right w:val="nil"/>
                <w:between w:val="nil"/>
              </w:pBdr>
              <w:spacing w:line="240" w:lineRule="auto"/>
              <w:rPr>
                <w:rFonts w:ascii="Times New Roman" w:hAnsi="Times New Roman" w:cs="Times New Roman"/>
                <w:sz w:val="24"/>
                <w:szCs w:val="24"/>
                <w:highlight w:val="white"/>
              </w:rPr>
            </w:pPr>
          </w:p>
        </w:tc>
        <w:tc>
          <w:tcPr>
            <w:tcW w:w="1500" w:type="dxa"/>
            <w:shd w:val="clear" w:color="auto" w:fill="auto"/>
            <w:tcMar>
              <w:top w:w="100" w:type="dxa"/>
              <w:left w:w="100" w:type="dxa"/>
              <w:bottom w:w="100" w:type="dxa"/>
              <w:right w:w="100" w:type="dxa"/>
            </w:tcMar>
          </w:tcPr>
          <w:p w:rsidR="002360DB" w:rsidRPr="002A7201" w:rsidRDefault="00BB3DA4">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2.000-</w:t>
            </w:r>
            <w:r w:rsidR="007F1124">
              <w:rPr>
                <w:rFonts w:ascii="Times New Roman" w:hAnsi="Times New Roman" w:cs="Times New Roman"/>
                <w:sz w:val="24"/>
                <w:szCs w:val="24"/>
                <w:highlight w:val="white"/>
              </w:rPr>
              <w:t>2</w:t>
            </w:r>
            <w:r w:rsidRPr="002A7201">
              <w:rPr>
                <w:rFonts w:ascii="Times New Roman" w:hAnsi="Times New Roman" w:cs="Times New Roman"/>
                <w:sz w:val="24"/>
                <w:szCs w:val="24"/>
                <w:highlight w:val="white"/>
              </w:rPr>
              <w:t>.</w:t>
            </w:r>
            <w:r w:rsidR="007F1124">
              <w:rPr>
                <w:rFonts w:ascii="Times New Roman" w:hAnsi="Times New Roman" w:cs="Times New Roman"/>
                <w:sz w:val="24"/>
                <w:szCs w:val="24"/>
                <w:highlight w:val="white"/>
              </w:rPr>
              <w:t>5</w:t>
            </w:r>
            <w:r w:rsidRPr="002A7201">
              <w:rPr>
                <w:rFonts w:ascii="Times New Roman" w:hAnsi="Times New Roman" w:cs="Times New Roman"/>
                <w:sz w:val="24"/>
                <w:szCs w:val="24"/>
                <w:highlight w:val="white"/>
              </w:rPr>
              <w:t>00</w:t>
            </w:r>
          </w:p>
          <w:p w:rsidR="002360DB" w:rsidRPr="002A7201" w:rsidRDefault="002360DB">
            <w:pPr>
              <w:widowControl w:val="0"/>
              <w:pBdr>
                <w:top w:val="nil"/>
                <w:left w:val="nil"/>
                <w:bottom w:val="nil"/>
                <w:right w:val="nil"/>
                <w:between w:val="nil"/>
              </w:pBdr>
              <w:spacing w:line="240" w:lineRule="auto"/>
              <w:rPr>
                <w:rFonts w:ascii="Times New Roman" w:hAnsi="Times New Roman" w:cs="Times New Roman"/>
                <w:sz w:val="24"/>
                <w:szCs w:val="24"/>
                <w:highlight w:val="white"/>
              </w:rPr>
            </w:pPr>
          </w:p>
        </w:tc>
      </w:tr>
      <w:tr w:rsidR="002360DB" w:rsidRPr="002A7201">
        <w:tc>
          <w:tcPr>
            <w:tcW w:w="645" w:type="dxa"/>
            <w:shd w:val="clear" w:color="auto" w:fill="auto"/>
            <w:tcMar>
              <w:top w:w="100" w:type="dxa"/>
              <w:left w:w="100" w:type="dxa"/>
              <w:bottom w:w="100" w:type="dxa"/>
              <w:right w:w="100" w:type="dxa"/>
            </w:tcMar>
          </w:tcPr>
          <w:p w:rsidR="002360DB" w:rsidRPr="002A7201" w:rsidRDefault="00BB3DA4">
            <w:pPr>
              <w:widowControl w:val="0"/>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lastRenderedPageBreak/>
              <w:t>3</w:t>
            </w:r>
            <w:r w:rsidR="003A4DF2">
              <w:rPr>
                <w:rFonts w:ascii="Times New Roman" w:hAnsi="Times New Roman" w:cs="Times New Roman"/>
                <w:sz w:val="24"/>
                <w:szCs w:val="24"/>
                <w:highlight w:val="white"/>
              </w:rPr>
              <w:t>.</w:t>
            </w:r>
          </w:p>
        </w:tc>
        <w:tc>
          <w:tcPr>
            <w:tcW w:w="562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Depozitarea deşeurilor pe platformele de colectare în afara recipientelor şi nemenținerea curăţeniei pe platforme. </w:t>
            </w:r>
          </w:p>
        </w:tc>
        <w:tc>
          <w:tcPr>
            <w:tcW w:w="1590"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200-15</w:t>
            </w:r>
            <w:r w:rsidR="00BB3DA4" w:rsidRPr="002A7201">
              <w:rPr>
                <w:rFonts w:ascii="Times New Roman" w:hAnsi="Times New Roman" w:cs="Times New Roman"/>
                <w:sz w:val="24"/>
                <w:szCs w:val="24"/>
                <w:highlight w:val="white"/>
              </w:rPr>
              <w:t>00</w:t>
            </w:r>
          </w:p>
        </w:tc>
        <w:tc>
          <w:tcPr>
            <w:tcW w:w="1500"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500-1</w:t>
            </w:r>
            <w:r w:rsidR="00BB3DA4" w:rsidRPr="002A7201">
              <w:rPr>
                <w:rFonts w:ascii="Times New Roman" w:hAnsi="Times New Roman" w:cs="Times New Roman"/>
                <w:sz w:val="24"/>
                <w:szCs w:val="24"/>
                <w:highlight w:val="white"/>
              </w:rPr>
              <w:t>000</w:t>
            </w:r>
          </w:p>
        </w:tc>
      </w:tr>
      <w:tr w:rsidR="002360DB" w:rsidRPr="002A7201">
        <w:tc>
          <w:tcPr>
            <w:tcW w:w="645" w:type="dxa"/>
            <w:shd w:val="clear" w:color="auto" w:fill="auto"/>
            <w:tcMar>
              <w:top w:w="100" w:type="dxa"/>
              <w:left w:w="100" w:type="dxa"/>
              <w:bottom w:w="100" w:type="dxa"/>
              <w:right w:w="100" w:type="dxa"/>
            </w:tcMar>
          </w:tcPr>
          <w:p w:rsidR="002360DB" w:rsidRPr="002A7201" w:rsidRDefault="00BB3DA4">
            <w:pPr>
              <w:widowControl w:val="0"/>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4</w:t>
            </w:r>
            <w:r w:rsidR="003A4DF2">
              <w:rPr>
                <w:rFonts w:ascii="Times New Roman" w:hAnsi="Times New Roman" w:cs="Times New Roman"/>
                <w:sz w:val="24"/>
                <w:szCs w:val="24"/>
                <w:highlight w:val="white"/>
              </w:rPr>
              <w:t>.</w:t>
            </w:r>
          </w:p>
        </w:tc>
        <w:tc>
          <w:tcPr>
            <w:tcW w:w="562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Depunerea în recipientele de precolectare a deşeurilor municipale de pe platformele amenajate pe domeniul public, de deşeuri animaliere (dejecţii, cadavre de animale/păsări), deşeuri de construcții/demolări, deșeuri vegetale, deșeuri periculoase, etc.</w:t>
            </w:r>
          </w:p>
        </w:tc>
        <w:tc>
          <w:tcPr>
            <w:tcW w:w="1590"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200-2</w:t>
            </w:r>
            <w:r w:rsidR="00BB3DA4" w:rsidRPr="002A7201">
              <w:rPr>
                <w:rFonts w:ascii="Times New Roman" w:hAnsi="Times New Roman" w:cs="Times New Roman"/>
                <w:sz w:val="24"/>
                <w:szCs w:val="24"/>
                <w:highlight w:val="white"/>
              </w:rPr>
              <w:t>000</w:t>
            </w:r>
          </w:p>
        </w:tc>
        <w:tc>
          <w:tcPr>
            <w:tcW w:w="1500"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1000-2</w:t>
            </w:r>
            <w:r w:rsidR="00BB3DA4" w:rsidRPr="002A7201">
              <w:rPr>
                <w:rFonts w:ascii="Times New Roman" w:hAnsi="Times New Roman" w:cs="Times New Roman"/>
                <w:sz w:val="24"/>
                <w:szCs w:val="24"/>
                <w:highlight w:val="white"/>
              </w:rPr>
              <w:t>500</w:t>
            </w:r>
          </w:p>
        </w:tc>
      </w:tr>
      <w:tr w:rsidR="002360DB" w:rsidRPr="002A7201">
        <w:tc>
          <w:tcPr>
            <w:tcW w:w="645" w:type="dxa"/>
            <w:shd w:val="clear" w:color="auto" w:fill="auto"/>
            <w:tcMar>
              <w:top w:w="100" w:type="dxa"/>
              <w:left w:w="100" w:type="dxa"/>
              <w:bottom w:w="100" w:type="dxa"/>
              <w:right w:w="100" w:type="dxa"/>
            </w:tcMar>
          </w:tcPr>
          <w:p w:rsidR="002360DB" w:rsidRPr="002A7201" w:rsidRDefault="00BB3DA4">
            <w:pPr>
              <w:widowControl w:val="0"/>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5</w:t>
            </w:r>
            <w:r w:rsidR="003A4DF2">
              <w:rPr>
                <w:rFonts w:ascii="Times New Roman" w:hAnsi="Times New Roman" w:cs="Times New Roman"/>
                <w:sz w:val="24"/>
                <w:szCs w:val="24"/>
                <w:highlight w:val="white"/>
              </w:rPr>
              <w:t>.</w:t>
            </w:r>
          </w:p>
        </w:tc>
        <w:tc>
          <w:tcPr>
            <w:tcW w:w="562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Neasigurarea sau obstrucționarea/blocarea căilor de acces către platformele de colectare pentru mijloacele de transport ale operatorilor</w:t>
            </w:r>
          </w:p>
        </w:tc>
        <w:tc>
          <w:tcPr>
            <w:tcW w:w="1590" w:type="dxa"/>
            <w:shd w:val="clear" w:color="auto" w:fill="auto"/>
            <w:tcMar>
              <w:top w:w="100" w:type="dxa"/>
              <w:left w:w="100" w:type="dxa"/>
              <w:bottom w:w="100" w:type="dxa"/>
              <w:right w:w="100" w:type="dxa"/>
            </w:tcMar>
          </w:tcPr>
          <w:p w:rsidR="002360DB" w:rsidRPr="002A7201" w:rsidRDefault="00BB3DA4">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100-200</w:t>
            </w:r>
          </w:p>
        </w:tc>
        <w:tc>
          <w:tcPr>
            <w:tcW w:w="1500"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500-1</w:t>
            </w:r>
            <w:r w:rsidR="00BB3DA4" w:rsidRPr="002A7201">
              <w:rPr>
                <w:rFonts w:ascii="Times New Roman" w:hAnsi="Times New Roman" w:cs="Times New Roman"/>
                <w:sz w:val="24"/>
                <w:szCs w:val="24"/>
                <w:highlight w:val="white"/>
              </w:rPr>
              <w:t>000</w:t>
            </w:r>
          </w:p>
        </w:tc>
      </w:tr>
      <w:tr w:rsidR="002360DB" w:rsidRPr="002A7201">
        <w:tc>
          <w:tcPr>
            <w:tcW w:w="645" w:type="dxa"/>
            <w:shd w:val="clear" w:color="auto" w:fill="auto"/>
            <w:tcMar>
              <w:top w:w="100" w:type="dxa"/>
              <w:left w:w="100" w:type="dxa"/>
              <w:bottom w:w="100" w:type="dxa"/>
              <w:right w:w="100" w:type="dxa"/>
            </w:tcMar>
          </w:tcPr>
          <w:p w:rsidR="002360DB" w:rsidRPr="002A7201" w:rsidRDefault="00BB3DA4">
            <w:pPr>
              <w:widowControl w:val="0"/>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6</w:t>
            </w:r>
            <w:r w:rsidR="003A4DF2">
              <w:rPr>
                <w:rFonts w:ascii="Times New Roman" w:hAnsi="Times New Roman" w:cs="Times New Roman"/>
                <w:sz w:val="24"/>
                <w:szCs w:val="24"/>
                <w:highlight w:val="white"/>
              </w:rPr>
              <w:t>.</w:t>
            </w:r>
          </w:p>
        </w:tc>
        <w:tc>
          <w:tcPr>
            <w:tcW w:w="562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Depozitarea materialelor de construcții pe domeniul public sau privat al localității, fără aprobarea prealabilă a administraţiei publice locale. </w:t>
            </w:r>
          </w:p>
        </w:tc>
        <w:tc>
          <w:tcPr>
            <w:tcW w:w="1590"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200-500</w:t>
            </w:r>
          </w:p>
        </w:tc>
        <w:tc>
          <w:tcPr>
            <w:tcW w:w="1500"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1000-2</w:t>
            </w:r>
            <w:r w:rsidR="00BB3DA4" w:rsidRPr="002A7201">
              <w:rPr>
                <w:rFonts w:ascii="Times New Roman" w:hAnsi="Times New Roman" w:cs="Times New Roman"/>
                <w:sz w:val="24"/>
                <w:szCs w:val="24"/>
                <w:highlight w:val="white"/>
              </w:rPr>
              <w:t>000</w:t>
            </w:r>
          </w:p>
        </w:tc>
      </w:tr>
      <w:tr w:rsidR="002360DB" w:rsidRPr="002A7201">
        <w:tc>
          <w:tcPr>
            <w:tcW w:w="645" w:type="dxa"/>
            <w:shd w:val="clear" w:color="auto" w:fill="auto"/>
            <w:tcMar>
              <w:top w:w="100" w:type="dxa"/>
              <w:left w:w="100" w:type="dxa"/>
              <w:bottom w:w="100" w:type="dxa"/>
              <w:right w:w="100" w:type="dxa"/>
            </w:tcMar>
          </w:tcPr>
          <w:p w:rsidR="002360DB" w:rsidRPr="002A7201" w:rsidRDefault="00BB3DA4">
            <w:pPr>
              <w:widowControl w:val="0"/>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7</w:t>
            </w:r>
            <w:r w:rsidR="003A4DF2">
              <w:rPr>
                <w:rFonts w:ascii="Times New Roman" w:hAnsi="Times New Roman" w:cs="Times New Roman"/>
                <w:sz w:val="24"/>
                <w:szCs w:val="24"/>
                <w:highlight w:val="white"/>
              </w:rPr>
              <w:t>.</w:t>
            </w:r>
          </w:p>
        </w:tc>
        <w:tc>
          <w:tcPr>
            <w:tcW w:w="562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Utilizarea recipientelor pentru deşeuri reciclabile în alte scopuri decât cele pentru care sunt destinate.</w:t>
            </w:r>
          </w:p>
        </w:tc>
        <w:tc>
          <w:tcPr>
            <w:tcW w:w="1590" w:type="dxa"/>
            <w:shd w:val="clear" w:color="auto" w:fill="auto"/>
            <w:tcMar>
              <w:top w:w="100" w:type="dxa"/>
              <w:left w:w="100" w:type="dxa"/>
              <w:bottom w:w="100" w:type="dxa"/>
              <w:right w:w="100" w:type="dxa"/>
            </w:tcMar>
          </w:tcPr>
          <w:p w:rsidR="002360DB" w:rsidRPr="002A7201" w:rsidRDefault="00BB3DA4">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100-200</w:t>
            </w:r>
          </w:p>
        </w:tc>
        <w:tc>
          <w:tcPr>
            <w:tcW w:w="1500"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500-2</w:t>
            </w:r>
            <w:r w:rsidR="00BB3DA4" w:rsidRPr="002A7201">
              <w:rPr>
                <w:rFonts w:ascii="Times New Roman" w:hAnsi="Times New Roman" w:cs="Times New Roman"/>
                <w:sz w:val="24"/>
                <w:szCs w:val="24"/>
                <w:highlight w:val="white"/>
              </w:rPr>
              <w:t>000</w:t>
            </w:r>
          </w:p>
        </w:tc>
      </w:tr>
      <w:tr w:rsidR="002360DB" w:rsidRPr="002A7201">
        <w:tc>
          <w:tcPr>
            <w:tcW w:w="645" w:type="dxa"/>
            <w:shd w:val="clear" w:color="auto" w:fill="auto"/>
            <w:tcMar>
              <w:top w:w="100" w:type="dxa"/>
              <w:left w:w="100" w:type="dxa"/>
              <w:bottom w:w="100" w:type="dxa"/>
              <w:right w:w="100" w:type="dxa"/>
            </w:tcMar>
          </w:tcPr>
          <w:p w:rsidR="002360DB" w:rsidRPr="002A7201" w:rsidRDefault="00BB3DA4">
            <w:pPr>
              <w:widowControl w:val="0"/>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8</w:t>
            </w:r>
            <w:r w:rsidR="003A4DF2">
              <w:rPr>
                <w:rFonts w:ascii="Times New Roman" w:hAnsi="Times New Roman" w:cs="Times New Roman"/>
                <w:sz w:val="24"/>
                <w:szCs w:val="24"/>
                <w:highlight w:val="white"/>
              </w:rPr>
              <w:t>.</w:t>
            </w:r>
          </w:p>
        </w:tc>
        <w:tc>
          <w:tcPr>
            <w:tcW w:w="562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Aruncarea deşeurilor de construcţii şi demolări pe domeniul public sau privat al localității. </w:t>
            </w:r>
          </w:p>
        </w:tc>
        <w:tc>
          <w:tcPr>
            <w:tcW w:w="1590"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1000-2500</w:t>
            </w:r>
          </w:p>
        </w:tc>
        <w:tc>
          <w:tcPr>
            <w:tcW w:w="1500"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1000-25</w:t>
            </w:r>
            <w:r w:rsidR="00BB3DA4" w:rsidRPr="002A7201">
              <w:rPr>
                <w:rFonts w:ascii="Times New Roman" w:hAnsi="Times New Roman" w:cs="Times New Roman"/>
                <w:sz w:val="24"/>
                <w:szCs w:val="24"/>
                <w:highlight w:val="white"/>
              </w:rPr>
              <w:t>00</w:t>
            </w:r>
          </w:p>
        </w:tc>
      </w:tr>
      <w:tr w:rsidR="002360DB" w:rsidRPr="002A7201">
        <w:tc>
          <w:tcPr>
            <w:tcW w:w="645" w:type="dxa"/>
            <w:shd w:val="clear" w:color="auto" w:fill="auto"/>
            <w:tcMar>
              <w:top w:w="100" w:type="dxa"/>
              <w:left w:w="100" w:type="dxa"/>
              <w:bottom w:w="100" w:type="dxa"/>
              <w:right w:w="100" w:type="dxa"/>
            </w:tcMar>
          </w:tcPr>
          <w:p w:rsidR="002360DB" w:rsidRPr="002A7201" w:rsidRDefault="009E79B2" w:rsidP="003A4DF2">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9</w:t>
            </w:r>
            <w:r w:rsidR="003A4DF2">
              <w:rPr>
                <w:rFonts w:ascii="Times New Roman" w:hAnsi="Times New Roman" w:cs="Times New Roman"/>
                <w:sz w:val="24"/>
                <w:szCs w:val="24"/>
                <w:highlight w:val="white"/>
              </w:rPr>
              <w:t>.</w:t>
            </w:r>
          </w:p>
        </w:tc>
        <w:tc>
          <w:tcPr>
            <w:tcW w:w="562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Folosirea recipientelor de colectare de pe platformele de precolectare aferente asociaţiilor de proprietari/locatari de către utilizatorii non-casnici </w:t>
            </w:r>
          </w:p>
        </w:tc>
        <w:tc>
          <w:tcPr>
            <w:tcW w:w="1590" w:type="dxa"/>
            <w:shd w:val="clear" w:color="auto" w:fill="auto"/>
            <w:tcMar>
              <w:top w:w="100" w:type="dxa"/>
              <w:left w:w="100" w:type="dxa"/>
              <w:bottom w:w="100" w:type="dxa"/>
              <w:right w:w="100" w:type="dxa"/>
            </w:tcMar>
          </w:tcPr>
          <w:p w:rsidR="002360DB" w:rsidRPr="002A7201" w:rsidRDefault="00BB3DA4">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w:t>
            </w:r>
          </w:p>
        </w:tc>
        <w:tc>
          <w:tcPr>
            <w:tcW w:w="1500"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500-2</w:t>
            </w:r>
            <w:r w:rsidR="00BB3DA4" w:rsidRPr="002A7201">
              <w:rPr>
                <w:rFonts w:ascii="Times New Roman" w:hAnsi="Times New Roman" w:cs="Times New Roman"/>
                <w:sz w:val="24"/>
                <w:szCs w:val="24"/>
                <w:highlight w:val="white"/>
              </w:rPr>
              <w:t>000</w:t>
            </w:r>
          </w:p>
        </w:tc>
      </w:tr>
      <w:tr w:rsidR="002360DB" w:rsidRPr="002A7201">
        <w:tc>
          <w:tcPr>
            <w:tcW w:w="645" w:type="dxa"/>
            <w:shd w:val="clear" w:color="auto" w:fill="auto"/>
            <w:tcMar>
              <w:top w:w="100" w:type="dxa"/>
              <w:left w:w="100" w:type="dxa"/>
              <w:bottom w:w="100" w:type="dxa"/>
              <w:right w:w="100" w:type="dxa"/>
            </w:tcMar>
          </w:tcPr>
          <w:p w:rsidR="002360DB" w:rsidRPr="002A7201" w:rsidRDefault="009E79B2">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10</w:t>
            </w:r>
            <w:r w:rsidR="003A4DF2">
              <w:rPr>
                <w:rFonts w:ascii="Times New Roman" w:hAnsi="Times New Roman" w:cs="Times New Roman"/>
                <w:sz w:val="24"/>
                <w:szCs w:val="24"/>
                <w:highlight w:val="white"/>
              </w:rPr>
              <w:t>.</w:t>
            </w:r>
          </w:p>
        </w:tc>
        <w:tc>
          <w:tcPr>
            <w:tcW w:w="562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Colectarea de către operatorii economici în recipiente pentru deşeurile asimilabile a deşeurilor industriale (rezultate din activitatea acestora) </w:t>
            </w:r>
          </w:p>
        </w:tc>
        <w:tc>
          <w:tcPr>
            <w:tcW w:w="1590" w:type="dxa"/>
            <w:shd w:val="clear" w:color="auto" w:fill="auto"/>
            <w:tcMar>
              <w:top w:w="100" w:type="dxa"/>
              <w:left w:w="100" w:type="dxa"/>
              <w:bottom w:w="100" w:type="dxa"/>
              <w:right w:w="100" w:type="dxa"/>
            </w:tcMar>
          </w:tcPr>
          <w:p w:rsidR="002360DB" w:rsidRPr="002A7201" w:rsidRDefault="00BB3DA4">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w:t>
            </w:r>
          </w:p>
        </w:tc>
        <w:tc>
          <w:tcPr>
            <w:tcW w:w="1500"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1000-2</w:t>
            </w:r>
            <w:r w:rsidR="00BB3DA4" w:rsidRPr="002A7201">
              <w:rPr>
                <w:rFonts w:ascii="Times New Roman" w:hAnsi="Times New Roman" w:cs="Times New Roman"/>
                <w:sz w:val="24"/>
                <w:szCs w:val="24"/>
                <w:highlight w:val="white"/>
              </w:rPr>
              <w:t>000</w:t>
            </w:r>
          </w:p>
        </w:tc>
      </w:tr>
      <w:tr w:rsidR="002360DB" w:rsidRPr="002A7201">
        <w:tc>
          <w:tcPr>
            <w:tcW w:w="645" w:type="dxa"/>
            <w:shd w:val="clear" w:color="auto" w:fill="auto"/>
            <w:tcMar>
              <w:top w:w="100" w:type="dxa"/>
              <w:left w:w="100" w:type="dxa"/>
              <w:bottom w:w="100" w:type="dxa"/>
              <w:right w:w="100" w:type="dxa"/>
            </w:tcMar>
          </w:tcPr>
          <w:p w:rsidR="002360DB" w:rsidRPr="002A7201" w:rsidRDefault="009E79B2">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11</w:t>
            </w:r>
            <w:r w:rsidR="003A4DF2">
              <w:rPr>
                <w:rFonts w:ascii="Times New Roman" w:hAnsi="Times New Roman" w:cs="Times New Roman"/>
                <w:sz w:val="24"/>
                <w:szCs w:val="24"/>
                <w:highlight w:val="white"/>
              </w:rPr>
              <w:t>.</w:t>
            </w:r>
          </w:p>
        </w:tc>
        <w:tc>
          <w:tcPr>
            <w:tcW w:w="562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Fapta de aprindere şi/sau ardere a deşeurilor din recipientele de precolectare/colectare sau de ardere a deşeurilor vegetale rezultate de la operaţiunile de curăţare a spaţiilor verzi, arbuştilor, arborilor </w:t>
            </w:r>
          </w:p>
        </w:tc>
        <w:tc>
          <w:tcPr>
            <w:tcW w:w="1590" w:type="dxa"/>
            <w:shd w:val="clear" w:color="auto" w:fill="auto"/>
            <w:tcMar>
              <w:top w:w="100" w:type="dxa"/>
              <w:left w:w="100" w:type="dxa"/>
              <w:bottom w:w="100" w:type="dxa"/>
              <w:right w:w="100" w:type="dxa"/>
            </w:tcMar>
          </w:tcPr>
          <w:p w:rsidR="002360DB" w:rsidRPr="002A7201" w:rsidRDefault="000D4C1D" w:rsidP="000D4C1D">
            <w:pPr>
              <w:widowControl w:val="0"/>
              <w:pBdr>
                <w:top w:val="nil"/>
                <w:left w:val="nil"/>
                <w:bottom w:val="nil"/>
                <w:right w:val="nil"/>
                <w:between w:val="nil"/>
              </w:pBdr>
              <w:spacing w:line="240"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BB3DA4" w:rsidRPr="002A7201">
              <w:rPr>
                <w:rFonts w:ascii="Times New Roman" w:hAnsi="Times New Roman" w:cs="Times New Roman"/>
                <w:sz w:val="24"/>
                <w:szCs w:val="24"/>
                <w:highlight w:val="white"/>
              </w:rPr>
              <w:t>500-</w:t>
            </w:r>
            <w:r>
              <w:rPr>
                <w:rFonts w:ascii="Times New Roman" w:hAnsi="Times New Roman" w:cs="Times New Roman"/>
                <w:sz w:val="24"/>
                <w:szCs w:val="24"/>
                <w:highlight w:val="white"/>
              </w:rPr>
              <w:t>2500</w:t>
            </w:r>
          </w:p>
        </w:tc>
        <w:tc>
          <w:tcPr>
            <w:tcW w:w="1500" w:type="dxa"/>
            <w:shd w:val="clear" w:color="auto" w:fill="auto"/>
            <w:tcMar>
              <w:top w:w="100" w:type="dxa"/>
              <w:left w:w="100" w:type="dxa"/>
              <w:bottom w:w="100" w:type="dxa"/>
              <w:right w:w="100" w:type="dxa"/>
            </w:tcMar>
          </w:tcPr>
          <w:p w:rsidR="002360DB" w:rsidRPr="002A7201" w:rsidRDefault="000D4C1D" w:rsidP="000D4C1D">
            <w:pPr>
              <w:widowControl w:val="0"/>
              <w:pBdr>
                <w:top w:val="nil"/>
                <w:left w:val="nil"/>
                <w:bottom w:val="nil"/>
                <w:right w:val="nil"/>
                <w:between w:val="nil"/>
              </w:pBdr>
              <w:spacing w:line="240"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1500-25</w:t>
            </w:r>
            <w:r w:rsidR="00BB3DA4" w:rsidRPr="002A7201">
              <w:rPr>
                <w:rFonts w:ascii="Times New Roman" w:hAnsi="Times New Roman" w:cs="Times New Roman"/>
                <w:sz w:val="24"/>
                <w:szCs w:val="24"/>
                <w:highlight w:val="white"/>
              </w:rPr>
              <w:t>00</w:t>
            </w:r>
          </w:p>
        </w:tc>
      </w:tr>
      <w:tr w:rsidR="002360DB" w:rsidRPr="002A7201">
        <w:tc>
          <w:tcPr>
            <w:tcW w:w="645" w:type="dxa"/>
            <w:shd w:val="clear" w:color="auto" w:fill="auto"/>
            <w:tcMar>
              <w:top w:w="100" w:type="dxa"/>
              <w:left w:w="100" w:type="dxa"/>
              <w:bottom w:w="100" w:type="dxa"/>
              <w:right w:w="100" w:type="dxa"/>
            </w:tcMar>
          </w:tcPr>
          <w:p w:rsidR="002360DB" w:rsidRPr="002A7201" w:rsidRDefault="009E79B2">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12</w:t>
            </w:r>
            <w:r w:rsidR="003A4DF2">
              <w:rPr>
                <w:rFonts w:ascii="Times New Roman" w:hAnsi="Times New Roman" w:cs="Times New Roman"/>
                <w:sz w:val="24"/>
                <w:szCs w:val="24"/>
                <w:highlight w:val="white"/>
              </w:rPr>
              <w:t>.</w:t>
            </w:r>
          </w:p>
        </w:tc>
        <w:tc>
          <w:tcPr>
            <w:tcW w:w="562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Utilizarea recipientelor pentru colectarea deşeurilor stradale de către operatorii economici, pentru colectarea deşeurilor asimilabile rezultate din activitatea proprie de colectare. </w:t>
            </w:r>
          </w:p>
        </w:tc>
        <w:tc>
          <w:tcPr>
            <w:tcW w:w="1590" w:type="dxa"/>
            <w:shd w:val="clear" w:color="auto" w:fill="auto"/>
            <w:tcMar>
              <w:top w:w="100" w:type="dxa"/>
              <w:left w:w="100" w:type="dxa"/>
              <w:bottom w:w="100" w:type="dxa"/>
              <w:right w:w="100" w:type="dxa"/>
            </w:tcMar>
          </w:tcPr>
          <w:p w:rsidR="002360DB" w:rsidRPr="002A7201" w:rsidRDefault="00BB3DA4">
            <w:pPr>
              <w:widowControl w:val="0"/>
              <w:pBdr>
                <w:top w:val="nil"/>
                <w:left w:val="nil"/>
                <w:bottom w:val="nil"/>
                <w:right w:val="nil"/>
                <w:between w:val="nil"/>
              </w:pBdr>
              <w:spacing w:line="240" w:lineRule="auto"/>
              <w:jc w:val="center"/>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w:t>
            </w:r>
          </w:p>
        </w:tc>
        <w:tc>
          <w:tcPr>
            <w:tcW w:w="1500" w:type="dxa"/>
            <w:shd w:val="clear" w:color="auto" w:fill="auto"/>
            <w:tcMar>
              <w:top w:w="100" w:type="dxa"/>
              <w:left w:w="100" w:type="dxa"/>
              <w:bottom w:w="100" w:type="dxa"/>
              <w:right w:w="100" w:type="dxa"/>
            </w:tcMar>
          </w:tcPr>
          <w:p w:rsidR="002360DB" w:rsidRPr="002A7201" w:rsidRDefault="000D4C1D">
            <w:pPr>
              <w:widowControl w:val="0"/>
              <w:pBdr>
                <w:top w:val="nil"/>
                <w:left w:val="nil"/>
                <w:bottom w:val="nil"/>
                <w:right w:val="nil"/>
                <w:between w:val="nil"/>
              </w:pBdr>
              <w:spacing w:line="240"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1000-2</w:t>
            </w:r>
            <w:r w:rsidR="00BB3DA4" w:rsidRPr="002A7201">
              <w:rPr>
                <w:rFonts w:ascii="Times New Roman" w:hAnsi="Times New Roman" w:cs="Times New Roman"/>
                <w:sz w:val="24"/>
                <w:szCs w:val="24"/>
                <w:highlight w:val="white"/>
              </w:rPr>
              <w:t>000</w:t>
            </w:r>
          </w:p>
        </w:tc>
      </w:tr>
      <w:tr w:rsidR="002360DB" w:rsidRPr="002A7201">
        <w:tc>
          <w:tcPr>
            <w:tcW w:w="645" w:type="dxa"/>
            <w:shd w:val="clear" w:color="auto" w:fill="auto"/>
            <w:tcMar>
              <w:top w:w="100" w:type="dxa"/>
              <w:left w:w="100" w:type="dxa"/>
              <w:bottom w:w="100" w:type="dxa"/>
              <w:right w:w="100" w:type="dxa"/>
            </w:tcMar>
          </w:tcPr>
          <w:p w:rsidR="002360DB" w:rsidRPr="002A7201" w:rsidRDefault="009E79B2">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13</w:t>
            </w:r>
            <w:r w:rsidR="003A4DF2">
              <w:rPr>
                <w:rFonts w:ascii="Times New Roman" w:hAnsi="Times New Roman" w:cs="Times New Roman"/>
                <w:sz w:val="24"/>
                <w:szCs w:val="24"/>
                <w:highlight w:val="white"/>
              </w:rPr>
              <w:t>.</w:t>
            </w:r>
          </w:p>
        </w:tc>
        <w:tc>
          <w:tcPr>
            <w:tcW w:w="562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Abandonarea pe domeniul public a municipiului Marghita, pe locuri publice a părților din vehicule. </w:t>
            </w:r>
          </w:p>
        </w:tc>
        <w:tc>
          <w:tcPr>
            <w:tcW w:w="1590" w:type="dxa"/>
            <w:shd w:val="clear" w:color="auto" w:fill="auto"/>
            <w:tcMar>
              <w:top w:w="100" w:type="dxa"/>
              <w:left w:w="100" w:type="dxa"/>
              <w:bottom w:w="100" w:type="dxa"/>
              <w:right w:w="100" w:type="dxa"/>
            </w:tcMar>
          </w:tcPr>
          <w:p w:rsidR="002360DB" w:rsidRPr="002A7201" w:rsidRDefault="009E79B2">
            <w:pPr>
              <w:widowControl w:val="0"/>
              <w:pBdr>
                <w:top w:val="nil"/>
                <w:left w:val="nil"/>
                <w:bottom w:val="nil"/>
                <w:right w:val="nil"/>
                <w:between w:val="nil"/>
              </w:pBdr>
              <w:spacing w:line="240"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200-1</w:t>
            </w:r>
            <w:r w:rsidR="00BB3DA4" w:rsidRPr="002A7201">
              <w:rPr>
                <w:rFonts w:ascii="Times New Roman" w:hAnsi="Times New Roman" w:cs="Times New Roman"/>
                <w:sz w:val="24"/>
                <w:szCs w:val="24"/>
                <w:highlight w:val="white"/>
              </w:rPr>
              <w:t>000</w:t>
            </w:r>
          </w:p>
        </w:tc>
        <w:tc>
          <w:tcPr>
            <w:tcW w:w="1500" w:type="dxa"/>
            <w:shd w:val="clear" w:color="auto" w:fill="auto"/>
            <w:tcMar>
              <w:top w:w="100" w:type="dxa"/>
              <w:left w:w="100" w:type="dxa"/>
              <w:bottom w:w="100" w:type="dxa"/>
              <w:right w:w="100" w:type="dxa"/>
            </w:tcMar>
          </w:tcPr>
          <w:p w:rsidR="002360DB" w:rsidRPr="002A7201" w:rsidRDefault="009E79B2">
            <w:pPr>
              <w:widowControl w:val="0"/>
              <w:pBdr>
                <w:top w:val="nil"/>
                <w:left w:val="nil"/>
                <w:bottom w:val="nil"/>
                <w:right w:val="nil"/>
                <w:between w:val="nil"/>
              </w:pBdr>
              <w:spacing w:line="240"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1000-2</w:t>
            </w:r>
            <w:r w:rsidR="00BB3DA4" w:rsidRPr="002A7201">
              <w:rPr>
                <w:rFonts w:ascii="Times New Roman" w:hAnsi="Times New Roman" w:cs="Times New Roman"/>
                <w:sz w:val="24"/>
                <w:szCs w:val="24"/>
                <w:highlight w:val="white"/>
              </w:rPr>
              <w:t>000</w:t>
            </w:r>
          </w:p>
        </w:tc>
      </w:tr>
      <w:tr w:rsidR="002360DB" w:rsidRPr="002A7201">
        <w:tc>
          <w:tcPr>
            <w:tcW w:w="645" w:type="dxa"/>
            <w:shd w:val="clear" w:color="auto" w:fill="auto"/>
            <w:tcMar>
              <w:top w:w="100" w:type="dxa"/>
              <w:left w:w="100" w:type="dxa"/>
              <w:bottom w:w="100" w:type="dxa"/>
              <w:right w:w="100" w:type="dxa"/>
            </w:tcMar>
          </w:tcPr>
          <w:p w:rsidR="002360DB" w:rsidRPr="002A7201" w:rsidRDefault="00BB3DA4" w:rsidP="003A4DF2">
            <w:pPr>
              <w:widowControl w:val="0"/>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1</w:t>
            </w:r>
            <w:r w:rsidR="009E79B2">
              <w:rPr>
                <w:rFonts w:ascii="Times New Roman" w:hAnsi="Times New Roman" w:cs="Times New Roman"/>
                <w:sz w:val="24"/>
                <w:szCs w:val="24"/>
                <w:highlight w:val="white"/>
              </w:rPr>
              <w:t>4</w:t>
            </w:r>
            <w:r w:rsidR="003A4DF2">
              <w:rPr>
                <w:rFonts w:ascii="Times New Roman" w:hAnsi="Times New Roman" w:cs="Times New Roman"/>
                <w:sz w:val="24"/>
                <w:szCs w:val="24"/>
                <w:highlight w:val="white"/>
              </w:rPr>
              <w:t>.</w:t>
            </w:r>
          </w:p>
        </w:tc>
        <w:tc>
          <w:tcPr>
            <w:tcW w:w="562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Depozitarea obiectelor voluminoase pe domeniul public al municipiului Marghita fără să fie anunţat în prealabil </w:t>
            </w:r>
            <w:r w:rsidRPr="002A7201">
              <w:rPr>
                <w:rFonts w:ascii="Times New Roman" w:hAnsi="Times New Roman" w:cs="Times New Roman"/>
                <w:sz w:val="24"/>
                <w:szCs w:val="24"/>
                <w:highlight w:val="white"/>
              </w:rPr>
              <w:lastRenderedPageBreak/>
              <w:t xml:space="preserve">operatorul serviciilor de salubrizare </w:t>
            </w:r>
          </w:p>
        </w:tc>
        <w:tc>
          <w:tcPr>
            <w:tcW w:w="1590" w:type="dxa"/>
            <w:shd w:val="clear" w:color="auto" w:fill="auto"/>
            <w:tcMar>
              <w:top w:w="100" w:type="dxa"/>
              <w:left w:w="100" w:type="dxa"/>
              <w:bottom w:w="100" w:type="dxa"/>
              <w:right w:w="100" w:type="dxa"/>
            </w:tcMar>
          </w:tcPr>
          <w:p w:rsidR="002360DB" w:rsidRPr="002A7201" w:rsidRDefault="009E79B2" w:rsidP="009E79B2">
            <w:pPr>
              <w:widowControl w:val="0"/>
              <w:pBdr>
                <w:top w:val="nil"/>
                <w:left w:val="nil"/>
                <w:bottom w:val="nil"/>
                <w:right w:val="nil"/>
                <w:between w:val="nil"/>
              </w:pBdr>
              <w:spacing w:line="240"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200-1</w:t>
            </w:r>
            <w:r w:rsidR="00BB3DA4" w:rsidRPr="002A7201">
              <w:rPr>
                <w:rFonts w:ascii="Times New Roman" w:hAnsi="Times New Roman" w:cs="Times New Roman"/>
                <w:sz w:val="24"/>
                <w:szCs w:val="24"/>
                <w:highlight w:val="white"/>
              </w:rPr>
              <w:t>000</w:t>
            </w:r>
          </w:p>
        </w:tc>
        <w:tc>
          <w:tcPr>
            <w:tcW w:w="1500" w:type="dxa"/>
            <w:shd w:val="clear" w:color="auto" w:fill="auto"/>
            <w:tcMar>
              <w:top w:w="100" w:type="dxa"/>
              <w:left w:w="100" w:type="dxa"/>
              <w:bottom w:w="100" w:type="dxa"/>
              <w:right w:w="100" w:type="dxa"/>
            </w:tcMar>
          </w:tcPr>
          <w:p w:rsidR="002360DB" w:rsidRPr="002A7201" w:rsidRDefault="009E79B2">
            <w:pPr>
              <w:widowControl w:val="0"/>
              <w:pBdr>
                <w:top w:val="nil"/>
                <w:left w:val="nil"/>
                <w:bottom w:val="nil"/>
                <w:right w:val="nil"/>
                <w:between w:val="nil"/>
              </w:pBdr>
              <w:spacing w:line="240"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1000-2</w:t>
            </w:r>
            <w:r w:rsidR="00BB3DA4" w:rsidRPr="002A7201">
              <w:rPr>
                <w:rFonts w:ascii="Times New Roman" w:hAnsi="Times New Roman" w:cs="Times New Roman"/>
                <w:sz w:val="24"/>
                <w:szCs w:val="24"/>
                <w:highlight w:val="white"/>
              </w:rPr>
              <w:t>000</w:t>
            </w:r>
          </w:p>
        </w:tc>
      </w:tr>
      <w:tr w:rsidR="002360DB" w:rsidRPr="002A7201">
        <w:tc>
          <w:tcPr>
            <w:tcW w:w="645" w:type="dxa"/>
            <w:shd w:val="clear" w:color="auto" w:fill="auto"/>
            <w:tcMar>
              <w:top w:w="100" w:type="dxa"/>
              <w:left w:w="100" w:type="dxa"/>
              <w:bottom w:w="100" w:type="dxa"/>
              <w:right w:w="100" w:type="dxa"/>
            </w:tcMar>
          </w:tcPr>
          <w:p w:rsidR="002360DB" w:rsidRPr="002A7201" w:rsidRDefault="00BB3DA4" w:rsidP="003A4DF2">
            <w:pPr>
              <w:widowControl w:val="0"/>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lastRenderedPageBreak/>
              <w:t>1</w:t>
            </w:r>
            <w:r w:rsidR="009E79B2">
              <w:rPr>
                <w:rFonts w:ascii="Times New Roman" w:hAnsi="Times New Roman" w:cs="Times New Roman"/>
                <w:sz w:val="24"/>
                <w:szCs w:val="24"/>
                <w:highlight w:val="white"/>
              </w:rPr>
              <w:t>5</w:t>
            </w:r>
            <w:r w:rsidR="003A4DF2">
              <w:rPr>
                <w:rFonts w:ascii="Times New Roman" w:hAnsi="Times New Roman" w:cs="Times New Roman"/>
                <w:sz w:val="24"/>
                <w:szCs w:val="24"/>
                <w:highlight w:val="white"/>
              </w:rPr>
              <w:t>.</w:t>
            </w:r>
          </w:p>
        </w:tc>
        <w:tc>
          <w:tcPr>
            <w:tcW w:w="562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Neasigurarea de către persoanele fizice şi juridice care au în folosință imobil cu orice titlu și asociațiile de proprietari sau de locatari de la blocurile de locuit, a curăţării trotuarelor de zăpadă și gheaţă pe porţiunile aferente imobilelor.</w:t>
            </w:r>
          </w:p>
        </w:tc>
        <w:tc>
          <w:tcPr>
            <w:tcW w:w="1590" w:type="dxa"/>
            <w:shd w:val="clear" w:color="auto" w:fill="auto"/>
            <w:tcMar>
              <w:top w:w="100" w:type="dxa"/>
              <w:left w:w="100" w:type="dxa"/>
              <w:bottom w:w="100" w:type="dxa"/>
              <w:right w:w="100" w:type="dxa"/>
            </w:tcMar>
          </w:tcPr>
          <w:p w:rsidR="002360DB" w:rsidRPr="002A7201" w:rsidRDefault="009E79B2">
            <w:pPr>
              <w:widowControl w:val="0"/>
              <w:pBdr>
                <w:top w:val="nil"/>
                <w:left w:val="nil"/>
                <w:bottom w:val="nil"/>
                <w:right w:val="nil"/>
                <w:between w:val="nil"/>
              </w:pBdr>
              <w:spacing w:line="240"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300-600</w:t>
            </w:r>
          </w:p>
        </w:tc>
        <w:tc>
          <w:tcPr>
            <w:tcW w:w="1500" w:type="dxa"/>
            <w:shd w:val="clear" w:color="auto" w:fill="auto"/>
            <w:tcMar>
              <w:top w:w="100" w:type="dxa"/>
              <w:left w:w="100" w:type="dxa"/>
              <w:bottom w:w="100" w:type="dxa"/>
              <w:right w:w="100" w:type="dxa"/>
            </w:tcMar>
          </w:tcPr>
          <w:p w:rsidR="002360DB" w:rsidRPr="002A7201" w:rsidRDefault="009E79B2">
            <w:pPr>
              <w:widowControl w:val="0"/>
              <w:pBdr>
                <w:top w:val="nil"/>
                <w:left w:val="nil"/>
                <w:bottom w:val="nil"/>
                <w:right w:val="nil"/>
                <w:between w:val="nil"/>
              </w:pBdr>
              <w:spacing w:line="240"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500-2</w:t>
            </w:r>
            <w:r w:rsidR="00BB3DA4" w:rsidRPr="002A7201">
              <w:rPr>
                <w:rFonts w:ascii="Times New Roman" w:hAnsi="Times New Roman" w:cs="Times New Roman"/>
                <w:sz w:val="24"/>
                <w:szCs w:val="24"/>
                <w:highlight w:val="white"/>
              </w:rPr>
              <w:t>000</w:t>
            </w:r>
          </w:p>
        </w:tc>
      </w:tr>
      <w:tr w:rsidR="002360DB" w:rsidRPr="002A7201">
        <w:tc>
          <w:tcPr>
            <w:tcW w:w="645" w:type="dxa"/>
            <w:shd w:val="clear" w:color="auto" w:fill="auto"/>
            <w:tcMar>
              <w:top w:w="100" w:type="dxa"/>
              <w:left w:w="100" w:type="dxa"/>
              <w:bottom w:w="100" w:type="dxa"/>
              <w:right w:w="100" w:type="dxa"/>
            </w:tcMar>
          </w:tcPr>
          <w:p w:rsidR="002360DB" w:rsidRPr="002A7201" w:rsidRDefault="00BB3DA4" w:rsidP="003A4DF2">
            <w:pPr>
              <w:widowControl w:val="0"/>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1</w:t>
            </w:r>
            <w:r w:rsidR="009E79B2">
              <w:rPr>
                <w:rFonts w:ascii="Times New Roman" w:hAnsi="Times New Roman" w:cs="Times New Roman"/>
                <w:sz w:val="24"/>
                <w:szCs w:val="24"/>
                <w:highlight w:val="white"/>
              </w:rPr>
              <w:t>6</w:t>
            </w:r>
            <w:r w:rsidR="003A4DF2">
              <w:rPr>
                <w:rFonts w:ascii="Times New Roman" w:hAnsi="Times New Roman" w:cs="Times New Roman"/>
                <w:sz w:val="24"/>
                <w:szCs w:val="24"/>
                <w:highlight w:val="white"/>
              </w:rPr>
              <w:t>.</w:t>
            </w:r>
          </w:p>
        </w:tc>
        <w:tc>
          <w:tcPr>
            <w:tcW w:w="5625" w:type="dxa"/>
            <w:shd w:val="clear" w:color="auto" w:fill="auto"/>
            <w:tcMar>
              <w:top w:w="100" w:type="dxa"/>
              <w:left w:w="100" w:type="dxa"/>
              <w:bottom w:w="100" w:type="dxa"/>
              <w:right w:w="100" w:type="dxa"/>
            </w:tcMar>
          </w:tcPr>
          <w:p w:rsidR="002360DB" w:rsidRPr="002A7201" w:rsidRDefault="00BB3DA4">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Abandonarea, îngroparea sau depozitarea deşeurilor de origine animală în alte condiții decât cele stabilite de legislația în vigoare.</w:t>
            </w:r>
          </w:p>
        </w:tc>
        <w:tc>
          <w:tcPr>
            <w:tcW w:w="1590" w:type="dxa"/>
            <w:shd w:val="clear" w:color="auto" w:fill="auto"/>
            <w:tcMar>
              <w:top w:w="100" w:type="dxa"/>
              <w:left w:w="100" w:type="dxa"/>
              <w:bottom w:w="100" w:type="dxa"/>
              <w:right w:w="100" w:type="dxa"/>
            </w:tcMar>
          </w:tcPr>
          <w:p w:rsidR="002360DB" w:rsidRPr="002A7201" w:rsidRDefault="009E79B2">
            <w:pPr>
              <w:widowControl w:val="0"/>
              <w:pBdr>
                <w:top w:val="nil"/>
                <w:left w:val="nil"/>
                <w:bottom w:val="nil"/>
                <w:right w:val="nil"/>
                <w:between w:val="nil"/>
              </w:pBdr>
              <w:spacing w:line="240"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200-15</w:t>
            </w:r>
            <w:r w:rsidR="00BB3DA4" w:rsidRPr="002A7201">
              <w:rPr>
                <w:rFonts w:ascii="Times New Roman" w:hAnsi="Times New Roman" w:cs="Times New Roman"/>
                <w:sz w:val="24"/>
                <w:szCs w:val="24"/>
                <w:highlight w:val="white"/>
              </w:rPr>
              <w:t>00</w:t>
            </w:r>
          </w:p>
        </w:tc>
        <w:tc>
          <w:tcPr>
            <w:tcW w:w="1500" w:type="dxa"/>
            <w:shd w:val="clear" w:color="auto" w:fill="auto"/>
            <w:tcMar>
              <w:top w:w="100" w:type="dxa"/>
              <w:left w:w="100" w:type="dxa"/>
              <w:bottom w:w="100" w:type="dxa"/>
              <w:right w:w="100" w:type="dxa"/>
            </w:tcMar>
          </w:tcPr>
          <w:p w:rsidR="002360DB" w:rsidRPr="002A7201" w:rsidRDefault="009E79B2">
            <w:pPr>
              <w:widowControl w:val="0"/>
              <w:pBdr>
                <w:top w:val="nil"/>
                <w:left w:val="nil"/>
                <w:bottom w:val="nil"/>
                <w:right w:val="nil"/>
                <w:between w:val="nil"/>
              </w:pBdr>
              <w:spacing w:line="240"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1000-2</w:t>
            </w:r>
            <w:r w:rsidR="00BB3DA4" w:rsidRPr="002A7201">
              <w:rPr>
                <w:rFonts w:ascii="Times New Roman" w:hAnsi="Times New Roman" w:cs="Times New Roman"/>
                <w:sz w:val="24"/>
                <w:szCs w:val="24"/>
                <w:highlight w:val="white"/>
              </w:rPr>
              <w:t>000</w:t>
            </w:r>
          </w:p>
        </w:tc>
      </w:tr>
      <w:tr w:rsidR="002360DB" w:rsidRPr="002A7201">
        <w:tc>
          <w:tcPr>
            <w:tcW w:w="645" w:type="dxa"/>
            <w:shd w:val="clear" w:color="auto" w:fill="auto"/>
            <w:tcMar>
              <w:top w:w="100" w:type="dxa"/>
              <w:left w:w="100" w:type="dxa"/>
              <w:bottom w:w="100" w:type="dxa"/>
              <w:right w:w="100" w:type="dxa"/>
            </w:tcMar>
          </w:tcPr>
          <w:p w:rsidR="002360DB" w:rsidRPr="002A7201" w:rsidRDefault="00BB3DA4" w:rsidP="003A4DF2">
            <w:pPr>
              <w:widowControl w:val="0"/>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1</w:t>
            </w:r>
            <w:r w:rsidR="009E79B2">
              <w:rPr>
                <w:rFonts w:ascii="Times New Roman" w:hAnsi="Times New Roman" w:cs="Times New Roman"/>
                <w:sz w:val="24"/>
                <w:szCs w:val="24"/>
                <w:highlight w:val="white"/>
              </w:rPr>
              <w:t>7</w:t>
            </w:r>
            <w:r w:rsidR="003A4DF2">
              <w:rPr>
                <w:rFonts w:ascii="Times New Roman" w:hAnsi="Times New Roman" w:cs="Times New Roman"/>
                <w:sz w:val="24"/>
                <w:szCs w:val="24"/>
                <w:highlight w:val="white"/>
              </w:rPr>
              <w:t>.</w:t>
            </w:r>
          </w:p>
        </w:tc>
        <w:tc>
          <w:tcPr>
            <w:tcW w:w="5625" w:type="dxa"/>
            <w:shd w:val="clear" w:color="auto" w:fill="auto"/>
            <w:tcMar>
              <w:top w:w="100" w:type="dxa"/>
              <w:left w:w="100" w:type="dxa"/>
              <w:bottom w:w="100" w:type="dxa"/>
              <w:right w:w="100" w:type="dxa"/>
            </w:tcMar>
          </w:tcPr>
          <w:p w:rsidR="002360DB" w:rsidRPr="002A7201" w:rsidRDefault="003A4DF2" w:rsidP="003A4DF2">
            <w:pPr>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Aruncarea pe domeniul public </w:t>
            </w:r>
            <w:r w:rsidR="00BB3DA4" w:rsidRPr="002A7201">
              <w:rPr>
                <w:rFonts w:ascii="Times New Roman" w:hAnsi="Times New Roman" w:cs="Times New Roman"/>
                <w:sz w:val="24"/>
                <w:szCs w:val="24"/>
                <w:highlight w:val="white"/>
              </w:rPr>
              <w:t>a ambalajelor, a deşeurilor şi a gunoaielor de orice fel: hârtii, pliante, resturi de țigări, gumă de mestecat, semințe ori coji ale acestora, etc.</w:t>
            </w:r>
          </w:p>
        </w:tc>
        <w:tc>
          <w:tcPr>
            <w:tcW w:w="1590" w:type="dxa"/>
            <w:shd w:val="clear" w:color="auto" w:fill="auto"/>
            <w:tcMar>
              <w:top w:w="100" w:type="dxa"/>
              <w:left w:w="100" w:type="dxa"/>
              <w:bottom w:w="100" w:type="dxa"/>
              <w:right w:w="100" w:type="dxa"/>
            </w:tcMar>
          </w:tcPr>
          <w:p w:rsidR="002360DB" w:rsidRPr="002A7201" w:rsidRDefault="009E79B2">
            <w:pPr>
              <w:widowControl w:val="0"/>
              <w:pBdr>
                <w:top w:val="nil"/>
                <w:left w:val="nil"/>
                <w:bottom w:val="nil"/>
                <w:right w:val="nil"/>
                <w:between w:val="nil"/>
              </w:pBdr>
              <w:spacing w:line="240"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200-1</w:t>
            </w:r>
            <w:r w:rsidR="00BB3DA4" w:rsidRPr="002A7201">
              <w:rPr>
                <w:rFonts w:ascii="Times New Roman" w:hAnsi="Times New Roman" w:cs="Times New Roman"/>
                <w:sz w:val="24"/>
                <w:szCs w:val="24"/>
                <w:highlight w:val="white"/>
              </w:rPr>
              <w:t>000</w:t>
            </w:r>
          </w:p>
        </w:tc>
        <w:tc>
          <w:tcPr>
            <w:tcW w:w="1500" w:type="dxa"/>
            <w:shd w:val="clear" w:color="auto" w:fill="auto"/>
            <w:tcMar>
              <w:top w:w="100" w:type="dxa"/>
              <w:left w:w="100" w:type="dxa"/>
              <w:bottom w:w="100" w:type="dxa"/>
              <w:right w:w="100" w:type="dxa"/>
            </w:tcMar>
          </w:tcPr>
          <w:p w:rsidR="002360DB" w:rsidRPr="002A7201" w:rsidRDefault="00BB3DA4">
            <w:pPr>
              <w:widowControl w:val="0"/>
              <w:pBdr>
                <w:top w:val="nil"/>
                <w:left w:val="nil"/>
                <w:bottom w:val="nil"/>
                <w:right w:val="nil"/>
                <w:between w:val="nil"/>
              </w:pBdr>
              <w:spacing w:line="240" w:lineRule="auto"/>
              <w:jc w:val="center"/>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w:t>
            </w:r>
          </w:p>
        </w:tc>
      </w:tr>
      <w:tr w:rsidR="009E79B2" w:rsidRPr="002A7201">
        <w:tc>
          <w:tcPr>
            <w:tcW w:w="645" w:type="dxa"/>
            <w:shd w:val="clear" w:color="auto" w:fill="auto"/>
            <w:tcMar>
              <w:top w:w="100" w:type="dxa"/>
              <w:left w:w="100" w:type="dxa"/>
              <w:bottom w:w="100" w:type="dxa"/>
              <w:right w:w="100" w:type="dxa"/>
            </w:tcMar>
          </w:tcPr>
          <w:p w:rsidR="009E79B2" w:rsidRPr="002A7201" w:rsidRDefault="009E79B2">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18.</w:t>
            </w:r>
          </w:p>
        </w:tc>
        <w:tc>
          <w:tcPr>
            <w:tcW w:w="5625" w:type="dxa"/>
            <w:shd w:val="clear" w:color="auto" w:fill="auto"/>
            <w:tcMar>
              <w:top w:w="100" w:type="dxa"/>
              <w:left w:w="100" w:type="dxa"/>
              <w:bottom w:w="100" w:type="dxa"/>
              <w:right w:w="100" w:type="dxa"/>
            </w:tcMar>
          </w:tcPr>
          <w:p w:rsidR="009E79B2" w:rsidRPr="002A7201" w:rsidRDefault="009E79B2">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Depunerea pe spații publice a deșeurilor predominant vegetale din parcuri, spații verzi, grădini, livezi sau de pe terenuri arabile.</w:t>
            </w:r>
          </w:p>
        </w:tc>
        <w:tc>
          <w:tcPr>
            <w:tcW w:w="1590" w:type="dxa"/>
            <w:shd w:val="clear" w:color="auto" w:fill="auto"/>
            <w:tcMar>
              <w:top w:w="100" w:type="dxa"/>
              <w:left w:w="100" w:type="dxa"/>
              <w:bottom w:w="100" w:type="dxa"/>
              <w:right w:w="100" w:type="dxa"/>
            </w:tcMar>
          </w:tcPr>
          <w:p w:rsidR="009E79B2" w:rsidRPr="002A7201" w:rsidRDefault="009E79B2">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200-1</w:t>
            </w:r>
            <w:r w:rsidRPr="002A7201">
              <w:rPr>
                <w:rFonts w:ascii="Times New Roman" w:hAnsi="Times New Roman" w:cs="Times New Roman"/>
                <w:sz w:val="24"/>
                <w:szCs w:val="24"/>
                <w:highlight w:val="white"/>
              </w:rPr>
              <w:t>000</w:t>
            </w:r>
          </w:p>
        </w:tc>
        <w:tc>
          <w:tcPr>
            <w:tcW w:w="1500" w:type="dxa"/>
            <w:shd w:val="clear" w:color="auto" w:fill="auto"/>
            <w:tcMar>
              <w:top w:w="100" w:type="dxa"/>
              <w:left w:w="100" w:type="dxa"/>
              <w:bottom w:w="100" w:type="dxa"/>
              <w:right w:w="100" w:type="dxa"/>
            </w:tcMar>
          </w:tcPr>
          <w:p w:rsidR="009E79B2" w:rsidRPr="002A7201" w:rsidRDefault="009E79B2">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1000-2</w:t>
            </w:r>
            <w:r w:rsidRPr="002A7201">
              <w:rPr>
                <w:rFonts w:ascii="Times New Roman" w:hAnsi="Times New Roman" w:cs="Times New Roman"/>
                <w:sz w:val="24"/>
                <w:szCs w:val="24"/>
                <w:highlight w:val="white"/>
              </w:rPr>
              <w:t>000</w:t>
            </w:r>
          </w:p>
        </w:tc>
      </w:tr>
      <w:tr w:rsidR="009E79B2" w:rsidRPr="002A7201">
        <w:tc>
          <w:tcPr>
            <w:tcW w:w="645" w:type="dxa"/>
            <w:shd w:val="clear" w:color="auto" w:fill="auto"/>
            <w:tcMar>
              <w:top w:w="100" w:type="dxa"/>
              <w:left w:w="100" w:type="dxa"/>
              <w:bottom w:w="100" w:type="dxa"/>
              <w:right w:w="100" w:type="dxa"/>
            </w:tcMar>
          </w:tcPr>
          <w:p w:rsidR="009E79B2" w:rsidRPr="002A7201" w:rsidRDefault="009E79B2">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19.</w:t>
            </w:r>
          </w:p>
        </w:tc>
        <w:tc>
          <w:tcPr>
            <w:tcW w:w="5625" w:type="dxa"/>
            <w:shd w:val="clear" w:color="auto" w:fill="auto"/>
            <w:tcMar>
              <w:top w:w="100" w:type="dxa"/>
              <w:left w:w="100" w:type="dxa"/>
              <w:bottom w:w="100" w:type="dxa"/>
              <w:right w:w="100" w:type="dxa"/>
            </w:tcMar>
          </w:tcPr>
          <w:p w:rsidR="009E79B2" w:rsidRPr="002A7201" w:rsidRDefault="009E79B2">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Neefectuarea împrejmuirii și salubrizării terenurilor deținute cu orice titlu </w:t>
            </w:r>
          </w:p>
        </w:tc>
        <w:tc>
          <w:tcPr>
            <w:tcW w:w="1590" w:type="dxa"/>
            <w:shd w:val="clear" w:color="auto" w:fill="auto"/>
            <w:tcMar>
              <w:top w:w="100" w:type="dxa"/>
              <w:left w:w="100" w:type="dxa"/>
              <w:bottom w:w="100" w:type="dxa"/>
              <w:right w:w="100" w:type="dxa"/>
            </w:tcMar>
          </w:tcPr>
          <w:p w:rsidR="009E79B2" w:rsidRPr="002A7201" w:rsidRDefault="009E79B2">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200-500</w:t>
            </w:r>
          </w:p>
        </w:tc>
        <w:tc>
          <w:tcPr>
            <w:tcW w:w="1500" w:type="dxa"/>
            <w:shd w:val="clear" w:color="auto" w:fill="auto"/>
            <w:tcMar>
              <w:top w:w="100" w:type="dxa"/>
              <w:left w:w="100" w:type="dxa"/>
              <w:bottom w:w="100" w:type="dxa"/>
              <w:right w:w="100" w:type="dxa"/>
            </w:tcMar>
          </w:tcPr>
          <w:p w:rsidR="009E79B2" w:rsidRPr="002A7201" w:rsidRDefault="009E79B2">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500-2000</w:t>
            </w:r>
          </w:p>
        </w:tc>
      </w:tr>
      <w:tr w:rsidR="009E79B2" w:rsidRPr="002A7201">
        <w:tc>
          <w:tcPr>
            <w:tcW w:w="645" w:type="dxa"/>
            <w:shd w:val="clear" w:color="auto" w:fill="auto"/>
            <w:tcMar>
              <w:top w:w="100" w:type="dxa"/>
              <w:left w:w="100" w:type="dxa"/>
              <w:bottom w:w="100" w:type="dxa"/>
              <w:right w:w="100" w:type="dxa"/>
            </w:tcMar>
          </w:tcPr>
          <w:p w:rsidR="009E79B2" w:rsidRPr="002A7201" w:rsidRDefault="009E79B2" w:rsidP="002F2B3E">
            <w:pPr>
              <w:widowControl w:val="0"/>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2</w:t>
            </w:r>
            <w:r>
              <w:rPr>
                <w:rFonts w:ascii="Times New Roman" w:hAnsi="Times New Roman" w:cs="Times New Roman"/>
                <w:sz w:val="24"/>
                <w:szCs w:val="24"/>
                <w:highlight w:val="white"/>
              </w:rPr>
              <w:t>0.</w:t>
            </w:r>
          </w:p>
        </w:tc>
        <w:tc>
          <w:tcPr>
            <w:tcW w:w="5625" w:type="dxa"/>
            <w:shd w:val="clear" w:color="auto" w:fill="auto"/>
            <w:tcMar>
              <w:top w:w="100" w:type="dxa"/>
              <w:left w:w="100" w:type="dxa"/>
              <w:bottom w:w="100" w:type="dxa"/>
              <w:right w:w="100" w:type="dxa"/>
            </w:tcMar>
          </w:tcPr>
          <w:p w:rsidR="009E79B2" w:rsidRPr="002A7201" w:rsidRDefault="009E79B2">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Nerespectarea obligației de afişare la loc vizibil a numărului imobilului, blocului și scării de către proprietar ori, după caz, de către asociațiile de proprietari </w:t>
            </w:r>
          </w:p>
        </w:tc>
        <w:tc>
          <w:tcPr>
            <w:tcW w:w="1590" w:type="dxa"/>
            <w:shd w:val="clear" w:color="auto" w:fill="auto"/>
            <w:tcMar>
              <w:top w:w="100" w:type="dxa"/>
              <w:left w:w="100" w:type="dxa"/>
              <w:bottom w:w="100" w:type="dxa"/>
              <w:right w:w="100" w:type="dxa"/>
            </w:tcMar>
          </w:tcPr>
          <w:p w:rsidR="009E79B2" w:rsidRPr="002A7201" w:rsidRDefault="009E79B2" w:rsidP="009E79B2">
            <w:pPr>
              <w:widowControl w:val="0"/>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200-1000</w:t>
            </w:r>
          </w:p>
        </w:tc>
        <w:tc>
          <w:tcPr>
            <w:tcW w:w="1500" w:type="dxa"/>
            <w:shd w:val="clear" w:color="auto" w:fill="auto"/>
            <w:tcMar>
              <w:top w:w="100" w:type="dxa"/>
              <w:left w:w="100" w:type="dxa"/>
              <w:bottom w:w="100" w:type="dxa"/>
              <w:right w:w="100" w:type="dxa"/>
            </w:tcMar>
          </w:tcPr>
          <w:p w:rsidR="009E79B2" w:rsidRPr="002A7201" w:rsidRDefault="009E79B2">
            <w:pPr>
              <w:widowControl w:val="0"/>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1000-2</w:t>
            </w:r>
            <w:r w:rsidRPr="002A7201">
              <w:rPr>
                <w:rFonts w:ascii="Times New Roman" w:hAnsi="Times New Roman" w:cs="Times New Roman"/>
                <w:sz w:val="24"/>
                <w:szCs w:val="24"/>
                <w:highlight w:val="white"/>
              </w:rPr>
              <w:t>000</w:t>
            </w:r>
          </w:p>
        </w:tc>
      </w:tr>
      <w:tr w:rsidR="009E79B2" w:rsidRPr="002A7201">
        <w:tc>
          <w:tcPr>
            <w:tcW w:w="645" w:type="dxa"/>
            <w:shd w:val="clear" w:color="auto" w:fill="auto"/>
            <w:tcMar>
              <w:top w:w="100" w:type="dxa"/>
              <w:left w:w="100" w:type="dxa"/>
              <w:bottom w:w="100" w:type="dxa"/>
              <w:right w:w="100" w:type="dxa"/>
            </w:tcMar>
          </w:tcPr>
          <w:p w:rsidR="009E79B2" w:rsidRPr="002A7201" w:rsidRDefault="009E79B2" w:rsidP="002F2B3E">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2</w:t>
            </w:r>
            <w:r>
              <w:rPr>
                <w:rFonts w:ascii="Times New Roman" w:hAnsi="Times New Roman" w:cs="Times New Roman"/>
                <w:sz w:val="24"/>
                <w:szCs w:val="24"/>
                <w:highlight w:val="white"/>
              </w:rPr>
              <w:t>1.</w:t>
            </w:r>
          </w:p>
        </w:tc>
        <w:tc>
          <w:tcPr>
            <w:tcW w:w="5625" w:type="dxa"/>
            <w:shd w:val="clear" w:color="auto" w:fill="auto"/>
            <w:tcMar>
              <w:top w:w="100" w:type="dxa"/>
              <w:left w:w="100" w:type="dxa"/>
              <w:bottom w:w="100" w:type="dxa"/>
              <w:right w:w="100" w:type="dxa"/>
            </w:tcMar>
          </w:tcPr>
          <w:p w:rsidR="009E79B2" w:rsidRPr="002A7201" w:rsidRDefault="009E79B2">
            <w:pPr>
              <w:jc w:val="both"/>
              <w:rPr>
                <w:rFonts w:ascii="Times New Roman" w:hAnsi="Times New Roman" w:cs="Times New Roman"/>
                <w:sz w:val="24"/>
                <w:szCs w:val="24"/>
                <w:highlight w:val="white"/>
              </w:rPr>
            </w:pPr>
            <w:r w:rsidRPr="002A7201">
              <w:rPr>
                <w:rFonts w:ascii="Times New Roman" w:hAnsi="Times New Roman" w:cs="Times New Roman"/>
                <w:sz w:val="24"/>
                <w:szCs w:val="24"/>
                <w:highlight w:val="white"/>
              </w:rPr>
              <w:t xml:space="preserve">Neefectuarea colectării şi depozitării separate a deșeurilor în recipientele special destinate acestui scop, în locurile unde au fost create posibilităţi de colectare separată </w:t>
            </w:r>
          </w:p>
        </w:tc>
        <w:tc>
          <w:tcPr>
            <w:tcW w:w="1590" w:type="dxa"/>
            <w:shd w:val="clear" w:color="auto" w:fill="auto"/>
            <w:tcMar>
              <w:top w:w="100" w:type="dxa"/>
              <w:left w:w="100" w:type="dxa"/>
              <w:bottom w:w="100" w:type="dxa"/>
              <w:right w:w="100" w:type="dxa"/>
            </w:tcMar>
          </w:tcPr>
          <w:p w:rsidR="009E79B2" w:rsidRPr="002A7201" w:rsidRDefault="009E79B2">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200-1</w:t>
            </w:r>
            <w:r w:rsidRPr="002A7201">
              <w:rPr>
                <w:rFonts w:ascii="Times New Roman" w:hAnsi="Times New Roman" w:cs="Times New Roman"/>
                <w:sz w:val="24"/>
                <w:szCs w:val="24"/>
                <w:highlight w:val="white"/>
              </w:rPr>
              <w:t>000</w:t>
            </w:r>
          </w:p>
        </w:tc>
        <w:tc>
          <w:tcPr>
            <w:tcW w:w="1500" w:type="dxa"/>
            <w:shd w:val="clear" w:color="auto" w:fill="auto"/>
            <w:tcMar>
              <w:top w:w="100" w:type="dxa"/>
              <w:left w:w="100" w:type="dxa"/>
              <w:bottom w:w="100" w:type="dxa"/>
              <w:right w:w="100" w:type="dxa"/>
            </w:tcMar>
          </w:tcPr>
          <w:p w:rsidR="009E79B2" w:rsidRPr="002A7201" w:rsidRDefault="009E79B2">
            <w:pPr>
              <w:widowControl w:val="0"/>
              <w:pBdr>
                <w:top w:val="nil"/>
                <w:left w:val="nil"/>
                <w:bottom w:val="nil"/>
                <w:right w:val="nil"/>
                <w:between w:val="nil"/>
              </w:pBdr>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1000-2</w:t>
            </w:r>
            <w:r w:rsidRPr="002A7201">
              <w:rPr>
                <w:rFonts w:ascii="Times New Roman" w:hAnsi="Times New Roman" w:cs="Times New Roman"/>
                <w:sz w:val="24"/>
                <w:szCs w:val="24"/>
                <w:highlight w:val="white"/>
              </w:rPr>
              <w:t>000</w:t>
            </w:r>
          </w:p>
        </w:tc>
      </w:tr>
    </w:tbl>
    <w:p w:rsidR="002360DB" w:rsidRDefault="002360DB">
      <w:pPr>
        <w:jc w:val="both"/>
        <w:rPr>
          <w:rFonts w:ascii="Times New Roman" w:hAnsi="Times New Roman" w:cs="Times New Roman"/>
          <w:sz w:val="24"/>
          <w:szCs w:val="24"/>
          <w:highlight w:val="white"/>
        </w:rPr>
      </w:pPr>
      <w:bookmarkStart w:id="93" w:name="_GoBack"/>
      <w:bookmarkEnd w:id="93"/>
    </w:p>
    <w:p w:rsidR="009E79B2" w:rsidRDefault="009E79B2">
      <w:pPr>
        <w:jc w:val="both"/>
        <w:rPr>
          <w:rFonts w:ascii="Times New Roman" w:hAnsi="Times New Roman" w:cs="Times New Roman"/>
          <w:sz w:val="24"/>
          <w:szCs w:val="24"/>
          <w:highlight w:val="white"/>
        </w:rPr>
      </w:pPr>
    </w:p>
    <w:p w:rsidR="009E79B2" w:rsidRDefault="009E79B2">
      <w:pPr>
        <w:jc w:val="both"/>
        <w:rPr>
          <w:rFonts w:ascii="Times New Roman" w:hAnsi="Times New Roman" w:cs="Times New Roman"/>
          <w:sz w:val="24"/>
          <w:szCs w:val="24"/>
          <w:highlight w:val="white"/>
        </w:rPr>
      </w:pPr>
    </w:p>
    <w:p w:rsidR="009E79B2" w:rsidRDefault="009E79B2" w:rsidP="009E79B2">
      <w:pPr>
        <w:spacing w:before="1548" w:line="201" w:lineRule="auto"/>
        <w:rPr>
          <w:b/>
          <w:color w:val="000000"/>
          <w:sz w:val="31"/>
        </w:rPr>
      </w:pPr>
      <w:r>
        <w:rPr>
          <w:b/>
          <w:color w:val="000000"/>
          <w:sz w:val="31"/>
        </w:rPr>
        <w:t xml:space="preserve">        </w:t>
      </w:r>
    </w:p>
    <w:p w:rsidR="009E79B2" w:rsidRPr="009E79B2" w:rsidRDefault="009E79B2" w:rsidP="009E79B2">
      <w:pPr>
        <w:spacing w:before="1548" w:line="201" w:lineRule="auto"/>
        <w:rPr>
          <w:rFonts w:ascii="Times New Roman" w:hAnsi="Times New Roman" w:cs="Times New Roman"/>
          <w:b/>
          <w:color w:val="000000"/>
          <w:sz w:val="24"/>
          <w:szCs w:val="24"/>
        </w:rPr>
      </w:pPr>
      <w:r>
        <w:rPr>
          <w:b/>
          <w:color w:val="000000"/>
          <w:sz w:val="31"/>
        </w:rPr>
        <w:lastRenderedPageBreak/>
        <w:t xml:space="preserve">  </w:t>
      </w:r>
      <w:r w:rsidRPr="009E79B2">
        <w:rPr>
          <w:rFonts w:ascii="Times New Roman" w:hAnsi="Times New Roman" w:cs="Times New Roman"/>
          <w:b/>
          <w:color w:val="000000"/>
          <w:sz w:val="24"/>
          <w:szCs w:val="24"/>
        </w:rPr>
        <w:t>ANEXA 2</w:t>
      </w:r>
      <w:r>
        <w:rPr>
          <w:rFonts w:ascii="Times New Roman" w:hAnsi="Times New Roman" w:cs="Times New Roman"/>
          <w:b/>
          <w:color w:val="000000"/>
          <w:sz w:val="24"/>
          <w:szCs w:val="24"/>
        </w:rPr>
        <w:t xml:space="preserve"> LA REGULAMENT</w:t>
      </w:r>
    </w:p>
    <w:p w:rsidR="009E79B2" w:rsidRPr="009E79B2" w:rsidRDefault="009E79B2" w:rsidP="009E79B2">
      <w:pPr>
        <w:spacing w:before="36"/>
        <w:ind w:left="792" w:right="1152"/>
        <w:jc w:val="center"/>
        <w:rPr>
          <w:rFonts w:ascii="Times New Roman" w:hAnsi="Times New Roman" w:cs="Times New Roman"/>
          <w:b/>
          <w:color w:val="000000"/>
          <w:spacing w:val="-6"/>
          <w:sz w:val="24"/>
          <w:szCs w:val="24"/>
        </w:rPr>
      </w:pPr>
      <w:r w:rsidRPr="009E79B2">
        <w:rPr>
          <w:rFonts w:ascii="Times New Roman" w:hAnsi="Times New Roman" w:cs="Times New Roman"/>
          <w:b/>
          <w:color w:val="000000"/>
          <w:spacing w:val="-6"/>
          <w:sz w:val="24"/>
          <w:szCs w:val="24"/>
        </w:rPr>
        <w:t xml:space="preserve">INDICATORI DE PERFORMANȚĂ PENTRU SERVICIUL </w:t>
      </w:r>
      <w:r w:rsidRPr="009E79B2">
        <w:rPr>
          <w:rFonts w:ascii="Times New Roman" w:hAnsi="Times New Roman" w:cs="Times New Roman"/>
          <w:b/>
          <w:color w:val="000000"/>
          <w:spacing w:val="4"/>
          <w:sz w:val="24"/>
          <w:szCs w:val="24"/>
        </w:rPr>
        <w:t xml:space="preserve">PUBLIC DE SALUBRIZARE </w:t>
      </w:r>
    </w:p>
    <w:tbl>
      <w:tblPr>
        <w:tblW w:w="8842" w:type="dxa"/>
        <w:tblInd w:w="801" w:type="dxa"/>
        <w:tblLayout w:type="fixed"/>
        <w:tblCellMar>
          <w:left w:w="0" w:type="dxa"/>
          <w:right w:w="0" w:type="dxa"/>
        </w:tblCellMar>
        <w:tblLook w:val="0400"/>
      </w:tblPr>
      <w:tblGrid>
        <w:gridCol w:w="878"/>
        <w:gridCol w:w="5031"/>
        <w:gridCol w:w="1093"/>
        <w:gridCol w:w="116"/>
        <w:gridCol w:w="1724"/>
      </w:tblGrid>
      <w:tr w:rsidR="009E79B2" w:rsidRPr="009141E4" w:rsidTr="008715E1">
        <w:trPr>
          <w:trHeight w:hRule="exact" w:val="523"/>
        </w:trPr>
        <w:tc>
          <w:tcPr>
            <w:tcW w:w="878" w:type="dxa"/>
            <w:tcBorders>
              <w:top w:val="single" w:sz="5" w:space="0" w:color="000000"/>
              <w:left w:val="single" w:sz="5" w:space="0" w:color="000000"/>
              <w:bottom w:val="single" w:sz="5" w:space="0" w:color="000000"/>
              <w:right w:val="single" w:sz="5" w:space="0" w:color="000000"/>
            </w:tcBorders>
            <w:shd w:val="clear" w:color="CDFCCD" w:fill="CDFCCD"/>
          </w:tcPr>
          <w:p w:rsidR="009E79B2" w:rsidRPr="009141E4" w:rsidRDefault="009E79B2" w:rsidP="00025665">
            <w:pPr>
              <w:spacing w:line="268" w:lineRule="auto"/>
              <w:jc w:val="center"/>
              <w:rPr>
                <w:color w:val="000000"/>
                <w:sz w:val="19"/>
              </w:rPr>
            </w:pPr>
            <w:r w:rsidRPr="009141E4">
              <w:rPr>
                <w:color w:val="000000"/>
                <w:sz w:val="19"/>
              </w:rPr>
              <w:t xml:space="preserve">Nr. </w:t>
            </w:r>
            <w:r w:rsidRPr="009141E4">
              <w:rPr>
                <w:color w:val="000000"/>
                <w:sz w:val="19"/>
              </w:rPr>
              <w:br/>
              <w:t>crt.</w:t>
            </w:r>
          </w:p>
        </w:tc>
        <w:tc>
          <w:tcPr>
            <w:tcW w:w="5031" w:type="dxa"/>
            <w:tcBorders>
              <w:top w:val="single" w:sz="5" w:space="0" w:color="000000"/>
              <w:left w:val="single" w:sz="5" w:space="0" w:color="000000"/>
              <w:bottom w:val="single" w:sz="5" w:space="0" w:color="000000"/>
              <w:right w:val="single" w:sz="5" w:space="0" w:color="000000"/>
            </w:tcBorders>
            <w:shd w:val="clear" w:color="CDFCCD" w:fill="CDFCCD"/>
            <w:vAlign w:val="center"/>
          </w:tcPr>
          <w:p w:rsidR="009E79B2" w:rsidRPr="009141E4" w:rsidRDefault="009E79B2" w:rsidP="00025665">
            <w:pPr>
              <w:ind w:left="102"/>
              <w:rPr>
                <w:color w:val="000000"/>
                <w:spacing w:val="4"/>
                <w:sz w:val="19"/>
              </w:rPr>
            </w:pPr>
            <w:r>
              <w:rPr>
                <w:color w:val="000000"/>
                <w:spacing w:val="4"/>
                <w:sz w:val="19"/>
              </w:rPr>
              <w:t>I</w:t>
            </w:r>
            <w:r w:rsidRPr="009141E4">
              <w:rPr>
                <w:color w:val="000000"/>
                <w:spacing w:val="4"/>
                <w:sz w:val="19"/>
              </w:rPr>
              <w:t>ndicatori de performanta</w:t>
            </w:r>
          </w:p>
        </w:tc>
        <w:tc>
          <w:tcPr>
            <w:tcW w:w="1209" w:type="dxa"/>
            <w:gridSpan w:val="2"/>
            <w:tcBorders>
              <w:top w:val="single" w:sz="5" w:space="0" w:color="000000"/>
              <w:left w:val="single" w:sz="5" w:space="0" w:color="000000"/>
              <w:bottom w:val="single" w:sz="5" w:space="0" w:color="000000"/>
              <w:right w:val="single" w:sz="5" w:space="0" w:color="000000"/>
            </w:tcBorders>
            <w:shd w:val="clear" w:color="CDFCCD" w:fill="CDFCCD"/>
          </w:tcPr>
          <w:p w:rsidR="009E79B2" w:rsidRPr="009141E4" w:rsidRDefault="009E79B2" w:rsidP="00025665">
            <w:pPr>
              <w:spacing w:line="268" w:lineRule="auto"/>
              <w:jc w:val="center"/>
              <w:rPr>
                <w:color w:val="000000"/>
                <w:sz w:val="19"/>
              </w:rPr>
            </w:pPr>
            <w:r w:rsidRPr="009141E4">
              <w:rPr>
                <w:color w:val="000000"/>
                <w:sz w:val="19"/>
              </w:rPr>
              <w:t xml:space="preserve">Unitate </w:t>
            </w:r>
            <w:r w:rsidRPr="009141E4">
              <w:rPr>
                <w:color w:val="000000"/>
                <w:sz w:val="19"/>
              </w:rPr>
              <w:br/>
              <w:t>masura</w:t>
            </w:r>
          </w:p>
        </w:tc>
        <w:tc>
          <w:tcPr>
            <w:tcW w:w="1724" w:type="dxa"/>
            <w:tcBorders>
              <w:top w:val="single" w:sz="5" w:space="0" w:color="000000"/>
              <w:left w:val="single" w:sz="5" w:space="0" w:color="000000"/>
              <w:bottom w:val="single" w:sz="5" w:space="0" w:color="000000"/>
              <w:right w:val="single" w:sz="5" w:space="0" w:color="000000"/>
            </w:tcBorders>
            <w:shd w:val="clear" w:color="CDFCCD" w:fill="CDFCCD"/>
            <w:vAlign w:val="center"/>
          </w:tcPr>
          <w:p w:rsidR="009E79B2" w:rsidRPr="009141E4" w:rsidRDefault="009E79B2" w:rsidP="00025665">
            <w:pPr>
              <w:ind w:left="121"/>
              <w:rPr>
                <w:color w:val="000000"/>
                <w:sz w:val="19"/>
              </w:rPr>
            </w:pPr>
            <w:r w:rsidRPr="009141E4">
              <w:rPr>
                <w:color w:val="000000"/>
                <w:sz w:val="19"/>
              </w:rPr>
              <w:t>Valoare</w:t>
            </w:r>
          </w:p>
        </w:tc>
      </w:tr>
      <w:tr w:rsidR="009E79B2" w:rsidRPr="009141E4" w:rsidTr="008715E1">
        <w:trPr>
          <w:trHeight w:hRule="exact" w:val="269"/>
        </w:trPr>
        <w:tc>
          <w:tcPr>
            <w:tcW w:w="878" w:type="dxa"/>
            <w:tcBorders>
              <w:top w:val="single" w:sz="5" w:space="0" w:color="000000"/>
              <w:left w:val="single" w:sz="5" w:space="0" w:color="000000"/>
              <w:bottom w:val="single" w:sz="5" w:space="0" w:color="000000"/>
              <w:right w:val="single" w:sz="5" w:space="0" w:color="000000"/>
            </w:tcBorders>
            <w:shd w:val="clear" w:color="C0C0C0" w:fill="C0C0C0"/>
            <w:vAlign w:val="center"/>
          </w:tcPr>
          <w:p w:rsidR="009E79B2" w:rsidRPr="008715E1" w:rsidRDefault="009E79B2" w:rsidP="00025665">
            <w:pPr>
              <w:tabs>
                <w:tab w:val="decimal" w:pos="262"/>
              </w:tabs>
              <w:rPr>
                <w:sz w:val="21"/>
              </w:rPr>
            </w:pPr>
            <w:r w:rsidRPr="009141E4">
              <w:rPr>
                <w:color w:val="000000"/>
                <w:sz w:val="21"/>
              </w:rPr>
              <w:t>1.</w:t>
            </w:r>
          </w:p>
        </w:tc>
        <w:tc>
          <w:tcPr>
            <w:tcW w:w="7964" w:type="dxa"/>
            <w:gridSpan w:val="4"/>
            <w:tcBorders>
              <w:top w:val="single" w:sz="5" w:space="0" w:color="000000"/>
              <w:left w:val="single" w:sz="5" w:space="0" w:color="000000"/>
              <w:bottom w:val="single" w:sz="5" w:space="0" w:color="000000"/>
              <w:right w:val="single" w:sz="5" w:space="0" w:color="000000"/>
            </w:tcBorders>
            <w:shd w:val="clear" w:color="C0C0C0" w:fill="C0C0C0"/>
            <w:vAlign w:val="center"/>
          </w:tcPr>
          <w:p w:rsidR="009E79B2" w:rsidRPr="009141E4" w:rsidRDefault="009E79B2" w:rsidP="00025665">
            <w:pPr>
              <w:ind w:left="102"/>
              <w:rPr>
                <w:color w:val="000000"/>
                <w:spacing w:val="8"/>
                <w:sz w:val="21"/>
              </w:rPr>
            </w:pPr>
            <w:r w:rsidRPr="009141E4">
              <w:rPr>
                <w:color w:val="000000"/>
                <w:spacing w:val="8"/>
                <w:sz w:val="21"/>
              </w:rPr>
              <w:t>CONTRACTAREA SERVICIULUI DE SALUBRIZARE</w:t>
            </w:r>
          </w:p>
        </w:tc>
      </w:tr>
      <w:tr w:rsidR="009E79B2" w:rsidRPr="009141E4" w:rsidTr="008715E1">
        <w:trPr>
          <w:trHeight w:hRule="exact" w:val="1018"/>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tabs>
                <w:tab w:val="decimal" w:pos="262"/>
              </w:tabs>
              <w:rPr>
                <w:color w:val="000000"/>
                <w:sz w:val="19"/>
              </w:rPr>
            </w:pPr>
            <w:r w:rsidRPr="009141E4">
              <w:rPr>
                <w:color w:val="000000"/>
                <w:sz w:val="19"/>
              </w:rPr>
              <w:t>1.1</w:t>
            </w:r>
          </w:p>
        </w:tc>
        <w:tc>
          <w:tcPr>
            <w:tcW w:w="5031"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spacing w:line="264" w:lineRule="auto"/>
              <w:ind w:left="108" w:right="144"/>
              <w:jc w:val="both"/>
              <w:rPr>
                <w:color w:val="000000"/>
                <w:spacing w:val="21"/>
                <w:sz w:val="19"/>
              </w:rPr>
            </w:pPr>
            <w:r w:rsidRPr="009141E4">
              <w:rPr>
                <w:color w:val="000000"/>
                <w:spacing w:val="21"/>
                <w:sz w:val="19"/>
              </w:rPr>
              <w:t xml:space="preserve">Numărul de contracte încheiate între Delegat </w:t>
            </w:r>
            <w:r w:rsidRPr="009141E4">
              <w:rPr>
                <w:color w:val="000000"/>
                <w:spacing w:val="19"/>
                <w:sz w:val="19"/>
              </w:rPr>
              <w:t xml:space="preserve">şi utilizatori (producători de deşeuri) raportat </w:t>
            </w:r>
            <w:r w:rsidRPr="009141E4">
              <w:rPr>
                <w:color w:val="000000"/>
                <w:spacing w:val="32"/>
                <w:sz w:val="19"/>
              </w:rPr>
              <w:t xml:space="preserve">la numărul de solicitări, pe categorii de </w:t>
            </w:r>
            <w:r w:rsidRPr="009141E4">
              <w:rPr>
                <w:color w:val="000000"/>
                <w:spacing w:val="19"/>
                <w:sz w:val="19"/>
              </w:rPr>
              <w:t>utilizatori şi categorii de deşeuri</w:t>
            </w:r>
          </w:p>
        </w:tc>
        <w:tc>
          <w:tcPr>
            <w:tcW w:w="1209" w:type="dxa"/>
            <w:gridSpan w:val="2"/>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spacing w:before="288"/>
              <w:ind w:left="120"/>
              <w:rPr>
                <w:color w:val="000000"/>
                <w:spacing w:val="-16"/>
                <w:sz w:val="18"/>
              </w:rPr>
            </w:pPr>
            <w:r w:rsidRPr="009141E4">
              <w:rPr>
                <w:color w:val="000000"/>
                <w:spacing w:val="-16"/>
                <w:sz w:val="18"/>
              </w:rPr>
              <w:t>%</w:t>
            </w:r>
          </w:p>
        </w:tc>
        <w:tc>
          <w:tcPr>
            <w:tcW w:w="1724"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ind w:left="121"/>
              <w:rPr>
                <w:color w:val="000000"/>
                <w:sz w:val="19"/>
              </w:rPr>
            </w:pPr>
            <w:r w:rsidRPr="009141E4">
              <w:rPr>
                <w:color w:val="000000"/>
                <w:sz w:val="19"/>
              </w:rPr>
              <w:t>100</w:t>
            </w:r>
          </w:p>
        </w:tc>
      </w:tr>
      <w:tr w:rsidR="009E79B2" w:rsidRPr="009141E4" w:rsidTr="008715E1">
        <w:trPr>
          <w:trHeight w:hRule="exact" w:val="1526"/>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tabs>
                <w:tab w:val="decimal" w:pos="262"/>
              </w:tabs>
              <w:rPr>
                <w:color w:val="000000"/>
                <w:sz w:val="19"/>
              </w:rPr>
            </w:pPr>
            <w:r w:rsidRPr="009141E4">
              <w:rPr>
                <w:color w:val="000000"/>
                <w:sz w:val="19"/>
              </w:rPr>
              <w:t>1.2</w:t>
            </w:r>
          </w:p>
        </w:tc>
        <w:tc>
          <w:tcPr>
            <w:tcW w:w="5031"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spacing w:line="264" w:lineRule="auto"/>
              <w:ind w:left="108" w:right="144"/>
              <w:jc w:val="both"/>
              <w:rPr>
                <w:color w:val="000000"/>
                <w:spacing w:val="21"/>
                <w:sz w:val="19"/>
              </w:rPr>
            </w:pPr>
            <w:r w:rsidRPr="009141E4">
              <w:rPr>
                <w:color w:val="000000"/>
                <w:spacing w:val="21"/>
                <w:sz w:val="19"/>
              </w:rPr>
              <w:t xml:space="preserve">Numarul de contracte încheiate între Delegat </w:t>
            </w:r>
            <w:r w:rsidRPr="009141E4">
              <w:rPr>
                <w:color w:val="000000"/>
                <w:spacing w:val="24"/>
                <w:sz w:val="19"/>
              </w:rPr>
              <w:t xml:space="preserve">şi utilizatori (producători de deşeuri) în mai </w:t>
            </w:r>
            <w:r w:rsidRPr="009141E4">
              <w:rPr>
                <w:color w:val="000000"/>
                <w:spacing w:val="17"/>
                <w:sz w:val="18"/>
              </w:rPr>
              <w:t>p</w:t>
            </w:r>
            <w:r w:rsidRPr="009141E4">
              <w:rPr>
                <w:color w:val="000000"/>
                <w:spacing w:val="17"/>
                <w:sz w:val="19"/>
              </w:rPr>
              <w:t xml:space="preserve">uţin de 10 zile calendaristice de la primirea </w:t>
            </w:r>
            <w:r w:rsidRPr="009141E4">
              <w:rPr>
                <w:color w:val="000000"/>
                <w:spacing w:val="18"/>
                <w:sz w:val="19"/>
              </w:rPr>
              <w:t xml:space="preserve">solicitării justificate din partea utilizatorului, raportat la numărul cererilor, pe categorii de </w:t>
            </w:r>
            <w:r w:rsidRPr="009141E4">
              <w:rPr>
                <w:color w:val="000000"/>
                <w:spacing w:val="16"/>
                <w:sz w:val="19"/>
              </w:rPr>
              <w:t>utilizatori</w:t>
            </w:r>
          </w:p>
        </w:tc>
        <w:tc>
          <w:tcPr>
            <w:tcW w:w="1209" w:type="dxa"/>
            <w:gridSpan w:val="2"/>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spacing w:before="540" w:line="360" w:lineRule="auto"/>
              <w:ind w:left="120"/>
              <w:rPr>
                <w:color w:val="000000"/>
                <w:spacing w:val="-16"/>
                <w:sz w:val="18"/>
              </w:rPr>
            </w:pPr>
            <w:r w:rsidRPr="009141E4">
              <w:rPr>
                <w:color w:val="000000"/>
                <w:spacing w:val="-16"/>
                <w:sz w:val="18"/>
              </w:rPr>
              <w:t>%</w:t>
            </w:r>
          </w:p>
        </w:tc>
        <w:tc>
          <w:tcPr>
            <w:tcW w:w="1724"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ind w:left="121"/>
              <w:rPr>
                <w:color w:val="000000"/>
                <w:spacing w:val="18"/>
                <w:sz w:val="19"/>
              </w:rPr>
            </w:pPr>
            <w:r w:rsidRPr="009141E4">
              <w:rPr>
                <w:color w:val="000000"/>
                <w:spacing w:val="18"/>
                <w:sz w:val="19"/>
              </w:rPr>
              <w:t>minim 95</w:t>
            </w:r>
          </w:p>
        </w:tc>
      </w:tr>
      <w:tr w:rsidR="009E79B2" w:rsidRPr="009141E4" w:rsidTr="008715E1">
        <w:trPr>
          <w:trHeight w:hRule="exact" w:val="1526"/>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tabs>
                <w:tab w:val="decimal" w:pos="262"/>
              </w:tabs>
              <w:rPr>
                <w:color w:val="000000"/>
                <w:sz w:val="19"/>
              </w:rPr>
            </w:pPr>
            <w:r w:rsidRPr="009141E4">
              <w:rPr>
                <w:color w:val="000000"/>
                <w:sz w:val="19"/>
              </w:rPr>
              <w:t>1.3</w:t>
            </w:r>
          </w:p>
        </w:tc>
        <w:tc>
          <w:tcPr>
            <w:tcW w:w="5031"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tabs>
                <w:tab w:val="right" w:pos="1594"/>
                <w:tab w:val="left" w:pos="1954"/>
                <w:tab w:val="left" w:pos="3289"/>
                <w:tab w:val="right" w:pos="4906"/>
              </w:tabs>
              <w:spacing w:before="36" w:line="206" w:lineRule="auto"/>
              <w:ind w:left="102"/>
              <w:rPr>
                <w:color w:val="000000"/>
                <w:sz w:val="19"/>
              </w:rPr>
            </w:pPr>
            <w:r w:rsidRPr="009141E4">
              <w:rPr>
                <w:color w:val="000000"/>
                <w:sz w:val="19"/>
              </w:rPr>
              <w:t>Numarul</w:t>
            </w:r>
            <w:r w:rsidRPr="009141E4">
              <w:rPr>
                <w:color w:val="000000"/>
                <w:sz w:val="19"/>
              </w:rPr>
              <w:tab/>
              <w:t>de</w:t>
            </w:r>
            <w:r w:rsidRPr="009141E4">
              <w:rPr>
                <w:color w:val="000000"/>
                <w:sz w:val="19"/>
              </w:rPr>
              <w:tab/>
              <w:t>contracte</w:t>
            </w:r>
            <w:r w:rsidRPr="009141E4">
              <w:rPr>
                <w:color w:val="000000"/>
                <w:sz w:val="19"/>
              </w:rPr>
              <w:tab/>
              <w:t>cu</w:t>
            </w:r>
            <w:r w:rsidRPr="009141E4">
              <w:rPr>
                <w:color w:val="000000"/>
                <w:sz w:val="19"/>
              </w:rPr>
              <w:tab/>
            </w:r>
            <w:r w:rsidRPr="009141E4">
              <w:rPr>
                <w:color w:val="000000"/>
                <w:spacing w:val="16"/>
                <w:sz w:val="19"/>
              </w:rPr>
              <w:t>utilizatorii</w:t>
            </w:r>
          </w:p>
          <w:p w:rsidR="009E79B2" w:rsidRPr="009141E4" w:rsidRDefault="009E79B2" w:rsidP="00025665">
            <w:pPr>
              <w:tabs>
                <w:tab w:val="right" w:pos="1594"/>
                <w:tab w:val="left" w:pos="1954"/>
                <w:tab w:val="left" w:pos="2674"/>
                <w:tab w:val="right" w:pos="3726"/>
                <w:tab w:val="left" w:pos="4047"/>
                <w:tab w:val="right" w:pos="4906"/>
              </w:tabs>
              <w:spacing w:line="264" w:lineRule="auto"/>
              <w:ind w:left="102"/>
              <w:rPr>
                <w:color w:val="000000"/>
                <w:spacing w:val="16"/>
                <w:sz w:val="19"/>
              </w:rPr>
            </w:pPr>
            <w:r w:rsidRPr="009141E4">
              <w:rPr>
                <w:color w:val="000000"/>
                <w:spacing w:val="16"/>
                <w:sz w:val="19"/>
              </w:rPr>
              <w:t>modificate</w:t>
            </w:r>
            <w:r w:rsidRPr="009141E4">
              <w:rPr>
                <w:color w:val="000000"/>
                <w:spacing w:val="16"/>
                <w:sz w:val="19"/>
              </w:rPr>
              <w:tab/>
            </w:r>
            <w:r w:rsidRPr="009141E4">
              <w:rPr>
                <w:color w:val="000000"/>
                <w:sz w:val="19"/>
              </w:rPr>
              <w:t>în</w:t>
            </w:r>
            <w:r w:rsidRPr="009141E4">
              <w:rPr>
                <w:color w:val="000000"/>
                <w:sz w:val="19"/>
              </w:rPr>
              <w:tab/>
              <w:t>mai</w:t>
            </w:r>
            <w:r w:rsidRPr="009141E4">
              <w:rPr>
                <w:color w:val="000000"/>
                <w:sz w:val="19"/>
              </w:rPr>
              <w:tab/>
              <w:t>puţin</w:t>
            </w:r>
            <w:r w:rsidRPr="009141E4">
              <w:rPr>
                <w:color w:val="000000"/>
                <w:sz w:val="19"/>
              </w:rPr>
              <w:tab/>
              <w:t>de</w:t>
            </w:r>
            <w:r w:rsidRPr="009141E4">
              <w:rPr>
                <w:color w:val="000000"/>
                <w:sz w:val="19"/>
              </w:rPr>
              <w:tab/>
              <w:t>10</w:t>
            </w:r>
            <w:r w:rsidRPr="009141E4">
              <w:rPr>
                <w:color w:val="000000"/>
                <w:sz w:val="19"/>
              </w:rPr>
              <w:tab/>
              <w:t>zile</w:t>
            </w:r>
          </w:p>
          <w:p w:rsidR="009E79B2" w:rsidRPr="009141E4" w:rsidRDefault="009E79B2" w:rsidP="00025665">
            <w:pPr>
              <w:spacing w:line="264" w:lineRule="auto"/>
              <w:ind w:left="102" w:right="144"/>
              <w:jc w:val="both"/>
              <w:rPr>
                <w:color w:val="000000"/>
                <w:spacing w:val="33"/>
                <w:sz w:val="19"/>
              </w:rPr>
            </w:pPr>
            <w:r w:rsidRPr="009141E4">
              <w:rPr>
                <w:color w:val="000000"/>
                <w:spacing w:val="33"/>
                <w:sz w:val="19"/>
              </w:rPr>
              <w:t xml:space="preserve">calendaristice de la primirea solicitării </w:t>
            </w:r>
            <w:r w:rsidRPr="009141E4">
              <w:rPr>
                <w:color w:val="000000"/>
                <w:spacing w:val="15"/>
                <w:sz w:val="19"/>
              </w:rPr>
              <w:t xml:space="preserve">justificate din partea utilizatorului, raportat la </w:t>
            </w:r>
            <w:r w:rsidRPr="009141E4">
              <w:rPr>
                <w:color w:val="000000"/>
                <w:spacing w:val="22"/>
                <w:sz w:val="19"/>
              </w:rPr>
              <w:t xml:space="preserve">numărul de cereri de modificare a clauzelor </w:t>
            </w:r>
            <w:r w:rsidRPr="009141E4">
              <w:rPr>
                <w:color w:val="000000"/>
                <w:spacing w:val="12"/>
                <w:sz w:val="19"/>
              </w:rPr>
              <w:t>contractuale</w:t>
            </w:r>
          </w:p>
        </w:tc>
        <w:tc>
          <w:tcPr>
            <w:tcW w:w="1209" w:type="dxa"/>
            <w:gridSpan w:val="2"/>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ind w:left="120"/>
              <w:rPr>
                <w:color w:val="000000"/>
                <w:sz w:val="18"/>
              </w:rPr>
            </w:pPr>
            <w:r w:rsidRPr="009141E4">
              <w:rPr>
                <w:color w:val="000000"/>
                <w:sz w:val="18"/>
              </w:rPr>
              <w:t>%</w:t>
            </w:r>
          </w:p>
        </w:tc>
        <w:tc>
          <w:tcPr>
            <w:tcW w:w="1724"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ind w:left="121"/>
              <w:rPr>
                <w:color w:val="000000"/>
                <w:spacing w:val="18"/>
                <w:sz w:val="19"/>
              </w:rPr>
            </w:pPr>
            <w:r w:rsidRPr="009141E4">
              <w:rPr>
                <w:color w:val="000000"/>
                <w:spacing w:val="18"/>
                <w:sz w:val="19"/>
              </w:rPr>
              <w:t>minim 95</w:t>
            </w:r>
          </w:p>
        </w:tc>
      </w:tr>
      <w:tr w:rsidR="009E79B2" w:rsidRPr="009141E4" w:rsidTr="008715E1">
        <w:trPr>
          <w:trHeight w:hRule="exact" w:val="269"/>
        </w:trPr>
        <w:tc>
          <w:tcPr>
            <w:tcW w:w="878" w:type="dxa"/>
            <w:tcBorders>
              <w:top w:val="single" w:sz="5" w:space="0" w:color="000000"/>
              <w:left w:val="single" w:sz="5" w:space="0" w:color="000000"/>
              <w:bottom w:val="single" w:sz="5" w:space="0" w:color="000000"/>
              <w:right w:val="single" w:sz="5" w:space="0" w:color="000000"/>
            </w:tcBorders>
            <w:shd w:val="clear" w:color="C0C0C0" w:fill="C0C0C0"/>
            <w:vAlign w:val="center"/>
          </w:tcPr>
          <w:p w:rsidR="009E79B2" w:rsidRPr="009141E4" w:rsidRDefault="009E79B2" w:rsidP="00025665">
            <w:pPr>
              <w:ind w:left="125"/>
              <w:rPr>
                <w:color w:val="000000"/>
                <w:sz w:val="21"/>
              </w:rPr>
            </w:pPr>
            <w:r w:rsidRPr="009141E4">
              <w:rPr>
                <w:color w:val="000000"/>
                <w:sz w:val="21"/>
              </w:rPr>
              <w:t>2</w:t>
            </w:r>
          </w:p>
        </w:tc>
        <w:tc>
          <w:tcPr>
            <w:tcW w:w="7964" w:type="dxa"/>
            <w:gridSpan w:val="4"/>
            <w:tcBorders>
              <w:top w:val="single" w:sz="5" w:space="0" w:color="000000"/>
              <w:left w:val="single" w:sz="5" w:space="0" w:color="000000"/>
              <w:bottom w:val="single" w:sz="5" w:space="0" w:color="000000"/>
              <w:right w:val="single" w:sz="5" w:space="0" w:color="000000"/>
            </w:tcBorders>
            <w:shd w:val="clear" w:color="C0C0C0" w:fill="C0C0C0"/>
            <w:vAlign w:val="center"/>
          </w:tcPr>
          <w:p w:rsidR="009E79B2" w:rsidRPr="009141E4" w:rsidRDefault="009E79B2" w:rsidP="00025665">
            <w:pPr>
              <w:ind w:left="102"/>
              <w:rPr>
                <w:color w:val="000000"/>
                <w:spacing w:val="6"/>
                <w:sz w:val="21"/>
              </w:rPr>
            </w:pPr>
            <w:r w:rsidRPr="009141E4">
              <w:rPr>
                <w:color w:val="000000"/>
                <w:spacing w:val="6"/>
                <w:sz w:val="21"/>
              </w:rPr>
              <w:t>EFICIENTA iN GESTIONAREA CONTRACTELOR</w:t>
            </w:r>
          </w:p>
        </w:tc>
      </w:tr>
      <w:tr w:rsidR="009E79B2" w:rsidRPr="009141E4" w:rsidTr="008715E1">
        <w:trPr>
          <w:trHeight w:hRule="exact" w:val="1018"/>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tabs>
                <w:tab w:val="decimal" w:pos="262"/>
              </w:tabs>
              <w:rPr>
                <w:color w:val="000000"/>
                <w:sz w:val="19"/>
              </w:rPr>
            </w:pPr>
            <w:r w:rsidRPr="009141E4">
              <w:rPr>
                <w:color w:val="000000"/>
                <w:sz w:val="19"/>
              </w:rPr>
              <w:t>2.1</w:t>
            </w:r>
          </w:p>
        </w:tc>
        <w:tc>
          <w:tcPr>
            <w:tcW w:w="5031"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tabs>
                <w:tab w:val="left" w:pos="1282"/>
                <w:tab w:val="left" w:pos="1810"/>
                <w:tab w:val="left" w:pos="2770"/>
                <w:tab w:val="left" w:pos="3298"/>
                <w:tab w:val="left" w:pos="3932"/>
                <w:tab w:val="right" w:pos="4906"/>
              </w:tabs>
              <w:ind w:left="102"/>
              <w:rPr>
                <w:color w:val="000000"/>
                <w:sz w:val="19"/>
              </w:rPr>
            </w:pPr>
            <w:r w:rsidRPr="009141E4">
              <w:rPr>
                <w:color w:val="000000"/>
                <w:sz w:val="19"/>
              </w:rPr>
              <w:t>Numarul</w:t>
            </w:r>
            <w:r w:rsidRPr="009141E4">
              <w:rPr>
                <w:color w:val="000000"/>
                <w:sz w:val="19"/>
              </w:rPr>
              <w:tab/>
              <w:t>de</w:t>
            </w:r>
            <w:r w:rsidRPr="009141E4">
              <w:rPr>
                <w:color w:val="000000"/>
                <w:sz w:val="19"/>
              </w:rPr>
              <w:tab/>
              <w:t>pubele</w:t>
            </w:r>
            <w:r w:rsidRPr="009141E4">
              <w:rPr>
                <w:color w:val="000000"/>
                <w:sz w:val="19"/>
              </w:rPr>
              <w:tab/>
              <w:t>de</w:t>
            </w:r>
            <w:r w:rsidRPr="009141E4">
              <w:rPr>
                <w:color w:val="000000"/>
                <w:sz w:val="19"/>
              </w:rPr>
              <w:tab/>
              <w:t>120</w:t>
            </w:r>
            <w:r w:rsidRPr="009141E4">
              <w:rPr>
                <w:color w:val="000000"/>
                <w:sz w:val="19"/>
              </w:rPr>
              <w:tab/>
              <w:t>I</w:t>
            </w:r>
            <w:r w:rsidRPr="009141E4">
              <w:rPr>
                <w:color w:val="000000"/>
                <w:sz w:val="19"/>
              </w:rPr>
              <w:tab/>
              <w:t>pentru</w:t>
            </w:r>
          </w:p>
          <w:p w:rsidR="009E79B2" w:rsidRPr="009141E4" w:rsidRDefault="009E79B2" w:rsidP="00025665">
            <w:pPr>
              <w:spacing w:line="266" w:lineRule="auto"/>
              <w:ind w:left="102" w:right="144"/>
              <w:jc w:val="both"/>
              <w:rPr>
                <w:color w:val="000000"/>
                <w:spacing w:val="23"/>
                <w:sz w:val="19"/>
              </w:rPr>
            </w:pPr>
            <w:r w:rsidRPr="009141E4">
              <w:rPr>
                <w:color w:val="000000"/>
                <w:spacing w:val="23"/>
                <w:sz w:val="19"/>
              </w:rPr>
              <w:t xml:space="preserve">precolectarea deşeurilor reziduale, furnizate </w:t>
            </w:r>
            <w:r w:rsidRPr="009141E4">
              <w:rPr>
                <w:color w:val="000000"/>
                <w:spacing w:val="19"/>
                <w:sz w:val="19"/>
              </w:rPr>
              <w:t xml:space="preserve">ca urmare a solicitărilor, raportat la numărul </w:t>
            </w:r>
            <w:r w:rsidRPr="009141E4">
              <w:rPr>
                <w:color w:val="000000"/>
                <w:spacing w:val="18"/>
                <w:sz w:val="19"/>
              </w:rPr>
              <w:t>total de solicitări</w:t>
            </w:r>
          </w:p>
        </w:tc>
        <w:tc>
          <w:tcPr>
            <w:tcW w:w="1209" w:type="dxa"/>
            <w:gridSpan w:val="2"/>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ind w:left="120"/>
              <w:rPr>
                <w:color w:val="000000"/>
                <w:sz w:val="18"/>
              </w:rPr>
            </w:pPr>
            <w:r w:rsidRPr="009141E4">
              <w:rPr>
                <w:color w:val="000000"/>
                <w:sz w:val="18"/>
              </w:rPr>
              <w:t>%</w:t>
            </w:r>
          </w:p>
        </w:tc>
        <w:tc>
          <w:tcPr>
            <w:tcW w:w="1724"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ind w:left="121"/>
              <w:rPr>
                <w:color w:val="000000"/>
                <w:sz w:val="19"/>
              </w:rPr>
            </w:pPr>
            <w:r w:rsidRPr="009141E4">
              <w:rPr>
                <w:color w:val="000000"/>
                <w:sz w:val="19"/>
              </w:rPr>
              <w:t>100</w:t>
            </w:r>
          </w:p>
        </w:tc>
      </w:tr>
      <w:tr w:rsidR="009E79B2" w:rsidRPr="009141E4" w:rsidTr="008715E1">
        <w:trPr>
          <w:trHeight w:hRule="exact" w:val="1027"/>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tabs>
                <w:tab w:val="decimal" w:pos="262"/>
              </w:tabs>
              <w:rPr>
                <w:color w:val="000000"/>
                <w:sz w:val="19"/>
              </w:rPr>
            </w:pPr>
            <w:r w:rsidRPr="009141E4">
              <w:rPr>
                <w:color w:val="000000"/>
                <w:sz w:val="19"/>
              </w:rPr>
              <w:t>2.2</w:t>
            </w:r>
          </w:p>
        </w:tc>
        <w:tc>
          <w:tcPr>
            <w:tcW w:w="5031"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tabs>
                <w:tab w:val="left" w:pos="1282"/>
                <w:tab w:val="left" w:pos="1810"/>
                <w:tab w:val="left" w:pos="2770"/>
                <w:tab w:val="left" w:pos="3289"/>
                <w:tab w:val="left" w:pos="3932"/>
                <w:tab w:val="right" w:pos="4906"/>
              </w:tabs>
              <w:spacing w:line="266" w:lineRule="auto"/>
              <w:ind w:left="102"/>
              <w:rPr>
                <w:color w:val="000000"/>
                <w:sz w:val="19"/>
              </w:rPr>
            </w:pPr>
            <w:r w:rsidRPr="009141E4">
              <w:rPr>
                <w:color w:val="000000"/>
                <w:sz w:val="19"/>
              </w:rPr>
              <w:t>Numărul</w:t>
            </w:r>
            <w:r w:rsidRPr="009141E4">
              <w:rPr>
                <w:color w:val="000000"/>
                <w:sz w:val="19"/>
              </w:rPr>
              <w:tab/>
              <w:t>de</w:t>
            </w:r>
            <w:r w:rsidRPr="009141E4">
              <w:rPr>
                <w:color w:val="000000"/>
                <w:sz w:val="19"/>
              </w:rPr>
              <w:tab/>
              <w:t>pubele</w:t>
            </w:r>
            <w:r w:rsidRPr="009141E4">
              <w:rPr>
                <w:color w:val="000000"/>
                <w:sz w:val="19"/>
              </w:rPr>
              <w:tab/>
              <w:t>de</w:t>
            </w:r>
            <w:r w:rsidRPr="009141E4">
              <w:rPr>
                <w:color w:val="000000"/>
                <w:sz w:val="19"/>
              </w:rPr>
              <w:tab/>
              <w:t>240</w:t>
            </w:r>
            <w:r w:rsidRPr="009141E4">
              <w:rPr>
                <w:color w:val="000000"/>
                <w:sz w:val="19"/>
              </w:rPr>
              <w:tab/>
              <w:t>I</w:t>
            </w:r>
            <w:r w:rsidRPr="009141E4">
              <w:rPr>
                <w:color w:val="000000"/>
                <w:sz w:val="19"/>
              </w:rPr>
              <w:tab/>
              <w:t>pentru</w:t>
            </w:r>
          </w:p>
          <w:p w:rsidR="009E79B2" w:rsidRPr="009141E4" w:rsidRDefault="009E79B2" w:rsidP="00025665">
            <w:pPr>
              <w:ind w:left="102" w:right="144"/>
              <w:jc w:val="both"/>
              <w:rPr>
                <w:color w:val="000000"/>
                <w:spacing w:val="23"/>
                <w:sz w:val="19"/>
              </w:rPr>
            </w:pPr>
            <w:r w:rsidRPr="009141E4">
              <w:rPr>
                <w:color w:val="000000"/>
                <w:spacing w:val="23"/>
                <w:sz w:val="19"/>
              </w:rPr>
              <w:t xml:space="preserve">precolectarea deşeurilor reziduale, furnizate </w:t>
            </w:r>
            <w:r w:rsidRPr="009141E4">
              <w:rPr>
                <w:color w:val="000000"/>
                <w:spacing w:val="19"/>
                <w:sz w:val="19"/>
              </w:rPr>
              <w:t xml:space="preserve">ca urmare a solicitărilor, raportat la numărul </w:t>
            </w:r>
            <w:r w:rsidRPr="009141E4">
              <w:rPr>
                <w:color w:val="000000"/>
                <w:spacing w:val="18"/>
                <w:sz w:val="19"/>
              </w:rPr>
              <w:t>total de solicitări</w:t>
            </w:r>
          </w:p>
        </w:tc>
        <w:tc>
          <w:tcPr>
            <w:tcW w:w="1209" w:type="dxa"/>
            <w:gridSpan w:val="2"/>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ind w:left="120"/>
              <w:rPr>
                <w:color w:val="000000"/>
                <w:sz w:val="18"/>
              </w:rPr>
            </w:pPr>
            <w:r w:rsidRPr="009141E4">
              <w:rPr>
                <w:color w:val="000000"/>
                <w:sz w:val="18"/>
              </w:rPr>
              <w:t>%</w:t>
            </w:r>
          </w:p>
        </w:tc>
        <w:tc>
          <w:tcPr>
            <w:tcW w:w="1724"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ind w:left="121"/>
              <w:rPr>
                <w:color w:val="000000"/>
                <w:sz w:val="19"/>
              </w:rPr>
            </w:pPr>
            <w:r w:rsidRPr="009141E4">
              <w:rPr>
                <w:color w:val="000000"/>
                <w:sz w:val="19"/>
              </w:rPr>
              <w:t>100</w:t>
            </w:r>
          </w:p>
        </w:tc>
      </w:tr>
      <w:tr w:rsidR="009E79B2" w:rsidRPr="009141E4" w:rsidTr="008715E1">
        <w:trPr>
          <w:trHeight w:hRule="exact" w:val="1018"/>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tabs>
                <w:tab w:val="decimal" w:pos="262"/>
              </w:tabs>
              <w:rPr>
                <w:color w:val="000000"/>
                <w:sz w:val="19"/>
              </w:rPr>
            </w:pPr>
            <w:r w:rsidRPr="009141E4">
              <w:rPr>
                <w:color w:val="000000"/>
                <w:sz w:val="19"/>
              </w:rPr>
              <w:t>2.3</w:t>
            </w:r>
          </w:p>
        </w:tc>
        <w:tc>
          <w:tcPr>
            <w:tcW w:w="5031"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tabs>
                <w:tab w:val="left" w:pos="1177"/>
                <w:tab w:val="left" w:pos="1599"/>
                <w:tab w:val="left" w:pos="2886"/>
                <w:tab w:val="left" w:pos="3308"/>
                <w:tab w:val="left" w:pos="4028"/>
                <w:tab w:val="right" w:pos="4906"/>
              </w:tabs>
              <w:spacing w:line="256" w:lineRule="exact"/>
              <w:ind w:left="102"/>
              <w:rPr>
                <w:color w:val="000000"/>
                <w:sz w:val="19"/>
              </w:rPr>
            </w:pPr>
            <w:r w:rsidRPr="009141E4">
              <w:rPr>
                <w:color w:val="000000"/>
                <w:sz w:val="19"/>
              </w:rPr>
              <w:t>Numărul</w:t>
            </w:r>
            <w:r w:rsidRPr="009141E4">
              <w:rPr>
                <w:color w:val="000000"/>
                <w:sz w:val="19"/>
              </w:rPr>
              <w:tab/>
              <w:t>de</w:t>
            </w:r>
            <w:r w:rsidRPr="009141E4">
              <w:rPr>
                <w:color w:val="000000"/>
                <w:sz w:val="19"/>
              </w:rPr>
              <w:tab/>
            </w:r>
            <w:r w:rsidRPr="009141E4">
              <w:rPr>
                <w:color w:val="000000"/>
                <w:spacing w:val="12"/>
                <w:sz w:val="19"/>
              </w:rPr>
              <w:t>containere</w:t>
            </w:r>
            <w:r w:rsidRPr="009141E4">
              <w:rPr>
                <w:color w:val="000000"/>
                <w:spacing w:val="12"/>
                <w:sz w:val="19"/>
              </w:rPr>
              <w:tab/>
            </w:r>
            <w:r w:rsidRPr="009141E4">
              <w:rPr>
                <w:color w:val="000000"/>
                <w:sz w:val="19"/>
              </w:rPr>
              <w:t>de</w:t>
            </w:r>
            <w:r w:rsidRPr="009141E4">
              <w:rPr>
                <w:color w:val="000000"/>
                <w:sz w:val="19"/>
              </w:rPr>
              <w:tab/>
              <w:t>1.100</w:t>
            </w:r>
            <w:r w:rsidRPr="009141E4">
              <w:rPr>
                <w:color w:val="000000"/>
                <w:sz w:val="19"/>
              </w:rPr>
              <w:tab/>
              <w:t>I</w:t>
            </w:r>
            <w:r w:rsidRPr="009141E4">
              <w:rPr>
                <w:color w:val="000000"/>
                <w:sz w:val="19"/>
              </w:rPr>
              <w:tab/>
              <w:t>pentru</w:t>
            </w:r>
          </w:p>
          <w:p w:rsidR="009E79B2" w:rsidRPr="009141E4" w:rsidRDefault="009E79B2" w:rsidP="00025665">
            <w:pPr>
              <w:spacing w:line="235" w:lineRule="exact"/>
              <w:ind w:left="102" w:right="144"/>
              <w:jc w:val="both"/>
              <w:rPr>
                <w:color w:val="000000"/>
                <w:spacing w:val="23"/>
                <w:sz w:val="19"/>
              </w:rPr>
            </w:pPr>
            <w:r w:rsidRPr="009141E4">
              <w:rPr>
                <w:color w:val="000000"/>
                <w:spacing w:val="23"/>
                <w:sz w:val="19"/>
              </w:rPr>
              <w:t xml:space="preserve">precolectarea deşeurilor reziduale, furnizate </w:t>
            </w:r>
            <w:r w:rsidRPr="009141E4">
              <w:rPr>
                <w:color w:val="000000"/>
                <w:spacing w:val="19"/>
                <w:sz w:val="19"/>
              </w:rPr>
              <w:t xml:space="preserve">ca urmare a solicitărilor, raportat la numărul </w:t>
            </w:r>
            <w:r w:rsidRPr="009141E4">
              <w:rPr>
                <w:color w:val="000000"/>
                <w:spacing w:val="18"/>
                <w:sz w:val="19"/>
              </w:rPr>
              <w:t>total de solicitări</w:t>
            </w:r>
          </w:p>
        </w:tc>
        <w:tc>
          <w:tcPr>
            <w:tcW w:w="1209" w:type="dxa"/>
            <w:gridSpan w:val="2"/>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ind w:left="120"/>
              <w:rPr>
                <w:color w:val="000000"/>
                <w:sz w:val="18"/>
              </w:rPr>
            </w:pPr>
            <w:r w:rsidRPr="009141E4">
              <w:rPr>
                <w:color w:val="000000"/>
                <w:sz w:val="18"/>
              </w:rPr>
              <w:t>%</w:t>
            </w:r>
          </w:p>
        </w:tc>
        <w:tc>
          <w:tcPr>
            <w:tcW w:w="1724"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ind w:left="121"/>
              <w:rPr>
                <w:color w:val="000000"/>
                <w:sz w:val="19"/>
              </w:rPr>
            </w:pPr>
            <w:r w:rsidRPr="009141E4">
              <w:rPr>
                <w:color w:val="000000"/>
                <w:sz w:val="19"/>
              </w:rPr>
              <w:t>100</w:t>
            </w:r>
          </w:p>
        </w:tc>
      </w:tr>
      <w:tr w:rsidR="009E79B2" w:rsidRPr="009141E4" w:rsidTr="008715E1">
        <w:trPr>
          <w:trHeight w:hRule="exact" w:val="1027"/>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tabs>
                <w:tab w:val="decimal" w:pos="262"/>
              </w:tabs>
              <w:rPr>
                <w:color w:val="000000"/>
                <w:sz w:val="19"/>
              </w:rPr>
            </w:pPr>
            <w:r w:rsidRPr="009141E4">
              <w:rPr>
                <w:color w:val="000000"/>
                <w:sz w:val="19"/>
              </w:rPr>
              <w:t xml:space="preserve">2.4 </w:t>
            </w:r>
          </w:p>
        </w:tc>
        <w:tc>
          <w:tcPr>
            <w:tcW w:w="5031"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tabs>
                <w:tab w:val="left" w:pos="1177"/>
                <w:tab w:val="left" w:pos="1599"/>
                <w:tab w:val="left" w:pos="2886"/>
                <w:tab w:val="left" w:pos="3308"/>
                <w:tab w:val="left" w:pos="4028"/>
                <w:tab w:val="right" w:pos="4906"/>
              </w:tabs>
              <w:spacing w:line="253" w:lineRule="exact"/>
              <w:ind w:left="102"/>
              <w:rPr>
                <w:color w:val="000000"/>
                <w:sz w:val="19"/>
              </w:rPr>
            </w:pPr>
            <w:r w:rsidRPr="009141E4">
              <w:rPr>
                <w:color w:val="000000"/>
                <w:sz w:val="19"/>
              </w:rPr>
              <w:t>Numărul</w:t>
            </w:r>
            <w:r w:rsidRPr="009141E4">
              <w:rPr>
                <w:color w:val="000000"/>
                <w:sz w:val="19"/>
              </w:rPr>
              <w:tab/>
              <w:t>de</w:t>
            </w:r>
            <w:r w:rsidRPr="009141E4">
              <w:rPr>
                <w:color w:val="000000"/>
                <w:sz w:val="19"/>
              </w:rPr>
              <w:tab/>
            </w:r>
            <w:r w:rsidRPr="009141E4">
              <w:rPr>
                <w:color w:val="000000"/>
                <w:spacing w:val="12"/>
                <w:sz w:val="19"/>
              </w:rPr>
              <w:t>containere</w:t>
            </w:r>
            <w:r w:rsidRPr="009141E4">
              <w:rPr>
                <w:color w:val="000000"/>
                <w:spacing w:val="12"/>
                <w:sz w:val="19"/>
              </w:rPr>
              <w:tab/>
            </w:r>
            <w:r w:rsidRPr="009141E4">
              <w:rPr>
                <w:color w:val="000000"/>
                <w:sz w:val="19"/>
              </w:rPr>
              <w:t>de</w:t>
            </w:r>
            <w:r w:rsidRPr="009141E4">
              <w:rPr>
                <w:color w:val="000000"/>
                <w:sz w:val="19"/>
              </w:rPr>
              <w:tab/>
              <w:t>1.100</w:t>
            </w:r>
            <w:r w:rsidRPr="009141E4">
              <w:rPr>
                <w:color w:val="000000"/>
                <w:sz w:val="19"/>
              </w:rPr>
              <w:tab/>
              <w:t>I</w:t>
            </w:r>
            <w:r w:rsidRPr="009141E4">
              <w:rPr>
                <w:color w:val="000000"/>
                <w:sz w:val="19"/>
              </w:rPr>
              <w:tab/>
              <w:t>pentru</w:t>
            </w:r>
          </w:p>
          <w:p w:rsidR="009E79B2" w:rsidRPr="009141E4" w:rsidRDefault="009E79B2" w:rsidP="00025665">
            <w:pPr>
              <w:spacing w:line="244" w:lineRule="exact"/>
              <w:ind w:left="102" w:right="144"/>
              <w:jc w:val="both"/>
              <w:rPr>
                <w:color w:val="000000"/>
                <w:spacing w:val="47"/>
                <w:sz w:val="19"/>
              </w:rPr>
            </w:pPr>
            <w:r w:rsidRPr="009141E4">
              <w:rPr>
                <w:color w:val="000000"/>
                <w:spacing w:val="47"/>
                <w:sz w:val="19"/>
              </w:rPr>
              <w:t xml:space="preserve">precolectarea separată a deşeurilor </w:t>
            </w:r>
            <w:r w:rsidRPr="009141E4">
              <w:rPr>
                <w:color w:val="000000"/>
                <w:spacing w:val="16"/>
                <w:sz w:val="19"/>
              </w:rPr>
              <w:t xml:space="preserve">reciclabile, furnizate ca urmare a solicitărilor, </w:t>
            </w:r>
            <w:r w:rsidRPr="009141E4">
              <w:rPr>
                <w:color w:val="000000"/>
                <w:spacing w:val="18"/>
                <w:sz w:val="19"/>
              </w:rPr>
              <w:t>raportat la numărul total de solicitări</w:t>
            </w:r>
          </w:p>
        </w:tc>
        <w:tc>
          <w:tcPr>
            <w:tcW w:w="1209" w:type="dxa"/>
            <w:gridSpan w:val="2"/>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ind w:left="120"/>
              <w:rPr>
                <w:color w:val="000000"/>
                <w:sz w:val="18"/>
              </w:rPr>
            </w:pPr>
            <w:r w:rsidRPr="009141E4">
              <w:rPr>
                <w:color w:val="000000"/>
                <w:sz w:val="18"/>
              </w:rPr>
              <w:t>%</w:t>
            </w:r>
          </w:p>
        </w:tc>
        <w:tc>
          <w:tcPr>
            <w:tcW w:w="1724"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ind w:left="121"/>
              <w:rPr>
                <w:color w:val="000000"/>
                <w:sz w:val="19"/>
              </w:rPr>
            </w:pPr>
            <w:r w:rsidRPr="009141E4">
              <w:rPr>
                <w:color w:val="000000"/>
                <w:sz w:val="19"/>
              </w:rPr>
              <w:t>100</w:t>
            </w:r>
          </w:p>
        </w:tc>
      </w:tr>
      <w:tr w:rsidR="009E79B2" w:rsidRPr="009141E4" w:rsidTr="008715E1">
        <w:trPr>
          <w:trHeight w:hRule="exact" w:val="1017"/>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tabs>
                <w:tab w:val="decimal" w:pos="262"/>
              </w:tabs>
              <w:rPr>
                <w:color w:val="000000"/>
                <w:sz w:val="19"/>
              </w:rPr>
            </w:pPr>
            <w:r w:rsidRPr="009141E4">
              <w:rPr>
                <w:color w:val="000000"/>
                <w:sz w:val="19"/>
              </w:rPr>
              <w:t>2.5</w:t>
            </w:r>
          </w:p>
        </w:tc>
        <w:tc>
          <w:tcPr>
            <w:tcW w:w="5031"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tabs>
                <w:tab w:val="left" w:pos="1177"/>
                <w:tab w:val="left" w:pos="1599"/>
                <w:tab w:val="left" w:pos="2886"/>
                <w:tab w:val="left" w:pos="3308"/>
                <w:tab w:val="left" w:pos="4028"/>
                <w:tab w:val="right" w:pos="4906"/>
              </w:tabs>
              <w:spacing w:line="253" w:lineRule="exact"/>
              <w:ind w:left="102"/>
              <w:rPr>
                <w:color w:val="000000"/>
                <w:sz w:val="19"/>
              </w:rPr>
            </w:pPr>
            <w:r w:rsidRPr="009141E4">
              <w:rPr>
                <w:color w:val="000000"/>
                <w:sz w:val="19"/>
              </w:rPr>
              <w:t>Numărul</w:t>
            </w:r>
            <w:r w:rsidRPr="009141E4">
              <w:rPr>
                <w:color w:val="000000"/>
                <w:sz w:val="19"/>
              </w:rPr>
              <w:tab/>
              <w:t>de</w:t>
            </w:r>
            <w:r w:rsidRPr="009141E4">
              <w:rPr>
                <w:color w:val="000000"/>
                <w:sz w:val="19"/>
              </w:rPr>
              <w:tab/>
            </w:r>
            <w:r w:rsidRPr="009141E4">
              <w:rPr>
                <w:color w:val="000000"/>
                <w:spacing w:val="12"/>
                <w:sz w:val="19"/>
              </w:rPr>
              <w:t>containere</w:t>
            </w:r>
            <w:r w:rsidRPr="009141E4">
              <w:rPr>
                <w:color w:val="000000"/>
                <w:spacing w:val="12"/>
                <w:sz w:val="19"/>
              </w:rPr>
              <w:tab/>
            </w:r>
            <w:r w:rsidRPr="009141E4">
              <w:rPr>
                <w:color w:val="000000"/>
                <w:sz w:val="19"/>
              </w:rPr>
              <w:t>de</w:t>
            </w:r>
            <w:r w:rsidRPr="009141E4">
              <w:rPr>
                <w:color w:val="000000"/>
                <w:sz w:val="19"/>
              </w:rPr>
              <w:tab/>
              <w:t>1.100</w:t>
            </w:r>
            <w:r w:rsidRPr="009141E4">
              <w:rPr>
                <w:color w:val="000000"/>
                <w:sz w:val="19"/>
              </w:rPr>
              <w:tab/>
              <w:t>I</w:t>
            </w:r>
            <w:r w:rsidRPr="009141E4">
              <w:rPr>
                <w:color w:val="000000"/>
                <w:sz w:val="19"/>
              </w:rPr>
              <w:tab/>
              <w:t>pentru</w:t>
            </w:r>
          </w:p>
          <w:p w:rsidR="009E79B2" w:rsidRPr="009141E4" w:rsidRDefault="009E79B2" w:rsidP="00025665">
            <w:pPr>
              <w:spacing w:line="240" w:lineRule="exact"/>
              <w:ind w:left="102" w:right="144"/>
              <w:jc w:val="both"/>
              <w:rPr>
                <w:color w:val="000000"/>
                <w:spacing w:val="47"/>
                <w:sz w:val="19"/>
              </w:rPr>
            </w:pPr>
            <w:r w:rsidRPr="009141E4">
              <w:rPr>
                <w:color w:val="000000"/>
                <w:spacing w:val="47"/>
                <w:sz w:val="19"/>
              </w:rPr>
              <w:t xml:space="preserve">precolectarea separată a deşeurilor </w:t>
            </w:r>
            <w:r w:rsidRPr="009141E4">
              <w:rPr>
                <w:color w:val="000000"/>
                <w:spacing w:val="16"/>
                <w:sz w:val="19"/>
              </w:rPr>
              <w:t xml:space="preserve">reciclabile, furnizate ca urmare a solicitărilor, </w:t>
            </w:r>
            <w:r w:rsidRPr="009141E4">
              <w:rPr>
                <w:color w:val="000000"/>
                <w:spacing w:val="18"/>
                <w:sz w:val="19"/>
              </w:rPr>
              <w:t>raportat la numărul total de solicitări</w:t>
            </w:r>
          </w:p>
        </w:tc>
        <w:tc>
          <w:tcPr>
            <w:tcW w:w="1209" w:type="dxa"/>
            <w:gridSpan w:val="2"/>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ind w:left="120"/>
              <w:rPr>
                <w:color w:val="000000"/>
                <w:sz w:val="18"/>
              </w:rPr>
            </w:pPr>
            <w:r w:rsidRPr="009141E4">
              <w:rPr>
                <w:color w:val="000000"/>
                <w:sz w:val="18"/>
              </w:rPr>
              <w:t>%</w:t>
            </w:r>
          </w:p>
        </w:tc>
        <w:tc>
          <w:tcPr>
            <w:tcW w:w="1724"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ind w:left="121"/>
              <w:rPr>
                <w:color w:val="000000"/>
                <w:sz w:val="19"/>
              </w:rPr>
            </w:pPr>
            <w:r w:rsidRPr="009141E4">
              <w:rPr>
                <w:color w:val="000000"/>
                <w:sz w:val="19"/>
              </w:rPr>
              <w:t>100</w:t>
            </w:r>
          </w:p>
        </w:tc>
      </w:tr>
      <w:tr w:rsidR="008715E1" w:rsidRPr="009141E4" w:rsidTr="008715E1">
        <w:trPr>
          <w:trHeight w:val="1279"/>
        </w:trPr>
        <w:tc>
          <w:tcPr>
            <w:tcW w:w="878" w:type="dxa"/>
            <w:tcBorders>
              <w:top w:val="single" w:sz="5" w:space="0" w:color="000000"/>
              <w:left w:val="single" w:sz="5" w:space="0" w:color="000000"/>
              <w:right w:val="single" w:sz="5" w:space="0" w:color="000000"/>
            </w:tcBorders>
            <w:vAlign w:val="center"/>
          </w:tcPr>
          <w:p w:rsidR="008715E1" w:rsidRPr="009141E4" w:rsidRDefault="008715E1" w:rsidP="00025665">
            <w:pPr>
              <w:tabs>
                <w:tab w:val="decimal" w:pos="262"/>
              </w:tabs>
              <w:rPr>
                <w:color w:val="000000"/>
                <w:sz w:val="19"/>
              </w:rPr>
            </w:pPr>
            <w:r w:rsidRPr="009141E4">
              <w:rPr>
                <w:color w:val="000000"/>
                <w:sz w:val="19"/>
              </w:rPr>
              <w:t>2.6</w:t>
            </w:r>
          </w:p>
        </w:tc>
        <w:tc>
          <w:tcPr>
            <w:tcW w:w="5031" w:type="dxa"/>
            <w:tcBorders>
              <w:top w:val="single" w:sz="5" w:space="0" w:color="000000"/>
              <w:left w:val="single" w:sz="5" w:space="0" w:color="000000"/>
              <w:right w:val="single" w:sz="5" w:space="0" w:color="000000"/>
            </w:tcBorders>
            <w:vAlign w:val="center"/>
          </w:tcPr>
          <w:p w:rsidR="008715E1" w:rsidRPr="009141E4" w:rsidRDefault="008715E1" w:rsidP="00025665">
            <w:pPr>
              <w:ind w:left="102"/>
              <w:rPr>
                <w:color w:val="000000"/>
                <w:spacing w:val="32"/>
                <w:sz w:val="19"/>
              </w:rPr>
            </w:pPr>
            <w:r w:rsidRPr="009141E4">
              <w:rPr>
                <w:color w:val="000000"/>
                <w:spacing w:val="32"/>
                <w:sz w:val="19"/>
              </w:rPr>
              <w:t>Numărul de pubele sau saci de 120/240l</w:t>
            </w:r>
          </w:p>
          <w:p w:rsidR="008715E1" w:rsidRPr="009141E4" w:rsidRDefault="008715E1" w:rsidP="00025665">
            <w:pPr>
              <w:tabs>
                <w:tab w:val="left" w:pos="1033"/>
                <w:tab w:val="left" w:pos="1426"/>
                <w:tab w:val="left" w:pos="2262"/>
                <w:tab w:val="left" w:pos="3394"/>
                <w:tab w:val="left" w:pos="3865"/>
                <w:tab w:val="right" w:pos="4902"/>
              </w:tabs>
              <w:spacing w:line="271" w:lineRule="auto"/>
              <w:ind w:left="108" w:right="144"/>
              <w:rPr>
                <w:color w:val="000000"/>
                <w:spacing w:val="18"/>
                <w:sz w:val="19"/>
              </w:rPr>
            </w:pPr>
            <w:r w:rsidRPr="009141E4">
              <w:rPr>
                <w:color w:val="000000"/>
                <w:spacing w:val="18"/>
                <w:sz w:val="19"/>
              </w:rPr>
              <w:t xml:space="preserve">pentru precolectarea separată a deşeurilor de </w:t>
            </w:r>
            <w:r w:rsidRPr="009141E4">
              <w:rPr>
                <w:color w:val="000000"/>
                <w:spacing w:val="18"/>
                <w:sz w:val="19"/>
              </w:rPr>
              <w:br/>
            </w:r>
            <w:r w:rsidRPr="009141E4">
              <w:rPr>
                <w:color w:val="000000"/>
                <w:sz w:val="19"/>
              </w:rPr>
              <w:t>plastic</w:t>
            </w:r>
            <w:r w:rsidRPr="009141E4">
              <w:rPr>
                <w:color w:val="000000"/>
                <w:sz w:val="19"/>
              </w:rPr>
              <w:tab/>
              <w:t>şi</w:t>
            </w:r>
            <w:r w:rsidRPr="009141E4">
              <w:rPr>
                <w:color w:val="000000"/>
                <w:sz w:val="19"/>
              </w:rPr>
              <w:tab/>
              <w:t>metal,</w:t>
            </w:r>
            <w:r w:rsidRPr="009141E4">
              <w:rPr>
                <w:color w:val="000000"/>
                <w:sz w:val="19"/>
              </w:rPr>
              <w:tab/>
              <w:t>furnizate</w:t>
            </w:r>
            <w:r w:rsidRPr="009141E4">
              <w:rPr>
                <w:color w:val="000000"/>
                <w:sz w:val="19"/>
              </w:rPr>
              <w:tab/>
              <w:t>ca</w:t>
            </w:r>
            <w:r w:rsidRPr="009141E4">
              <w:rPr>
                <w:color w:val="000000"/>
                <w:sz w:val="19"/>
              </w:rPr>
              <w:tab/>
              <w:t>urmare</w:t>
            </w:r>
            <w:r w:rsidRPr="009141E4">
              <w:rPr>
                <w:color w:val="000000"/>
                <w:sz w:val="19"/>
              </w:rPr>
              <w:tab/>
              <w:t>a</w:t>
            </w:r>
          </w:p>
          <w:p w:rsidR="008715E1" w:rsidRPr="009141E4" w:rsidRDefault="008715E1" w:rsidP="00025665">
            <w:pPr>
              <w:tabs>
                <w:tab w:val="left" w:pos="1570"/>
                <w:tab w:val="left" w:pos="2598"/>
                <w:tab w:val="left" w:pos="2972"/>
                <w:tab w:val="left" w:pos="4004"/>
                <w:tab w:val="right" w:pos="4906"/>
              </w:tabs>
              <w:ind w:left="108" w:right="144"/>
              <w:rPr>
                <w:color w:val="000000"/>
                <w:spacing w:val="32"/>
                <w:sz w:val="19"/>
              </w:rPr>
            </w:pPr>
            <w:r w:rsidRPr="009141E4">
              <w:rPr>
                <w:color w:val="000000"/>
                <w:spacing w:val="14"/>
                <w:sz w:val="19"/>
              </w:rPr>
              <w:t>solicitărilor,</w:t>
            </w:r>
            <w:r w:rsidRPr="009141E4">
              <w:rPr>
                <w:color w:val="000000"/>
                <w:spacing w:val="14"/>
                <w:sz w:val="19"/>
              </w:rPr>
              <w:tab/>
            </w:r>
            <w:r w:rsidRPr="009141E4">
              <w:rPr>
                <w:color w:val="000000"/>
                <w:sz w:val="19"/>
              </w:rPr>
              <w:t>raportat</w:t>
            </w:r>
            <w:r w:rsidRPr="009141E4">
              <w:rPr>
                <w:color w:val="000000"/>
                <w:sz w:val="19"/>
              </w:rPr>
              <w:tab/>
              <w:t>la</w:t>
            </w:r>
            <w:r w:rsidRPr="009141E4">
              <w:rPr>
                <w:color w:val="000000"/>
                <w:sz w:val="19"/>
              </w:rPr>
              <w:tab/>
              <w:t>numărul</w:t>
            </w:r>
            <w:r w:rsidRPr="009141E4">
              <w:rPr>
                <w:color w:val="000000"/>
                <w:sz w:val="19"/>
              </w:rPr>
              <w:tab/>
              <w:t>total</w:t>
            </w:r>
            <w:r w:rsidRPr="009141E4">
              <w:rPr>
                <w:color w:val="000000"/>
                <w:sz w:val="19"/>
              </w:rPr>
              <w:tab/>
              <w:t xml:space="preserve">de </w:t>
            </w:r>
            <w:r w:rsidRPr="009141E4">
              <w:rPr>
                <w:color w:val="000000"/>
                <w:sz w:val="19"/>
              </w:rPr>
              <w:br/>
            </w:r>
            <w:r w:rsidRPr="009141E4">
              <w:rPr>
                <w:color w:val="000000"/>
                <w:spacing w:val="20"/>
                <w:sz w:val="19"/>
              </w:rPr>
              <w:t>solicitări</w:t>
            </w:r>
          </w:p>
        </w:tc>
        <w:tc>
          <w:tcPr>
            <w:tcW w:w="1209" w:type="dxa"/>
            <w:gridSpan w:val="2"/>
            <w:tcBorders>
              <w:top w:val="single" w:sz="5" w:space="0" w:color="000000"/>
              <w:left w:val="single" w:sz="5" w:space="0" w:color="000000"/>
              <w:right w:val="single" w:sz="5" w:space="0" w:color="000000"/>
            </w:tcBorders>
            <w:vAlign w:val="center"/>
          </w:tcPr>
          <w:p w:rsidR="008715E1" w:rsidRPr="009141E4" w:rsidRDefault="008715E1" w:rsidP="00025665">
            <w:pPr>
              <w:ind w:left="120"/>
              <w:rPr>
                <w:color w:val="000000"/>
                <w:sz w:val="18"/>
              </w:rPr>
            </w:pPr>
            <w:r w:rsidRPr="009141E4">
              <w:rPr>
                <w:color w:val="000000"/>
                <w:sz w:val="18"/>
              </w:rPr>
              <w:t>%</w:t>
            </w:r>
          </w:p>
        </w:tc>
        <w:tc>
          <w:tcPr>
            <w:tcW w:w="1724" w:type="dxa"/>
            <w:tcBorders>
              <w:top w:val="single" w:sz="5" w:space="0" w:color="000000"/>
              <w:left w:val="single" w:sz="5" w:space="0" w:color="000000"/>
              <w:right w:val="single" w:sz="5" w:space="0" w:color="000000"/>
            </w:tcBorders>
            <w:vAlign w:val="center"/>
          </w:tcPr>
          <w:p w:rsidR="008715E1" w:rsidRPr="009141E4" w:rsidRDefault="008715E1" w:rsidP="00025665">
            <w:pPr>
              <w:ind w:left="121"/>
              <w:rPr>
                <w:color w:val="000000"/>
                <w:sz w:val="19"/>
              </w:rPr>
            </w:pPr>
            <w:r w:rsidRPr="009141E4">
              <w:rPr>
                <w:color w:val="000000"/>
                <w:sz w:val="19"/>
              </w:rPr>
              <w:t>100</w:t>
            </w:r>
          </w:p>
        </w:tc>
      </w:tr>
      <w:tr w:rsidR="009E79B2" w:rsidRPr="009141E4" w:rsidTr="008715E1">
        <w:trPr>
          <w:trHeight w:hRule="exact" w:val="1277"/>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tabs>
                <w:tab w:val="decimal" w:pos="262"/>
              </w:tabs>
              <w:rPr>
                <w:color w:val="000000"/>
                <w:sz w:val="19"/>
              </w:rPr>
            </w:pPr>
            <w:r w:rsidRPr="009141E4">
              <w:rPr>
                <w:color w:val="000000"/>
                <w:sz w:val="19"/>
              </w:rPr>
              <w:t>2.7</w:t>
            </w:r>
          </w:p>
        </w:tc>
        <w:tc>
          <w:tcPr>
            <w:tcW w:w="5031"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tabs>
                <w:tab w:val="left" w:pos="1282"/>
                <w:tab w:val="left" w:pos="1810"/>
                <w:tab w:val="left" w:pos="2770"/>
                <w:tab w:val="left" w:pos="3298"/>
                <w:tab w:val="left" w:pos="3932"/>
                <w:tab w:val="right" w:pos="4906"/>
              </w:tabs>
              <w:spacing w:line="264" w:lineRule="auto"/>
              <w:ind w:left="111"/>
              <w:rPr>
                <w:color w:val="000000"/>
                <w:sz w:val="19"/>
              </w:rPr>
            </w:pPr>
            <w:r w:rsidRPr="009141E4">
              <w:rPr>
                <w:color w:val="000000"/>
                <w:sz w:val="19"/>
              </w:rPr>
              <w:t>Numărul</w:t>
            </w:r>
            <w:r w:rsidRPr="009141E4">
              <w:rPr>
                <w:color w:val="000000"/>
                <w:sz w:val="19"/>
              </w:rPr>
              <w:tab/>
              <w:t>de</w:t>
            </w:r>
            <w:r w:rsidRPr="009141E4">
              <w:rPr>
                <w:color w:val="000000"/>
                <w:sz w:val="19"/>
              </w:rPr>
              <w:tab/>
              <w:t>pubele</w:t>
            </w:r>
            <w:r w:rsidRPr="009141E4">
              <w:rPr>
                <w:color w:val="000000"/>
                <w:sz w:val="19"/>
              </w:rPr>
              <w:tab/>
              <w:t>de</w:t>
            </w:r>
            <w:r w:rsidRPr="009141E4">
              <w:rPr>
                <w:color w:val="000000"/>
                <w:sz w:val="19"/>
              </w:rPr>
              <w:tab/>
              <w:t>120 l</w:t>
            </w:r>
            <w:r w:rsidRPr="009141E4">
              <w:rPr>
                <w:color w:val="000000"/>
                <w:sz w:val="19"/>
              </w:rPr>
              <w:tab/>
              <w:t>pentru</w:t>
            </w:r>
          </w:p>
          <w:p w:rsidR="009E79B2" w:rsidRPr="009141E4" w:rsidRDefault="009E79B2" w:rsidP="00025665">
            <w:pPr>
              <w:tabs>
                <w:tab w:val="left" w:pos="1983"/>
                <w:tab w:val="left" w:pos="3298"/>
                <w:tab w:val="right" w:pos="4906"/>
              </w:tabs>
              <w:spacing w:line="264" w:lineRule="auto"/>
              <w:ind w:left="111"/>
              <w:rPr>
                <w:color w:val="000000"/>
                <w:spacing w:val="14"/>
                <w:sz w:val="19"/>
              </w:rPr>
            </w:pPr>
            <w:r w:rsidRPr="009141E4">
              <w:rPr>
                <w:color w:val="000000"/>
                <w:spacing w:val="14"/>
                <w:sz w:val="19"/>
              </w:rPr>
              <w:t>precolectarea</w:t>
            </w:r>
            <w:r w:rsidRPr="009141E4">
              <w:rPr>
                <w:color w:val="000000"/>
                <w:spacing w:val="14"/>
                <w:sz w:val="19"/>
              </w:rPr>
              <w:tab/>
            </w:r>
            <w:r w:rsidRPr="009141E4">
              <w:rPr>
                <w:color w:val="000000"/>
                <w:sz w:val="19"/>
              </w:rPr>
              <w:t>separată</w:t>
            </w:r>
            <w:r w:rsidRPr="009141E4">
              <w:rPr>
                <w:color w:val="000000"/>
                <w:sz w:val="19"/>
              </w:rPr>
              <w:tab/>
              <w:t>a</w:t>
            </w:r>
            <w:r w:rsidRPr="009141E4">
              <w:rPr>
                <w:color w:val="000000"/>
                <w:sz w:val="19"/>
              </w:rPr>
              <w:tab/>
            </w:r>
            <w:r w:rsidRPr="009141E4">
              <w:rPr>
                <w:color w:val="000000"/>
                <w:spacing w:val="12"/>
                <w:sz w:val="19"/>
              </w:rPr>
              <w:t>deşeurilor</w:t>
            </w:r>
          </w:p>
          <w:p w:rsidR="009E79B2" w:rsidRPr="009141E4" w:rsidRDefault="009E79B2" w:rsidP="00025665">
            <w:pPr>
              <w:tabs>
                <w:tab w:val="left" w:pos="1983"/>
                <w:tab w:val="left" w:pos="3298"/>
                <w:tab w:val="left" w:pos="3788"/>
                <w:tab w:val="right" w:pos="4906"/>
              </w:tabs>
              <w:ind w:left="111"/>
              <w:rPr>
                <w:color w:val="000000"/>
                <w:spacing w:val="14"/>
                <w:sz w:val="19"/>
              </w:rPr>
            </w:pPr>
            <w:r w:rsidRPr="009141E4">
              <w:rPr>
                <w:color w:val="000000"/>
                <w:spacing w:val="14"/>
                <w:sz w:val="19"/>
              </w:rPr>
              <w:t>biodegradabile,</w:t>
            </w:r>
            <w:r w:rsidRPr="009141E4">
              <w:rPr>
                <w:color w:val="000000"/>
                <w:spacing w:val="14"/>
                <w:sz w:val="19"/>
              </w:rPr>
              <w:tab/>
            </w:r>
            <w:r w:rsidRPr="009141E4">
              <w:rPr>
                <w:color w:val="000000"/>
                <w:sz w:val="19"/>
              </w:rPr>
              <w:t>furnizate</w:t>
            </w:r>
            <w:r w:rsidRPr="009141E4">
              <w:rPr>
                <w:color w:val="000000"/>
                <w:sz w:val="19"/>
              </w:rPr>
              <w:tab/>
              <w:t>ca</w:t>
            </w:r>
            <w:r w:rsidRPr="009141E4">
              <w:rPr>
                <w:color w:val="000000"/>
                <w:sz w:val="19"/>
              </w:rPr>
              <w:tab/>
              <w:t>urmare</w:t>
            </w:r>
            <w:r w:rsidRPr="009141E4">
              <w:rPr>
                <w:color w:val="000000"/>
                <w:sz w:val="19"/>
              </w:rPr>
              <w:tab/>
              <w:t>a</w:t>
            </w:r>
          </w:p>
          <w:p w:rsidR="009E79B2" w:rsidRPr="009141E4" w:rsidRDefault="009E79B2" w:rsidP="00025665">
            <w:pPr>
              <w:tabs>
                <w:tab w:val="left" w:pos="1518"/>
                <w:tab w:val="left" w:pos="2598"/>
                <w:tab w:val="left" w:pos="3006"/>
                <w:tab w:val="left" w:pos="3932"/>
                <w:tab w:val="right" w:pos="4906"/>
              </w:tabs>
              <w:ind w:left="108" w:right="144"/>
              <w:rPr>
                <w:color w:val="000000"/>
                <w:spacing w:val="14"/>
                <w:sz w:val="19"/>
              </w:rPr>
            </w:pPr>
            <w:r w:rsidRPr="009141E4">
              <w:rPr>
                <w:color w:val="000000"/>
                <w:spacing w:val="14"/>
                <w:sz w:val="19"/>
              </w:rPr>
              <w:t>solicitărilor,</w:t>
            </w:r>
            <w:r w:rsidRPr="009141E4">
              <w:rPr>
                <w:color w:val="000000"/>
                <w:spacing w:val="14"/>
                <w:sz w:val="19"/>
              </w:rPr>
              <w:tab/>
            </w:r>
            <w:r w:rsidRPr="009141E4">
              <w:rPr>
                <w:color w:val="000000"/>
                <w:sz w:val="19"/>
              </w:rPr>
              <w:t>raportat</w:t>
            </w:r>
            <w:r w:rsidRPr="009141E4">
              <w:rPr>
                <w:color w:val="000000"/>
                <w:sz w:val="19"/>
              </w:rPr>
              <w:tab/>
              <w:t>la</w:t>
            </w:r>
            <w:r w:rsidRPr="009141E4">
              <w:rPr>
                <w:color w:val="000000"/>
                <w:sz w:val="19"/>
              </w:rPr>
              <w:tab/>
              <w:t>numărul</w:t>
            </w:r>
            <w:r w:rsidRPr="009141E4">
              <w:rPr>
                <w:color w:val="000000"/>
                <w:sz w:val="19"/>
              </w:rPr>
              <w:tab/>
              <w:t>total</w:t>
            </w:r>
            <w:r w:rsidRPr="009141E4">
              <w:rPr>
                <w:color w:val="000000"/>
                <w:sz w:val="19"/>
              </w:rPr>
              <w:tab/>
              <w:t xml:space="preserve">de </w:t>
            </w:r>
            <w:r w:rsidRPr="009141E4">
              <w:rPr>
                <w:color w:val="000000"/>
                <w:sz w:val="19"/>
              </w:rPr>
              <w:br/>
            </w:r>
            <w:r w:rsidRPr="009141E4">
              <w:rPr>
                <w:color w:val="000000"/>
                <w:spacing w:val="20"/>
                <w:sz w:val="19"/>
              </w:rPr>
              <w:t>solicitări</w:t>
            </w:r>
          </w:p>
        </w:tc>
        <w:tc>
          <w:tcPr>
            <w:tcW w:w="1209" w:type="dxa"/>
            <w:gridSpan w:val="2"/>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ind w:left="120"/>
              <w:rPr>
                <w:color w:val="000000"/>
                <w:sz w:val="20"/>
              </w:rPr>
            </w:pPr>
            <w:r w:rsidRPr="009141E4">
              <w:rPr>
                <w:color w:val="000000"/>
                <w:sz w:val="20"/>
              </w:rPr>
              <w:t>%</w:t>
            </w:r>
          </w:p>
        </w:tc>
        <w:tc>
          <w:tcPr>
            <w:tcW w:w="1724"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ind w:left="121"/>
              <w:rPr>
                <w:color w:val="000000"/>
                <w:sz w:val="19"/>
              </w:rPr>
            </w:pPr>
            <w:r w:rsidRPr="009141E4">
              <w:rPr>
                <w:color w:val="000000"/>
                <w:sz w:val="19"/>
              </w:rPr>
              <w:t>100</w:t>
            </w:r>
          </w:p>
        </w:tc>
      </w:tr>
      <w:tr w:rsidR="009E79B2" w:rsidRPr="009141E4" w:rsidTr="008715E1">
        <w:trPr>
          <w:trHeight w:hRule="exact" w:val="1267"/>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tabs>
                <w:tab w:val="decimal" w:pos="262"/>
              </w:tabs>
              <w:rPr>
                <w:color w:val="000000"/>
                <w:sz w:val="19"/>
              </w:rPr>
            </w:pPr>
            <w:r w:rsidRPr="009141E4">
              <w:rPr>
                <w:color w:val="000000"/>
                <w:sz w:val="19"/>
              </w:rPr>
              <w:lastRenderedPageBreak/>
              <w:t>2.8</w:t>
            </w:r>
          </w:p>
        </w:tc>
        <w:tc>
          <w:tcPr>
            <w:tcW w:w="5031"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tabs>
                <w:tab w:val="left" w:pos="1282"/>
                <w:tab w:val="left" w:pos="1810"/>
                <w:tab w:val="left" w:pos="2770"/>
                <w:tab w:val="left" w:pos="3289"/>
                <w:tab w:val="left" w:pos="3932"/>
                <w:tab w:val="right" w:pos="4906"/>
              </w:tabs>
              <w:spacing w:line="264" w:lineRule="auto"/>
              <w:ind w:left="111"/>
              <w:rPr>
                <w:color w:val="000000"/>
                <w:sz w:val="19"/>
              </w:rPr>
            </w:pPr>
            <w:r w:rsidRPr="009141E4">
              <w:rPr>
                <w:color w:val="000000"/>
                <w:sz w:val="19"/>
              </w:rPr>
              <w:t>Numărul</w:t>
            </w:r>
            <w:r w:rsidRPr="009141E4">
              <w:rPr>
                <w:color w:val="000000"/>
                <w:sz w:val="19"/>
              </w:rPr>
              <w:tab/>
              <w:t>de</w:t>
            </w:r>
            <w:r w:rsidRPr="009141E4">
              <w:rPr>
                <w:color w:val="000000"/>
                <w:sz w:val="19"/>
              </w:rPr>
              <w:tab/>
              <w:t>pubele</w:t>
            </w:r>
            <w:r w:rsidRPr="009141E4">
              <w:rPr>
                <w:color w:val="000000"/>
                <w:sz w:val="19"/>
              </w:rPr>
              <w:tab/>
              <w:t>de</w:t>
            </w:r>
            <w:r w:rsidRPr="009141E4">
              <w:rPr>
                <w:color w:val="000000"/>
                <w:sz w:val="19"/>
              </w:rPr>
              <w:tab/>
              <w:t>240 l</w:t>
            </w:r>
            <w:r w:rsidRPr="009141E4">
              <w:rPr>
                <w:color w:val="000000"/>
                <w:sz w:val="19"/>
              </w:rPr>
              <w:tab/>
              <w:t>pentru</w:t>
            </w:r>
          </w:p>
          <w:p w:rsidR="009E79B2" w:rsidRPr="009141E4" w:rsidRDefault="009E79B2" w:rsidP="00025665">
            <w:pPr>
              <w:tabs>
                <w:tab w:val="left" w:pos="1983"/>
                <w:tab w:val="left" w:pos="3289"/>
                <w:tab w:val="right" w:pos="4906"/>
              </w:tabs>
              <w:spacing w:line="264" w:lineRule="auto"/>
              <w:ind w:left="111"/>
              <w:rPr>
                <w:color w:val="000000"/>
                <w:spacing w:val="14"/>
                <w:sz w:val="19"/>
              </w:rPr>
            </w:pPr>
            <w:r w:rsidRPr="009141E4">
              <w:rPr>
                <w:color w:val="000000"/>
                <w:spacing w:val="14"/>
                <w:sz w:val="19"/>
              </w:rPr>
              <w:t>precolectarea</w:t>
            </w:r>
            <w:r w:rsidRPr="009141E4">
              <w:rPr>
                <w:color w:val="000000"/>
                <w:spacing w:val="14"/>
                <w:sz w:val="19"/>
              </w:rPr>
              <w:tab/>
            </w:r>
            <w:r w:rsidRPr="009141E4">
              <w:rPr>
                <w:color w:val="000000"/>
                <w:sz w:val="19"/>
              </w:rPr>
              <w:t>separată</w:t>
            </w:r>
            <w:r w:rsidRPr="009141E4">
              <w:rPr>
                <w:color w:val="000000"/>
                <w:sz w:val="19"/>
              </w:rPr>
              <w:tab/>
              <w:t>a</w:t>
            </w:r>
            <w:r w:rsidRPr="009141E4">
              <w:rPr>
                <w:color w:val="000000"/>
                <w:sz w:val="19"/>
              </w:rPr>
              <w:tab/>
            </w:r>
            <w:r w:rsidRPr="009141E4">
              <w:rPr>
                <w:color w:val="000000"/>
                <w:spacing w:val="12"/>
                <w:sz w:val="19"/>
              </w:rPr>
              <w:t>deşeurilor</w:t>
            </w:r>
          </w:p>
          <w:p w:rsidR="009E79B2" w:rsidRPr="009141E4" w:rsidRDefault="009E79B2" w:rsidP="00025665">
            <w:pPr>
              <w:tabs>
                <w:tab w:val="left" w:pos="1983"/>
                <w:tab w:val="left" w:pos="3289"/>
                <w:tab w:val="left" w:pos="3788"/>
                <w:tab w:val="right" w:pos="4906"/>
              </w:tabs>
              <w:ind w:left="111"/>
              <w:rPr>
                <w:color w:val="000000"/>
                <w:spacing w:val="14"/>
                <w:sz w:val="19"/>
              </w:rPr>
            </w:pPr>
            <w:r w:rsidRPr="009141E4">
              <w:rPr>
                <w:color w:val="000000"/>
                <w:spacing w:val="14"/>
                <w:sz w:val="19"/>
              </w:rPr>
              <w:t>biodegradabile,</w:t>
            </w:r>
            <w:r w:rsidRPr="009141E4">
              <w:rPr>
                <w:color w:val="000000"/>
                <w:spacing w:val="14"/>
                <w:sz w:val="19"/>
              </w:rPr>
              <w:tab/>
            </w:r>
            <w:r w:rsidRPr="009141E4">
              <w:rPr>
                <w:color w:val="000000"/>
                <w:sz w:val="19"/>
              </w:rPr>
              <w:t>furnizate</w:t>
            </w:r>
            <w:r w:rsidRPr="009141E4">
              <w:rPr>
                <w:color w:val="000000"/>
                <w:sz w:val="19"/>
              </w:rPr>
              <w:tab/>
              <w:t>ca</w:t>
            </w:r>
            <w:r w:rsidRPr="009141E4">
              <w:rPr>
                <w:color w:val="000000"/>
                <w:sz w:val="19"/>
              </w:rPr>
              <w:tab/>
              <w:t>urmare</w:t>
            </w:r>
            <w:r w:rsidRPr="009141E4">
              <w:rPr>
                <w:color w:val="000000"/>
                <w:sz w:val="19"/>
              </w:rPr>
              <w:tab/>
              <w:t>a</w:t>
            </w:r>
          </w:p>
          <w:p w:rsidR="009E79B2" w:rsidRPr="009141E4" w:rsidRDefault="009E79B2" w:rsidP="00025665">
            <w:pPr>
              <w:tabs>
                <w:tab w:val="left" w:pos="1518"/>
                <w:tab w:val="left" w:pos="2598"/>
                <w:tab w:val="left" w:pos="3006"/>
                <w:tab w:val="left" w:pos="3932"/>
                <w:tab w:val="right" w:pos="4906"/>
              </w:tabs>
              <w:ind w:left="108" w:right="144"/>
              <w:rPr>
                <w:color w:val="000000"/>
                <w:spacing w:val="14"/>
                <w:sz w:val="19"/>
              </w:rPr>
            </w:pPr>
            <w:r w:rsidRPr="009141E4">
              <w:rPr>
                <w:color w:val="000000"/>
                <w:spacing w:val="14"/>
                <w:sz w:val="19"/>
              </w:rPr>
              <w:t>solicitărilor,</w:t>
            </w:r>
            <w:r w:rsidRPr="009141E4">
              <w:rPr>
                <w:color w:val="000000"/>
                <w:spacing w:val="14"/>
                <w:sz w:val="19"/>
              </w:rPr>
              <w:tab/>
            </w:r>
            <w:r w:rsidRPr="009141E4">
              <w:rPr>
                <w:color w:val="000000"/>
                <w:sz w:val="19"/>
              </w:rPr>
              <w:t>raportat</w:t>
            </w:r>
            <w:r w:rsidRPr="009141E4">
              <w:rPr>
                <w:color w:val="000000"/>
                <w:sz w:val="19"/>
              </w:rPr>
              <w:tab/>
              <w:t>la</w:t>
            </w:r>
            <w:r w:rsidRPr="009141E4">
              <w:rPr>
                <w:color w:val="000000"/>
                <w:sz w:val="19"/>
              </w:rPr>
              <w:tab/>
              <w:t>numărul</w:t>
            </w:r>
            <w:r w:rsidRPr="009141E4">
              <w:rPr>
                <w:color w:val="000000"/>
                <w:sz w:val="19"/>
              </w:rPr>
              <w:tab/>
              <w:t>total</w:t>
            </w:r>
            <w:r w:rsidRPr="009141E4">
              <w:rPr>
                <w:color w:val="000000"/>
                <w:sz w:val="19"/>
              </w:rPr>
              <w:tab/>
              <w:t xml:space="preserve">de </w:t>
            </w:r>
            <w:r w:rsidRPr="009141E4">
              <w:rPr>
                <w:color w:val="000000"/>
                <w:sz w:val="19"/>
              </w:rPr>
              <w:br/>
            </w:r>
            <w:r w:rsidRPr="009141E4">
              <w:rPr>
                <w:color w:val="000000"/>
                <w:spacing w:val="20"/>
                <w:sz w:val="19"/>
              </w:rPr>
              <w:t>solicitări</w:t>
            </w:r>
          </w:p>
        </w:tc>
        <w:tc>
          <w:tcPr>
            <w:tcW w:w="1209" w:type="dxa"/>
            <w:gridSpan w:val="2"/>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ind w:left="120"/>
              <w:rPr>
                <w:color w:val="000000"/>
                <w:sz w:val="20"/>
              </w:rPr>
            </w:pPr>
            <w:r w:rsidRPr="009141E4">
              <w:rPr>
                <w:color w:val="000000"/>
                <w:sz w:val="20"/>
              </w:rPr>
              <w:t>%</w:t>
            </w:r>
          </w:p>
        </w:tc>
        <w:tc>
          <w:tcPr>
            <w:tcW w:w="1724"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ind w:left="121"/>
              <w:rPr>
                <w:color w:val="000000"/>
                <w:sz w:val="19"/>
              </w:rPr>
            </w:pPr>
            <w:r w:rsidRPr="009141E4">
              <w:rPr>
                <w:color w:val="000000"/>
                <w:sz w:val="19"/>
              </w:rPr>
              <w:t>100</w:t>
            </w:r>
          </w:p>
        </w:tc>
      </w:tr>
      <w:tr w:rsidR="009E79B2" w:rsidRPr="009141E4" w:rsidTr="008715E1">
        <w:trPr>
          <w:trHeight w:hRule="exact" w:val="1277"/>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tabs>
                <w:tab w:val="decimal" w:pos="262"/>
              </w:tabs>
              <w:rPr>
                <w:color w:val="000000"/>
                <w:sz w:val="19"/>
              </w:rPr>
            </w:pPr>
            <w:r w:rsidRPr="009141E4">
              <w:rPr>
                <w:color w:val="000000"/>
                <w:sz w:val="19"/>
              </w:rPr>
              <w:t>2.9</w:t>
            </w:r>
          </w:p>
        </w:tc>
        <w:tc>
          <w:tcPr>
            <w:tcW w:w="5031"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tabs>
                <w:tab w:val="left" w:pos="1177"/>
                <w:tab w:val="left" w:pos="1599"/>
                <w:tab w:val="left" w:pos="2886"/>
                <w:tab w:val="left" w:pos="3308"/>
                <w:tab w:val="left" w:pos="4028"/>
                <w:tab w:val="right" w:pos="4906"/>
              </w:tabs>
              <w:spacing w:line="266" w:lineRule="auto"/>
              <w:ind w:left="111"/>
              <w:rPr>
                <w:color w:val="000000"/>
                <w:sz w:val="19"/>
              </w:rPr>
            </w:pPr>
            <w:r w:rsidRPr="009141E4">
              <w:rPr>
                <w:color w:val="000000"/>
                <w:sz w:val="19"/>
              </w:rPr>
              <w:t>Numărul</w:t>
            </w:r>
            <w:r w:rsidRPr="009141E4">
              <w:rPr>
                <w:color w:val="000000"/>
                <w:sz w:val="19"/>
              </w:rPr>
              <w:tab/>
              <w:t>de</w:t>
            </w:r>
            <w:r w:rsidRPr="009141E4">
              <w:rPr>
                <w:color w:val="000000"/>
                <w:sz w:val="19"/>
              </w:rPr>
              <w:tab/>
            </w:r>
            <w:r w:rsidRPr="009141E4">
              <w:rPr>
                <w:color w:val="000000"/>
                <w:spacing w:val="12"/>
                <w:sz w:val="19"/>
              </w:rPr>
              <w:t>containere</w:t>
            </w:r>
            <w:r w:rsidRPr="009141E4">
              <w:rPr>
                <w:color w:val="000000"/>
                <w:spacing w:val="12"/>
                <w:sz w:val="19"/>
              </w:rPr>
              <w:tab/>
            </w:r>
            <w:r w:rsidRPr="009141E4">
              <w:rPr>
                <w:color w:val="000000"/>
                <w:sz w:val="19"/>
              </w:rPr>
              <w:t>de</w:t>
            </w:r>
            <w:r w:rsidRPr="009141E4">
              <w:rPr>
                <w:color w:val="000000"/>
                <w:sz w:val="19"/>
              </w:rPr>
              <w:tab/>
              <w:t>1.100 l</w:t>
            </w:r>
            <w:r w:rsidRPr="009141E4">
              <w:rPr>
                <w:color w:val="000000"/>
                <w:sz w:val="19"/>
              </w:rPr>
              <w:tab/>
              <w:t>pentru</w:t>
            </w:r>
          </w:p>
          <w:p w:rsidR="009E79B2" w:rsidRPr="009141E4" w:rsidRDefault="009E79B2" w:rsidP="00025665">
            <w:pPr>
              <w:tabs>
                <w:tab w:val="left" w:pos="1983"/>
                <w:tab w:val="left" w:pos="3308"/>
                <w:tab w:val="right" w:pos="4906"/>
              </w:tabs>
              <w:spacing w:line="266" w:lineRule="auto"/>
              <w:ind w:left="111"/>
              <w:rPr>
                <w:color w:val="000000"/>
                <w:spacing w:val="14"/>
                <w:sz w:val="19"/>
              </w:rPr>
            </w:pPr>
            <w:r w:rsidRPr="009141E4">
              <w:rPr>
                <w:color w:val="000000"/>
                <w:spacing w:val="14"/>
                <w:sz w:val="19"/>
              </w:rPr>
              <w:t>precolectarea</w:t>
            </w:r>
            <w:r w:rsidRPr="009141E4">
              <w:rPr>
                <w:color w:val="000000"/>
                <w:spacing w:val="14"/>
                <w:sz w:val="19"/>
              </w:rPr>
              <w:tab/>
            </w:r>
            <w:r w:rsidRPr="009141E4">
              <w:rPr>
                <w:color w:val="000000"/>
                <w:sz w:val="19"/>
              </w:rPr>
              <w:t>separată</w:t>
            </w:r>
            <w:r w:rsidRPr="009141E4">
              <w:rPr>
                <w:color w:val="000000"/>
                <w:sz w:val="19"/>
              </w:rPr>
              <w:tab/>
              <w:t>a</w:t>
            </w:r>
            <w:r w:rsidRPr="009141E4">
              <w:rPr>
                <w:color w:val="000000"/>
                <w:sz w:val="19"/>
              </w:rPr>
              <w:tab/>
            </w:r>
            <w:r w:rsidRPr="009141E4">
              <w:rPr>
                <w:color w:val="000000"/>
                <w:spacing w:val="12"/>
                <w:sz w:val="19"/>
              </w:rPr>
              <w:t>deşeurilor</w:t>
            </w:r>
          </w:p>
          <w:p w:rsidR="009E79B2" w:rsidRPr="009141E4" w:rsidRDefault="009E79B2" w:rsidP="00025665">
            <w:pPr>
              <w:tabs>
                <w:tab w:val="left" w:pos="1983"/>
                <w:tab w:val="left" w:pos="3308"/>
                <w:tab w:val="left" w:pos="3831"/>
                <w:tab w:val="right" w:pos="4906"/>
              </w:tabs>
              <w:ind w:left="111"/>
              <w:rPr>
                <w:color w:val="000000"/>
                <w:spacing w:val="14"/>
                <w:sz w:val="19"/>
              </w:rPr>
            </w:pPr>
            <w:r w:rsidRPr="009141E4">
              <w:rPr>
                <w:color w:val="000000"/>
                <w:spacing w:val="14"/>
                <w:sz w:val="19"/>
              </w:rPr>
              <w:t>biodegradabile,</w:t>
            </w:r>
            <w:r w:rsidRPr="009141E4">
              <w:rPr>
                <w:color w:val="000000"/>
                <w:spacing w:val="14"/>
                <w:sz w:val="19"/>
              </w:rPr>
              <w:tab/>
            </w:r>
            <w:r w:rsidRPr="009141E4">
              <w:rPr>
                <w:color w:val="000000"/>
                <w:sz w:val="19"/>
              </w:rPr>
              <w:t>furnizate</w:t>
            </w:r>
            <w:r w:rsidRPr="009141E4">
              <w:rPr>
                <w:color w:val="000000"/>
                <w:sz w:val="19"/>
              </w:rPr>
              <w:tab/>
              <w:t>ca</w:t>
            </w:r>
            <w:r w:rsidRPr="009141E4">
              <w:rPr>
                <w:color w:val="000000"/>
                <w:sz w:val="19"/>
              </w:rPr>
              <w:tab/>
              <w:t>urmare</w:t>
            </w:r>
            <w:r w:rsidRPr="009141E4">
              <w:rPr>
                <w:color w:val="000000"/>
                <w:sz w:val="19"/>
              </w:rPr>
              <w:tab/>
              <w:t>a</w:t>
            </w:r>
          </w:p>
          <w:p w:rsidR="009E79B2" w:rsidRPr="009141E4" w:rsidRDefault="009E79B2" w:rsidP="00025665">
            <w:pPr>
              <w:tabs>
                <w:tab w:val="left" w:pos="1599"/>
                <w:tab w:val="left" w:pos="2689"/>
                <w:tab w:val="left" w:pos="2886"/>
                <w:tab w:val="left" w:pos="4028"/>
                <w:tab w:val="right" w:pos="4906"/>
              </w:tabs>
              <w:ind w:left="108" w:right="144"/>
              <w:rPr>
                <w:color w:val="000000"/>
                <w:spacing w:val="14"/>
                <w:sz w:val="19"/>
              </w:rPr>
            </w:pPr>
            <w:r w:rsidRPr="009141E4">
              <w:rPr>
                <w:color w:val="000000"/>
                <w:spacing w:val="14"/>
                <w:sz w:val="19"/>
              </w:rPr>
              <w:t>solicitărilor,</w:t>
            </w:r>
            <w:r w:rsidRPr="009141E4">
              <w:rPr>
                <w:color w:val="000000"/>
                <w:spacing w:val="14"/>
                <w:sz w:val="19"/>
              </w:rPr>
              <w:tab/>
            </w:r>
            <w:r w:rsidRPr="009141E4">
              <w:rPr>
                <w:color w:val="000000"/>
                <w:sz w:val="19"/>
              </w:rPr>
              <w:t>raportat la</w:t>
            </w:r>
            <w:r w:rsidRPr="009141E4">
              <w:rPr>
                <w:color w:val="000000"/>
                <w:spacing w:val="-32"/>
                <w:sz w:val="19"/>
              </w:rPr>
              <w:tab/>
            </w:r>
            <w:r w:rsidRPr="009141E4">
              <w:rPr>
                <w:color w:val="000000"/>
                <w:sz w:val="19"/>
              </w:rPr>
              <w:t>numărul</w:t>
            </w:r>
            <w:r w:rsidRPr="009141E4">
              <w:rPr>
                <w:color w:val="000000"/>
                <w:sz w:val="19"/>
              </w:rPr>
              <w:tab/>
              <w:t>total</w:t>
            </w:r>
            <w:r w:rsidRPr="009141E4">
              <w:rPr>
                <w:color w:val="000000"/>
                <w:sz w:val="19"/>
              </w:rPr>
              <w:tab/>
              <w:t xml:space="preserve">de </w:t>
            </w:r>
            <w:r w:rsidRPr="009141E4">
              <w:rPr>
                <w:color w:val="000000"/>
                <w:sz w:val="19"/>
              </w:rPr>
              <w:br/>
            </w:r>
            <w:r w:rsidRPr="009141E4">
              <w:rPr>
                <w:color w:val="000000"/>
                <w:spacing w:val="20"/>
                <w:sz w:val="19"/>
              </w:rPr>
              <w:t>solicitări</w:t>
            </w:r>
          </w:p>
        </w:tc>
        <w:tc>
          <w:tcPr>
            <w:tcW w:w="1209" w:type="dxa"/>
            <w:gridSpan w:val="2"/>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ind w:left="120"/>
              <w:rPr>
                <w:color w:val="000000"/>
                <w:sz w:val="20"/>
              </w:rPr>
            </w:pPr>
            <w:r w:rsidRPr="009141E4">
              <w:rPr>
                <w:color w:val="000000"/>
                <w:sz w:val="20"/>
              </w:rPr>
              <w:t>%</w:t>
            </w:r>
          </w:p>
        </w:tc>
        <w:tc>
          <w:tcPr>
            <w:tcW w:w="1724"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ind w:left="121"/>
              <w:rPr>
                <w:color w:val="000000"/>
                <w:sz w:val="19"/>
              </w:rPr>
            </w:pPr>
            <w:r w:rsidRPr="009141E4">
              <w:rPr>
                <w:color w:val="000000"/>
                <w:sz w:val="19"/>
              </w:rPr>
              <w:t>100</w:t>
            </w:r>
          </w:p>
        </w:tc>
      </w:tr>
      <w:tr w:rsidR="009E79B2" w:rsidRPr="009141E4" w:rsidTr="008715E1">
        <w:trPr>
          <w:trHeight w:hRule="exact" w:val="1027"/>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tabs>
                <w:tab w:val="decimal" w:pos="262"/>
              </w:tabs>
              <w:rPr>
                <w:color w:val="000000"/>
                <w:sz w:val="19"/>
              </w:rPr>
            </w:pPr>
            <w:r w:rsidRPr="009141E4">
              <w:rPr>
                <w:color w:val="000000"/>
                <w:sz w:val="19"/>
              </w:rPr>
              <w:t>2.10</w:t>
            </w:r>
          </w:p>
        </w:tc>
        <w:tc>
          <w:tcPr>
            <w:tcW w:w="5031"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spacing w:line="264" w:lineRule="auto"/>
              <w:ind w:left="108" w:right="144"/>
              <w:jc w:val="both"/>
              <w:rPr>
                <w:color w:val="000000"/>
                <w:spacing w:val="24"/>
                <w:sz w:val="19"/>
              </w:rPr>
            </w:pPr>
            <w:r w:rsidRPr="009141E4">
              <w:rPr>
                <w:color w:val="000000"/>
                <w:spacing w:val="24"/>
                <w:sz w:val="19"/>
              </w:rPr>
              <w:t xml:space="preserve">Numărul de situaţii în care un recipient de </w:t>
            </w:r>
            <w:r w:rsidRPr="009141E4">
              <w:rPr>
                <w:color w:val="000000"/>
                <w:spacing w:val="21"/>
                <w:sz w:val="19"/>
              </w:rPr>
              <w:t xml:space="preserve">colectare deteriorat este reparat sau înlocuit </w:t>
            </w:r>
            <w:r w:rsidRPr="009141E4">
              <w:rPr>
                <w:color w:val="000000"/>
                <w:spacing w:val="23"/>
                <w:sz w:val="19"/>
              </w:rPr>
              <w:t xml:space="preserve">în mai puţin de 48 de ore de la semnalarea </w:t>
            </w:r>
            <w:r w:rsidRPr="009141E4">
              <w:rPr>
                <w:color w:val="000000"/>
                <w:spacing w:val="15"/>
                <w:sz w:val="19"/>
              </w:rPr>
              <w:t>defecţiunii raportat la numărul total de situaţii</w:t>
            </w:r>
          </w:p>
        </w:tc>
        <w:tc>
          <w:tcPr>
            <w:tcW w:w="1209" w:type="dxa"/>
            <w:gridSpan w:val="2"/>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spacing w:before="288"/>
              <w:ind w:left="120"/>
              <w:rPr>
                <w:color w:val="000000"/>
                <w:sz w:val="20"/>
              </w:rPr>
            </w:pPr>
            <w:r w:rsidRPr="009141E4">
              <w:rPr>
                <w:color w:val="000000"/>
                <w:sz w:val="20"/>
              </w:rPr>
              <w:t>%</w:t>
            </w:r>
          </w:p>
        </w:tc>
        <w:tc>
          <w:tcPr>
            <w:tcW w:w="1724"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ind w:left="121"/>
              <w:rPr>
                <w:color w:val="000000"/>
                <w:sz w:val="19"/>
              </w:rPr>
            </w:pPr>
            <w:r w:rsidRPr="009141E4">
              <w:rPr>
                <w:color w:val="000000"/>
                <w:sz w:val="19"/>
              </w:rPr>
              <w:t>90</w:t>
            </w:r>
          </w:p>
        </w:tc>
      </w:tr>
      <w:tr w:rsidR="009E79B2" w:rsidRPr="009141E4" w:rsidTr="008715E1">
        <w:trPr>
          <w:trHeight w:hRule="exact" w:val="1017"/>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tabs>
                <w:tab w:val="decimal" w:pos="262"/>
              </w:tabs>
              <w:rPr>
                <w:color w:val="000000"/>
                <w:sz w:val="19"/>
              </w:rPr>
            </w:pPr>
            <w:r w:rsidRPr="009141E4">
              <w:rPr>
                <w:color w:val="000000"/>
                <w:sz w:val="19"/>
              </w:rPr>
              <w:t>2.11</w:t>
            </w:r>
          </w:p>
        </w:tc>
        <w:tc>
          <w:tcPr>
            <w:tcW w:w="5031"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tabs>
                <w:tab w:val="left" w:pos="399"/>
                <w:tab w:val="left" w:pos="1974"/>
                <w:tab w:val="left" w:pos="2377"/>
                <w:tab w:val="left" w:pos="3270"/>
                <w:tab w:val="left" w:pos="3586"/>
                <w:tab w:val="right" w:pos="4897"/>
              </w:tabs>
              <w:ind w:left="108" w:right="144"/>
              <w:rPr>
                <w:color w:val="000000"/>
                <w:spacing w:val="18"/>
                <w:sz w:val="19"/>
              </w:rPr>
            </w:pPr>
            <w:r w:rsidRPr="009141E4">
              <w:rPr>
                <w:color w:val="000000"/>
                <w:spacing w:val="18"/>
                <w:sz w:val="19"/>
              </w:rPr>
              <w:t xml:space="preserve">Numărul de reclamaţii scrise la care Delegatul </w:t>
            </w:r>
            <w:r w:rsidRPr="009141E4">
              <w:rPr>
                <w:color w:val="000000"/>
                <w:spacing w:val="18"/>
                <w:sz w:val="19"/>
              </w:rPr>
              <w:br/>
            </w:r>
            <w:r w:rsidRPr="009141E4">
              <w:rPr>
                <w:color w:val="000000"/>
                <w:sz w:val="19"/>
              </w:rPr>
              <w:t>a</w:t>
            </w:r>
            <w:r w:rsidRPr="009141E4">
              <w:rPr>
                <w:color w:val="000000"/>
                <w:sz w:val="19"/>
              </w:rPr>
              <w:tab/>
            </w:r>
            <w:r w:rsidRPr="009141E4">
              <w:rPr>
                <w:color w:val="000000"/>
                <w:spacing w:val="24"/>
                <w:sz w:val="19"/>
              </w:rPr>
              <w:t>răspuns în 3</w:t>
            </w:r>
            <w:r w:rsidRPr="009141E4">
              <w:rPr>
                <w:color w:val="000000"/>
                <w:spacing w:val="24"/>
                <w:sz w:val="19"/>
              </w:rPr>
              <w:tab/>
            </w:r>
            <w:r w:rsidRPr="009141E4">
              <w:rPr>
                <w:color w:val="000000"/>
                <w:spacing w:val="8"/>
                <w:sz w:val="19"/>
              </w:rPr>
              <w:t>zile de</w:t>
            </w:r>
            <w:r w:rsidRPr="009141E4">
              <w:rPr>
                <w:color w:val="000000"/>
                <w:spacing w:val="8"/>
                <w:sz w:val="19"/>
              </w:rPr>
              <w:tab/>
            </w:r>
            <w:r w:rsidRPr="009141E4">
              <w:rPr>
                <w:color w:val="000000"/>
                <w:sz w:val="19"/>
              </w:rPr>
              <w:t>la</w:t>
            </w:r>
            <w:r w:rsidRPr="009141E4">
              <w:rPr>
                <w:color w:val="000000"/>
                <w:sz w:val="19"/>
              </w:rPr>
              <w:tab/>
              <w:t>data</w:t>
            </w:r>
            <w:r w:rsidRPr="009141E4">
              <w:rPr>
                <w:color w:val="000000"/>
                <w:sz w:val="19"/>
              </w:rPr>
              <w:tab/>
            </w:r>
            <w:r w:rsidRPr="009141E4">
              <w:rPr>
                <w:color w:val="000000"/>
                <w:spacing w:val="14"/>
                <w:sz w:val="19"/>
              </w:rPr>
              <w:t>primirii</w:t>
            </w:r>
          </w:p>
          <w:p w:rsidR="009E79B2" w:rsidRPr="009141E4" w:rsidRDefault="009E79B2" w:rsidP="00025665">
            <w:pPr>
              <w:tabs>
                <w:tab w:val="left" w:pos="1542"/>
                <w:tab w:val="left" w:pos="2569"/>
                <w:tab w:val="left" w:pos="2953"/>
                <w:tab w:val="left" w:pos="4009"/>
                <w:tab w:val="right" w:pos="4897"/>
              </w:tabs>
              <w:spacing w:line="271" w:lineRule="auto"/>
              <w:ind w:left="108" w:right="144"/>
              <w:rPr>
                <w:color w:val="000000"/>
                <w:spacing w:val="10"/>
                <w:sz w:val="19"/>
              </w:rPr>
            </w:pPr>
            <w:r w:rsidRPr="009141E4">
              <w:rPr>
                <w:color w:val="000000"/>
                <w:spacing w:val="10"/>
                <w:sz w:val="19"/>
              </w:rPr>
              <w:t>reclamaţiei,</w:t>
            </w:r>
            <w:r w:rsidRPr="009141E4">
              <w:rPr>
                <w:color w:val="000000"/>
                <w:spacing w:val="10"/>
                <w:sz w:val="19"/>
              </w:rPr>
              <w:tab/>
            </w:r>
            <w:r w:rsidRPr="009141E4">
              <w:rPr>
                <w:color w:val="000000"/>
                <w:sz w:val="19"/>
              </w:rPr>
              <w:t>raportat</w:t>
            </w:r>
            <w:r w:rsidRPr="009141E4">
              <w:rPr>
                <w:color w:val="000000"/>
                <w:sz w:val="19"/>
              </w:rPr>
              <w:tab/>
              <w:t>la</w:t>
            </w:r>
            <w:r w:rsidRPr="009141E4">
              <w:rPr>
                <w:color w:val="000000"/>
                <w:sz w:val="19"/>
              </w:rPr>
              <w:tab/>
              <w:t>numărul</w:t>
            </w:r>
            <w:r w:rsidRPr="009141E4">
              <w:rPr>
                <w:color w:val="000000"/>
                <w:sz w:val="19"/>
              </w:rPr>
              <w:tab/>
              <w:t>total</w:t>
            </w:r>
            <w:r w:rsidRPr="009141E4">
              <w:rPr>
                <w:color w:val="000000"/>
                <w:sz w:val="19"/>
              </w:rPr>
              <w:tab/>
              <w:t xml:space="preserve">de </w:t>
            </w:r>
            <w:r w:rsidRPr="009141E4">
              <w:rPr>
                <w:color w:val="000000"/>
                <w:sz w:val="19"/>
              </w:rPr>
              <w:br/>
            </w:r>
            <w:r w:rsidRPr="009141E4">
              <w:rPr>
                <w:color w:val="000000"/>
                <w:spacing w:val="20"/>
                <w:sz w:val="19"/>
              </w:rPr>
              <w:t>reclamaţii scrise</w:t>
            </w:r>
          </w:p>
        </w:tc>
        <w:tc>
          <w:tcPr>
            <w:tcW w:w="1209" w:type="dxa"/>
            <w:gridSpan w:val="2"/>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spacing w:before="252"/>
              <w:ind w:left="120"/>
              <w:rPr>
                <w:color w:val="000000"/>
                <w:spacing w:val="-26"/>
                <w:sz w:val="20"/>
              </w:rPr>
            </w:pPr>
            <w:r w:rsidRPr="009141E4">
              <w:rPr>
                <w:color w:val="000000"/>
                <w:spacing w:val="-26"/>
                <w:sz w:val="20"/>
              </w:rPr>
              <w:t>%</w:t>
            </w:r>
          </w:p>
        </w:tc>
        <w:tc>
          <w:tcPr>
            <w:tcW w:w="1724"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ind w:left="121"/>
              <w:rPr>
                <w:color w:val="000000"/>
                <w:sz w:val="20"/>
              </w:rPr>
            </w:pPr>
            <w:r w:rsidRPr="009141E4">
              <w:rPr>
                <w:color w:val="000000"/>
                <w:sz w:val="20"/>
              </w:rPr>
              <w:t>100</w:t>
            </w:r>
          </w:p>
        </w:tc>
      </w:tr>
      <w:tr w:rsidR="009E79B2" w:rsidRPr="009141E4" w:rsidTr="008715E1">
        <w:trPr>
          <w:trHeight w:hRule="exact" w:val="768"/>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tabs>
                <w:tab w:val="decimal" w:pos="262"/>
              </w:tabs>
              <w:rPr>
                <w:color w:val="000000"/>
                <w:sz w:val="19"/>
              </w:rPr>
            </w:pPr>
            <w:r w:rsidRPr="009141E4">
              <w:rPr>
                <w:color w:val="000000"/>
                <w:sz w:val="19"/>
              </w:rPr>
              <w:t>2.12</w:t>
            </w:r>
          </w:p>
        </w:tc>
        <w:tc>
          <w:tcPr>
            <w:tcW w:w="5031"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tabs>
                <w:tab w:val="left" w:pos="1263"/>
                <w:tab w:val="left" w:pos="1762"/>
                <w:tab w:val="left" w:pos="3030"/>
                <w:tab w:val="right" w:pos="4906"/>
              </w:tabs>
              <w:spacing w:line="253" w:lineRule="exact"/>
              <w:ind w:left="108"/>
              <w:rPr>
                <w:color w:val="000000"/>
                <w:sz w:val="19"/>
              </w:rPr>
            </w:pPr>
            <w:r w:rsidRPr="009141E4">
              <w:rPr>
                <w:color w:val="000000"/>
                <w:sz w:val="19"/>
              </w:rPr>
              <w:t>Numărul</w:t>
            </w:r>
            <w:r w:rsidRPr="009141E4">
              <w:rPr>
                <w:color w:val="000000"/>
                <w:sz w:val="19"/>
              </w:rPr>
              <w:tab/>
              <w:t>de</w:t>
            </w:r>
            <w:r w:rsidRPr="009141E4">
              <w:rPr>
                <w:color w:val="000000"/>
                <w:sz w:val="19"/>
              </w:rPr>
              <w:tab/>
            </w:r>
            <w:r w:rsidRPr="009141E4">
              <w:rPr>
                <w:color w:val="000000"/>
                <w:spacing w:val="10"/>
                <w:sz w:val="19"/>
              </w:rPr>
              <w:t>reclamaţii</w:t>
            </w:r>
            <w:r w:rsidRPr="009141E4">
              <w:rPr>
                <w:color w:val="000000"/>
                <w:spacing w:val="10"/>
                <w:sz w:val="19"/>
              </w:rPr>
              <w:tab/>
            </w:r>
            <w:r w:rsidRPr="009141E4">
              <w:rPr>
                <w:color w:val="000000"/>
                <w:sz w:val="19"/>
              </w:rPr>
              <w:t>scrise</w:t>
            </w:r>
            <w:r w:rsidRPr="009141E4">
              <w:rPr>
                <w:color w:val="000000"/>
                <w:sz w:val="19"/>
              </w:rPr>
              <w:tab/>
            </w:r>
            <w:r w:rsidRPr="009141E4">
              <w:rPr>
                <w:color w:val="000000"/>
                <w:spacing w:val="20"/>
                <w:sz w:val="19"/>
              </w:rPr>
              <w:t>justificate</w:t>
            </w:r>
          </w:p>
          <w:p w:rsidR="009E79B2" w:rsidRPr="009141E4" w:rsidRDefault="009E79B2" w:rsidP="00025665">
            <w:pPr>
              <w:tabs>
                <w:tab w:val="left" w:pos="1119"/>
                <w:tab w:val="left" w:pos="1489"/>
                <w:tab w:val="left" w:pos="2454"/>
                <w:tab w:val="left" w:pos="3030"/>
                <w:tab w:val="left" w:pos="3490"/>
                <w:tab w:val="right" w:pos="4906"/>
              </w:tabs>
              <w:spacing w:line="236" w:lineRule="exact"/>
              <w:ind w:left="108" w:right="144"/>
              <w:rPr>
                <w:color w:val="000000"/>
                <w:sz w:val="19"/>
              </w:rPr>
            </w:pPr>
            <w:r w:rsidRPr="009141E4">
              <w:rPr>
                <w:color w:val="000000"/>
                <w:sz w:val="19"/>
              </w:rPr>
              <w:t>raportat</w:t>
            </w:r>
            <w:r w:rsidRPr="009141E4">
              <w:rPr>
                <w:color w:val="000000"/>
                <w:sz w:val="19"/>
              </w:rPr>
              <w:tab/>
              <w:t>la</w:t>
            </w:r>
            <w:r w:rsidRPr="009141E4">
              <w:rPr>
                <w:color w:val="000000"/>
                <w:sz w:val="19"/>
              </w:rPr>
              <w:tab/>
              <w:t>numărul</w:t>
            </w:r>
            <w:r w:rsidRPr="009141E4">
              <w:rPr>
                <w:color w:val="000000"/>
                <w:sz w:val="19"/>
              </w:rPr>
              <w:tab/>
              <w:t>total</w:t>
            </w:r>
            <w:r w:rsidRPr="009141E4">
              <w:rPr>
                <w:color w:val="000000"/>
                <w:sz w:val="19"/>
              </w:rPr>
              <w:tab/>
              <w:t>de</w:t>
            </w:r>
            <w:r w:rsidRPr="009141E4">
              <w:rPr>
                <w:color w:val="000000"/>
                <w:sz w:val="19"/>
              </w:rPr>
              <w:tab/>
            </w:r>
            <w:r w:rsidRPr="009141E4">
              <w:rPr>
                <w:color w:val="000000"/>
                <w:spacing w:val="6"/>
                <w:sz w:val="19"/>
              </w:rPr>
              <w:t>utilizatori,</w:t>
            </w:r>
            <w:r w:rsidRPr="009141E4">
              <w:rPr>
                <w:color w:val="000000"/>
                <w:spacing w:val="6"/>
                <w:sz w:val="19"/>
              </w:rPr>
              <w:tab/>
            </w:r>
            <w:r w:rsidRPr="009141E4">
              <w:rPr>
                <w:color w:val="000000"/>
                <w:sz w:val="19"/>
              </w:rPr>
              <w:t xml:space="preserve">pe </w:t>
            </w:r>
            <w:r w:rsidRPr="009141E4">
              <w:rPr>
                <w:color w:val="000000"/>
                <w:sz w:val="19"/>
              </w:rPr>
              <w:br/>
            </w:r>
            <w:r w:rsidRPr="009141E4">
              <w:rPr>
                <w:color w:val="000000"/>
                <w:spacing w:val="18"/>
                <w:sz w:val="19"/>
              </w:rPr>
              <w:t>categori de utilizatori</w:t>
            </w:r>
          </w:p>
        </w:tc>
        <w:tc>
          <w:tcPr>
            <w:tcW w:w="1209" w:type="dxa"/>
            <w:gridSpan w:val="2"/>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ind w:left="120"/>
              <w:rPr>
                <w:color w:val="000000"/>
                <w:sz w:val="20"/>
              </w:rPr>
            </w:pPr>
            <w:r w:rsidRPr="009141E4">
              <w:rPr>
                <w:color w:val="000000"/>
                <w:sz w:val="20"/>
              </w:rPr>
              <w:t>%</w:t>
            </w:r>
          </w:p>
        </w:tc>
        <w:tc>
          <w:tcPr>
            <w:tcW w:w="1724"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ind w:left="121"/>
              <w:rPr>
                <w:color w:val="000000"/>
                <w:sz w:val="19"/>
              </w:rPr>
            </w:pPr>
            <w:r w:rsidRPr="009141E4">
              <w:rPr>
                <w:color w:val="000000"/>
                <w:sz w:val="19"/>
              </w:rPr>
              <w:t>100</w:t>
            </w:r>
          </w:p>
        </w:tc>
      </w:tr>
      <w:tr w:rsidR="009E79B2" w:rsidRPr="009141E4" w:rsidTr="008715E1">
        <w:trPr>
          <w:trHeight w:hRule="exact" w:val="269"/>
        </w:trPr>
        <w:tc>
          <w:tcPr>
            <w:tcW w:w="87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9E79B2" w:rsidRPr="008715E1" w:rsidRDefault="009E79B2" w:rsidP="00025665">
            <w:pPr>
              <w:ind w:left="125"/>
              <w:rPr>
                <w:color w:val="000000"/>
                <w:sz w:val="19"/>
              </w:rPr>
            </w:pPr>
            <w:r w:rsidRPr="008715E1">
              <w:rPr>
                <w:color w:val="000000"/>
                <w:sz w:val="19"/>
              </w:rPr>
              <w:t>3</w:t>
            </w:r>
          </w:p>
        </w:tc>
        <w:tc>
          <w:tcPr>
            <w:tcW w:w="7964" w:type="dxa"/>
            <w:gridSpan w:val="4"/>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9E79B2" w:rsidRPr="008715E1" w:rsidRDefault="009E79B2" w:rsidP="00025665">
            <w:pPr>
              <w:ind w:left="111"/>
              <w:rPr>
                <w:color w:val="000000"/>
                <w:spacing w:val="22"/>
                <w:sz w:val="19"/>
              </w:rPr>
            </w:pPr>
            <w:r w:rsidRPr="008715E1">
              <w:rPr>
                <w:color w:val="000000"/>
                <w:spacing w:val="22"/>
                <w:sz w:val="19"/>
              </w:rPr>
              <w:t>INDICATORI TEHNICI REFERITORI LA ŢINTE</w:t>
            </w:r>
          </w:p>
        </w:tc>
      </w:tr>
      <w:tr w:rsidR="009E79B2" w:rsidRPr="009141E4" w:rsidTr="008715E1">
        <w:trPr>
          <w:trHeight w:hRule="exact" w:val="768"/>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tabs>
                <w:tab w:val="decimal" w:pos="262"/>
              </w:tabs>
              <w:rPr>
                <w:color w:val="000000"/>
                <w:sz w:val="19"/>
              </w:rPr>
            </w:pPr>
            <w:r w:rsidRPr="009141E4">
              <w:rPr>
                <w:color w:val="000000"/>
                <w:sz w:val="19"/>
              </w:rPr>
              <w:t>3.1</w:t>
            </w:r>
          </w:p>
        </w:tc>
        <w:tc>
          <w:tcPr>
            <w:tcW w:w="5031" w:type="dxa"/>
            <w:tcBorders>
              <w:top w:val="single" w:sz="5" w:space="0" w:color="000000"/>
              <w:left w:val="single" w:sz="5" w:space="0" w:color="000000"/>
              <w:bottom w:val="single" w:sz="5" w:space="0" w:color="000000"/>
              <w:right w:val="single" w:sz="5" w:space="0" w:color="000000"/>
            </w:tcBorders>
          </w:tcPr>
          <w:p w:rsidR="009E79B2" w:rsidRPr="009141E4" w:rsidRDefault="009E79B2" w:rsidP="00025665">
            <w:pPr>
              <w:tabs>
                <w:tab w:val="left" w:pos="1278"/>
                <w:tab w:val="left" w:pos="1908"/>
                <w:tab w:val="left" w:pos="3249"/>
                <w:tab w:val="left" w:pos="3672"/>
                <w:tab w:val="right" w:pos="4902"/>
              </w:tabs>
              <w:ind w:left="108"/>
              <w:rPr>
                <w:color w:val="000000"/>
                <w:sz w:val="19"/>
              </w:rPr>
            </w:pPr>
            <w:r w:rsidRPr="009141E4">
              <w:rPr>
                <w:color w:val="000000"/>
                <w:sz w:val="19"/>
              </w:rPr>
              <w:t>Populația</w:t>
            </w:r>
            <w:r w:rsidRPr="009141E4">
              <w:rPr>
                <w:color w:val="000000"/>
                <w:sz w:val="19"/>
              </w:rPr>
              <w:tab/>
              <w:t>care</w:t>
            </w:r>
            <w:r w:rsidRPr="009141E4">
              <w:rPr>
                <w:color w:val="000000"/>
                <w:sz w:val="19"/>
              </w:rPr>
              <w:tab/>
            </w:r>
            <w:r w:rsidRPr="009141E4">
              <w:rPr>
                <w:color w:val="000000"/>
                <w:spacing w:val="12"/>
                <w:sz w:val="19"/>
              </w:rPr>
              <w:t>beneficiază</w:t>
            </w:r>
            <w:r w:rsidRPr="009141E4">
              <w:rPr>
                <w:color w:val="000000"/>
                <w:spacing w:val="12"/>
                <w:sz w:val="19"/>
              </w:rPr>
              <w:tab/>
            </w:r>
            <w:r w:rsidRPr="009141E4">
              <w:rPr>
                <w:color w:val="000000"/>
                <w:sz w:val="19"/>
              </w:rPr>
              <w:t>de</w:t>
            </w:r>
            <w:r w:rsidRPr="009141E4">
              <w:rPr>
                <w:color w:val="000000"/>
                <w:sz w:val="19"/>
              </w:rPr>
              <w:tab/>
              <w:t>colectare</w:t>
            </w:r>
            <w:r w:rsidRPr="009141E4">
              <w:rPr>
                <w:color w:val="000000"/>
                <w:sz w:val="19"/>
              </w:rPr>
              <w:tab/>
              <w:t>a</w:t>
            </w:r>
          </w:p>
          <w:p w:rsidR="009E79B2" w:rsidRPr="009141E4" w:rsidRDefault="009E79B2" w:rsidP="00025665">
            <w:pPr>
              <w:ind w:left="108" w:right="144"/>
              <w:rPr>
                <w:color w:val="000000"/>
                <w:spacing w:val="19"/>
                <w:sz w:val="19"/>
              </w:rPr>
            </w:pPr>
            <w:r w:rsidRPr="009141E4">
              <w:rPr>
                <w:color w:val="000000"/>
                <w:spacing w:val="19"/>
                <w:sz w:val="19"/>
              </w:rPr>
              <w:t xml:space="preserve">deșeurilor raportat la populația totală la nivel </w:t>
            </w:r>
            <w:r w:rsidRPr="009141E4">
              <w:rPr>
                <w:color w:val="000000"/>
                <w:spacing w:val="18"/>
                <w:sz w:val="19"/>
              </w:rPr>
              <w:t>de unitate teritorial administrativă</w:t>
            </w:r>
          </w:p>
        </w:tc>
        <w:tc>
          <w:tcPr>
            <w:tcW w:w="1093" w:type="dxa"/>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ind w:left="120"/>
              <w:rPr>
                <w:color w:val="000000"/>
                <w:sz w:val="20"/>
              </w:rPr>
            </w:pPr>
            <w:r w:rsidRPr="009141E4">
              <w:rPr>
                <w:color w:val="000000"/>
                <w:sz w:val="20"/>
              </w:rPr>
              <w:t>%</w:t>
            </w:r>
          </w:p>
        </w:tc>
        <w:tc>
          <w:tcPr>
            <w:tcW w:w="1840" w:type="dxa"/>
            <w:gridSpan w:val="2"/>
            <w:tcBorders>
              <w:top w:val="single" w:sz="5" w:space="0" w:color="000000"/>
              <w:left w:val="single" w:sz="5" w:space="0" w:color="000000"/>
              <w:bottom w:val="single" w:sz="5" w:space="0" w:color="000000"/>
              <w:right w:val="single" w:sz="5" w:space="0" w:color="000000"/>
            </w:tcBorders>
            <w:vAlign w:val="center"/>
          </w:tcPr>
          <w:p w:rsidR="009E79B2" w:rsidRPr="009141E4" w:rsidRDefault="009E79B2" w:rsidP="00025665">
            <w:pPr>
              <w:ind w:left="121"/>
              <w:rPr>
                <w:color w:val="000000"/>
                <w:sz w:val="19"/>
              </w:rPr>
            </w:pPr>
            <w:r w:rsidRPr="009141E4">
              <w:rPr>
                <w:color w:val="000000"/>
                <w:sz w:val="19"/>
              </w:rPr>
              <w:t>100</w:t>
            </w:r>
          </w:p>
        </w:tc>
      </w:tr>
      <w:tr w:rsidR="009E79B2" w:rsidRPr="009141E4" w:rsidTr="008715E1">
        <w:trPr>
          <w:trHeight w:hRule="exact" w:val="5541"/>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231DDF" w:rsidRDefault="009E79B2" w:rsidP="00025665">
            <w:pPr>
              <w:tabs>
                <w:tab w:val="decimal" w:pos="262"/>
              </w:tabs>
              <w:rPr>
                <w:color w:val="000000"/>
                <w:sz w:val="19"/>
                <w:szCs w:val="19"/>
              </w:rPr>
            </w:pPr>
            <w:r w:rsidRPr="00231DDF">
              <w:rPr>
                <w:color w:val="000000"/>
                <w:sz w:val="19"/>
                <w:szCs w:val="19"/>
              </w:rPr>
              <w:t>3.2</w:t>
            </w:r>
          </w:p>
        </w:tc>
        <w:tc>
          <w:tcPr>
            <w:tcW w:w="5031" w:type="dxa"/>
            <w:tcBorders>
              <w:top w:val="single" w:sz="5" w:space="0" w:color="000000"/>
              <w:left w:val="single" w:sz="5" w:space="0" w:color="000000"/>
              <w:bottom w:val="single" w:sz="5" w:space="0" w:color="000000"/>
              <w:right w:val="single" w:sz="5" w:space="0" w:color="000000"/>
            </w:tcBorders>
          </w:tcPr>
          <w:p w:rsidR="009E79B2" w:rsidRPr="00231DDF" w:rsidRDefault="009E79B2" w:rsidP="00025665">
            <w:pPr>
              <w:tabs>
                <w:tab w:val="left" w:pos="1340"/>
                <w:tab w:val="left" w:pos="1753"/>
                <w:tab w:val="left" w:pos="2694"/>
                <w:tab w:val="right" w:pos="3678"/>
                <w:tab w:val="right" w:pos="4014"/>
                <w:tab w:val="right" w:pos="4897"/>
              </w:tabs>
              <w:spacing w:line="264" w:lineRule="auto"/>
              <w:ind w:left="108"/>
              <w:rPr>
                <w:color w:val="000000"/>
                <w:sz w:val="19"/>
                <w:szCs w:val="19"/>
              </w:rPr>
            </w:pPr>
            <w:r w:rsidRPr="00231DDF">
              <w:rPr>
                <w:color w:val="000000"/>
                <w:sz w:val="19"/>
                <w:szCs w:val="19"/>
              </w:rPr>
              <w:t>Cantitatea</w:t>
            </w:r>
            <w:r w:rsidRPr="00231DDF">
              <w:rPr>
                <w:color w:val="000000"/>
                <w:sz w:val="19"/>
                <w:szCs w:val="19"/>
              </w:rPr>
              <w:tab/>
              <w:t>de</w:t>
            </w:r>
            <w:r w:rsidRPr="00231DDF">
              <w:rPr>
                <w:color w:val="000000"/>
                <w:sz w:val="19"/>
                <w:szCs w:val="19"/>
              </w:rPr>
              <w:tab/>
              <w:t>deşeuri</w:t>
            </w:r>
            <w:r w:rsidRPr="00231DDF">
              <w:rPr>
                <w:color w:val="000000"/>
                <w:sz w:val="19"/>
                <w:szCs w:val="19"/>
              </w:rPr>
              <w:tab/>
              <w:t>de</w:t>
            </w:r>
            <w:r w:rsidRPr="00231DDF">
              <w:rPr>
                <w:color w:val="000000"/>
                <w:sz w:val="19"/>
                <w:szCs w:val="19"/>
              </w:rPr>
              <w:tab/>
              <w:t>hârtie</w:t>
            </w:r>
            <w:r w:rsidRPr="00231DDF">
              <w:rPr>
                <w:color w:val="000000"/>
                <w:sz w:val="19"/>
                <w:szCs w:val="19"/>
              </w:rPr>
              <w:tab/>
              <w:t>şi</w:t>
            </w:r>
            <w:r w:rsidRPr="00231DDF">
              <w:rPr>
                <w:color w:val="000000"/>
                <w:sz w:val="19"/>
                <w:szCs w:val="19"/>
              </w:rPr>
              <w:tab/>
              <w:t>carton,</w:t>
            </w:r>
          </w:p>
          <w:p w:rsidR="009E79B2" w:rsidRPr="00231DDF" w:rsidRDefault="009E79B2" w:rsidP="00025665">
            <w:pPr>
              <w:tabs>
                <w:tab w:val="right" w:pos="1753"/>
                <w:tab w:val="left" w:pos="2031"/>
                <w:tab w:val="right" w:pos="3116"/>
                <w:tab w:val="right" w:pos="3678"/>
                <w:tab w:val="right" w:pos="4897"/>
              </w:tabs>
              <w:spacing w:line="264" w:lineRule="auto"/>
              <w:ind w:left="108"/>
              <w:rPr>
                <w:color w:val="000000"/>
                <w:sz w:val="19"/>
                <w:szCs w:val="19"/>
              </w:rPr>
            </w:pPr>
            <w:r w:rsidRPr="00231DDF">
              <w:rPr>
                <w:color w:val="000000"/>
                <w:sz w:val="19"/>
                <w:szCs w:val="19"/>
              </w:rPr>
              <w:t>plastic,</w:t>
            </w:r>
            <w:r w:rsidRPr="00231DDF">
              <w:rPr>
                <w:color w:val="000000"/>
                <w:sz w:val="19"/>
                <w:szCs w:val="19"/>
              </w:rPr>
              <w:tab/>
              <w:t>metal</w:t>
            </w:r>
            <w:r w:rsidRPr="00231DDF">
              <w:rPr>
                <w:color w:val="000000"/>
                <w:sz w:val="19"/>
                <w:szCs w:val="19"/>
              </w:rPr>
              <w:tab/>
              <w:t>şi</w:t>
            </w:r>
            <w:r w:rsidRPr="00231DDF">
              <w:rPr>
                <w:color w:val="000000"/>
                <w:sz w:val="19"/>
                <w:szCs w:val="19"/>
              </w:rPr>
              <w:tab/>
              <w:t>sticlă</w:t>
            </w:r>
            <w:r w:rsidRPr="00231DDF">
              <w:rPr>
                <w:color w:val="000000"/>
                <w:sz w:val="19"/>
                <w:szCs w:val="19"/>
              </w:rPr>
              <w:tab/>
              <w:t>din</w:t>
            </w:r>
            <w:r w:rsidRPr="00231DDF">
              <w:rPr>
                <w:color w:val="000000"/>
                <w:sz w:val="19"/>
                <w:szCs w:val="19"/>
              </w:rPr>
              <w:tab/>
            </w:r>
            <w:r w:rsidRPr="00231DDF">
              <w:rPr>
                <w:color w:val="000000"/>
                <w:spacing w:val="20"/>
                <w:sz w:val="19"/>
                <w:szCs w:val="19"/>
              </w:rPr>
              <w:t>deşeurile</w:t>
            </w:r>
          </w:p>
          <w:p w:rsidR="009E79B2" w:rsidRPr="00231DDF" w:rsidRDefault="009E79B2" w:rsidP="00025665">
            <w:pPr>
              <w:spacing w:line="266" w:lineRule="auto"/>
              <w:ind w:left="108" w:right="144"/>
              <w:jc w:val="both"/>
              <w:rPr>
                <w:color w:val="000000"/>
                <w:spacing w:val="25"/>
                <w:sz w:val="19"/>
                <w:szCs w:val="19"/>
              </w:rPr>
            </w:pPr>
            <w:r w:rsidRPr="00231DDF">
              <w:rPr>
                <w:color w:val="000000"/>
                <w:spacing w:val="25"/>
                <w:sz w:val="19"/>
                <w:szCs w:val="19"/>
              </w:rPr>
              <w:t xml:space="preserve">municipale, colectate separat, ca procentaj </w:t>
            </w:r>
            <w:r w:rsidRPr="00231DDF">
              <w:rPr>
                <w:color w:val="000000"/>
                <w:spacing w:val="20"/>
                <w:sz w:val="19"/>
                <w:szCs w:val="19"/>
              </w:rPr>
              <w:t xml:space="preserve">din cantitatea totală generată de deşeuri de </w:t>
            </w:r>
            <w:r w:rsidRPr="00231DDF">
              <w:rPr>
                <w:color w:val="000000"/>
                <w:spacing w:val="23"/>
                <w:sz w:val="19"/>
                <w:szCs w:val="19"/>
              </w:rPr>
              <w:t xml:space="preserve">hârtie şi carton, metal, plastic şi sticlă din </w:t>
            </w:r>
            <w:r w:rsidRPr="00231DDF">
              <w:rPr>
                <w:color w:val="000000"/>
                <w:spacing w:val="20"/>
                <w:sz w:val="19"/>
                <w:szCs w:val="19"/>
              </w:rPr>
              <w:t>deşeurile municipale.</w:t>
            </w:r>
          </w:p>
          <w:p w:rsidR="009E79B2" w:rsidRPr="00231DDF" w:rsidRDefault="009E79B2" w:rsidP="00025665">
            <w:pPr>
              <w:tabs>
                <w:tab w:val="left" w:pos="558"/>
                <w:tab w:val="left" w:pos="1474"/>
                <w:tab w:val="right" w:pos="3116"/>
                <w:tab w:val="left" w:pos="3346"/>
                <w:tab w:val="right" w:pos="4897"/>
              </w:tabs>
              <w:ind w:left="108" w:right="144"/>
              <w:rPr>
                <w:color w:val="000000"/>
                <w:spacing w:val="10"/>
                <w:sz w:val="19"/>
                <w:szCs w:val="19"/>
              </w:rPr>
            </w:pPr>
            <w:r w:rsidRPr="00231DDF">
              <w:rPr>
                <w:color w:val="000000"/>
                <w:spacing w:val="12"/>
                <w:sz w:val="19"/>
                <w:szCs w:val="19"/>
              </w:rPr>
              <w:t xml:space="preserve">*cantitatea de deşeuri de hârtie şi caron, metal,plastic şi sticlă </w:t>
            </w:r>
            <w:r w:rsidRPr="00231DDF">
              <w:rPr>
                <w:color w:val="000000"/>
                <w:sz w:val="19"/>
                <w:szCs w:val="19"/>
              </w:rPr>
              <w:t>din deşeurile</w:t>
            </w:r>
            <w:r w:rsidRPr="00231DDF">
              <w:rPr>
                <w:color w:val="000000"/>
                <w:sz w:val="19"/>
                <w:szCs w:val="19"/>
              </w:rPr>
              <w:tab/>
              <w:t xml:space="preserve"> </w:t>
            </w:r>
            <w:r w:rsidRPr="00231DDF">
              <w:rPr>
                <w:color w:val="000000"/>
                <w:spacing w:val="10"/>
                <w:sz w:val="19"/>
                <w:szCs w:val="19"/>
              </w:rPr>
              <w:t>municipale</w:t>
            </w:r>
            <w:r w:rsidRPr="00231DDF">
              <w:rPr>
                <w:color w:val="000000"/>
                <w:spacing w:val="10"/>
                <w:sz w:val="19"/>
                <w:szCs w:val="19"/>
              </w:rPr>
              <w:tab/>
            </w:r>
          </w:p>
          <w:p w:rsidR="009E79B2" w:rsidRPr="00231DDF" w:rsidRDefault="009E79B2" w:rsidP="00025665">
            <w:pPr>
              <w:tabs>
                <w:tab w:val="left" w:pos="558"/>
                <w:tab w:val="left" w:pos="1474"/>
                <w:tab w:val="right" w:pos="3116"/>
                <w:tab w:val="left" w:pos="3346"/>
                <w:tab w:val="right" w:pos="4897"/>
              </w:tabs>
              <w:ind w:left="108" w:right="144"/>
              <w:rPr>
                <w:color w:val="000000"/>
                <w:spacing w:val="6"/>
                <w:sz w:val="19"/>
                <w:szCs w:val="19"/>
              </w:rPr>
            </w:pPr>
            <w:r w:rsidRPr="00231DDF">
              <w:rPr>
                <w:color w:val="000000"/>
                <w:spacing w:val="6"/>
                <w:sz w:val="19"/>
                <w:szCs w:val="19"/>
              </w:rPr>
              <w:t xml:space="preserve">colectate </w:t>
            </w:r>
            <w:r w:rsidRPr="00231DDF">
              <w:rPr>
                <w:color w:val="000000"/>
                <w:sz w:val="19"/>
                <w:szCs w:val="19"/>
              </w:rPr>
              <w:t xml:space="preserve">separat  </w:t>
            </w:r>
            <w:r w:rsidRPr="00231DDF">
              <w:rPr>
                <w:color w:val="000000"/>
                <w:spacing w:val="14"/>
                <w:sz w:val="19"/>
                <w:szCs w:val="19"/>
              </w:rPr>
              <w:t xml:space="preserve">reprezintă </w:t>
            </w:r>
            <w:r w:rsidRPr="00231DDF">
              <w:rPr>
                <w:color w:val="000000"/>
                <w:spacing w:val="6"/>
                <w:sz w:val="19"/>
                <w:szCs w:val="19"/>
              </w:rPr>
              <w:t>cantitatea</w:t>
            </w:r>
            <w:r w:rsidRPr="00231DDF">
              <w:rPr>
                <w:color w:val="000000"/>
                <w:spacing w:val="6"/>
                <w:sz w:val="19"/>
                <w:szCs w:val="19"/>
              </w:rPr>
              <w:tab/>
            </w:r>
            <w:r w:rsidRPr="00231DDF">
              <w:rPr>
                <w:color w:val="000000"/>
                <w:spacing w:val="10"/>
                <w:sz w:val="19"/>
                <w:szCs w:val="19"/>
              </w:rPr>
              <w:t>acceptată</w:t>
            </w:r>
            <w:r w:rsidRPr="00231DDF">
              <w:rPr>
                <w:color w:val="000000"/>
                <w:spacing w:val="10"/>
                <w:sz w:val="19"/>
                <w:szCs w:val="19"/>
              </w:rPr>
              <w:tab/>
            </w:r>
            <w:r w:rsidRPr="00231DDF">
              <w:rPr>
                <w:color w:val="000000"/>
                <w:sz w:val="19"/>
                <w:szCs w:val="19"/>
              </w:rPr>
              <w:t>într-un</w:t>
            </w:r>
            <w:r w:rsidRPr="00231DDF">
              <w:rPr>
                <w:color w:val="000000"/>
                <w:sz w:val="19"/>
                <w:szCs w:val="19"/>
              </w:rPr>
              <w:tab/>
              <w:t>an</w:t>
            </w:r>
            <w:r w:rsidRPr="00231DDF">
              <w:rPr>
                <w:color w:val="000000"/>
                <w:sz w:val="19"/>
                <w:szCs w:val="19"/>
              </w:rPr>
              <w:tab/>
            </w:r>
            <w:r w:rsidRPr="00231DDF">
              <w:rPr>
                <w:color w:val="000000"/>
                <w:spacing w:val="10"/>
                <w:sz w:val="19"/>
                <w:szCs w:val="19"/>
              </w:rPr>
              <w:t>calendaristic</w:t>
            </w:r>
            <w:r w:rsidRPr="00231DDF">
              <w:rPr>
                <w:color w:val="000000"/>
                <w:spacing w:val="10"/>
                <w:sz w:val="19"/>
                <w:szCs w:val="19"/>
              </w:rPr>
              <w:tab/>
            </w:r>
            <w:r w:rsidRPr="00231DDF">
              <w:rPr>
                <w:color w:val="000000"/>
                <w:sz w:val="19"/>
                <w:szCs w:val="19"/>
              </w:rPr>
              <w:t>de</w:t>
            </w:r>
            <w:r w:rsidRPr="00231DDF">
              <w:rPr>
                <w:color w:val="000000"/>
                <w:sz w:val="19"/>
                <w:szCs w:val="19"/>
              </w:rPr>
              <w:tab/>
              <w:t xml:space="preserve">către </w:t>
            </w:r>
            <w:r w:rsidRPr="00231DDF">
              <w:rPr>
                <w:color w:val="000000"/>
                <w:sz w:val="19"/>
                <w:szCs w:val="19"/>
              </w:rPr>
              <w:br/>
            </w:r>
            <w:r w:rsidRPr="00231DDF">
              <w:rPr>
                <w:color w:val="000000"/>
                <w:spacing w:val="11"/>
                <w:sz w:val="19"/>
                <w:szCs w:val="19"/>
              </w:rPr>
              <w:t>într-un an calendaristic de către staţia/staţiile de sortare.</w:t>
            </w:r>
          </w:p>
          <w:p w:rsidR="009E79B2" w:rsidRPr="00231DDF" w:rsidRDefault="009E79B2" w:rsidP="00025665">
            <w:pPr>
              <w:spacing w:before="72"/>
              <w:ind w:left="108" w:right="144"/>
              <w:jc w:val="both"/>
              <w:rPr>
                <w:color w:val="000000"/>
                <w:spacing w:val="11"/>
                <w:sz w:val="19"/>
                <w:szCs w:val="19"/>
              </w:rPr>
            </w:pPr>
            <w:r w:rsidRPr="00231DDF">
              <w:rPr>
                <w:color w:val="000000"/>
                <w:spacing w:val="11"/>
                <w:sz w:val="19"/>
                <w:szCs w:val="19"/>
              </w:rPr>
              <w:t xml:space="preserve">Cantitatea total generată de deşeuri de hârtie, metal, plastic şi </w:t>
            </w:r>
            <w:r w:rsidRPr="00231DDF">
              <w:rPr>
                <w:color w:val="000000"/>
                <w:spacing w:val="24"/>
                <w:sz w:val="19"/>
                <w:szCs w:val="19"/>
              </w:rPr>
              <w:t xml:space="preserve">sticlă din deşeurile municipale se calculează pe baza </w:t>
            </w:r>
            <w:r w:rsidRPr="00231DDF">
              <w:rPr>
                <w:color w:val="000000"/>
                <w:spacing w:val="12"/>
                <w:sz w:val="19"/>
                <w:szCs w:val="19"/>
              </w:rPr>
              <w:t xml:space="preserve">determinărilor de compoziţie realizate de către operatorul de </w:t>
            </w:r>
            <w:r w:rsidRPr="00231DDF">
              <w:rPr>
                <w:color w:val="000000"/>
                <w:spacing w:val="14"/>
                <w:sz w:val="19"/>
                <w:szCs w:val="19"/>
              </w:rPr>
              <w:t xml:space="preserve">salubrizare. În lipsa determinărilor de compoziţie realizate de </w:t>
            </w:r>
            <w:r w:rsidRPr="00231DDF">
              <w:rPr>
                <w:color w:val="000000"/>
                <w:spacing w:val="16"/>
                <w:sz w:val="19"/>
                <w:szCs w:val="19"/>
              </w:rPr>
              <w:t xml:space="preserve">către operatorul de salubrizare. in lipsa determinărilor de </w:t>
            </w:r>
            <w:r w:rsidRPr="00231DDF">
              <w:rPr>
                <w:color w:val="000000"/>
                <w:spacing w:val="14"/>
                <w:sz w:val="19"/>
                <w:szCs w:val="19"/>
              </w:rPr>
              <w:t xml:space="preserve">compozitie a deşeurilor municipale. cantitatea de deşeuri de </w:t>
            </w:r>
            <w:r w:rsidRPr="00231DDF">
              <w:rPr>
                <w:color w:val="000000"/>
                <w:spacing w:val="17"/>
                <w:sz w:val="19"/>
                <w:szCs w:val="19"/>
              </w:rPr>
              <w:t xml:space="preserve">hârtie, metal, plastic şi sticlă din deşeurile municipale se </w:t>
            </w:r>
            <w:r w:rsidRPr="00231DDF">
              <w:rPr>
                <w:color w:val="000000"/>
                <w:spacing w:val="10"/>
                <w:sz w:val="19"/>
                <w:szCs w:val="19"/>
              </w:rPr>
              <w:t>consideră a fi 33%.</w:t>
            </w:r>
          </w:p>
        </w:tc>
        <w:tc>
          <w:tcPr>
            <w:tcW w:w="1093" w:type="dxa"/>
            <w:tcBorders>
              <w:top w:val="single" w:sz="5" w:space="0" w:color="000000"/>
              <w:left w:val="single" w:sz="5" w:space="0" w:color="000000"/>
              <w:bottom w:val="single" w:sz="5" w:space="0" w:color="000000"/>
              <w:right w:val="single" w:sz="5" w:space="0" w:color="000000"/>
            </w:tcBorders>
            <w:vAlign w:val="center"/>
          </w:tcPr>
          <w:p w:rsidR="009E79B2" w:rsidRPr="00231DDF" w:rsidRDefault="009E79B2" w:rsidP="00025665">
            <w:pPr>
              <w:ind w:left="120"/>
              <w:rPr>
                <w:color w:val="000000"/>
                <w:w w:val="70"/>
                <w:sz w:val="44"/>
                <w:szCs w:val="44"/>
                <w:vertAlign w:val="superscript"/>
              </w:rPr>
            </w:pPr>
            <w:r w:rsidRPr="00231DDF">
              <w:rPr>
                <w:color w:val="000000"/>
                <w:w w:val="70"/>
                <w:sz w:val="44"/>
                <w:szCs w:val="44"/>
                <w:vertAlign w:val="superscript"/>
              </w:rPr>
              <w:t xml:space="preserve">      %</w:t>
            </w:r>
          </w:p>
        </w:tc>
        <w:tc>
          <w:tcPr>
            <w:tcW w:w="1840" w:type="dxa"/>
            <w:gridSpan w:val="2"/>
            <w:tcBorders>
              <w:top w:val="single" w:sz="5" w:space="0" w:color="000000"/>
              <w:left w:val="single" w:sz="5" w:space="0" w:color="000000"/>
              <w:bottom w:val="single" w:sz="5" w:space="0" w:color="000000"/>
              <w:right w:val="single" w:sz="5" w:space="0" w:color="000000"/>
            </w:tcBorders>
          </w:tcPr>
          <w:p w:rsidR="009E79B2" w:rsidRPr="00231DDF" w:rsidRDefault="009E79B2" w:rsidP="00025665">
            <w:pPr>
              <w:tabs>
                <w:tab w:val="right" w:pos="1604"/>
              </w:tabs>
              <w:spacing w:before="684"/>
              <w:ind w:left="121"/>
              <w:rPr>
                <w:color w:val="000000"/>
                <w:sz w:val="19"/>
                <w:szCs w:val="19"/>
              </w:rPr>
            </w:pPr>
            <w:r w:rsidRPr="00231DDF">
              <w:rPr>
                <w:color w:val="000000"/>
                <w:sz w:val="19"/>
                <w:szCs w:val="19"/>
              </w:rPr>
              <w:t>40%</w:t>
            </w:r>
            <w:r w:rsidRPr="00231DDF">
              <w:rPr>
                <w:color w:val="000000"/>
                <w:sz w:val="19"/>
                <w:szCs w:val="19"/>
              </w:rPr>
              <w:tab/>
              <w:t>pentru</w:t>
            </w:r>
          </w:p>
          <w:p w:rsidR="009E79B2" w:rsidRPr="00231DDF" w:rsidRDefault="009E79B2" w:rsidP="00025665">
            <w:pPr>
              <w:spacing w:before="72" w:line="206" w:lineRule="auto"/>
              <w:ind w:left="121"/>
              <w:rPr>
                <w:color w:val="000000"/>
                <w:spacing w:val="16"/>
                <w:sz w:val="19"/>
                <w:szCs w:val="19"/>
              </w:rPr>
            </w:pPr>
            <w:r w:rsidRPr="00231DDF">
              <w:rPr>
                <w:color w:val="000000"/>
                <w:spacing w:val="16"/>
                <w:sz w:val="19"/>
                <w:szCs w:val="19"/>
              </w:rPr>
              <w:t>anul 2019</w:t>
            </w:r>
          </w:p>
          <w:p w:rsidR="009E79B2" w:rsidRPr="00231DDF" w:rsidRDefault="009E79B2" w:rsidP="00025665">
            <w:pPr>
              <w:tabs>
                <w:tab w:val="right" w:pos="1604"/>
              </w:tabs>
              <w:ind w:left="121"/>
              <w:rPr>
                <w:color w:val="000000"/>
                <w:sz w:val="19"/>
                <w:szCs w:val="19"/>
              </w:rPr>
            </w:pPr>
            <w:r w:rsidRPr="00231DDF">
              <w:rPr>
                <w:color w:val="000000"/>
                <w:sz w:val="19"/>
                <w:szCs w:val="19"/>
              </w:rPr>
              <w:t>50%</w:t>
            </w:r>
            <w:r w:rsidRPr="00231DDF">
              <w:rPr>
                <w:color w:val="000000"/>
                <w:sz w:val="19"/>
                <w:szCs w:val="19"/>
              </w:rPr>
              <w:tab/>
              <w:t>pentru</w:t>
            </w:r>
          </w:p>
          <w:p w:rsidR="009E79B2" w:rsidRPr="00231DDF" w:rsidRDefault="009E79B2" w:rsidP="00025665">
            <w:pPr>
              <w:spacing w:before="72" w:line="206" w:lineRule="auto"/>
              <w:ind w:left="121"/>
              <w:rPr>
                <w:color w:val="000000"/>
                <w:spacing w:val="16"/>
                <w:sz w:val="19"/>
                <w:szCs w:val="19"/>
              </w:rPr>
            </w:pPr>
            <w:r w:rsidRPr="00231DDF">
              <w:rPr>
                <w:color w:val="000000"/>
                <w:spacing w:val="16"/>
                <w:sz w:val="19"/>
                <w:szCs w:val="19"/>
              </w:rPr>
              <w:t>anul 2020</w:t>
            </w:r>
          </w:p>
          <w:p w:rsidR="009E79B2" w:rsidRPr="00231DDF" w:rsidRDefault="009E79B2" w:rsidP="00025665">
            <w:pPr>
              <w:tabs>
                <w:tab w:val="right" w:pos="1604"/>
              </w:tabs>
              <w:spacing w:before="36"/>
              <w:ind w:left="121"/>
              <w:rPr>
                <w:color w:val="000000"/>
                <w:sz w:val="19"/>
                <w:szCs w:val="19"/>
              </w:rPr>
            </w:pPr>
            <w:r w:rsidRPr="00231DDF">
              <w:rPr>
                <w:color w:val="000000"/>
                <w:sz w:val="19"/>
                <w:szCs w:val="19"/>
              </w:rPr>
              <w:t>60%</w:t>
            </w:r>
            <w:r w:rsidRPr="00231DDF">
              <w:rPr>
                <w:color w:val="000000"/>
                <w:sz w:val="19"/>
                <w:szCs w:val="19"/>
              </w:rPr>
              <w:tab/>
              <w:t>pentru</w:t>
            </w:r>
          </w:p>
          <w:p w:rsidR="009E79B2" w:rsidRPr="00231DDF" w:rsidRDefault="009E79B2" w:rsidP="00025665">
            <w:pPr>
              <w:spacing w:before="36" w:line="206" w:lineRule="auto"/>
              <w:ind w:left="121"/>
              <w:rPr>
                <w:color w:val="000000"/>
                <w:spacing w:val="12"/>
                <w:sz w:val="19"/>
                <w:szCs w:val="19"/>
              </w:rPr>
            </w:pPr>
            <w:r w:rsidRPr="00231DDF">
              <w:rPr>
                <w:color w:val="000000"/>
                <w:spacing w:val="12"/>
                <w:sz w:val="19"/>
                <w:szCs w:val="19"/>
              </w:rPr>
              <w:t>anul 2021</w:t>
            </w:r>
          </w:p>
          <w:p w:rsidR="009E79B2" w:rsidRPr="00231DDF" w:rsidRDefault="009E79B2" w:rsidP="00025665">
            <w:pPr>
              <w:ind w:left="108" w:right="108"/>
              <w:rPr>
                <w:color w:val="000000"/>
                <w:spacing w:val="30"/>
                <w:sz w:val="19"/>
                <w:szCs w:val="19"/>
              </w:rPr>
            </w:pPr>
            <w:r w:rsidRPr="00231DDF">
              <w:rPr>
                <w:color w:val="000000"/>
                <w:spacing w:val="30"/>
                <w:sz w:val="19"/>
                <w:szCs w:val="19"/>
              </w:rPr>
              <w:t xml:space="preserve">70% incepand </w:t>
            </w:r>
            <w:r w:rsidRPr="00231DDF">
              <w:rPr>
                <w:color w:val="000000"/>
                <w:spacing w:val="12"/>
                <w:sz w:val="19"/>
                <w:szCs w:val="19"/>
              </w:rPr>
              <w:t>cu anul 2022</w:t>
            </w:r>
          </w:p>
        </w:tc>
      </w:tr>
      <w:tr w:rsidR="009E79B2" w:rsidTr="008715E1">
        <w:trPr>
          <w:trHeight w:hRule="exact" w:val="1196"/>
        </w:trPr>
        <w:tc>
          <w:tcPr>
            <w:tcW w:w="878" w:type="dxa"/>
            <w:tcBorders>
              <w:top w:val="single" w:sz="5" w:space="0" w:color="000000"/>
              <w:left w:val="single" w:sz="5" w:space="0" w:color="000000"/>
              <w:bottom w:val="single" w:sz="5" w:space="0" w:color="000000"/>
              <w:right w:val="single" w:sz="5" w:space="0" w:color="000000"/>
            </w:tcBorders>
          </w:tcPr>
          <w:p w:rsidR="009E79B2" w:rsidRDefault="009E79B2" w:rsidP="00025665">
            <w:pPr>
              <w:jc w:val="both"/>
              <w:rPr>
                <w:rFonts w:ascii="Verdana" w:hAnsi="Verdana"/>
                <w:color w:val="000000"/>
                <w:sz w:val="20"/>
              </w:rPr>
            </w:pPr>
            <w:r>
              <w:rPr>
                <w:rFonts w:ascii="Verdana" w:hAnsi="Verdana"/>
                <w:color w:val="000000"/>
                <w:sz w:val="20"/>
              </w:rPr>
              <w:t>3,3</w:t>
            </w:r>
          </w:p>
        </w:tc>
        <w:tc>
          <w:tcPr>
            <w:tcW w:w="5031" w:type="dxa"/>
            <w:tcBorders>
              <w:top w:val="single" w:sz="5" w:space="0" w:color="000000"/>
              <w:left w:val="single" w:sz="5" w:space="0" w:color="000000"/>
              <w:bottom w:val="single" w:sz="5" w:space="0" w:color="000000"/>
              <w:right w:val="single" w:sz="5" w:space="0" w:color="000000"/>
            </w:tcBorders>
            <w:vAlign w:val="center"/>
          </w:tcPr>
          <w:p w:rsidR="009E79B2" w:rsidRDefault="009E79B2" w:rsidP="00025665">
            <w:pPr>
              <w:ind w:left="116"/>
              <w:jc w:val="both"/>
              <w:rPr>
                <w:rFonts w:ascii="Tahoma" w:hAnsi="Tahoma"/>
                <w:color w:val="000000"/>
                <w:spacing w:val="18"/>
                <w:sz w:val="19"/>
              </w:rPr>
            </w:pPr>
            <w:r w:rsidRPr="009141E4">
              <w:rPr>
                <w:color w:val="000000"/>
                <w:spacing w:val="24"/>
                <w:sz w:val="19"/>
              </w:rPr>
              <w:t xml:space="preserve">Cantitatea de deşeuri menajere periculoase </w:t>
            </w:r>
            <w:r w:rsidRPr="009141E4">
              <w:rPr>
                <w:color w:val="000000"/>
                <w:spacing w:val="24"/>
                <w:sz w:val="19"/>
              </w:rPr>
              <w:br/>
            </w:r>
            <w:r w:rsidRPr="009141E4">
              <w:rPr>
                <w:color w:val="000000"/>
                <w:spacing w:val="12"/>
                <w:sz w:val="19"/>
              </w:rPr>
              <w:t>colectate</w:t>
            </w:r>
            <w:r w:rsidRPr="009141E4">
              <w:rPr>
                <w:color w:val="000000"/>
                <w:spacing w:val="12"/>
                <w:sz w:val="19"/>
              </w:rPr>
              <w:tab/>
            </w:r>
            <w:r w:rsidRPr="009141E4">
              <w:rPr>
                <w:color w:val="000000"/>
                <w:spacing w:val="14"/>
                <w:sz w:val="19"/>
              </w:rPr>
              <w:t>separat/locuitor</w:t>
            </w:r>
            <w:r>
              <w:rPr>
                <w:color w:val="000000"/>
                <w:spacing w:val="14"/>
                <w:sz w:val="19"/>
              </w:rPr>
              <w:t xml:space="preserve"> </w:t>
            </w:r>
            <w:r>
              <w:rPr>
                <w:color w:val="000000"/>
                <w:sz w:val="19"/>
              </w:rPr>
              <w:t xml:space="preserve">şi </w:t>
            </w:r>
            <w:r w:rsidRPr="009141E4">
              <w:rPr>
                <w:color w:val="000000"/>
                <w:sz w:val="19"/>
              </w:rPr>
              <w:t>raportat</w:t>
            </w:r>
            <w:r>
              <w:rPr>
                <w:color w:val="000000"/>
                <w:sz w:val="19"/>
              </w:rPr>
              <w:t xml:space="preserve"> la </w:t>
            </w:r>
            <w:r w:rsidRPr="009141E4">
              <w:rPr>
                <w:color w:val="000000"/>
                <w:spacing w:val="20"/>
                <w:sz w:val="19"/>
              </w:rPr>
              <w:t>indicatorul estimat în planurile de gestionare</w:t>
            </w:r>
            <w:r>
              <w:rPr>
                <w:rFonts w:ascii="Tahoma" w:hAnsi="Tahoma"/>
                <w:color w:val="000000"/>
                <w:spacing w:val="18"/>
                <w:sz w:val="19"/>
              </w:rPr>
              <w:t xml:space="preserve"> a deşeurilor aflate în vigoare</w:t>
            </w:r>
          </w:p>
        </w:tc>
        <w:tc>
          <w:tcPr>
            <w:tcW w:w="1093" w:type="dxa"/>
            <w:tcBorders>
              <w:top w:val="single" w:sz="5" w:space="0" w:color="000000"/>
              <w:left w:val="single" w:sz="5" w:space="0" w:color="000000"/>
              <w:bottom w:val="single" w:sz="5" w:space="0" w:color="000000"/>
              <w:right w:val="single" w:sz="5" w:space="0" w:color="000000"/>
            </w:tcBorders>
          </w:tcPr>
          <w:p w:rsidR="009E79B2" w:rsidRDefault="009E79B2" w:rsidP="00025665">
            <w:pPr>
              <w:rPr>
                <w:rFonts w:ascii="Verdana" w:hAnsi="Verdana"/>
                <w:color w:val="000000"/>
                <w:sz w:val="20"/>
              </w:rPr>
            </w:pPr>
            <w:r>
              <w:rPr>
                <w:rFonts w:ascii="Verdana" w:hAnsi="Verdana"/>
                <w:color w:val="000000"/>
                <w:sz w:val="20"/>
              </w:rPr>
              <w:t xml:space="preserve">  </w:t>
            </w:r>
          </w:p>
          <w:p w:rsidR="009E79B2" w:rsidRDefault="009E79B2" w:rsidP="00025665">
            <w:pPr>
              <w:rPr>
                <w:rFonts w:ascii="Verdana" w:hAnsi="Verdana"/>
                <w:color w:val="000000"/>
                <w:sz w:val="20"/>
              </w:rPr>
            </w:pPr>
          </w:p>
          <w:p w:rsidR="009E79B2" w:rsidRDefault="009E79B2" w:rsidP="00025665">
            <w:pPr>
              <w:rPr>
                <w:rFonts w:ascii="Verdana" w:hAnsi="Verdana"/>
                <w:color w:val="000000"/>
                <w:sz w:val="20"/>
              </w:rPr>
            </w:pPr>
            <w:r>
              <w:rPr>
                <w:rFonts w:ascii="Verdana" w:hAnsi="Verdana"/>
                <w:color w:val="000000"/>
                <w:sz w:val="20"/>
              </w:rPr>
              <w:t xml:space="preserve">      %</w:t>
            </w:r>
          </w:p>
        </w:tc>
        <w:tc>
          <w:tcPr>
            <w:tcW w:w="1840" w:type="dxa"/>
            <w:gridSpan w:val="2"/>
            <w:tcBorders>
              <w:top w:val="single" w:sz="5" w:space="0" w:color="000000"/>
              <w:left w:val="single" w:sz="5" w:space="0" w:color="000000"/>
              <w:bottom w:val="single" w:sz="5" w:space="0" w:color="000000"/>
              <w:right w:val="single" w:sz="5" w:space="0" w:color="000000"/>
            </w:tcBorders>
          </w:tcPr>
          <w:p w:rsidR="009E79B2" w:rsidRDefault="009E79B2" w:rsidP="00025665">
            <w:pPr>
              <w:rPr>
                <w:rFonts w:ascii="Verdana" w:hAnsi="Verdana"/>
                <w:color w:val="000000"/>
                <w:sz w:val="20"/>
              </w:rPr>
            </w:pPr>
          </w:p>
          <w:p w:rsidR="009E79B2" w:rsidRDefault="009E79B2" w:rsidP="00025665">
            <w:pPr>
              <w:rPr>
                <w:rFonts w:ascii="Verdana" w:hAnsi="Verdana"/>
                <w:color w:val="000000"/>
                <w:sz w:val="20"/>
              </w:rPr>
            </w:pPr>
            <w:r>
              <w:rPr>
                <w:rFonts w:ascii="Verdana" w:hAnsi="Verdana"/>
                <w:color w:val="000000"/>
                <w:sz w:val="20"/>
              </w:rPr>
              <w:t xml:space="preserve">  minim 75</w:t>
            </w:r>
          </w:p>
          <w:p w:rsidR="009E79B2" w:rsidRDefault="009E79B2" w:rsidP="00025665">
            <w:pPr>
              <w:rPr>
                <w:rFonts w:ascii="Verdana" w:hAnsi="Verdana"/>
                <w:color w:val="000000"/>
                <w:sz w:val="20"/>
              </w:rPr>
            </w:pPr>
          </w:p>
          <w:p w:rsidR="009E79B2" w:rsidRDefault="009E79B2" w:rsidP="00025665">
            <w:pPr>
              <w:rPr>
                <w:rFonts w:ascii="Verdana" w:hAnsi="Verdana"/>
                <w:color w:val="000000"/>
                <w:sz w:val="20"/>
              </w:rPr>
            </w:pPr>
          </w:p>
          <w:p w:rsidR="009E79B2" w:rsidRDefault="009E79B2" w:rsidP="00025665">
            <w:pPr>
              <w:rPr>
                <w:rFonts w:ascii="Verdana" w:hAnsi="Verdana"/>
                <w:color w:val="000000"/>
                <w:sz w:val="20"/>
              </w:rPr>
            </w:pPr>
          </w:p>
          <w:p w:rsidR="009E79B2" w:rsidRDefault="009E79B2" w:rsidP="00025665">
            <w:pPr>
              <w:rPr>
                <w:rFonts w:ascii="Verdana" w:hAnsi="Verdana"/>
                <w:color w:val="000000"/>
                <w:sz w:val="20"/>
              </w:rPr>
            </w:pPr>
          </w:p>
        </w:tc>
      </w:tr>
      <w:tr w:rsidR="009E79B2" w:rsidTr="008715E1">
        <w:trPr>
          <w:trHeight w:hRule="exact" w:val="1018"/>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231DDF" w:rsidRDefault="009E79B2" w:rsidP="00025665">
            <w:pPr>
              <w:tabs>
                <w:tab w:val="decimal" w:pos="262"/>
              </w:tabs>
              <w:rPr>
                <w:color w:val="000000"/>
                <w:sz w:val="19"/>
                <w:szCs w:val="19"/>
              </w:rPr>
            </w:pPr>
            <w:r w:rsidRPr="00231DDF">
              <w:rPr>
                <w:color w:val="000000"/>
                <w:sz w:val="19"/>
                <w:szCs w:val="19"/>
              </w:rPr>
              <w:t>3.4</w:t>
            </w:r>
          </w:p>
        </w:tc>
        <w:tc>
          <w:tcPr>
            <w:tcW w:w="5031" w:type="dxa"/>
            <w:tcBorders>
              <w:top w:val="single" w:sz="5" w:space="0" w:color="000000"/>
              <w:left w:val="single" w:sz="5" w:space="0" w:color="000000"/>
              <w:bottom w:val="single" w:sz="5" w:space="0" w:color="000000"/>
              <w:right w:val="single" w:sz="5" w:space="0" w:color="000000"/>
            </w:tcBorders>
          </w:tcPr>
          <w:p w:rsidR="009E79B2" w:rsidRPr="00231DDF" w:rsidRDefault="009E79B2" w:rsidP="00025665">
            <w:pPr>
              <w:tabs>
                <w:tab w:val="left" w:pos="1225"/>
                <w:tab w:val="left" w:pos="2137"/>
                <w:tab w:val="left" w:pos="2905"/>
                <w:tab w:val="right" w:pos="4906"/>
              </w:tabs>
              <w:ind w:left="108" w:right="144"/>
              <w:rPr>
                <w:color w:val="000000"/>
                <w:spacing w:val="24"/>
                <w:sz w:val="19"/>
                <w:szCs w:val="19"/>
              </w:rPr>
            </w:pPr>
            <w:r w:rsidRPr="00231DDF">
              <w:rPr>
                <w:color w:val="000000"/>
                <w:spacing w:val="24"/>
                <w:sz w:val="19"/>
                <w:szCs w:val="19"/>
              </w:rPr>
              <w:t xml:space="preserve">Cantitatea de deşeuri menajere periculoase </w:t>
            </w:r>
            <w:r w:rsidRPr="00231DDF">
              <w:rPr>
                <w:color w:val="000000"/>
                <w:spacing w:val="24"/>
                <w:sz w:val="19"/>
                <w:szCs w:val="19"/>
              </w:rPr>
              <w:br/>
            </w:r>
            <w:r w:rsidRPr="00231DDF">
              <w:rPr>
                <w:color w:val="000000"/>
                <w:spacing w:val="12"/>
                <w:sz w:val="19"/>
                <w:szCs w:val="19"/>
              </w:rPr>
              <w:t>colectate</w:t>
            </w:r>
            <w:r w:rsidRPr="00231DDF">
              <w:rPr>
                <w:color w:val="000000"/>
                <w:spacing w:val="12"/>
                <w:sz w:val="19"/>
                <w:szCs w:val="19"/>
              </w:rPr>
              <w:tab/>
            </w:r>
            <w:r w:rsidRPr="00231DDF">
              <w:rPr>
                <w:color w:val="000000"/>
                <w:sz w:val="19"/>
                <w:szCs w:val="19"/>
              </w:rPr>
              <w:t>separat</w:t>
            </w:r>
            <w:r w:rsidRPr="00231DDF">
              <w:rPr>
                <w:color w:val="000000"/>
                <w:sz w:val="19"/>
                <w:szCs w:val="19"/>
              </w:rPr>
              <w:tab/>
              <w:t>trimis</w:t>
            </w:r>
            <w:r w:rsidRPr="00231DDF">
              <w:rPr>
                <w:color w:val="000000"/>
                <w:sz w:val="19"/>
                <w:szCs w:val="19"/>
              </w:rPr>
              <w:tab/>
              <w:t>la</w:t>
            </w:r>
            <w:r w:rsidRPr="00231DDF">
              <w:rPr>
                <w:color w:val="000000"/>
                <w:sz w:val="19"/>
                <w:szCs w:val="19"/>
              </w:rPr>
              <w:tab/>
            </w:r>
            <w:r w:rsidRPr="00231DDF">
              <w:rPr>
                <w:color w:val="000000"/>
                <w:spacing w:val="13"/>
                <w:sz w:val="19"/>
                <w:szCs w:val="19"/>
              </w:rPr>
              <w:t>tratare/eliminare</w:t>
            </w:r>
          </w:p>
          <w:p w:rsidR="009E79B2" w:rsidRPr="00231DDF" w:rsidRDefault="009E79B2" w:rsidP="00025665">
            <w:pPr>
              <w:tabs>
                <w:tab w:val="left" w:pos="1225"/>
                <w:tab w:val="left" w:pos="1590"/>
                <w:tab w:val="left" w:pos="2905"/>
                <w:tab w:val="left" w:pos="3663"/>
                <w:tab w:val="right" w:pos="4906"/>
              </w:tabs>
              <w:spacing w:line="271" w:lineRule="auto"/>
              <w:ind w:left="108" w:right="144"/>
              <w:rPr>
                <w:color w:val="000000"/>
                <w:sz w:val="19"/>
                <w:szCs w:val="19"/>
              </w:rPr>
            </w:pPr>
            <w:r w:rsidRPr="00231DDF">
              <w:rPr>
                <w:color w:val="000000"/>
                <w:sz w:val="19"/>
                <w:szCs w:val="19"/>
              </w:rPr>
              <w:t>raportat</w:t>
            </w:r>
            <w:r w:rsidRPr="00231DDF">
              <w:rPr>
                <w:color w:val="000000"/>
                <w:sz w:val="19"/>
                <w:szCs w:val="19"/>
              </w:rPr>
              <w:tab/>
              <w:t>la</w:t>
            </w:r>
            <w:r w:rsidRPr="00231DDF">
              <w:rPr>
                <w:color w:val="000000"/>
                <w:sz w:val="19"/>
                <w:szCs w:val="19"/>
              </w:rPr>
              <w:tab/>
            </w:r>
            <w:r w:rsidRPr="00231DDF">
              <w:rPr>
                <w:color w:val="000000"/>
                <w:spacing w:val="12"/>
                <w:sz w:val="19"/>
                <w:szCs w:val="19"/>
              </w:rPr>
              <w:t>cantitatea</w:t>
            </w:r>
            <w:r w:rsidRPr="00231DDF">
              <w:rPr>
                <w:color w:val="000000"/>
                <w:spacing w:val="12"/>
                <w:sz w:val="19"/>
                <w:szCs w:val="19"/>
              </w:rPr>
              <w:tab/>
            </w:r>
            <w:r w:rsidRPr="00231DDF">
              <w:rPr>
                <w:color w:val="000000"/>
                <w:sz w:val="19"/>
                <w:szCs w:val="19"/>
              </w:rPr>
              <w:t>totală</w:t>
            </w:r>
            <w:r w:rsidRPr="00231DDF">
              <w:rPr>
                <w:color w:val="000000"/>
                <w:sz w:val="19"/>
                <w:szCs w:val="19"/>
              </w:rPr>
              <w:tab/>
              <w:t>de</w:t>
            </w:r>
            <w:r w:rsidRPr="00231DDF">
              <w:rPr>
                <w:color w:val="000000"/>
                <w:sz w:val="19"/>
                <w:szCs w:val="19"/>
              </w:rPr>
              <w:tab/>
            </w:r>
            <w:r w:rsidRPr="00231DDF">
              <w:rPr>
                <w:color w:val="000000"/>
                <w:spacing w:val="20"/>
                <w:sz w:val="19"/>
                <w:szCs w:val="19"/>
              </w:rPr>
              <w:t xml:space="preserve">deşeuri </w:t>
            </w:r>
            <w:r w:rsidRPr="00231DDF">
              <w:rPr>
                <w:color w:val="000000"/>
                <w:spacing w:val="20"/>
                <w:sz w:val="19"/>
                <w:szCs w:val="19"/>
              </w:rPr>
              <w:br/>
              <w:t>menajere periculoase colectate</w:t>
            </w:r>
          </w:p>
        </w:tc>
        <w:tc>
          <w:tcPr>
            <w:tcW w:w="1093" w:type="dxa"/>
            <w:tcBorders>
              <w:top w:val="single" w:sz="5" w:space="0" w:color="000000"/>
              <w:left w:val="single" w:sz="5" w:space="0" w:color="000000"/>
              <w:bottom w:val="single" w:sz="5" w:space="0" w:color="000000"/>
              <w:right w:val="single" w:sz="5" w:space="0" w:color="000000"/>
            </w:tcBorders>
          </w:tcPr>
          <w:p w:rsidR="009E79B2" w:rsidRPr="00231DDF" w:rsidRDefault="009E79B2" w:rsidP="00025665">
            <w:pPr>
              <w:spacing w:before="324"/>
              <w:ind w:left="90"/>
              <w:rPr>
                <w:color w:val="000000"/>
                <w:sz w:val="19"/>
                <w:szCs w:val="19"/>
              </w:rPr>
            </w:pPr>
            <w:r w:rsidRPr="00231DDF">
              <w:rPr>
                <w:color w:val="000000"/>
                <w:sz w:val="19"/>
                <w:szCs w:val="19"/>
              </w:rPr>
              <w:t xml:space="preserve">      %</w:t>
            </w:r>
          </w:p>
        </w:tc>
        <w:tc>
          <w:tcPr>
            <w:tcW w:w="1840" w:type="dxa"/>
            <w:gridSpan w:val="2"/>
            <w:tcBorders>
              <w:top w:val="single" w:sz="5" w:space="0" w:color="000000"/>
              <w:left w:val="single" w:sz="5" w:space="0" w:color="000000"/>
              <w:bottom w:val="single" w:sz="5" w:space="0" w:color="000000"/>
              <w:right w:val="single" w:sz="5" w:space="0" w:color="000000"/>
            </w:tcBorders>
            <w:vAlign w:val="center"/>
          </w:tcPr>
          <w:p w:rsidR="009E79B2" w:rsidRPr="00231DDF" w:rsidRDefault="009E79B2" w:rsidP="00025665">
            <w:pPr>
              <w:ind w:left="90"/>
              <w:rPr>
                <w:color w:val="000000"/>
                <w:spacing w:val="18"/>
                <w:sz w:val="19"/>
                <w:szCs w:val="19"/>
              </w:rPr>
            </w:pPr>
            <w:r w:rsidRPr="00231DDF">
              <w:rPr>
                <w:color w:val="000000"/>
                <w:spacing w:val="18"/>
                <w:sz w:val="19"/>
                <w:szCs w:val="19"/>
              </w:rPr>
              <w:t>minim 90</w:t>
            </w:r>
          </w:p>
        </w:tc>
      </w:tr>
      <w:tr w:rsidR="009E79B2" w:rsidTr="008715E1">
        <w:trPr>
          <w:trHeight w:hRule="exact" w:val="1027"/>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231DDF" w:rsidRDefault="009E79B2" w:rsidP="00025665">
            <w:pPr>
              <w:tabs>
                <w:tab w:val="decimal" w:pos="262"/>
              </w:tabs>
              <w:rPr>
                <w:color w:val="000000"/>
                <w:sz w:val="19"/>
                <w:szCs w:val="19"/>
              </w:rPr>
            </w:pPr>
            <w:r w:rsidRPr="00231DDF">
              <w:rPr>
                <w:color w:val="000000"/>
                <w:sz w:val="19"/>
                <w:szCs w:val="19"/>
              </w:rPr>
              <w:lastRenderedPageBreak/>
              <w:t>3.5</w:t>
            </w:r>
          </w:p>
        </w:tc>
        <w:tc>
          <w:tcPr>
            <w:tcW w:w="5031" w:type="dxa"/>
            <w:tcBorders>
              <w:top w:val="single" w:sz="5" w:space="0" w:color="000000"/>
              <w:left w:val="single" w:sz="5" w:space="0" w:color="000000"/>
              <w:bottom w:val="single" w:sz="5" w:space="0" w:color="000000"/>
              <w:right w:val="single" w:sz="5" w:space="0" w:color="000000"/>
            </w:tcBorders>
          </w:tcPr>
          <w:p w:rsidR="009E79B2" w:rsidRPr="00231DDF" w:rsidRDefault="009E79B2" w:rsidP="00025665">
            <w:pPr>
              <w:spacing w:line="264" w:lineRule="auto"/>
              <w:ind w:left="108" w:right="108"/>
              <w:jc w:val="both"/>
              <w:rPr>
                <w:color w:val="000000"/>
                <w:spacing w:val="21"/>
                <w:sz w:val="19"/>
                <w:szCs w:val="19"/>
              </w:rPr>
            </w:pPr>
            <w:r w:rsidRPr="00231DDF">
              <w:rPr>
                <w:color w:val="000000"/>
                <w:spacing w:val="21"/>
                <w:sz w:val="19"/>
                <w:szCs w:val="19"/>
              </w:rPr>
              <w:t xml:space="preserve">Cantitatea de deseuri voluminoase colectate </w:t>
            </w:r>
            <w:r w:rsidRPr="00231DDF">
              <w:rPr>
                <w:color w:val="000000"/>
                <w:spacing w:val="19"/>
                <w:sz w:val="19"/>
                <w:szCs w:val="19"/>
              </w:rPr>
              <w:t xml:space="preserve">separat /locuitor şi raportat la indicatorul </w:t>
            </w:r>
            <w:r w:rsidRPr="00231DDF">
              <w:rPr>
                <w:color w:val="000000"/>
                <w:spacing w:val="16"/>
                <w:sz w:val="19"/>
                <w:szCs w:val="19"/>
              </w:rPr>
              <w:t xml:space="preserve">estimat în planurile de gestionare a deşeurilor </w:t>
            </w:r>
            <w:r w:rsidRPr="00231DDF">
              <w:rPr>
                <w:color w:val="000000"/>
                <w:spacing w:val="18"/>
                <w:sz w:val="19"/>
                <w:szCs w:val="19"/>
              </w:rPr>
              <w:t>aflate în vigoare</w:t>
            </w:r>
          </w:p>
        </w:tc>
        <w:tc>
          <w:tcPr>
            <w:tcW w:w="1093" w:type="dxa"/>
            <w:tcBorders>
              <w:top w:val="single" w:sz="5" w:space="0" w:color="000000"/>
              <w:left w:val="single" w:sz="5" w:space="0" w:color="000000"/>
              <w:bottom w:val="single" w:sz="5" w:space="0" w:color="000000"/>
              <w:right w:val="single" w:sz="5" w:space="0" w:color="000000"/>
            </w:tcBorders>
          </w:tcPr>
          <w:p w:rsidR="009E79B2" w:rsidRPr="00231DDF" w:rsidRDefault="009E79B2" w:rsidP="00025665">
            <w:pPr>
              <w:spacing w:before="324"/>
              <w:ind w:left="90"/>
              <w:rPr>
                <w:color w:val="000000"/>
                <w:sz w:val="19"/>
                <w:szCs w:val="19"/>
              </w:rPr>
            </w:pPr>
            <w:r w:rsidRPr="00231DDF">
              <w:rPr>
                <w:color w:val="000000"/>
                <w:sz w:val="19"/>
                <w:szCs w:val="19"/>
              </w:rPr>
              <w:t xml:space="preserve">      %</w:t>
            </w:r>
          </w:p>
        </w:tc>
        <w:tc>
          <w:tcPr>
            <w:tcW w:w="1840" w:type="dxa"/>
            <w:gridSpan w:val="2"/>
            <w:tcBorders>
              <w:top w:val="single" w:sz="5" w:space="0" w:color="000000"/>
              <w:left w:val="single" w:sz="5" w:space="0" w:color="000000"/>
              <w:bottom w:val="single" w:sz="5" w:space="0" w:color="000000"/>
              <w:right w:val="single" w:sz="5" w:space="0" w:color="000000"/>
            </w:tcBorders>
            <w:vAlign w:val="center"/>
          </w:tcPr>
          <w:p w:rsidR="009E79B2" w:rsidRPr="00231DDF" w:rsidRDefault="009E79B2" w:rsidP="00025665">
            <w:pPr>
              <w:ind w:left="90"/>
              <w:rPr>
                <w:color w:val="000000"/>
                <w:spacing w:val="18"/>
                <w:sz w:val="19"/>
                <w:szCs w:val="19"/>
              </w:rPr>
            </w:pPr>
            <w:r w:rsidRPr="00231DDF">
              <w:rPr>
                <w:color w:val="000000"/>
                <w:spacing w:val="18"/>
                <w:sz w:val="19"/>
                <w:szCs w:val="19"/>
              </w:rPr>
              <w:t>minim 75</w:t>
            </w:r>
          </w:p>
        </w:tc>
      </w:tr>
      <w:tr w:rsidR="009E79B2" w:rsidTr="008715E1">
        <w:trPr>
          <w:trHeight w:hRule="exact" w:val="1018"/>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231DDF" w:rsidRDefault="009E79B2" w:rsidP="00025665">
            <w:pPr>
              <w:tabs>
                <w:tab w:val="decimal" w:pos="262"/>
              </w:tabs>
              <w:rPr>
                <w:color w:val="000000"/>
                <w:sz w:val="19"/>
                <w:szCs w:val="19"/>
              </w:rPr>
            </w:pPr>
            <w:r w:rsidRPr="00231DDF">
              <w:rPr>
                <w:color w:val="000000"/>
                <w:sz w:val="19"/>
                <w:szCs w:val="19"/>
              </w:rPr>
              <w:t>3.6</w:t>
            </w:r>
          </w:p>
        </w:tc>
        <w:tc>
          <w:tcPr>
            <w:tcW w:w="5031" w:type="dxa"/>
            <w:tcBorders>
              <w:top w:val="single" w:sz="5" w:space="0" w:color="000000"/>
              <w:left w:val="single" w:sz="5" w:space="0" w:color="000000"/>
              <w:bottom w:val="single" w:sz="5" w:space="0" w:color="000000"/>
              <w:right w:val="single" w:sz="5" w:space="0" w:color="000000"/>
            </w:tcBorders>
          </w:tcPr>
          <w:p w:rsidR="009E79B2" w:rsidRPr="00231DDF" w:rsidRDefault="009E79B2" w:rsidP="00025665">
            <w:pPr>
              <w:spacing w:line="264" w:lineRule="auto"/>
              <w:ind w:left="108" w:right="144"/>
              <w:jc w:val="both"/>
              <w:rPr>
                <w:color w:val="000000"/>
                <w:spacing w:val="18"/>
                <w:sz w:val="19"/>
                <w:szCs w:val="19"/>
              </w:rPr>
            </w:pPr>
            <w:r w:rsidRPr="00231DDF">
              <w:rPr>
                <w:color w:val="000000"/>
                <w:spacing w:val="18"/>
                <w:sz w:val="19"/>
                <w:szCs w:val="19"/>
              </w:rPr>
              <w:t xml:space="preserve">Cantitatea de deseuri voluminoase colectate </w:t>
            </w:r>
            <w:r w:rsidRPr="00231DDF">
              <w:rPr>
                <w:color w:val="000000"/>
                <w:spacing w:val="17"/>
                <w:sz w:val="19"/>
                <w:szCs w:val="19"/>
              </w:rPr>
              <w:t xml:space="preserve">separat trimis la tratare/eliminare raportat la </w:t>
            </w:r>
            <w:r w:rsidRPr="00231DDF">
              <w:rPr>
                <w:color w:val="000000"/>
                <w:spacing w:val="30"/>
                <w:sz w:val="19"/>
                <w:szCs w:val="19"/>
              </w:rPr>
              <w:t xml:space="preserve">cantitatea totală de deseuri voluminoase </w:t>
            </w:r>
            <w:r w:rsidRPr="00231DDF">
              <w:rPr>
                <w:color w:val="000000"/>
                <w:spacing w:val="18"/>
                <w:sz w:val="19"/>
                <w:szCs w:val="19"/>
              </w:rPr>
              <w:t>colectate de la populaţie</w:t>
            </w:r>
          </w:p>
        </w:tc>
        <w:tc>
          <w:tcPr>
            <w:tcW w:w="1093" w:type="dxa"/>
            <w:tcBorders>
              <w:top w:val="single" w:sz="5" w:space="0" w:color="000000"/>
              <w:left w:val="single" w:sz="5" w:space="0" w:color="000000"/>
              <w:bottom w:val="single" w:sz="5" w:space="0" w:color="000000"/>
              <w:right w:val="single" w:sz="5" w:space="0" w:color="000000"/>
            </w:tcBorders>
          </w:tcPr>
          <w:p w:rsidR="009E79B2" w:rsidRPr="00231DDF" w:rsidRDefault="009E79B2" w:rsidP="00025665">
            <w:pPr>
              <w:spacing w:before="324"/>
              <w:ind w:left="90"/>
              <w:rPr>
                <w:color w:val="000000"/>
                <w:sz w:val="19"/>
                <w:szCs w:val="19"/>
              </w:rPr>
            </w:pPr>
            <w:r w:rsidRPr="00231DDF">
              <w:rPr>
                <w:color w:val="000000"/>
                <w:sz w:val="19"/>
                <w:szCs w:val="19"/>
              </w:rPr>
              <w:t xml:space="preserve">      %</w:t>
            </w:r>
          </w:p>
        </w:tc>
        <w:tc>
          <w:tcPr>
            <w:tcW w:w="1840" w:type="dxa"/>
            <w:gridSpan w:val="2"/>
            <w:tcBorders>
              <w:top w:val="single" w:sz="5" w:space="0" w:color="000000"/>
              <w:left w:val="single" w:sz="5" w:space="0" w:color="000000"/>
              <w:bottom w:val="single" w:sz="5" w:space="0" w:color="000000"/>
              <w:right w:val="single" w:sz="5" w:space="0" w:color="000000"/>
            </w:tcBorders>
            <w:vAlign w:val="center"/>
          </w:tcPr>
          <w:p w:rsidR="009E79B2" w:rsidRPr="00231DDF" w:rsidRDefault="009E79B2" w:rsidP="00025665">
            <w:pPr>
              <w:ind w:left="90"/>
              <w:rPr>
                <w:color w:val="000000"/>
                <w:spacing w:val="18"/>
                <w:sz w:val="19"/>
                <w:szCs w:val="19"/>
              </w:rPr>
            </w:pPr>
            <w:r w:rsidRPr="00231DDF">
              <w:rPr>
                <w:color w:val="000000"/>
                <w:spacing w:val="18"/>
                <w:sz w:val="19"/>
                <w:szCs w:val="19"/>
              </w:rPr>
              <w:t>minim 90</w:t>
            </w:r>
          </w:p>
        </w:tc>
      </w:tr>
      <w:tr w:rsidR="009E79B2" w:rsidTr="008715E1">
        <w:trPr>
          <w:trHeight w:hRule="exact" w:val="1277"/>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231DDF" w:rsidRDefault="009E79B2" w:rsidP="00025665">
            <w:pPr>
              <w:tabs>
                <w:tab w:val="decimal" w:pos="262"/>
              </w:tabs>
              <w:rPr>
                <w:color w:val="000000"/>
                <w:sz w:val="19"/>
                <w:szCs w:val="19"/>
              </w:rPr>
            </w:pPr>
            <w:r w:rsidRPr="00231DDF">
              <w:rPr>
                <w:color w:val="000000"/>
                <w:sz w:val="19"/>
                <w:szCs w:val="19"/>
              </w:rPr>
              <w:t>3.7</w:t>
            </w:r>
          </w:p>
        </w:tc>
        <w:tc>
          <w:tcPr>
            <w:tcW w:w="5031" w:type="dxa"/>
            <w:tcBorders>
              <w:top w:val="single" w:sz="5" w:space="0" w:color="000000"/>
              <w:left w:val="single" w:sz="5" w:space="0" w:color="000000"/>
              <w:bottom w:val="single" w:sz="5" w:space="0" w:color="000000"/>
              <w:right w:val="single" w:sz="5" w:space="0" w:color="000000"/>
            </w:tcBorders>
          </w:tcPr>
          <w:p w:rsidR="009E79B2" w:rsidRPr="00231DDF" w:rsidRDefault="009E79B2" w:rsidP="00025665">
            <w:pPr>
              <w:tabs>
                <w:tab w:val="left" w:pos="1398"/>
                <w:tab w:val="left" w:pos="1868"/>
                <w:tab w:val="left" w:pos="2866"/>
                <w:tab w:val="left" w:pos="3404"/>
                <w:tab w:val="right" w:pos="4906"/>
              </w:tabs>
              <w:ind w:left="116"/>
              <w:jc w:val="both"/>
              <w:rPr>
                <w:color w:val="000000"/>
                <w:sz w:val="19"/>
                <w:szCs w:val="19"/>
              </w:rPr>
            </w:pPr>
            <w:r w:rsidRPr="00231DDF">
              <w:rPr>
                <w:color w:val="000000"/>
                <w:sz w:val="19"/>
                <w:szCs w:val="19"/>
              </w:rPr>
              <w:t>Cantitatea</w:t>
            </w:r>
            <w:r w:rsidRPr="00231DDF">
              <w:rPr>
                <w:color w:val="000000"/>
                <w:sz w:val="19"/>
                <w:szCs w:val="19"/>
              </w:rPr>
              <w:tab/>
              <w:t>de</w:t>
            </w:r>
            <w:r w:rsidRPr="00231DDF">
              <w:rPr>
                <w:color w:val="000000"/>
                <w:sz w:val="19"/>
                <w:szCs w:val="19"/>
              </w:rPr>
              <w:tab/>
              <w:t>deseuri</w:t>
            </w:r>
            <w:r w:rsidRPr="00231DDF">
              <w:rPr>
                <w:color w:val="000000"/>
                <w:sz w:val="19"/>
                <w:szCs w:val="19"/>
              </w:rPr>
              <w:tab/>
              <w:t>din</w:t>
            </w:r>
            <w:r w:rsidRPr="00231DDF">
              <w:rPr>
                <w:color w:val="000000"/>
                <w:sz w:val="19"/>
                <w:szCs w:val="19"/>
              </w:rPr>
              <w:tab/>
            </w:r>
            <w:r w:rsidRPr="00231DDF">
              <w:rPr>
                <w:color w:val="000000"/>
                <w:spacing w:val="14"/>
                <w:sz w:val="19"/>
                <w:szCs w:val="19"/>
              </w:rPr>
              <w:t>construcţii</w:t>
            </w:r>
            <w:r w:rsidRPr="00231DDF">
              <w:rPr>
                <w:color w:val="000000"/>
                <w:spacing w:val="14"/>
                <w:sz w:val="19"/>
                <w:szCs w:val="19"/>
              </w:rPr>
              <w:tab/>
            </w:r>
            <w:r w:rsidRPr="00231DDF">
              <w:rPr>
                <w:color w:val="000000"/>
                <w:sz w:val="19"/>
                <w:szCs w:val="19"/>
              </w:rPr>
              <w:t>si</w:t>
            </w:r>
          </w:p>
          <w:p w:rsidR="009E79B2" w:rsidRPr="00231DDF" w:rsidRDefault="009E79B2" w:rsidP="00025665">
            <w:pPr>
              <w:tabs>
                <w:tab w:val="left" w:pos="1398"/>
                <w:tab w:val="left" w:pos="2866"/>
                <w:tab w:val="left" w:pos="4066"/>
                <w:tab w:val="right" w:pos="4911"/>
              </w:tabs>
              <w:spacing w:line="264" w:lineRule="auto"/>
              <w:ind w:left="116"/>
              <w:jc w:val="both"/>
              <w:rPr>
                <w:color w:val="000000"/>
                <w:sz w:val="19"/>
                <w:szCs w:val="19"/>
              </w:rPr>
            </w:pPr>
            <w:r w:rsidRPr="00231DDF">
              <w:rPr>
                <w:color w:val="000000"/>
                <w:sz w:val="19"/>
                <w:szCs w:val="19"/>
              </w:rPr>
              <w:t>demolări</w:t>
            </w:r>
            <w:r w:rsidRPr="00231DDF">
              <w:rPr>
                <w:color w:val="000000"/>
                <w:sz w:val="19"/>
                <w:szCs w:val="19"/>
              </w:rPr>
              <w:tab/>
              <w:t>colectată</w:t>
            </w:r>
            <w:r w:rsidRPr="00231DDF">
              <w:rPr>
                <w:color w:val="000000"/>
                <w:sz w:val="19"/>
                <w:szCs w:val="19"/>
              </w:rPr>
              <w:tab/>
              <w:t>separat</w:t>
            </w:r>
            <w:r w:rsidRPr="00231DDF">
              <w:rPr>
                <w:color w:val="000000"/>
                <w:sz w:val="19"/>
                <w:szCs w:val="19"/>
              </w:rPr>
              <w:tab/>
              <w:t>de</w:t>
            </w:r>
            <w:r w:rsidRPr="00231DDF">
              <w:rPr>
                <w:color w:val="000000"/>
                <w:sz w:val="19"/>
                <w:szCs w:val="19"/>
              </w:rPr>
              <w:tab/>
              <w:t>la</w:t>
            </w:r>
          </w:p>
          <w:p w:rsidR="009E79B2" w:rsidRPr="00231DDF" w:rsidRDefault="009E79B2" w:rsidP="00025665">
            <w:pPr>
              <w:spacing w:line="266" w:lineRule="auto"/>
              <w:ind w:left="108" w:right="144"/>
              <w:jc w:val="both"/>
              <w:rPr>
                <w:color w:val="000000"/>
                <w:spacing w:val="44"/>
                <w:sz w:val="19"/>
                <w:szCs w:val="19"/>
              </w:rPr>
            </w:pPr>
            <w:r w:rsidRPr="00231DDF">
              <w:rPr>
                <w:color w:val="000000"/>
                <w:spacing w:val="44"/>
                <w:sz w:val="19"/>
                <w:szCs w:val="19"/>
              </w:rPr>
              <w:t xml:space="preserve">populaţie/locuitor şi raportată la </w:t>
            </w:r>
            <w:r w:rsidRPr="00231DDF">
              <w:rPr>
                <w:color w:val="000000"/>
                <w:spacing w:val="22"/>
                <w:sz w:val="19"/>
                <w:szCs w:val="19"/>
              </w:rPr>
              <w:t xml:space="preserve">indicatorul estimat in planurile de gestionare </w:t>
            </w:r>
            <w:r w:rsidRPr="00231DDF">
              <w:rPr>
                <w:color w:val="000000"/>
                <w:spacing w:val="18"/>
                <w:sz w:val="19"/>
                <w:szCs w:val="19"/>
              </w:rPr>
              <w:t>a deseurilor aflate in vigoare</w:t>
            </w:r>
            <w:r>
              <w:rPr>
                <w:color w:val="000000"/>
                <w:spacing w:val="18"/>
                <w:sz w:val="19"/>
                <w:szCs w:val="19"/>
              </w:rPr>
              <w:t>.</w:t>
            </w:r>
          </w:p>
        </w:tc>
        <w:tc>
          <w:tcPr>
            <w:tcW w:w="1093" w:type="dxa"/>
            <w:tcBorders>
              <w:top w:val="single" w:sz="5" w:space="0" w:color="000000"/>
              <w:left w:val="single" w:sz="5" w:space="0" w:color="000000"/>
              <w:bottom w:val="single" w:sz="5" w:space="0" w:color="000000"/>
              <w:right w:val="single" w:sz="5" w:space="0" w:color="000000"/>
            </w:tcBorders>
            <w:vAlign w:val="center"/>
          </w:tcPr>
          <w:p w:rsidR="009E79B2" w:rsidRPr="00231DDF" w:rsidRDefault="009E79B2" w:rsidP="00025665">
            <w:pPr>
              <w:ind w:left="90"/>
              <w:rPr>
                <w:color w:val="000000"/>
                <w:sz w:val="19"/>
                <w:szCs w:val="19"/>
              </w:rPr>
            </w:pPr>
            <w:r w:rsidRPr="00231DDF">
              <w:rPr>
                <w:color w:val="000000"/>
                <w:sz w:val="19"/>
                <w:szCs w:val="19"/>
              </w:rPr>
              <w:t xml:space="preserve">       %</w:t>
            </w:r>
          </w:p>
        </w:tc>
        <w:tc>
          <w:tcPr>
            <w:tcW w:w="1840" w:type="dxa"/>
            <w:gridSpan w:val="2"/>
            <w:tcBorders>
              <w:top w:val="single" w:sz="5" w:space="0" w:color="000000"/>
              <w:left w:val="single" w:sz="5" w:space="0" w:color="000000"/>
              <w:bottom w:val="single" w:sz="5" w:space="0" w:color="000000"/>
              <w:right w:val="single" w:sz="5" w:space="0" w:color="000000"/>
            </w:tcBorders>
            <w:vAlign w:val="center"/>
          </w:tcPr>
          <w:p w:rsidR="009E79B2" w:rsidRPr="00231DDF" w:rsidRDefault="009E79B2" w:rsidP="00025665">
            <w:pPr>
              <w:ind w:left="90"/>
              <w:rPr>
                <w:color w:val="000000"/>
                <w:spacing w:val="18"/>
                <w:sz w:val="19"/>
                <w:szCs w:val="19"/>
              </w:rPr>
            </w:pPr>
            <w:r w:rsidRPr="00231DDF">
              <w:rPr>
                <w:color w:val="000000"/>
                <w:spacing w:val="18"/>
                <w:sz w:val="19"/>
                <w:szCs w:val="19"/>
              </w:rPr>
              <w:t>minim 75</w:t>
            </w:r>
          </w:p>
        </w:tc>
      </w:tr>
      <w:tr w:rsidR="009E79B2" w:rsidTr="008715E1">
        <w:trPr>
          <w:trHeight w:hRule="exact" w:val="7094"/>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Pr="00231DDF" w:rsidRDefault="009E79B2" w:rsidP="00025665">
            <w:pPr>
              <w:tabs>
                <w:tab w:val="decimal" w:pos="262"/>
              </w:tabs>
              <w:rPr>
                <w:color w:val="000000"/>
                <w:sz w:val="19"/>
                <w:szCs w:val="19"/>
              </w:rPr>
            </w:pPr>
            <w:r w:rsidRPr="00231DDF">
              <w:rPr>
                <w:color w:val="000000"/>
                <w:sz w:val="19"/>
                <w:szCs w:val="19"/>
              </w:rPr>
              <w:t>3.8</w:t>
            </w:r>
          </w:p>
        </w:tc>
        <w:tc>
          <w:tcPr>
            <w:tcW w:w="5031" w:type="dxa"/>
            <w:tcBorders>
              <w:top w:val="single" w:sz="5" w:space="0" w:color="000000"/>
              <w:left w:val="single" w:sz="5" w:space="0" w:color="000000"/>
              <w:bottom w:val="single" w:sz="5" w:space="0" w:color="000000"/>
              <w:right w:val="single" w:sz="5" w:space="0" w:color="000000"/>
            </w:tcBorders>
          </w:tcPr>
          <w:p w:rsidR="009E79B2" w:rsidRPr="00231DDF" w:rsidRDefault="009E79B2" w:rsidP="00025665">
            <w:pPr>
              <w:tabs>
                <w:tab w:val="left" w:pos="1340"/>
                <w:tab w:val="left" w:pos="2089"/>
                <w:tab w:val="right" w:pos="3265"/>
                <w:tab w:val="left" w:pos="3462"/>
                <w:tab w:val="right" w:pos="4906"/>
              </w:tabs>
              <w:spacing w:before="1908" w:line="264" w:lineRule="auto"/>
              <w:ind w:left="116"/>
              <w:rPr>
                <w:color w:val="000000"/>
                <w:spacing w:val="12"/>
                <w:sz w:val="19"/>
                <w:szCs w:val="19"/>
              </w:rPr>
            </w:pPr>
            <w:r w:rsidRPr="00231DDF">
              <w:rPr>
                <w:color w:val="000000"/>
                <w:spacing w:val="12"/>
                <w:sz w:val="19"/>
                <w:szCs w:val="19"/>
              </w:rPr>
              <w:t>Cantitatea</w:t>
            </w:r>
            <w:r w:rsidRPr="00231DDF">
              <w:rPr>
                <w:color w:val="000000"/>
                <w:spacing w:val="12"/>
                <w:sz w:val="19"/>
                <w:szCs w:val="19"/>
              </w:rPr>
              <w:tab/>
            </w:r>
            <w:r w:rsidRPr="00231DDF">
              <w:rPr>
                <w:color w:val="000000"/>
                <w:sz w:val="19"/>
                <w:szCs w:val="19"/>
              </w:rPr>
              <w:t>totală</w:t>
            </w:r>
            <w:r w:rsidRPr="00231DDF">
              <w:rPr>
                <w:color w:val="000000"/>
                <w:sz w:val="19"/>
                <w:szCs w:val="19"/>
              </w:rPr>
              <w:tab/>
              <w:t>de</w:t>
            </w:r>
            <w:r w:rsidRPr="00231DDF">
              <w:rPr>
                <w:color w:val="000000"/>
                <w:sz w:val="19"/>
                <w:szCs w:val="19"/>
              </w:rPr>
              <w:tab/>
              <w:t>deşeuri</w:t>
            </w:r>
            <w:r w:rsidRPr="00231DDF">
              <w:rPr>
                <w:color w:val="000000"/>
                <w:sz w:val="19"/>
                <w:szCs w:val="19"/>
              </w:rPr>
              <w:tab/>
              <w:t>provenite</w:t>
            </w:r>
            <w:r w:rsidRPr="00231DDF">
              <w:rPr>
                <w:color w:val="000000"/>
                <w:sz w:val="19"/>
                <w:szCs w:val="19"/>
              </w:rPr>
              <w:tab/>
              <w:t>din</w:t>
            </w:r>
          </w:p>
          <w:p w:rsidR="009E79B2" w:rsidRPr="00231DDF" w:rsidRDefault="009E79B2" w:rsidP="00025665">
            <w:pPr>
              <w:tabs>
                <w:tab w:val="left" w:pos="1340"/>
                <w:tab w:val="left" w:pos="2732"/>
                <w:tab w:val="left" w:pos="3462"/>
                <w:tab w:val="right" w:pos="4906"/>
              </w:tabs>
              <w:ind w:left="116"/>
              <w:rPr>
                <w:color w:val="000000"/>
                <w:sz w:val="19"/>
                <w:szCs w:val="19"/>
              </w:rPr>
            </w:pPr>
            <w:r w:rsidRPr="00231DDF">
              <w:rPr>
                <w:color w:val="000000"/>
                <w:sz w:val="19"/>
                <w:szCs w:val="19"/>
              </w:rPr>
              <w:t>locuinţe,</w:t>
            </w:r>
            <w:r w:rsidRPr="00231DDF">
              <w:rPr>
                <w:color w:val="000000"/>
                <w:sz w:val="19"/>
                <w:szCs w:val="19"/>
              </w:rPr>
              <w:tab/>
              <w:t>generate</w:t>
            </w:r>
            <w:r w:rsidRPr="00231DDF">
              <w:rPr>
                <w:color w:val="000000"/>
                <w:sz w:val="19"/>
                <w:szCs w:val="19"/>
              </w:rPr>
              <w:tab/>
              <w:t>de</w:t>
            </w:r>
            <w:r w:rsidRPr="00231DDF">
              <w:rPr>
                <w:color w:val="000000"/>
                <w:sz w:val="19"/>
                <w:szCs w:val="19"/>
              </w:rPr>
              <w:tab/>
            </w:r>
            <w:r w:rsidRPr="00231DDF">
              <w:rPr>
                <w:color w:val="000000"/>
                <w:spacing w:val="6"/>
                <w:sz w:val="19"/>
                <w:szCs w:val="19"/>
              </w:rPr>
              <w:t>activităţi</w:t>
            </w:r>
            <w:r w:rsidRPr="00231DDF">
              <w:rPr>
                <w:color w:val="000000"/>
                <w:spacing w:val="6"/>
                <w:sz w:val="19"/>
                <w:szCs w:val="19"/>
              </w:rPr>
              <w:tab/>
            </w:r>
            <w:r w:rsidRPr="00231DDF">
              <w:rPr>
                <w:color w:val="000000"/>
                <w:sz w:val="19"/>
                <w:szCs w:val="19"/>
              </w:rPr>
              <w:t>de</w:t>
            </w:r>
          </w:p>
          <w:p w:rsidR="009E79B2" w:rsidRPr="00231DDF" w:rsidRDefault="009E79B2" w:rsidP="00025665">
            <w:pPr>
              <w:tabs>
                <w:tab w:val="left" w:pos="1580"/>
                <w:tab w:val="left" w:pos="1906"/>
                <w:tab w:val="left" w:pos="3154"/>
                <w:tab w:val="right" w:pos="4906"/>
              </w:tabs>
              <w:spacing w:line="264" w:lineRule="auto"/>
              <w:ind w:left="116"/>
              <w:rPr>
                <w:color w:val="000000"/>
                <w:spacing w:val="12"/>
                <w:sz w:val="19"/>
                <w:szCs w:val="19"/>
              </w:rPr>
            </w:pPr>
            <w:r w:rsidRPr="00231DDF">
              <w:rPr>
                <w:color w:val="000000"/>
                <w:spacing w:val="12"/>
                <w:sz w:val="19"/>
                <w:szCs w:val="19"/>
              </w:rPr>
              <w:t>reamenajere</w:t>
            </w:r>
            <w:r w:rsidRPr="00231DDF">
              <w:rPr>
                <w:color w:val="000000"/>
                <w:spacing w:val="12"/>
                <w:sz w:val="19"/>
                <w:szCs w:val="19"/>
              </w:rPr>
              <w:tab/>
            </w:r>
            <w:r w:rsidRPr="00231DDF">
              <w:rPr>
                <w:color w:val="000000"/>
                <w:sz w:val="19"/>
                <w:szCs w:val="19"/>
              </w:rPr>
              <w:t>şi</w:t>
            </w:r>
            <w:r w:rsidRPr="00231DDF">
              <w:rPr>
                <w:color w:val="000000"/>
                <w:sz w:val="19"/>
                <w:szCs w:val="19"/>
              </w:rPr>
              <w:tab/>
            </w:r>
            <w:r w:rsidRPr="00231DDF">
              <w:rPr>
                <w:color w:val="000000"/>
                <w:spacing w:val="14"/>
                <w:sz w:val="19"/>
                <w:szCs w:val="19"/>
              </w:rPr>
              <w:t>reabilitare</w:t>
            </w:r>
            <w:r w:rsidRPr="00231DDF">
              <w:rPr>
                <w:color w:val="000000"/>
                <w:spacing w:val="14"/>
                <w:sz w:val="19"/>
                <w:szCs w:val="19"/>
              </w:rPr>
              <w:tab/>
            </w:r>
            <w:r w:rsidRPr="00231DDF">
              <w:rPr>
                <w:color w:val="000000"/>
                <w:spacing w:val="8"/>
                <w:sz w:val="19"/>
                <w:szCs w:val="19"/>
              </w:rPr>
              <w:t>interioară</w:t>
            </w:r>
            <w:r w:rsidRPr="00231DDF">
              <w:rPr>
                <w:color w:val="000000"/>
                <w:spacing w:val="8"/>
                <w:sz w:val="19"/>
                <w:szCs w:val="19"/>
              </w:rPr>
              <w:tab/>
            </w:r>
            <w:r w:rsidRPr="00231DDF">
              <w:rPr>
                <w:color w:val="000000"/>
                <w:sz w:val="19"/>
                <w:szCs w:val="19"/>
              </w:rPr>
              <w:t>şi/sau</w:t>
            </w:r>
          </w:p>
          <w:p w:rsidR="009E79B2" w:rsidRPr="00231DDF" w:rsidRDefault="009E79B2" w:rsidP="00025665">
            <w:pPr>
              <w:tabs>
                <w:tab w:val="right" w:pos="1580"/>
                <w:tab w:val="left" w:pos="1906"/>
                <w:tab w:val="left" w:pos="3154"/>
                <w:tab w:val="right" w:pos="4906"/>
              </w:tabs>
              <w:spacing w:before="36" w:line="266" w:lineRule="auto"/>
              <w:ind w:left="116"/>
              <w:rPr>
                <w:color w:val="000000"/>
                <w:spacing w:val="10"/>
                <w:sz w:val="19"/>
                <w:szCs w:val="19"/>
              </w:rPr>
            </w:pPr>
            <w:r w:rsidRPr="00231DDF">
              <w:rPr>
                <w:color w:val="000000"/>
                <w:spacing w:val="10"/>
                <w:sz w:val="19"/>
                <w:szCs w:val="19"/>
              </w:rPr>
              <w:t>exterioară</w:t>
            </w:r>
            <w:r w:rsidRPr="00231DDF">
              <w:rPr>
                <w:color w:val="000000"/>
                <w:spacing w:val="10"/>
                <w:sz w:val="19"/>
                <w:szCs w:val="19"/>
              </w:rPr>
              <w:tab/>
            </w:r>
            <w:r w:rsidRPr="00231DDF">
              <w:rPr>
                <w:color w:val="000000"/>
                <w:sz w:val="19"/>
                <w:szCs w:val="19"/>
              </w:rPr>
              <w:t>a</w:t>
            </w:r>
            <w:r w:rsidRPr="00231DDF">
              <w:rPr>
                <w:color w:val="000000"/>
                <w:sz w:val="19"/>
                <w:szCs w:val="19"/>
              </w:rPr>
              <w:tab/>
              <w:t>acestora,</w:t>
            </w:r>
            <w:r w:rsidRPr="00231DDF">
              <w:rPr>
                <w:color w:val="000000"/>
                <w:sz w:val="19"/>
                <w:szCs w:val="19"/>
              </w:rPr>
              <w:tab/>
              <w:t>predată</w:t>
            </w:r>
            <w:r w:rsidRPr="00231DDF">
              <w:rPr>
                <w:color w:val="000000"/>
                <w:sz w:val="19"/>
                <w:szCs w:val="19"/>
              </w:rPr>
              <w:tab/>
              <w:t>pentru</w:t>
            </w:r>
          </w:p>
          <w:p w:rsidR="009E79B2" w:rsidRPr="00231DDF" w:rsidRDefault="009E79B2" w:rsidP="00025665">
            <w:pPr>
              <w:tabs>
                <w:tab w:val="left" w:pos="1340"/>
                <w:tab w:val="right" w:pos="2732"/>
                <w:tab w:val="right" w:pos="3265"/>
                <w:tab w:val="left" w:pos="3462"/>
                <w:tab w:val="right" w:pos="4906"/>
              </w:tabs>
              <w:ind w:left="116"/>
              <w:rPr>
                <w:color w:val="000000"/>
                <w:spacing w:val="8"/>
                <w:sz w:val="19"/>
                <w:szCs w:val="19"/>
              </w:rPr>
            </w:pPr>
            <w:r w:rsidRPr="00231DDF">
              <w:rPr>
                <w:color w:val="000000"/>
                <w:spacing w:val="8"/>
                <w:sz w:val="19"/>
                <w:szCs w:val="19"/>
              </w:rPr>
              <w:t>reutilizare,</w:t>
            </w:r>
            <w:r w:rsidRPr="00231DDF">
              <w:rPr>
                <w:color w:val="000000"/>
                <w:spacing w:val="8"/>
                <w:sz w:val="19"/>
                <w:szCs w:val="19"/>
              </w:rPr>
              <w:tab/>
            </w:r>
            <w:r w:rsidRPr="00231DDF">
              <w:rPr>
                <w:color w:val="000000"/>
                <w:spacing w:val="10"/>
                <w:sz w:val="19"/>
                <w:szCs w:val="19"/>
              </w:rPr>
              <w:t>reciclare</w:t>
            </w:r>
            <w:r w:rsidRPr="00231DDF">
              <w:rPr>
                <w:color w:val="000000"/>
                <w:spacing w:val="10"/>
                <w:sz w:val="19"/>
                <w:szCs w:val="19"/>
              </w:rPr>
              <w:tab/>
            </w:r>
            <w:r w:rsidRPr="00231DDF">
              <w:rPr>
                <w:color w:val="000000"/>
                <w:sz w:val="19"/>
                <w:szCs w:val="19"/>
              </w:rPr>
              <w:t>şi</w:t>
            </w:r>
            <w:r w:rsidRPr="00231DDF">
              <w:rPr>
                <w:color w:val="000000"/>
                <w:sz w:val="19"/>
                <w:szCs w:val="19"/>
              </w:rPr>
              <w:tab/>
              <w:t>alte</w:t>
            </w:r>
            <w:r w:rsidRPr="00231DDF">
              <w:rPr>
                <w:color w:val="000000"/>
                <w:sz w:val="19"/>
                <w:szCs w:val="19"/>
              </w:rPr>
              <w:tab/>
            </w:r>
            <w:r w:rsidRPr="00231DDF">
              <w:rPr>
                <w:color w:val="000000"/>
                <w:spacing w:val="10"/>
                <w:sz w:val="19"/>
                <w:szCs w:val="19"/>
              </w:rPr>
              <w:t>operaţiuni</w:t>
            </w:r>
            <w:r w:rsidRPr="00231DDF">
              <w:rPr>
                <w:color w:val="000000"/>
                <w:spacing w:val="10"/>
                <w:sz w:val="19"/>
                <w:szCs w:val="19"/>
              </w:rPr>
              <w:tab/>
            </w:r>
            <w:r w:rsidRPr="00231DDF">
              <w:rPr>
                <w:color w:val="000000"/>
                <w:sz w:val="19"/>
                <w:szCs w:val="19"/>
              </w:rPr>
              <w:t>de</w:t>
            </w:r>
          </w:p>
          <w:p w:rsidR="009E79B2" w:rsidRPr="00231DDF" w:rsidRDefault="009E79B2" w:rsidP="00025665">
            <w:pPr>
              <w:tabs>
                <w:tab w:val="right" w:pos="4906"/>
              </w:tabs>
              <w:spacing w:line="264" w:lineRule="auto"/>
              <w:ind w:left="116"/>
              <w:rPr>
                <w:color w:val="000000"/>
                <w:spacing w:val="18"/>
                <w:sz w:val="19"/>
                <w:szCs w:val="19"/>
              </w:rPr>
            </w:pPr>
            <w:r w:rsidRPr="00231DDF">
              <w:rPr>
                <w:color w:val="000000"/>
                <w:spacing w:val="18"/>
                <w:sz w:val="19"/>
                <w:szCs w:val="19"/>
              </w:rPr>
              <w:t>valorificare materială,</w:t>
            </w:r>
            <w:r w:rsidRPr="00231DDF">
              <w:rPr>
                <w:color w:val="000000"/>
                <w:spacing w:val="18"/>
                <w:sz w:val="19"/>
                <w:szCs w:val="19"/>
              </w:rPr>
              <w:tab/>
            </w:r>
            <w:r w:rsidRPr="00231DDF">
              <w:rPr>
                <w:color w:val="000000"/>
                <w:spacing w:val="24"/>
                <w:sz w:val="19"/>
                <w:szCs w:val="19"/>
              </w:rPr>
              <w:t>inclusiv operaţiuni de</w:t>
            </w:r>
          </w:p>
          <w:p w:rsidR="009E79B2" w:rsidRPr="00231DDF" w:rsidRDefault="009E79B2" w:rsidP="00025665">
            <w:pPr>
              <w:tabs>
                <w:tab w:val="left" w:pos="1340"/>
                <w:tab w:val="left" w:pos="2967"/>
                <w:tab w:val="left" w:pos="3807"/>
                <w:tab w:val="right" w:pos="4906"/>
              </w:tabs>
              <w:ind w:left="116"/>
              <w:rPr>
                <w:color w:val="000000"/>
                <w:sz w:val="19"/>
                <w:szCs w:val="19"/>
              </w:rPr>
            </w:pPr>
            <w:r>
              <w:rPr>
                <w:color w:val="000000"/>
                <w:sz w:val="19"/>
                <w:szCs w:val="19"/>
              </w:rPr>
              <w:t>um</w:t>
            </w:r>
            <w:r w:rsidRPr="00231DDF">
              <w:rPr>
                <w:color w:val="000000"/>
                <w:sz w:val="19"/>
                <w:szCs w:val="19"/>
              </w:rPr>
              <w:t>plere,</w:t>
            </w:r>
            <w:r w:rsidRPr="00231DDF">
              <w:rPr>
                <w:color w:val="000000"/>
                <w:sz w:val="19"/>
                <w:szCs w:val="19"/>
              </w:rPr>
              <w:tab/>
            </w:r>
            <w:r w:rsidRPr="00231DDF">
              <w:rPr>
                <w:color w:val="000000"/>
                <w:spacing w:val="8"/>
                <w:sz w:val="19"/>
                <w:szCs w:val="19"/>
              </w:rPr>
              <w:t>rambleiere,</w:t>
            </w:r>
            <w:r w:rsidRPr="00231DDF">
              <w:rPr>
                <w:color w:val="000000"/>
                <w:spacing w:val="8"/>
                <w:sz w:val="19"/>
                <w:szCs w:val="19"/>
              </w:rPr>
              <w:tab/>
            </w:r>
            <w:r w:rsidRPr="00231DDF">
              <w:rPr>
                <w:color w:val="000000"/>
                <w:sz w:val="19"/>
                <w:szCs w:val="19"/>
              </w:rPr>
              <w:t>direct</w:t>
            </w:r>
            <w:r w:rsidRPr="00231DDF">
              <w:rPr>
                <w:color w:val="000000"/>
                <w:sz w:val="19"/>
                <w:szCs w:val="19"/>
              </w:rPr>
              <w:tab/>
              <w:t>sau</w:t>
            </w:r>
            <w:r w:rsidRPr="00231DDF">
              <w:rPr>
                <w:color w:val="000000"/>
                <w:sz w:val="19"/>
                <w:szCs w:val="19"/>
              </w:rPr>
              <w:tab/>
              <w:t>prin</w:t>
            </w:r>
          </w:p>
          <w:p w:rsidR="009E79B2" w:rsidRPr="00231DDF" w:rsidRDefault="009E79B2" w:rsidP="00025665">
            <w:pPr>
              <w:tabs>
                <w:tab w:val="left" w:pos="1580"/>
                <w:tab w:val="right" w:pos="2732"/>
                <w:tab w:val="left" w:pos="3154"/>
                <w:tab w:val="left" w:pos="3586"/>
                <w:tab w:val="right" w:pos="4906"/>
              </w:tabs>
              <w:spacing w:line="266" w:lineRule="auto"/>
              <w:ind w:left="108" w:right="144"/>
              <w:rPr>
                <w:color w:val="000000"/>
                <w:spacing w:val="12"/>
                <w:sz w:val="19"/>
                <w:szCs w:val="19"/>
              </w:rPr>
            </w:pPr>
            <w:r w:rsidRPr="00231DDF">
              <w:rPr>
                <w:color w:val="000000"/>
                <w:spacing w:val="10"/>
                <w:sz w:val="19"/>
                <w:szCs w:val="19"/>
              </w:rPr>
              <w:t>intermediul</w:t>
            </w:r>
            <w:r w:rsidRPr="00231DDF">
              <w:rPr>
                <w:color w:val="000000"/>
                <w:spacing w:val="10"/>
                <w:sz w:val="19"/>
                <w:szCs w:val="19"/>
              </w:rPr>
              <w:tab/>
            </w:r>
            <w:r w:rsidRPr="00231DDF">
              <w:rPr>
                <w:color w:val="000000"/>
                <w:sz w:val="19"/>
                <w:szCs w:val="19"/>
              </w:rPr>
              <w:t>unei</w:t>
            </w:r>
            <w:r w:rsidRPr="00231DDF">
              <w:rPr>
                <w:color w:val="000000"/>
                <w:sz w:val="19"/>
                <w:szCs w:val="19"/>
              </w:rPr>
              <w:tab/>
              <w:t>staţii</w:t>
            </w:r>
            <w:r w:rsidRPr="00231DDF">
              <w:rPr>
                <w:color w:val="000000"/>
                <w:sz w:val="19"/>
                <w:szCs w:val="19"/>
              </w:rPr>
              <w:tab/>
              <w:t>de</w:t>
            </w:r>
            <w:r w:rsidRPr="00231DDF">
              <w:rPr>
                <w:color w:val="000000"/>
                <w:sz w:val="19"/>
                <w:szCs w:val="19"/>
              </w:rPr>
              <w:tab/>
              <w:t>transfer</w:t>
            </w:r>
            <w:r w:rsidRPr="00231DDF">
              <w:rPr>
                <w:color w:val="000000"/>
                <w:sz w:val="19"/>
                <w:szCs w:val="19"/>
              </w:rPr>
              <w:tab/>
              <w:t xml:space="preserve">ca </w:t>
            </w:r>
            <w:r w:rsidRPr="00231DDF">
              <w:rPr>
                <w:color w:val="000000"/>
                <w:sz w:val="19"/>
                <w:szCs w:val="19"/>
              </w:rPr>
              <w:br/>
            </w:r>
            <w:r w:rsidRPr="00231DDF">
              <w:rPr>
                <w:color w:val="000000"/>
                <w:spacing w:val="20"/>
                <w:sz w:val="19"/>
                <w:szCs w:val="19"/>
              </w:rPr>
              <w:t xml:space="preserve">procentaj din cantitatea de deşeuri provenite </w:t>
            </w:r>
            <w:r w:rsidRPr="00231DDF">
              <w:rPr>
                <w:color w:val="000000"/>
                <w:spacing w:val="20"/>
                <w:sz w:val="19"/>
                <w:szCs w:val="19"/>
              </w:rPr>
              <w:br/>
            </w:r>
            <w:r>
              <w:rPr>
                <w:color w:val="000000"/>
                <w:sz w:val="19"/>
                <w:szCs w:val="19"/>
              </w:rPr>
              <w:t xml:space="preserve">din </w:t>
            </w:r>
            <w:r w:rsidRPr="00231DDF">
              <w:rPr>
                <w:color w:val="000000"/>
                <w:sz w:val="19"/>
                <w:szCs w:val="19"/>
              </w:rPr>
              <w:t>locuinţe,</w:t>
            </w:r>
            <w:r>
              <w:rPr>
                <w:color w:val="000000"/>
                <w:sz w:val="19"/>
                <w:szCs w:val="19"/>
              </w:rPr>
              <w:t xml:space="preserve"> </w:t>
            </w:r>
            <w:r w:rsidRPr="00231DDF">
              <w:rPr>
                <w:color w:val="000000"/>
                <w:sz w:val="19"/>
                <w:szCs w:val="19"/>
              </w:rPr>
              <w:t>generate</w:t>
            </w:r>
            <w:r>
              <w:rPr>
                <w:color w:val="000000"/>
                <w:sz w:val="19"/>
                <w:szCs w:val="19"/>
              </w:rPr>
              <w:t xml:space="preserve"> </w:t>
            </w:r>
            <w:r w:rsidRPr="00231DDF">
              <w:rPr>
                <w:color w:val="000000"/>
                <w:sz w:val="19"/>
                <w:szCs w:val="19"/>
              </w:rPr>
              <w:t>de</w:t>
            </w:r>
            <w:r>
              <w:rPr>
                <w:color w:val="000000"/>
                <w:sz w:val="19"/>
                <w:szCs w:val="19"/>
              </w:rPr>
              <w:t xml:space="preserve"> </w:t>
            </w:r>
            <w:r w:rsidRPr="00231DDF">
              <w:rPr>
                <w:color w:val="000000"/>
                <w:sz w:val="19"/>
                <w:szCs w:val="19"/>
              </w:rPr>
              <w:tab/>
            </w:r>
            <w:r w:rsidRPr="00231DDF">
              <w:rPr>
                <w:color w:val="000000"/>
                <w:spacing w:val="6"/>
                <w:sz w:val="19"/>
                <w:szCs w:val="19"/>
              </w:rPr>
              <w:t>activităţi</w:t>
            </w:r>
            <w:r>
              <w:rPr>
                <w:color w:val="000000"/>
                <w:spacing w:val="6"/>
                <w:sz w:val="19"/>
                <w:szCs w:val="19"/>
              </w:rPr>
              <w:t xml:space="preserve"> </w:t>
            </w:r>
            <w:r w:rsidRPr="00231DDF">
              <w:rPr>
                <w:color w:val="000000"/>
                <w:sz w:val="19"/>
                <w:szCs w:val="19"/>
              </w:rPr>
              <w:t>de</w:t>
            </w:r>
            <w:r>
              <w:rPr>
                <w:color w:val="000000"/>
                <w:sz w:val="19"/>
                <w:szCs w:val="19"/>
              </w:rPr>
              <w:t xml:space="preserve"> </w:t>
            </w:r>
            <w:r w:rsidRPr="00231DDF">
              <w:rPr>
                <w:color w:val="000000"/>
                <w:spacing w:val="12"/>
                <w:sz w:val="19"/>
                <w:szCs w:val="19"/>
              </w:rPr>
              <w:t>reamenajare</w:t>
            </w:r>
            <w:r w:rsidRPr="00231DDF">
              <w:rPr>
                <w:color w:val="000000"/>
                <w:spacing w:val="12"/>
                <w:sz w:val="19"/>
                <w:szCs w:val="19"/>
              </w:rPr>
              <w:tab/>
            </w:r>
            <w:r w:rsidRPr="00231DDF">
              <w:rPr>
                <w:color w:val="000000"/>
                <w:sz w:val="19"/>
                <w:szCs w:val="19"/>
              </w:rPr>
              <w:t>şi</w:t>
            </w:r>
            <w:r w:rsidRPr="00231DDF">
              <w:rPr>
                <w:color w:val="000000"/>
                <w:sz w:val="19"/>
                <w:szCs w:val="19"/>
              </w:rPr>
              <w:tab/>
            </w:r>
            <w:r w:rsidRPr="00231DDF">
              <w:rPr>
                <w:color w:val="000000"/>
                <w:spacing w:val="14"/>
                <w:sz w:val="19"/>
                <w:szCs w:val="19"/>
              </w:rPr>
              <w:t>reabilitare</w:t>
            </w:r>
            <w:r w:rsidRPr="00231DDF">
              <w:rPr>
                <w:color w:val="000000"/>
                <w:spacing w:val="14"/>
                <w:sz w:val="19"/>
                <w:szCs w:val="19"/>
              </w:rPr>
              <w:tab/>
            </w:r>
            <w:r w:rsidRPr="00231DDF">
              <w:rPr>
                <w:color w:val="000000"/>
                <w:spacing w:val="8"/>
                <w:sz w:val="19"/>
                <w:szCs w:val="19"/>
              </w:rPr>
              <w:t>interioară</w:t>
            </w:r>
            <w:r w:rsidRPr="00231DDF">
              <w:rPr>
                <w:color w:val="000000"/>
                <w:spacing w:val="8"/>
                <w:sz w:val="19"/>
                <w:szCs w:val="19"/>
              </w:rPr>
              <w:tab/>
            </w:r>
            <w:r w:rsidRPr="00231DDF">
              <w:rPr>
                <w:color w:val="000000"/>
                <w:sz w:val="19"/>
                <w:szCs w:val="19"/>
              </w:rPr>
              <w:t xml:space="preserve">şi/sau </w:t>
            </w:r>
            <w:r w:rsidRPr="00231DDF">
              <w:rPr>
                <w:color w:val="000000"/>
                <w:sz w:val="19"/>
                <w:szCs w:val="19"/>
              </w:rPr>
              <w:br/>
            </w:r>
            <w:r w:rsidRPr="00231DDF">
              <w:rPr>
                <w:color w:val="000000"/>
                <w:spacing w:val="18"/>
                <w:sz w:val="19"/>
                <w:szCs w:val="19"/>
              </w:rPr>
              <w:t>exterioară a acestora colectate.</w:t>
            </w:r>
          </w:p>
        </w:tc>
        <w:tc>
          <w:tcPr>
            <w:tcW w:w="1093" w:type="dxa"/>
            <w:tcBorders>
              <w:top w:val="single" w:sz="5" w:space="0" w:color="000000"/>
              <w:left w:val="single" w:sz="5" w:space="0" w:color="000000"/>
              <w:bottom w:val="single" w:sz="5" w:space="0" w:color="000000"/>
              <w:right w:val="single" w:sz="5" w:space="0" w:color="000000"/>
            </w:tcBorders>
          </w:tcPr>
          <w:p w:rsidR="009E79B2" w:rsidRPr="00231DDF" w:rsidRDefault="009E79B2" w:rsidP="00025665">
            <w:pPr>
              <w:spacing w:before="3492" w:line="288" w:lineRule="auto"/>
              <w:ind w:left="90"/>
              <w:rPr>
                <w:color w:val="000000"/>
                <w:sz w:val="19"/>
                <w:szCs w:val="19"/>
              </w:rPr>
            </w:pPr>
            <w:r w:rsidRPr="00231DDF">
              <w:rPr>
                <w:color w:val="000000"/>
                <w:sz w:val="19"/>
                <w:szCs w:val="19"/>
              </w:rPr>
              <w:t>%</w:t>
            </w:r>
          </w:p>
          <w:p w:rsidR="009E79B2" w:rsidRPr="00231DDF" w:rsidRDefault="009E79B2" w:rsidP="00025665">
            <w:pPr>
              <w:tabs>
                <w:tab w:val="left" w:pos="2574"/>
              </w:tabs>
              <w:spacing w:before="792" w:line="360" w:lineRule="auto"/>
              <w:jc w:val="center"/>
              <w:rPr>
                <w:color w:val="000000"/>
                <w:spacing w:val="18"/>
                <w:sz w:val="19"/>
                <w:szCs w:val="19"/>
              </w:rPr>
            </w:pPr>
            <w:r w:rsidRPr="00231DDF">
              <w:rPr>
                <w:color w:val="000000"/>
                <w:spacing w:val="18"/>
                <w:sz w:val="19"/>
                <w:szCs w:val="19"/>
              </w:rPr>
              <w:tab/>
            </w:r>
            <w:r w:rsidRPr="00231DDF">
              <w:rPr>
                <w:color w:val="000000"/>
                <w:sz w:val="19"/>
                <w:szCs w:val="19"/>
              </w:rPr>
              <w:t>de</w:t>
            </w:r>
          </w:p>
        </w:tc>
        <w:tc>
          <w:tcPr>
            <w:tcW w:w="1840" w:type="dxa"/>
            <w:gridSpan w:val="2"/>
            <w:tcBorders>
              <w:top w:val="single" w:sz="5" w:space="0" w:color="000000"/>
              <w:left w:val="single" w:sz="5" w:space="0" w:color="000000"/>
              <w:bottom w:val="single" w:sz="5" w:space="0" w:color="000000"/>
              <w:right w:val="single" w:sz="5" w:space="0" w:color="000000"/>
            </w:tcBorders>
          </w:tcPr>
          <w:p w:rsidR="009E79B2" w:rsidRDefault="009E79B2" w:rsidP="00025665">
            <w:pPr>
              <w:spacing w:line="206" w:lineRule="auto"/>
              <w:ind w:left="90"/>
              <w:rPr>
                <w:color w:val="000000"/>
                <w:spacing w:val="16"/>
                <w:sz w:val="19"/>
                <w:szCs w:val="19"/>
              </w:rPr>
            </w:pPr>
          </w:p>
          <w:p w:rsidR="009E79B2" w:rsidRDefault="009E79B2" w:rsidP="00025665">
            <w:pPr>
              <w:spacing w:line="206" w:lineRule="auto"/>
              <w:ind w:left="90"/>
              <w:rPr>
                <w:color w:val="000000"/>
                <w:spacing w:val="16"/>
                <w:sz w:val="19"/>
                <w:szCs w:val="19"/>
              </w:rPr>
            </w:pPr>
            <w:r>
              <w:rPr>
                <w:color w:val="000000"/>
                <w:spacing w:val="16"/>
                <w:sz w:val="19"/>
                <w:szCs w:val="19"/>
              </w:rPr>
              <w:t>Minimul 30%din cantitatea de deșeuri provenite din activitățile de construcții în anul 2017</w:t>
            </w:r>
          </w:p>
          <w:p w:rsidR="009E79B2" w:rsidRDefault="009E79B2" w:rsidP="00025665">
            <w:pPr>
              <w:spacing w:line="206" w:lineRule="auto"/>
              <w:ind w:left="90"/>
              <w:rPr>
                <w:color w:val="000000"/>
                <w:spacing w:val="16"/>
                <w:sz w:val="19"/>
                <w:szCs w:val="19"/>
              </w:rPr>
            </w:pPr>
          </w:p>
          <w:p w:rsidR="009E79B2" w:rsidRDefault="009E79B2" w:rsidP="00025665">
            <w:pPr>
              <w:spacing w:line="206" w:lineRule="auto"/>
              <w:ind w:left="90"/>
              <w:rPr>
                <w:color w:val="000000"/>
                <w:spacing w:val="16"/>
                <w:sz w:val="19"/>
                <w:szCs w:val="19"/>
              </w:rPr>
            </w:pPr>
            <w:r>
              <w:rPr>
                <w:color w:val="000000"/>
                <w:spacing w:val="16"/>
                <w:sz w:val="19"/>
                <w:szCs w:val="19"/>
              </w:rPr>
              <w:t xml:space="preserve">Minimum 45% din cantitatea de deșeuri provenite din activitățile de construcții în </w:t>
            </w:r>
          </w:p>
          <w:p w:rsidR="009E79B2" w:rsidRDefault="009E79B2" w:rsidP="00025665">
            <w:pPr>
              <w:spacing w:line="206" w:lineRule="auto"/>
              <w:ind w:left="90"/>
              <w:rPr>
                <w:color w:val="000000"/>
                <w:spacing w:val="16"/>
                <w:sz w:val="19"/>
                <w:szCs w:val="19"/>
              </w:rPr>
            </w:pPr>
            <w:r>
              <w:rPr>
                <w:color w:val="000000"/>
                <w:spacing w:val="16"/>
                <w:sz w:val="19"/>
                <w:szCs w:val="19"/>
              </w:rPr>
              <w:t>anul 2018</w:t>
            </w:r>
          </w:p>
          <w:p w:rsidR="009E79B2" w:rsidRDefault="009E79B2" w:rsidP="00025665">
            <w:pPr>
              <w:spacing w:line="206" w:lineRule="auto"/>
              <w:ind w:left="90"/>
              <w:rPr>
                <w:color w:val="000000"/>
                <w:spacing w:val="16"/>
                <w:sz w:val="19"/>
                <w:szCs w:val="19"/>
              </w:rPr>
            </w:pPr>
          </w:p>
          <w:p w:rsidR="009E79B2" w:rsidRDefault="009E79B2" w:rsidP="00025665">
            <w:pPr>
              <w:spacing w:line="206" w:lineRule="auto"/>
              <w:ind w:left="90"/>
              <w:rPr>
                <w:color w:val="000000"/>
                <w:spacing w:val="16"/>
                <w:sz w:val="19"/>
                <w:szCs w:val="19"/>
              </w:rPr>
            </w:pPr>
          </w:p>
          <w:p w:rsidR="009E79B2" w:rsidRDefault="009E79B2" w:rsidP="00025665">
            <w:pPr>
              <w:spacing w:line="206" w:lineRule="auto"/>
              <w:ind w:left="90"/>
              <w:rPr>
                <w:color w:val="000000"/>
                <w:spacing w:val="16"/>
                <w:sz w:val="19"/>
                <w:szCs w:val="19"/>
              </w:rPr>
            </w:pPr>
            <w:r>
              <w:rPr>
                <w:color w:val="000000"/>
                <w:spacing w:val="16"/>
                <w:sz w:val="19"/>
                <w:szCs w:val="19"/>
              </w:rPr>
              <w:t>Minimum 55% din cantitatea de deșeuri provenite din activitățile de construcții în anul 2019</w:t>
            </w:r>
          </w:p>
          <w:p w:rsidR="009E79B2" w:rsidRDefault="009E79B2" w:rsidP="00025665">
            <w:pPr>
              <w:spacing w:line="206" w:lineRule="auto"/>
              <w:ind w:left="90"/>
              <w:rPr>
                <w:color w:val="000000"/>
                <w:spacing w:val="16"/>
                <w:sz w:val="19"/>
                <w:szCs w:val="19"/>
              </w:rPr>
            </w:pPr>
          </w:p>
          <w:p w:rsidR="009E79B2" w:rsidRPr="00231DDF" w:rsidRDefault="009E79B2" w:rsidP="00025665">
            <w:pPr>
              <w:spacing w:line="206" w:lineRule="auto"/>
              <w:ind w:left="90"/>
              <w:rPr>
                <w:color w:val="000000"/>
                <w:spacing w:val="16"/>
                <w:sz w:val="19"/>
                <w:szCs w:val="19"/>
              </w:rPr>
            </w:pPr>
            <w:r>
              <w:rPr>
                <w:color w:val="000000"/>
                <w:spacing w:val="16"/>
                <w:sz w:val="19"/>
                <w:szCs w:val="19"/>
              </w:rPr>
              <w:t>Minimum 70% din cantitatea de deșeuri provenite din activitățile de construcții în anul 2020</w:t>
            </w:r>
          </w:p>
        </w:tc>
      </w:tr>
      <w:tr w:rsidR="009E79B2" w:rsidTr="008715E1">
        <w:trPr>
          <w:trHeight w:hRule="exact" w:val="1531"/>
        </w:trPr>
        <w:tc>
          <w:tcPr>
            <w:tcW w:w="878" w:type="dxa"/>
            <w:tcBorders>
              <w:top w:val="single" w:sz="5" w:space="0" w:color="000000"/>
              <w:left w:val="single" w:sz="5" w:space="0" w:color="000000"/>
              <w:bottom w:val="single" w:sz="5" w:space="0" w:color="000000"/>
              <w:right w:val="single" w:sz="5" w:space="0" w:color="000000"/>
            </w:tcBorders>
          </w:tcPr>
          <w:p w:rsidR="009E79B2" w:rsidRPr="00231DDF" w:rsidRDefault="009E79B2" w:rsidP="00025665">
            <w:pPr>
              <w:tabs>
                <w:tab w:val="decimal" w:pos="262"/>
              </w:tabs>
              <w:rPr>
                <w:color w:val="000000"/>
                <w:sz w:val="19"/>
                <w:szCs w:val="19"/>
              </w:rPr>
            </w:pPr>
            <w:r w:rsidRPr="00231DDF">
              <w:rPr>
                <w:color w:val="000000"/>
                <w:sz w:val="19"/>
                <w:szCs w:val="19"/>
              </w:rPr>
              <w:t>3.9</w:t>
            </w:r>
          </w:p>
        </w:tc>
        <w:tc>
          <w:tcPr>
            <w:tcW w:w="5031" w:type="dxa"/>
            <w:tcBorders>
              <w:top w:val="single" w:sz="5" w:space="0" w:color="000000"/>
              <w:left w:val="single" w:sz="5" w:space="0" w:color="000000"/>
              <w:bottom w:val="single" w:sz="5" w:space="0" w:color="000000"/>
              <w:right w:val="single" w:sz="5" w:space="0" w:color="000000"/>
            </w:tcBorders>
          </w:tcPr>
          <w:p w:rsidR="009E79B2" w:rsidRPr="00231DDF" w:rsidRDefault="009E79B2" w:rsidP="00025665">
            <w:pPr>
              <w:tabs>
                <w:tab w:val="left" w:pos="1417"/>
                <w:tab w:val="left" w:pos="2300"/>
                <w:tab w:val="left" w:pos="2713"/>
                <w:tab w:val="right" w:pos="4906"/>
              </w:tabs>
              <w:spacing w:line="264" w:lineRule="auto"/>
              <w:ind w:left="108"/>
              <w:rPr>
                <w:color w:val="000000"/>
                <w:spacing w:val="12"/>
                <w:sz w:val="19"/>
                <w:szCs w:val="19"/>
              </w:rPr>
            </w:pPr>
            <w:r w:rsidRPr="00231DDF">
              <w:rPr>
                <w:color w:val="000000"/>
                <w:spacing w:val="12"/>
                <w:sz w:val="19"/>
                <w:szCs w:val="19"/>
              </w:rPr>
              <w:t>Obiectivul</w:t>
            </w:r>
            <w:r w:rsidRPr="00231DDF">
              <w:rPr>
                <w:color w:val="000000"/>
                <w:spacing w:val="12"/>
                <w:sz w:val="19"/>
                <w:szCs w:val="19"/>
              </w:rPr>
              <w:tab/>
            </w:r>
            <w:r w:rsidRPr="00231DDF">
              <w:rPr>
                <w:color w:val="000000"/>
                <w:sz w:val="19"/>
                <w:szCs w:val="19"/>
              </w:rPr>
              <w:t>global</w:t>
            </w:r>
            <w:r w:rsidRPr="00231DDF">
              <w:rPr>
                <w:color w:val="000000"/>
                <w:sz w:val="19"/>
                <w:szCs w:val="19"/>
              </w:rPr>
              <w:tab/>
              <w:t>al</w:t>
            </w:r>
            <w:r w:rsidRPr="00231DDF">
              <w:rPr>
                <w:color w:val="000000"/>
                <w:sz w:val="19"/>
                <w:szCs w:val="19"/>
              </w:rPr>
              <w:tab/>
            </w:r>
            <w:r w:rsidRPr="00231DDF">
              <w:rPr>
                <w:color w:val="000000"/>
                <w:spacing w:val="10"/>
                <w:sz w:val="19"/>
                <w:szCs w:val="19"/>
              </w:rPr>
              <w:t>autorităţilor</w:t>
            </w:r>
            <w:r w:rsidRPr="00231DDF">
              <w:rPr>
                <w:color w:val="000000"/>
                <w:spacing w:val="10"/>
                <w:sz w:val="19"/>
                <w:szCs w:val="19"/>
              </w:rPr>
              <w:tab/>
            </w:r>
            <w:r w:rsidRPr="00231DDF">
              <w:rPr>
                <w:color w:val="000000"/>
                <w:spacing w:val="20"/>
                <w:sz w:val="19"/>
                <w:szCs w:val="19"/>
              </w:rPr>
              <w:t>publice</w:t>
            </w:r>
          </w:p>
          <w:p w:rsidR="009E79B2" w:rsidRPr="00231DDF" w:rsidRDefault="009E79B2" w:rsidP="00025665">
            <w:pPr>
              <w:tabs>
                <w:tab w:val="left" w:pos="1014"/>
                <w:tab w:val="left" w:pos="2036"/>
                <w:tab w:val="left" w:pos="3298"/>
                <w:tab w:val="right" w:pos="4906"/>
              </w:tabs>
              <w:spacing w:line="271" w:lineRule="auto"/>
              <w:ind w:left="108" w:right="144"/>
              <w:rPr>
                <w:color w:val="000000"/>
                <w:sz w:val="19"/>
                <w:szCs w:val="19"/>
              </w:rPr>
            </w:pPr>
            <w:r w:rsidRPr="00231DDF">
              <w:rPr>
                <w:color w:val="000000"/>
                <w:sz w:val="19"/>
                <w:szCs w:val="19"/>
              </w:rPr>
              <w:t>locale</w:t>
            </w:r>
            <w:r w:rsidRPr="00231DDF">
              <w:rPr>
                <w:color w:val="000000"/>
                <w:sz w:val="19"/>
                <w:szCs w:val="19"/>
              </w:rPr>
              <w:tab/>
              <w:t>privind</w:t>
            </w:r>
            <w:r w:rsidRPr="00231DDF">
              <w:rPr>
                <w:color w:val="000000"/>
                <w:sz w:val="19"/>
                <w:szCs w:val="19"/>
              </w:rPr>
              <w:tab/>
              <w:t>red ucerea</w:t>
            </w:r>
            <w:r w:rsidRPr="00231DDF">
              <w:rPr>
                <w:color w:val="000000"/>
                <w:sz w:val="19"/>
                <w:szCs w:val="19"/>
              </w:rPr>
              <w:tab/>
            </w:r>
            <w:r w:rsidRPr="00231DDF">
              <w:rPr>
                <w:color w:val="000000"/>
                <w:spacing w:val="10"/>
                <w:sz w:val="19"/>
                <w:szCs w:val="19"/>
              </w:rPr>
              <w:t>cantităţilor</w:t>
            </w:r>
            <w:r w:rsidRPr="00231DDF">
              <w:rPr>
                <w:color w:val="000000"/>
                <w:spacing w:val="10"/>
                <w:sz w:val="19"/>
                <w:szCs w:val="19"/>
              </w:rPr>
              <w:tab/>
            </w:r>
            <w:r w:rsidRPr="00231DDF">
              <w:rPr>
                <w:color w:val="000000"/>
                <w:sz w:val="19"/>
                <w:szCs w:val="19"/>
              </w:rPr>
              <w:t xml:space="preserve">de </w:t>
            </w:r>
            <w:r w:rsidRPr="00231DDF">
              <w:rPr>
                <w:color w:val="000000"/>
                <w:sz w:val="19"/>
                <w:szCs w:val="19"/>
              </w:rPr>
              <w:br/>
            </w:r>
            <w:r w:rsidRPr="00231DDF">
              <w:rPr>
                <w:color w:val="000000"/>
                <w:spacing w:val="17"/>
                <w:sz w:val="19"/>
                <w:szCs w:val="19"/>
              </w:rPr>
              <w:t>deşeuri municipale elim inate prin depozitare:</w:t>
            </w:r>
          </w:p>
        </w:tc>
        <w:tc>
          <w:tcPr>
            <w:tcW w:w="1093" w:type="dxa"/>
            <w:tcBorders>
              <w:top w:val="single" w:sz="5" w:space="0" w:color="000000"/>
              <w:left w:val="single" w:sz="5" w:space="0" w:color="000000"/>
              <w:bottom w:val="single" w:sz="5" w:space="0" w:color="000000"/>
              <w:right w:val="single" w:sz="5" w:space="0" w:color="000000"/>
            </w:tcBorders>
          </w:tcPr>
          <w:p w:rsidR="009E79B2" w:rsidRPr="00231DDF" w:rsidRDefault="009E79B2" w:rsidP="00025665">
            <w:pPr>
              <w:ind w:left="90"/>
              <w:rPr>
                <w:color w:val="000000"/>
                <w:sz w:val="19"/>
                <w:szCs w:val="19"/>
              </w:rPr>
            </w:pPr>
            <w:r w:rsidRPr="00231DDF">
              <w:rPr>
                <w:color w:val="000000"/>
                <w:sz w:val="19"/>
                <w:szCs w:val="19"/>
              </w:rPr>
              <w:t>%</w:t>
            </w:r>
          </w:p>
        </w:tc>
        <w:tc>
          <w:tcPr>
            <w:tcW w:w="1840" w:type="dxa"/>
            <w:gridSpan w:val="2"/>
            <w:tcBorders>
              <w:top w:val="single" w:sz="5" w:space="0" w:color="000000"/>
              <w:left w:val="single" w:sz="5" w:space="0" w:color="000000"/>
              <w:bottom w:val="single" w:sz="5" w:space="0" w:color="000000"/>
              <w:right w:val="single" w:sz="5" w:space="0" w:color="000000"/>
            </w:tcBorders>
          </w:tcPr>
          <w:p w:rsidR="009E79B2" w:rsidRPr="00231DDF" w:rsidRDefault="009E79B2" w:rsidP="00025665">
            <w:pPr>
              <w:tabs>
                <w:tab w:val="right" w:pos="1585"/>
              </w:tabs>
              <w:spacing w:before="36" w:line="206" w:lineRule="auto"/>
              <w:ind w:right="120"/>
              <w:jc w:val="right"/>
              <w:rPr>
                <w:color w:val="000000"/>
                <w:sz w:val="19"/>
                <w:szCs w:val="19"/>
              </w:rPr>
            </w:pPr>
            <w:r w:rsidRPr="00231DDF">
              <w:rPr>
                <w:color w:val="000000"/>
                <w:sz w:val="19"/>
                <w:szCs w:val="19"/>
              </w:rPr>
              <w:t>anul</w:t>
            </w:r>
            <w:r w:rsidRPr="00231DDF">
              <w:rPr>
                <w:color w:val="000000"/>
                <w:sz w:val="19"/>
                <w:szCs w:val="19"/>
              </w:rPr>
              <w:tab/>
              <w:t>2018:</w:t>
            </w:r>
          </w:p>
          <w:p w:rsidR="009E79B2" w:rsidRPr="00231DDF" w:rsidRDefault="009E79B2" w:rsidP="00025665">
            <w:pPr>
              <w:tabs>
                <w:tab w:val="right" w:pos="1585"/>
              </w:tabs>
              <w:spacing w:before="36" w:line="216" w:lineRule="auto"/>
              <w:ind w:right="120"/>
              <w:jc w:val="right"/>
              <w:rPr>
                <w:color w:val="000000"/>
                <w:sz w:val="19"/>
                <w:szCs w:val="19"/>
              </w:rPr>
            </w:pPr>
            <w:r w:rsidRPr="00231DDF">
              <w:rPr>
                <w:color w:val="000000"/>
                <w:sz w:val="19"/>
                <w:szCs w:val="19"/>
              </w:rPr>
              <w:t>minim</w:t>
            </w:r>
            <w:r w:rsidRPr="00231DDF">
              <w:rPr>
                <w:color w:val="000000"/>
                <w:sz w:val="19"/>
                <w:szCs w:val="19"/>
              </w:rPr>
              <w:tab/>
              <w:t>35%</w:t>
            </w:r>
          </w:p>
          <w:p w:rsidR="009E79B2" w:rsidRPr="00231DDF" w:rsidRDefault="009E79B2" w:rsidP="00025665">
            <w:pPr>
              <w:ind w:left="90"/>
              <w:rPr>
                <w:color w:val="000000"/>
                <w:spacing w:val="18"/>
                <w:sz w:val="19"/>
                <w:szCs w:val="19"/>
              </w:rPr>
            </w:pPr>
            <w:r w:rsidRPr="00231DDF">
              <w:rPr>
                <w:color w:val="000000"/>
                <w:spacing w:val="18"/>
                <w:sz w:val="19"/>
                <w:szCs w:val="19"/>
              </w:rPr>
              <w:t>(reciclare</w:t>
            </w:r>
          </w:p>
          <w:p w:rsidR="009E79B2" w:rsidRPr="00231DDF" w:rsidRDefault="009E79B2" w:rsidP="00025665">
            <w:pPr>
              <w:spacing w:line="264" w:lineRule="auto"/>
              <w:ind w:left="108" w:right="120"/>
              <w:jc w:val="both"/>
              <w:rPr>
                <w:color w:val="000000"/>
                <w:spacing w:val="24"/>
                <w:sz w:val="19"/>
                <w:szCs w:val="19"/>
              </w:rPr>
            </w:pPr>
            <w:r w:rsidRPr="00231DDF">
              <w:rPr>
                <w:color w:val="000000"/>
                <w:spacing w:val="24"/>
                <w:sz w:val="19"/>
                <w:szCs w:val="19"/>
              </w:rPr>
              <w:t xml:space="preserve">minim 30% si </w:t>
            </w:r>
            <w:r w:rsidRPr="00231DDF">
              <w:rPr>
                <w:color w:val="000000"/>
                <w:spacing w:val="23"/>
                <w:sz w:val="19"/>
                <w:szCs w:val="19"/>
              </w:rPr>
              <w:t xml:space="preserve">alte forme de </w:t>
            </w:r>
            <w:r w:rsidRPr="00231DDF">
              <w:rPr>
                <w:color w:val="000000"/>
                <w:spacing w:val="20"/>
                <w:sz w:val="19"/>
                <w:szCs w:val="19"/>
              </w:rPr>
              <w:t>valorificare</w:t>
            </w:r>
          </w:p>
        </w:tc>
      </w:tr>
    </w:tbl>
    <w:p w:rsidR="009E79B2" w:rsidRDefault="009E79B2" w:rsidP="009E79B2"/>
    <w:p w:rsidR="009E79B2" w:rsidRDefault="009E79B2" w:rsidP="009E79B2"/>
    <w:tbl>
      <w:tblPr>
        <w:tblW w:w="0" w:type="auto"/>
        <w:tblInd w:w="801" w:type="dxa"/>
        <w:tblLayout w:type="fixed"/>
        <w:tblCellMar>
          <w:left w:w="0" w:type="dxa"/>
          <w:right w:w="0" w:type="dxa"/>
        </w:tblCellMar>
        <w:tblLook w:val="04A0"/>
      </w:tblPr>
      <w:tblGrid>
        <w:gridCol w:w="878"/>
        <w:gridCol w:w="5031"/>
        <w:gridCol w:w="1209"/>
        <w:gridCol w:w="1724"/>
      </w:tblGrid>
      <w:tr w:rsidR="009E79B2" w:rsidTr="00025665">
        <w:trPr>
          <w:trHeight w:hRule="exact" w:val="3811"/>
        </w:trPr>
        <w:tc>
          <w:tcPr>
            <w:tcW w:w="878" w:type="dxa"/>
            <w:tcBorders>
              <w:top w:val="single" w:sz="5" w:space="0" w:color="000000"/>
              <w:left w:val="single" w:sz="5" w:space="0" w:color="000000"/>
              <w:bottom w:val="single" w:sz="5" w:space="0" w:color="000000"/>
              <w:right w:val="single" w:sz="5" w:space="0" w:color="000000"/>
            </w:tcBorders>
          </w:tcPr>
          <w:p w:rsidR="009E79B2" w:rsidRDefault="009E79B2" w:rsidP="00025665">
            <w:pPr>
              <w:rPr>
                <w:rFonts w:ascii="Verdana" w:hAnsi="Verdana"/>
                <w:color w:val="000000"/>
                <w:sz w:val="20"/>
              </w:rPr>
            </w:pPr>
          </w:p>
        </w:tc>
        <w:tc>
          <w:tcPr>
            <w:tcW w:w="5031" w:type="dxa"/>
            <w:tcBorders>
              <w:top w:val="single" w:sz="5" w:space="0" w:color="000000"/>
              <w:left w:val="single" w:sz="5" w:space="0" w:color="000000"/>
              <w:bottom w:val="single" w:sz="5" w:space="0" w:color="000000"/>
              <w:right w:val="single" w:sz="5" w:space="0" w:color="000000"/>
            </w:tcBorders>
          </w:tcPr>
          <w:p w:rsidR="009E79B2" w:rsidRDefault="009E79B2" w:rsidP="00025665">
            <w:pPr>
              <w:rPr>
                <w:rFonts w:ascii="Verdana" w:hAnsi="Verdana"/>
                <w:color w:val="000000"/>
                <w:sz w:val="20"/>
              </w:rPr>
            </w:pPr>
          </w:p>
        </w:tc>
        <w:tc>
          <w:tcPr>
            <w:tcW w:w="1209" w:type="dxa"/>
            <w:tcBorders>
              <w:top w:val="single" w:sz="5" w:space="0" w:color="000000"/>
              <w:left w:val="single" w:sz="5" w:space="0" w:color="000000"/>
              <w:bottom w:val="single" w:sz="5" w:space="0" w:color="000000"/>
              <w:right w:val="single" w:sz="5" w:space="0" w:color="000000"/>
            </w:tcBorders>
          </w:tcPr>
          <w:p w:rsidR="009E79B2" w:rsidRDefault="009E79B2" w:rsidP="00025665">
            <w:pPr>
              <w:rPr>
                <w:rFonts w:ascii="Verdana" w:hAnsi="Verdana"/>
                <w:color w:val="000000"/>
                <w:sz w:val="20"/>
              </w:rPr>
            </w:pPr>
          </w:p>
        </w:tc>
        <w:tc>
          <w:tcPr>
            <w:tcW w:w="1724" w:type="dxa"/>
            <w:tcBorders>
              <w:top w:val="single" w:sz="5" w:space="0" w:color="000000"/>
              <w:left w:val="single" w:sz="5" w:space="0" w:color="000000"/>
              <w:bottom w:val="single" w:sz="5" w:space="0" w:color="000000"/>
              <w:right w:val="single" w:sz="5" w:space="0" w:color="000000"/>
            </w:tcBorders>
          </w:tcPr>
          <w:p w:rsidR="009E79B2" w:rsidRDefault="009E79B2" w:rsidP="00025665">
            <w:pPr>
              <w:spacing w:line="312" w:lineRule="auto"/>
              <w:ind w:left="121"/>
              <w:rPr>
                <w:rFonts w:ascii="Tahoma" w:hAnsi="Tahoma"/>
                <w:color w:val="000000"/>
                <w:sz w:val="19"/>
              </w:rPr>
            </w:pPr>
            <w:r>
              <w:rPr>
                <w:rFonts w:ascii="Tahoma" w:hAnsi="Tahoma"/>
                <w:color w:val="000000"/>
                <w:sz w:val="19"/>
              </w:rPr>
              <w:t>5%)</w:t>
            </w:r>
          </w:p>
          <w:p w:rsidR="009E79B2" w:rsidRDefault="009E79B2" w:rsidP="00025665">
            <w:pPr>
              <w:tabs>
                <w:tab w:val="right" w:pos="1585"/>
              </w:tabs>
              <w:spacing w:line="206" w:lineRule="auto"/>
              <w:ind w:left="121"/>
              <w:rPr>
                <w:rFonts w:ascii="Tahoma" w:hAnsi="Tahoma"/>
                <w:color w:val="000000"/>
                <w:sz w:val="19"/>
              </w:rPr>
            </w:pPr>
            <w:r>
              <w:rPr>
                <w:rFonts w:ascii="Tahoma" w:hAnsi="Tahoma"/>
                <w:color w:val="000000"/>
                <w:sz w:val="19"/>
              </w:rPr>
              <w:t>anul</w:t>
            </w:r>
            <w:r>
              <w:rPr>
                <w:rFonts w:ascii="Tahoma" w:hAnsi="Tahoma"/>
                <w:color w:val="000000"/>
                <w:sz w:val="19"/>
              </w:rPr>
              <w:tab/>
              <w:t>2019:</w:t>
            </w:r>
          </w:p>
          <w:p w:rsidR="009E79B2" w:rsidRDefault="009E79B2" w:rsidP="00025665">
            <w:pPr>
              <w:tabs>
                <w:tab w:val="right" w:pos="1585"/>
              </w:tabs>
              <w:spacing w:before="72" w:line="216" w:lineRule="auto"/>
              <w:ind w:left="121"/>
              <w:rPr>
                <w:rFonts w:ascii="Tahoma" w:hAnsi="Tahoma"/>
                <w:color w:val="000000"/>
                <w:sz w:val="19"/>
              </w:rPr>
            </w:pPr>
            <w:r>
              <w:rPr>
                <w:rFonts w:ascii="Tahoma" w:hAnsi="Tahoma"/>
                <w:color w:val="000000"/>
                <w:sz w:val="19"/>
              </w:rPr>
              <w:t>minim</w:t>
            </w:r>
            <w:r>
              <w:rPr>
                <w:rFonts w:ascii="Tahoma" w:hAnsi="Tahoma"/>
                <w:color w:val="000000"/>
                <w:sz w:val="19"/>
              </w:rPr>
              <w:tab/>
              <w:t>42%</w:t>
            </w:r>
          </w:p>
          <w:p w:rsidR="009E79B2" w:rsidRDefault="009E79B2" w:rsidP="00025665">
            <w:pPr>
              <w:ind w:left="121"/>
              <w:rPr>
                <w:rFonts w:ascii="Tahoma" w:hAnsi="Tahoma"/>
                <w:color w:val="000000"/>
                <w:spacing w:val="18"/>
                <w:sz w:val="19"/>
              </w:rPr>
            </w:pPr>
            <w:r>
              <w:rPr>
                <w:rFonts w:ascii="Tahoma" w:hAnsi="Tahoma"/>
                <w:color w:val="000000"/>
                <w:spacing w:val="18"/>
                <w:sz w:val="19"/>
              </w:rPr>
              <w:t>(reciclare</w:t>
            </w:r>
          </w:p>
          <w:p w:rsidR="009E79B2" w:rsidRDefault="009E79B2" w:rsidP="00025665">
            <w:pPr>
              <w:ind w:left="108" w:right="108"/>
              <w:jc w:val="both"/>
              <w:rPr>
                <w:rFonts w:ascii="Tahoma" w:hAnsi="Tahoma"/>
                <w:color w:val="000000"/>
                <w:spacing w:val="25"/>
                <w:sz w:val="19"/>
              </w:rPr>
            </w:pPr>
            <w:r>
              <w:rPr>
                <w:rFonts w:ascii="Tahoma" w:hAnsi="Tahoma"/>
                <w:color w:val="000000"/>
                <w:spacing w:val="25"/>
                <w:sz w:val="19"/>
              </w:rPr>
              <w:t xml:space="preserve">minim 35% si </w:t>
            </w:r>
            <w:r>
              <w:rPr>
                <w:rFonts w:ascii="Tahoma" w:hAnsi="Tahoma"/>
                <w:color w:val="000000"/>
                <w:spacing w:val="24"/>
                <w:sz w:val="19"/>
              </w:rPr>
              <w:t xml:space="preserve">alte forme de </w:t>
            </w:r>
            <w:r>
              <w:rPr>
                <w:rFonts w:ascii="Tahoma" w:hAnsi="Tahoma"/>
                <w:color w:val="000000"/>
                <w:spacing w:val="20"/>
                <w:sz w:val="19"/>
              </w:rPr>
              <w:t>valorificare</w:t>
            </w:r>
          </w:p>
          <w:p w:rsidR="009E79B2" w:rsidRDefault="009E79B2" w:rsidP="00025665">
            <w:pPr>
              <w:spacing w:line="360" w:lineRule="auto"/>
              <w:ind w:left="121"/>
              <w:rPr>
                <w:rFonts w:ascii="Tahoma" w:hAnsi="Tahoma"/>
                <w:color w:val="000000"/>
                <w:sz w:val="19"/>
              </w:rPr>
            </w:pPr>
            <w:r>
              <w:rPr>
                <w:rFonts w:ascii="Tahoma" w:hAnsi="Tahoma"/>
                <w:color w:val="000000"/>
                <w:sz w:val="19"/>
              </w:rPr>
              <w:t>7%)</w:t>
            </w:r>
          </w:p>
          <w:p w:rsidR="009E79B2" w:rsidRDefault="009E79B2" w:rsidP="00025665">
            <w:pPr>
              <w:tabs>
                <w:tab w:val="right" w:pos="1585"/>
              </w:tabs>
              <w:spacing w:before="36" w:line="206" w:lineRule="auto"/>
              <w:ind w:left="121"/>
              <w:rPr>
                <w:rFonts w:ascii="Tahoma" w:hAnsi="Tahoma"/>
                <w:color w:val="000000"/>
                <w:sz w:val="19"/>
              </w:rPr>
            </w:pPr>
            <w:r>
              <w:rPr>
                <w:rFonts w:ascii="Tahoma" w:hAnsi="Tahoma"/>
                <w:color w:val="000000"/>
                <w:sz w:val="19"/>
              </w:rPr>
              <w:t>anul</w:t>
            </w:r>
            <w:r>
              <w:rPr>
                <w:rFonts w:ascii="Tahoma" w:hAnsi="Tahoma"/>
                <w:color w:val="000000"/>
                <w:sz w:val="19"/>
              </w:rPr>
              <w:tab/>
              <w:t>2020:</w:t>
            </w:r>
          </w:p>
          <w:p w:rsidR="009E79B2" w:rsidRDefault="009E79B2" w:rsidP="00025665">
            <w:pPr>
              <w:tabs>
                <w:tab w:val="right" w:pos="1585"/>
              </w:tabs>
              <w:spacing w:before="36" w:line="216" w:lineRule="auto"/>
              <w:ind w:left="121"/>
              <w:rPr>
                <w:rFonts w:ascii="Tahoma" w:hAnsi="Tahoma"/>
                <w:color w:val="000000"/>
                <w:sz w:val="19"/>
              </w:rPr>
            </w:pPr>
            <w:r>
              <w:rPr>
                <w:rFonts w:ascii="Tahoma" w:hAnsi="Tahoma"/>
                <w:color w:val="000000"/>
                <w:sz w:val="19"/>
              </w:rPr>
              <w:t>minim</w:t>
            </w:r>
            <w:r>
              <w:rPr>
                <w:rFonts w:ascii="Tahoma" w:hAnsi="Tahoma"/>
                <w:color w:val="000000"/>
                <w:sz w:val="19"/>
              </w:rPr>
              <w:tab/>
              <w:t>60%</w:t>
            </w:r>
          </w:p>
          <w:p w:rsidR="009E79B2" w:rsidRDefault="009E79B2" w:rsidP="00025665">
            <w:pPr>
              <w:spacing w:before="36"/>
              <w:ind w:left="121"/>
              <w:rPr>
                <w:rFonts w:ascii="Tahoma" w:hAnsi="Tahoma"/>
                <w:color w:val="000000"/>
                <w:spacing w:val="18"/>
                <w:sz w:val="19"/>
              </w:rPr>
            </w:pPr>
            <w:r>
              <w:rPr>
                <w:rFonts w:ascii="Tahoma" w:hAnsi="Tahoma"/>
                <w:color w:val="000000"/>
                <w:spacing w:val="18"/>
                <w:sz w:val="19"/>
              </w:rPr>
              <w:t>(reciclare</w:t>
            </w:r>
          </w:p>
          <w:p w:rsidR="009E79B2" w:rsidRDefault="009E79B2" w:rsidP="00025665">
            <w:pPr>
              <w:spacing w:line="264" w:lineRule="auto"/>
              <w:ind w:left="108" w:right="108"/>
              <w:jc w:val="both"/>
              <w:rPr>
                <w:rFonts w:ascii="Tahoma" w:hAnsi="Tahoma"/>
                <w:color w:val="000000"/>
                <w:spacing w:val="25"/>
                <w:sz w:val="19"/>
              </w:rPr>
            </w:pPr>
            <w:r>
              <w:rPr>
                <w:rFonts w:ascii="Tahoma" w:hAnsi="Tahoma"/>
                <w:color w:val="000000"/>
                <w:spacing w:val="25"/>
                <w:sz w:val="19"/>
              </w:rPr>
              <w:t xml:space="preserve">minim 50% si </w:t>
            </w:r>
            <w:r>
              <w:rPr>
                <w:rFonts w:ascii="Tahoma" w:hAnsi="Tahoma"/>
                <w:color w:val="000000"/>
                <w:spacing w:val="24"/>
                <w:sz w:val="19"/>
              </w:rPr>
              <w:t xml:space="preserve">alte forme de </w:t>
            </w:r>
            <w:r>
              <w:rPr>
                <w:rFonts w:ascii="Tahoma" w:hAnsi="Tahoma"/>
                <w:color w:val="000000"/>
                <w:spacing w:val="20"/>
                <w:sz w:val="19"/>
              </w:rPr>
              <w:t>valorificare</w:t>
            </w:r>
          </w:p>
          <w:p w:rsidR="009E79B2" w:rsidRDefault="009E79B2" w:rsidP="00025665">
            <w:pPr>
              <w:spacing w:line="211" w:lineRule="auto"/>
              <w:ind w:left="121"/>
              <w:rPr>
                <w:rFonts w:ascii="Tahoma" w:hAnsi="Tahoma"/>
                <w:color w:val="000000"/>
                <w:sz w:val="19"/>
              </w:rPr>
            </w:pPr>
            <w:r>
              <w:rPr>
                <w:rFonts w:ascii="Tahoma" w:hAnsi="Tahoma"/>
                <w:color w:val="000000"/>
                <w:sz w:val="19"/>
              </w:rPr>
              <w:t xml:space="preserve">10% </w:t>
            </w:r>
            <w:r>
              <w:rPr>
                <w:color w:val="000000"/>
                <w:w w:val="90"/>
              </w:rPr>
              <w:t>)</w:t>
            </w:r>
          </w:p>
        </w:tc>
      </w:tr>
      <w:tr w:rsidR="009E79B2" w:rsidTr="008715E1">
        <w:trPr>
          <w:trHeight w:hRule="exact" w:val="259"/>
        </w:trPr>
        <w:tc>
          <w:tcPr>
            <w:tcW w:w="87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9E79B2" w:rsidRDefault="009E79B2" w:rsidP="00025665">
            <w:pPr>
              <w:ind w:left="116"/>
              <w:rPr>
                <w:rFonts w:ascii="Tahoma" w:hAnsi="Tahoma"/>
                <w:color w:val="000000"/>
                <w:sz w:val="19"/>
              </w:rPr>
            </w:pPr>
            <w:r>
              <w:rPr>
                <w:rFonts w:ascii="Tahoma" w:hAnsi="Tahoma"/>
                <w:color w:val="000000"/>
                <w:sz w:val="19"/>
              </w:rPr>
              <w:t>4</w:t>
            </w:r>
          </w:p>
        </w:tc>
        <w:tc>
          <w:tcPr>
            <w:tcW w:w="7964"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9E79B2" w:rsidRDefault="009E79B2" w:rsidP="00025665">
            <w:pPr>
              <w:ind w:left="111"/>
              <w:rPr>
                <w:rFonts w:ascii="Tahoma" w:hAnsi="Tahoma"/>
                <w:color w:val="000000"/>
                <w:spacing w:val="20"/>
                <w:sz w:val="19"/>
              </w:rPr>
            </w:pPr>
            <w:r>
              <w:rPr>
                <w:rFonts w:ascii="Tahoma" w:hAnsi="Tahoma"/>
                <w:color w:val="000000"/>
                <w:spacing w:val="20"/>
                <w:sz w:val="19"/>
              </w:rPr>
              <w:t>RECLAMAT1I ŞI SESIZĂRI</w:t>
            </w:r>
          </w:p>
        </w:tc>
      </w:tr>
      <w:tr w:rsidR="009E79B2" w:rsidTr="00025665">
        <w:trPr>
          <w:trHeight w:hRule="exact" w:val="1018"/>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Default="009E79B2" w:rsidP="00025665">
            <w:pPr>
              <w:tabs>
                <w:tab w:val="decimal" w:pos="262"/>
              </w:tabs>
              <w:rPr>
                <w:rFonts w:ascii="Tahoma" w:hAnsi="Tahoma"/>
                <w:color w:val="000000"/>
                <w:sz w:val="19"/>
              </w:rPr>
            </w:pPr>
            <w:r>
              <w:rPr>
                <w:rFonts w:ascii="Tahoma" w:hAnsi="Tahoma"/>
                <w:color w:val="000000"/>
                <w:sz w:val="19"/>
              </w:rPr>
              <w:t>4.1</w:t>
            </w:r>
          </w:p>
        </w:tc>
        <w:tc>
          <w:tcPr>
            <w:tcW w:w="5031" w:type="dxa"/>
            <w:tcBorders>
              <w:top w:val="single" w:sz="5" w:space="0" w:color="000000"/>
              <w:left w:val="single" w:sz="5" w:space="0" w:color="000000"/>
              <w:bottom w:val="single" w:sz="5" w:space="0" w:color="000000"/>
              <w:right w:val="single" w:sz="5" w:space="0" w:color="000000"/>
            </w:tcBorders>
          </w:tcPr>
          <w:p w:rsidR="009E79B2" w:rsidRDefault="009E79B2" w:rsidP="00025665">
            <w:pPr>
              <w:tabs>
                <w:tab w:val="left" w:pos="1388"/>
                <w:tab w:val="left" w:pos="2012"/>
                <w:tab w:val="left" w:pos="3193"/>
                <w:tab w:val="right" w:pos="4897"/>
              </w:tabs>
              <w:spacing w:line="253" w:lineRule="exact"/>
              <w:ind w:left="108"/>
              <w:rPr>
                <w:rFonts w:ascii="Tahoma" w:hAnsi="Tahoma"/>
                <w:color w:val="000000"/>
                <w:sz w:val="19"/>
              </w:rPr>
            </w:pPr>
            <w:r>
              <w:rPr>
                <w:rFonts w:ascii="Tahoma" w:hAnsi="Tahoma"/>
                <w:color w:val="000000"/>
                <w:sz w:val="19"/>
              </w:rPr>
              <w:t>Numărul</w:t>
            </w:r>
            <w:r>
              <w:rPr>
                <w:rFonts w:ascii="Tahoma" w:hAnsi="Tahoma"/>
                <w:color w:val="000000"/>
                <w:sz w:val="19"/>
              </w:rPr>
              <w:tab/>
              <w:t>de</w:t>
            </w:r>
            <w:r>
              <w:rPr>
                <w:rFonts w:ascii="Tahoma" w:hAnsi="Tahoma"/>
                <w:color w:val="000000"/>
                <w:sz w:val="19"/>
              </w:rPr>
              <w:tab/>
              <w:t>sesizări</w:t>
            </w:r>
            <w:r>
              <w:rPr>
                <w:rFonts w:ascii="Tahoma" w:hAnsi="Tahoma"/>
                <w:color w:val="000000"/>
                <w:sz w:val="19"/>
              </w:rPr>
              <w:tab/>
              <w:t>scrise</w:t>
            </w:r>
            <w:r>
              <w:rPr>
                <w:rFonts w:ascii="Tahoma" w:hAnsi="Tahoma"/>
                <w:color w:val="000000"/>
                <w:sz w:val="19"/>
              </w:rPr>
              <w:tab/>
            </w:r>
            <w:r>
              <w:rPr>
                <w:rFonts w:ascii="Tahoma" w:hAnsi="Tahoma"/>
                <w:color w:val="000000"/>
                <w:spacing w:val="16"/>
                <w:sz w:val="19"/>
              </w:rPr>
              <w:t>privind</w:t>
            </w:r>
          </w:p>
          <w:p w:rsidR="009E79B2" w:rsidRDefault="009E79B2" w:rsidP="00025665">
            <w:pPr>
              <w:spacing w:line="240" w:lineRule="exact"/>
              <w:ind w:left="108" w:right="144"/>
              <w:jc w:val="both"/>
              <w:rPr>
                <w:rFonts w:ascii="Tahoma" w:hAnsi="Tahoma"/>
                <w:color w:val="000000"/>
                <w:spacing w:val="43"/>
                <w:sz w:val="19"/>
              </w:rPr>
            </w:pPr>
            <w:r>
              <w:rPr>
                <w:rFonts w:ascii="Tahoma" w:hAnsi="Tahoma"/>
                <w:color w:val="000000"/>
                <w:spacing w:val="43"/>
                <w:sz w:val="19"/>
              </w:rPr>
              <w:t xml:space="preserve">nerespectarea de către operatorii de </w:t>
            </w:r>
            <w:r>
              <w:rPr>
                <w:rFonts w:ascii="Tahoma" w:hAnsi="Tahoma"/>
                <w:color w:val="000000"/>
                <w:spacing w:val="19"/>
                <w:sz w:val="19"/>
              </w:rPr>
              <w:t xml:space="preserve">colectare şi transport a obligaţiilor din licenţe </w:t>
            </w:r>
            <w:r>
              <w:rPr>
                <w:rFonts w:ascii="Tahoma" w:hAnsi="Tahoma"/>
                <w:color w:val="000000"/>
                <w:spacing w:val="18"/>
                <w:sz w:val="19"/>
              </w:rPr>
              <w:t>si autorizaţii</w:t>
            </w:r>
          </w:p>
        </w:tc>
        <w:tc>
          <w:tcPr>
            <w:tcW w:w="1209" w:type="dxa"/>
            <w:tcBorders>
              <w:top w:val="single" w:sz="5" w:space="0" w:color="000000"/>
              <w:left w:val="single" w:sz="5" w:space="0" w:color="000000"/>
              <w:bottom w:val="single" w:sz="5" w:space="0" w:color="000000"/>
              <w:right w:val="single" w:sz="5" w:space="0" w:color="000000"/>
            </w:tcBorders>
            <w:vAlign w:val="center"/>
          </w:tcPr>
          <w:p w:rsidR="009E79B2" w:rsidRDefault="009E79B2" w:rsidP="00025665">
            <w:pPr>
              <w:ind w:left="120"/>
              <w:rPr>
                <w:rFonts w:ascii="Tahoma" w:hAnsi="Tahoma"/>
                <w:color w:val="000000"/>
                <w:sz w:val="19"/>
              </w:rPr>
            </w:pPr>
            <w:r>
              <w:rPr>
                <w:rFonts w:ascii="Tahoma" w:hAnsi="Tahoma"/>
                <w:color w:val="000000"/>
                <w:sz w:val="19"/>
              </w:rPr>
              <w:t>Nr.</w:t>
            </w:r>
          </w:p>
        </w:tc>
        <w:tc>
          <w:tcPr>
            <w:tcW w:w="1724" w:type="dxa"/>
            <w:tcBorders>
              <w:top w:val="single" w:sz="5" w:space="0" w:color="000000"/>
              <w:left w:val="single" w:sz="5" w:space="0" w:color="000000"/>
              <w:bottom w:val="single" w:sz="5" w:space="0" w:color="000000"/>
              <w:right w:val="single" w:sz="5" w:space="0" w:color="000000"/>
            </w:tcBorders>
            <w:vAlign w:val="center"/>
          </w:tcPr>
          <w:p w:rsidR="009E79B2" w:rsidRDefault="009E79B2" w:rsidP="00025665">
            <w:pPr>
              <w:ind w:left="121"/>
              <w:rPr>
                <w:rFonts w:ascii="Tahoma" w:hAnsi="Tahoma"/>
                <w:color w:val="000000"/>
                <w:sz w:val="19"/>
              </w:rPr>
            </w:pPr>
            <w:r>
              <w:rPr>
                <w:rFonts w:ascii="Tahoma" w:hAnsi="Tahoma"/>
                <w:color w:val="000000"/>
                <w:sz w:val="19"/>
              </w:rPr>
              <w:t>0</w:t>
            </w:r>
          </w:p>
        </w:tc>
      </w:tr>
      <w:tr w:rsidR="009E79B2" w:rsidTr="00025665">
        <w:trPr>
          <w:trHeight w:hRule="exact" w:val="1027"/>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Default="009E79B2" w:rsidP="00025665">
            <w:pPr>
              <w:tabs>
                <w:tab w:val="decimal" w:pos="262"/>
              </w:tabs>
              <w:rPr>
                <w:rFonts w:ascii="Tahoma" w:hAnsi="Tahoma"/>
                <w:color w:val="000000"/>
                <w:sz w:val="19"/>
              </w:rPr>
            </w:pPr>
            <w:r>
              <w:rPr>
                <w:rFonts w:ascii="Tahoma" w:hAnsi="Tahoma"/>
                <w:color w:val="000000"/>
                <w:sz w:val="19"/>
              </w:rPr>
              <w:t>4.2</w:t>
            </w:r>
          </w:p>
        </w:tc>
        <w:tc>
          <w:tcPr>
            <w:tcW w:w="5031" w:type="dxa"/>
            <w:tcBorders>
              <w:top w:val="single" w:sz="5" w:space="0" w:color="000000"/>
              <w:left w:val="single" w:sz="5" w:space="0" w:color="000000"/>
              <w:bottom w:val="single" w:sz="5" w:space="0" w:color="000000"/>
              <w:right w:val="single" w:sz="5" w:space="0" w:color="000000"/>
            </w:tcBorders>
          </w:tcPr>
          <w:p w:rsidR="009E79B2" w:rsidRDefault="009E79B2" w:rsidP="00025665">
            <w:pPr>
              <w:tabs>
                <w:tab w:val="left" w:pos="1350"/>
                <w:tab w:val="left" w:pos="1940"/>
                <w:tab w:val="left" w:pos="3164"/>
                <w:tab w:val="right" w:pos="4916"/>
              </w:tabs>
              <w:spacing w:line="266" w:lineRule="auto"/>
              <w:ind w:left="111"/>
              <w:rPr>
                <w:rFonts w:ascii="Tahoma" w:hAnsi="Tahoma"/>
                <w:color w:val="000000"/>
                <w:sz w:val="19"/>
              </w:rPr>
            </w:pPr>
            <w:r>
              <w:rPr>
                <w:rFonts w:ascii="Tahoma" w:hAnsi="Tahoma"/>
                <w:color w:val="000000"/>
                <w:sz w:val="19"/>
              </w:rPr>
              <w:t>Numărul</w:t>
            </w:r>
            <w:r>
              <w:rPr>
                <w:rFonts w:ascii="Tahoma" w:hAnsi="Tahoma"/>
                <w:color w:val="000000"/>
                <w:sz w:val="19"/>
              </w:rPr>
              <w:tab/>
              <w:t>de</w:t>
            </w:r>
            <w:r>
              <w:rPr>
                <w:rFonts w:ascii="Tahoma" w:hAnsi="Tahoma"/>
                <w:color w:val="000000"/>
                <w:sz w:val="19"/>
              </w:rPr>
              <w:tab/>
            </w:r>
            <w:r>
              <w:rPr>
                <w:rFonts w:ascii="Tahoma" w:hAnsi="Tahoma"/>
                <w:color w:val="000000"/>
                <w:spacing w:val="10"/>
                <w:sz w:val="19"/>
              </w:rPr>
              <w:t>încălcări</w:t>
            </w:r>
            <w:r>
              <w:rPr>
                <w:rFonts w:ascii="Tahoma" w:hAnsi="Tahoma"/>
                <w:color w:val="000000"/>
                <w:spacing w:val="10"/>
                <w:sz w:val="19"/>
              </w:rPr>
              <w:tab/>
            </w:r>
            <w:r>
              <w:rPr>
                <w:rFonts w:ascii="Tahoma" w:hAnsi="Tahoma"/>
                <w:color w:val="000000"/>
                <w:sz w:val="19"/>
              </w:rPr>
              <w:t>ale</w:t>
            </w:r>
            <w:r>
              <w:rPr>
                <w:rFonts w:ascii="Tahoma" w:hAnsi="Tahoma"/>
                <w:color w:val="000000"/>
                <w:sz w:val="19"/>
              </w:rPr>
              <w:tab/>
            </w:r>
            <w:r>
              <w:rPr>
                <w:rFonts w:ascii="Tahoma" w:hAnsi="Tahoma"/>
                <w:color w:val="000000"/>
                <w:spacing w:val="20"/>
                <w:sz w:val="19"/>
              </w:rPr>
              <w:t>obligaţiilor</w:t>
            </w:r>
          </w:p>
          <w:p w:rsidR="009E79B2" w:rsidRDefault="009E79B2" w:rsidP="00025665">
            <w:pPr>
              <w:tabs>
                <w:tab w:val="left" w:pos="1585"/>
                <w:tab w:val="left" w:pos="2214"/>
                <w:tab w:val="left" w:pos="3447"/>
                <w:tab w:val="right" w:pos="4916"/>
              </w:tabs>
              <w:ind w:left="111"/>
              <w:rPr>
                <w:rFonts w:ascii="Tahoma" w:hAnsi="Tahoma"/>
                <w:color w:val="000000"/>
                <w:spacing w:val="12"/>
                <w:sz w:val="19"/>
              </w:rPr>
            </w:pPr>
            <w:r>
              <w:rPr>
                <w:rFonts w:ascii="Tahoma" w:hAnsi="Tahoma"/>
                <w:color w:val="000000"/>
                <w:spacing w:val="12"/>
                <w:sz w:val="19"/>
              </w:rPr>
              <w:t>operatorilor</w:t>
            </w:r>
            <w:r>
              <w:rPr>
                <w:rFonts w:ascii="Tahoma" w:hAnsi="Tahoma"/>
                <w:color w:val="000000"/>
                <w:spacing w:val="12"/>
                <w:sz w:val="19"/>
              </w:rPr>
              <w:tab/>
            </w:r>
            <w:r>
              <w:rPr>
                <w:rFonts w:ascii="Tahoma" w:hAnsi="Tahoma"/>
                <w:color w:val="000000"/>
                <w:sz w:val="19"/>
              </w:rPr>
              <w:t>de</w:t>
            </w:r>
            <w:r>
              <w:rPr>
                <w:rFonts w:ascii="Tahoma" w:hAnsi="Tahoma"/>
                <w:color w:val="000000"/>
                <w:sz w:val="19"/>
              </w:rPr>
              <w:tab/>
            </w:r>
            <w:r>
              <w:rPr>
                <w:rFonts w:ascii="Tahoma" w:hAnsi="Tahoma"/>
                <w:color w:val="000000"/>
                <w:spacing w:val="12"/>
                <w:sz w:val="19"/>
              </w:rPr>
              <w:t>colectare</w:t>
            </w:r>
            <w:r>
              <w:rPr>
                <w:rFonts w:ascii="Tahoma" w:hAnsi="Tahoma"/>
                <w:color w:val="000000"/>
                <w:spacing w:val="12"/>
                <w:sz w:val="19"/>
              </w:rPr>
              <w:tab/>
            </w:r>
            <w:r>
              <w:rPr>
                <w:rFonts w:ascii="Tahoma" w:hAnsi="Tahoma"/>
                <w:color w:val="000000"/>
                <w:sz w:val="19"/>
              </w:rPr>
              <w:t>şi</w:t>
            </w:r>
            <w:r>
              <w:rPr>
                <w:rFonts w:ascii="Tahoma" w:hAnsi="Tahoma"/>
                <w:color w:val="000000"/>
                <w:sz w:val="19"/>
              </w:rPr>
              <w:tab/>
            </w:r>
            <w:r>
              <w:rPr>
                <w:rFonts w:ascii="Tahoma" w:hAnsi="Tahoma"/>
                <w:color w:val="000000"/>
                <w:spacing w:val="20"/>
                <w:sz w:val="19"/>
              </w:rPr>
              <w:t>transport</w:t>
            </w:r>
          </w:p>
          <w:p w:rsidR="009E79B2" w:rsidRDefault="009E79B2" w:rsidP="00025665">
            <w:pPr>
              <w:tabs>
                <w:tab w:val="left" w:pos="1350"/>
                <w:tab w:val="left" w:pos="1940"/>
                <w:tab w:val="left" w:pos="3164"/>
                <w:tab w:val="right" w:pos="4916"/>
              </w:tabs>
              <w:spacing w:line="271" w:lineRule="auto"/>
              <w:ind w:left="108" w:right="144"/>
              <w:rPr>
                <w:rFonts w:ascii="Tahoma" w:hAnsi="Tahoma"/>
                <w:color w:val="000000"/>
                <w:sz w:val="19"/>
              </w:rPr>
            </w:pPr>
            <w:r>
              <w:rPr>
                <w:rFonts w:ascii="Tahoma" w:hAnsi="Tahoma"/>
                <w:color w:val="000000"/>
                <w:sz w:val="19"/>
              </w:rPr>
              <w:t>rezultate</w:t>
            </w:r>
            <w:r>
              <w:rPr>
                <w:rFonts w:ascii="Tahoma" w:hAnsi="Tahoma"/>
                <w:color w:val="000000"/>
                <w:sz w:val="19"/>
              </w:rPr>
              <w:tab/>
              <w:t>din</w:t>
            </w:r>
            <w:r>
              <w:rPr>
                <w:rFonts w:ascii="Tahoma" w:hAnsi="Tahoma"/>
                <w:color w:val="000000"/>
                <w:sz w:val="19"/>
              </w:rPr>
              <w:tab/>
              <w:t>analizele</w:t>
            </w:r>
            <w:r>
              <w:rPr>
                <w:rFonts w:ascii="Tahoma" w:hAnsi="Tahoma"/>
                <w:color w:val="000000"/>
                <w:sz w:val="19"/>
              </w:rPr>
              <w:tab/>
              <w:t>şi</w:t>
            </w:r>
            <w:r>
              <w:rPr>
                <w:rFonts w:ascii="Tahoma" w:hAnsi="Tahoma"/>
                <w:color w:val="000000"/>
                <w:sz w:val="19"/>
              </w:rPr>
              <w:tab/>
            </w:r>
            <w:r>
              <w:rPr>
                <w:rFonts w:ascii="Tahoma" w:hAnsi="Tahoma"/>
                <w:color w:val="000000"/>
                <w:spacing w:val="20"/>
                <w:sz w:val="19"/>
              </w:rPr>
              <w:t xml:space="preserve">controalele </w:t>
            </w:r>
            <w:r>
              <w:rPr>
                <w:rFonts w:ascii="Tahoma" w:hAnsi="Tahoma"/>
                <w:color w:val="000000"/>
                <w:spacing w:val="20"/>
                <w:sz w:val="19"/>
              </w:rPr>
              <w:br/>
              <w:t>orqanismelor abilitate</w:t>
            </w:r>
          </w:p>
        </w:tc>
        <w:tc>
          <w:tcPr>
            <w:tcW w:w="1209" w:type="dxa"/>
            <w:tcBorders>
              <w:top w:val="single" w:sz="5" w:space="0" w:color="000000"/>
              <w:left w:val="single" w:sz="5" w:space="0" w:color="000000"/>
              <w:bottom w:val="single" w:sz="5" w:space="0" w:color="000000"/>
              <w:right w:val="single" w:sz="5" w:space="0" w:color="000000"/>
            </w:tcBorders>
            <w:vAlign w:val="center"/>
          </w:tcPr>
          <w:p w:rsidR="009E79B2" w:rsidRDefault="009E79B2" w:rsidP="00025665">
            <w:pPr>
              <w:ind w:left="120"/>
              <w:rPr>
                <w:rFonts w:ascii="Tahoma" w:hAnsi="Tahoma"/>
                <w:color w:val="000000"/>
                <w:sz w:val="19"/>
              </w:rPr>
            </w:pPr>
            <w:r>
              <w:rPr>
                <w:rFonts w:ascii="Tahoma" w:hAnsi="Tahoma"/>
                <w:color w:val="000000"/>
                <w:sz w:val="19"/>
              </w:rPr>
              <w:t>Nr.</w:t>
            </w:r>
          </w:p>
        </w:tc>
        <w:tc>
          <w:tcPr>
            <w:tcW w:w="1724" w:type="dxa"/>
            <w:tcBorders>
              <w:top w:val="single" w:sz="5" w:space="0" w:color="000000"/>
              <w:left w:val="single" w:sz="5" w:space="0" w:color="000000"/>
              <w:bottom w:val="single" w:sz="5" w:space="0" w:color="000000"/>
              <w:right w:val="single" w:sz="5" w:space="0" w:color="000000"/>
            </w:tcBorders>
            <w:vAlign w:val="center"/>
          </w:tcPr>
          <w:p w:rsidR="009E79B2" w:rsidRDefault="009E79B2" w:rsidP="00025665">
            <w:pPr>
              <w:ind w:left="121"/>
              <w:rPr>
                <w:rFonts w:ascii="Tahoma" w:hAnsi="Tahoma"/>
                <w:color w:val="000000"/>
                <w:sz w:val="19"/>
              </w:rPr>
            </w:pPr>
            <w:r>
              <w:rPr>
                <w:rFonts w:ascii="Tahoma" w:hAnsi="Tahoma"/>
                <w:color w:val="000000"/>
                <w:sz w:val="19"/>
              </w:rPr>
              <w:t>0</w:t>
            </w:r>
          </w:p>
        </w:tc>
      </w:tr>
      <w:tr w:rsidR="009E79B2" w:rsidTr="00025665">
        <w:trPr>
          <w:trHeight w:hRule="exact" w:val="1526"/>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Default="009E79B2" w:rsidP="00025665">
            <w:pPr>
              <w:tabs>
                <w:tab w:val="decimal" w:pos="262"/>
              </w:tabs>
              <w:rPr>
                <w:rFonts w:ascii="Tahoma" w:hAnsi="Tahoma"/>
                <w:color w:val="000000"/>
                <w:sz w:val="19"/>
              </w:rPr>
            </w:pPr>
            <w:r>
              <w:rPr>
                <w:rFonts w:ascii="Tahoma" w:hAnsi="Tahoma"/>
                <w:color w:val="000000"/>
                <w:sz w:val="19"/>
              </w:rPr>
              <w:t>4.3</w:t>
            </w:r>
          </w:p>
        </w:tc>
        <w:tc>
          <w:tcPr>
            <w:tcW w:w="5031" w:type="dxa"/>
            <w:tcBorders>
              <w:top w:val="single" w:sz="5" w:space="0" w:color="000000"/>
              <w:left w:val="single" w:sz="5" w:space="0" w:color="000000"/>
              <w:bottom w:val="single" w:sz="5" w:space="0" w:color="000000"/>
              <w:right w:val="single" w:sz="5" w:space="0" w:color="000000"/>
            </w:tcBorders>
          </w:tcPr>
          <w:p w:rsidR="009E79B2" w:rsidRDefault="009E79B2" w:rsidP="00025665">
            <w:pPr>
              <w:tabs>
                <w:tab w:val="left" w:pos="1177"/>
                <w:tab w:val="left" w:pos="1599"/>
                <w:tab w:val="left" w:pos="2732"/>
                <w:tab w:val="left" w:pos="3068"/>
                <w:tab w:val="left" w:pos="4057"/>
                <w:tab w:val="right" w:pos="4906"/>
              </w:tabs>
              <w:ind w:left="111"/>
              <w:rPr>
                <w:rFonts w:ascii="Tahoma" w:hAnsi="Tahoma"/>
                <w:color w:val="000000"/>
                <w:sz w:val="19"/>
              </w:rPr>
            </w:pPr>
            <w:r>
              <w:rPr>
                <w:rFonts w:ascii="Tahoma" w:hAnsi="Tahoma"/>
                <w:color w:val="000000"/>
                <w:sz w:val="19"/>
              </w:rPr>
              <w:t>Numarul</w:t>
            </w:r>
            <w:r>
              <w:rPr>
                <w:rFonts w:ascii="Tahoma" w:hAnsi="Tahoma"/>
                <w:color w:val="000000"/>
                <w:sz w:val="19"/>
              </w:rPr>
              <w:tab/>
              <w:t>de</w:t>
            </w:r>
            <w:r>
              <w:rPr>
                <w:rFonts w:ascii="Tahoma" w:hAnsi="Tahoma"/>
                <w:color w:val="000000"/>
                <w:sz w:val="19"/>
              </w:rPr>
              <w:tab/>
            </w:r>
            <w:r>
              <w:rPr>
                <w:rFonts w:ascii="Tahoma" w:hAnsi="Tahoma"/>
                <w:color w:val="000000"/>
                <w:spacing w:val="8"/>
                <w:sz w:val="19"/>
              </w:rPr>
              <w:t>utilizatori</w:t>
            </w:r>
            <w:r>
              <w:rPr>
                <w:rFonts w:ascii="Tahoma" w:hAnsi="Tahoma"/>
                <w:color w:val="000000"/>
                <w:spacing w:val="8"/>
                <w:sz w:val="19"/>
              </w:rPr>
              <w:tab/>
            </w:r>
            <w:r>
              <w:rPr>
                <w:rFonts w:ascii="Tahoma" w:hAnsi="Tahoma"/>
                <w:color w:val="000000"/>
                <w:sz w:val="19"/>
              </w:rPr>
              <w:t>şi</w:t>
            </w:r>
            <w:r>
              <w:rPr>
                <w:rFonts w:ascii="Tahoma" w:hAnsi="Tahoma"/>
                <w:color w:val="000000"/>
                <w:sz w:val="19"/>
              </w:rPr>
              <w:tab/>
              <w:t>angajaţi</w:t>
            </w:r>
            <w:r>
              <w:rPr>
                <w:rFonts w:ascii="Tahoma" w:hAnsi="Tahoma"/>
                <w:color w:val="000000"/>
                <w:sz w:val="19"/>
              </w:rPr>
              <w:tab/>
              <w:t>care</w:t>
            </w:r>
            <w:r>
              <w:rPr>
                <w:rFonts w:ascii="Tahoma" w:hAnsi="Tahoma"/>
                <w:color w:val="000000"/>
                <w:sz w:val="19"/>
              </w:rPr>
              <w:tab/>
              <w:t>au</w:t>
            </w:r>
          </w:p>
          <w:p w:rsidR="009E79B2" w:rsidRDefault="009E79B2" w:rsidP="00025665">
            <w:pPr>
              <w:tabs>
                <w:tab w:val="left" w:pos="1177"/>
                <w:tab w:val="left" w:pos="2881"/>
                <w:tab w:val="right" w:pos="4906"/>
              </w:tabs>
              <w:spacing w:line="264" w:lineRule="auto"/>
              <w:ind w:left="111"/>
              <w:rPr>
                <w:rFonts w:ascii="Tahoma" w:hAnsi="Tahoma"/>
                <w:color w:val="000000"/>
                <w:sz w:val="19"/>
              </w:rPr>
            </w:pPr>
            <w:r>
              <w:rPr>
                <w:rFonts w:ascii="Tahoma" w:hAnsi="Tahoma"/>
                <w:color w:val="000000"/>
                <w:sz w:val="19"/>
              </w:rPr>
              <w:t>primit</w:t>
            </w:r>
            <w:r>
              <w:rPr>
                <w:rFonts w:ascii="Tahoma" w:hAnsi="Tahoma"/>
                <w:color w:val="000000"/>
                <w:sz w:val="19"/>
              </w:rPr>
              <w:tab/>
            </w:r>
            <w:r>
              <w:rPr>
                <w:rFonts w:ascii="Tahoma" w:hAnsi="Tahoma"/>
                <w:color w:val="000000"/>
                <w:spacing w:val="14"/>
                <w:sz w:val="19"/>
              </w:rPr>
              <w:t>despăgubiri</w:t>
            </w:r>
            <w:r>
              <w:rPr>
                <w:rFonts w:ascii="Tahoma" w:hAnsi="Tahoma"/>
                <w:color w:val="000000"/>
                <w:spacing w:val="14"/>
                <w:sz w:val="19"/>
              </w:rPr>
              <w:tab/>
            </w:r>
            <w:r>
              <w:rPr>
                <w:rFonts w:ascii="Tahoma" w:hAnsi="Tahoma"/>
                <w:color w:val="000000"/>
                <w:sz w:val="19"/>
              </w:rPr>
              <w:t>datorate</w:t>
            </w:r>
            <w:r>
              <w:rPr>
                <w:rFonts w:ascii="Tahoma" w:hAnsi="Tahoma"/>
                <w:color w:val="000000"/>
                <w:sz w:val="19"/>
              </w:rPr>
              <w:tab/>
            </w:r>
            <w:r>
              <w:rPr>
                <w:rFonts w:ascii="Tahoma" w:hAnsi="Tahoma"/>
                <w:color w:val="000000"/>
                <w:spacing w:val="20"/>
                <w:sz w:val="19"/>
              </w:rPr>
              <w:t>culpei</w:t>
            </w:r>
          </w:p>
          <w:p w:rsidR="009E79B2" w:rsidRDefault="009E79B2" w:rsidP="00025665">
            <w:pPr>
              <w:spacing w:line="264" w:lineRule="auto"/>
              <w:ind w:left="108" w:right="144"/>
              <w:jc w:val="both"/>
              <w:rPr>
                <w:rFonts w:ascii="Tahoma" w:hAnsi="Tahoma"/>
                <w:color w:val="000000"/>
                <w:spacing w:val="27"/>
                <w:sz w:val="19"/>
              </w:rPr>
            </w:pPr>
            <w:r>
              <w:rPr>
                <w:rFonts w:ascii="Tahoma" w:hAnsi="Tahoma"/>
                <w:color w:val="000000"/>
                <w:spacing w:val="27"/>
                <w:sz w:val="19"/>
              </w:rPr>
              <w:t xml:space="preserve">operatorului de colectare şi transport sau </w:t>
            </w:r>
            <w:r>
              <w:rPr>
                <w:rFonts w:ascii="Tahoma" w:hAnsi="Tahoma"/>
                <w:color w:val="000000"/>
                <w:spacing w:val="19"/>
                <w:sz w:val="19"/>
              </w:rPr>
              <w:t xml:space="preserve">dacă s-au îmbolnăvit din cauza nerespectării </w:t>
            </w:r>
            <w:r>
              <w:rPr>
                <w:rFonts w:ascii="Tahoma" w:hAnsi="Tahoma"/>
                <w:color w:val="000000"/>
                <w:spacing w:val="38"/>
                <w:sz w:val="19"/>
              </w:rPr>
              <w:t xml:space="preserve">condiţiilor de prestare a activităţii de </w:t>
            </w:r>
            <w:r>
              <w:rPr>
                <w:rFonts w:ascii="Tahoma" w:hAnsi="Tahoma"/>
                <w:color w:val="000000"/>
                <w:spacing w:val="20"/>
                <w:sz w:val="19"/>
              </w:rPr>
              <w:t>colectare şi transport</w:t>
            </w:r>
          </w:p>
        </w:tc>
        <w:tc>
          <w:tcPr>
            <w:tcW w:w="1209" w:type="dxa"/>
            <w:tcBorders>
              <w:top w:val="single" w:sz="5" w:space="0" w:color="000000"/>
              <w:left w:val="single" w:sz="5" w:space="0" w:color="000000"/>
              <w:bottom w:val="single" w:sz="5" w:space="0" w:color="000000"/>
              <w:right w:val="single" w:sz="5" w:space="0" w:color="000000"/>
            </w:tcBorders>
            <w:vAlign w:val="center"/>
          </w:tcPr>
          <w:p w:rsidR="009E79B2" w:rsidRDefault="009E79B2" w:rsidP="00025665">
            <w:pPr>
              <w:ind w:left="120"/>
              <w:rPr>
                <w:rFonts w:ascii="Verdana" w:hAnsi="Verdana"/>
                <w:color w:val="000000"/>
                <w:sz w:val="20"/>
                <w:vertAlign w:val="superscript"/>
              </w:rPr>
            </w:pPr>
            <w:r>
              <w:rPr>
                <w:rFonts w:ascii="Verdana" w:hAnsi="Verdana"/>
                <w:color w:val="000000"/>
                <w:sz w:val="20"/>
                <w:vertAlign w:val="superscript"/>
              </w:rPr>
              <w:t>Nr.</w:t>
            </w:r>
          </w:p>
        </w:tc>
        <w:tc>
          <w:tcPr>
            <w:tcW w:w="1724" w:type="dxa"/>
            <w:tcBorders>
              <w:top w:val="single" w:sz="5" w:space="0" w:color="000000"/>
              <w:left w:val="single" w:sz="5" w:space="0" w:color="000000"/>
              <w:bottom w:val="single" w:sz="5" w:space="0" w:color="000000"/>
              <w:right w:val="single" w:sz="5" w:space="0" w:color="000000"/>
            </w:tcBorders>
            <w:vAlign w:val="center"/>
          </w:tcPr>
          <w:p w:rsidR="009E79B2" w:rsidRDefault="009E79B2" w:rsidP="00025665">
            <w:pPr>
              <w:ind w:left="121"/>
              <w:rPr>
                <w:rFonts w:ascii="Tahoma" w:hAnsi="Tahoma"/>
                <w:color w:val="000000"/>
                <w:sz w:val="19"/>
              </w:rPr>
            </w:pPr>
            <w:r>
              <w:rPr>
                <w:rFonts w:ascii="Tahoma" w:hAnsi="Tahoma"/>
                <w:color w:val="000000"/>
                <w:sz w:val="19"/>
              </w:rPr>
              <w:t>0</w:t>
            </w:r>
          </w:p>
        </w:tc>
      </w:tr>
      <w:tr w:rsidR="009E79B2" w:rsidTr="00025665">
        <w:trPr>
          <w:trHeight w:hRule="exact" w:val="1277"/>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Default="009E79B2" w:rsidP="00025665">
            <w:pPr>
              <w:tabs>
                <w:tab w:val="decimal" w:pos="262"/>
              </w:tabs>
              <w:rPr>
                <w:rFonts w:ascii="Tahoma" w:hAnsi="Tahoma"/>
                <w:color w:val="000000"/>
                <w:sz w:val="19"/>
              </w:rPr>
            </w:pPr>
            <w:r>
              <w:rPr>
                <w:rFonts w:ascii="Tahoma" w:hAnsi="Tahoma"/>
                <w:color w:val="000000"/>
                <w:sz w:val="19"/>
              </w:rPr>
              <w:t>4.4</w:t>
            </w:r>
          </w:p>
        </w:tc>
        <w:tc>
          <w:tcPr>
            <w:tcW w:w="5031" w:type="dxa"/>
            <w:tcBorders>
              <w:top w:val="single" w:sz="5" w:space="0" w:color="000000"/>
              <w:left w:val="single" w:sz="5" w:space="0" w:color="000000"/>
              <w:bottom w:val="single" w:sz="5" w:space="0" w:color="000000"/>
              <w:right w:val="single" w:sz="5" w:space="0" w:color="000000"/>
            </w:tcBorders>
          </w:tcPr>
          <w:p w:rsidR="009E79B2" w:rsidRDefault="009E79B2" w:rsidP="00025665">
            <w:pPr>
              <w:tabs>
                <w:tab w:val="left" w:pos="1436"/>
                <w:tab w:val="left" w:pos="3366"/>
                <w:tab w:val="right" w:pos="4916"/>
              </w:tabs>
              <w:spacing w:line="266" w:lineRule="auto"/>
              <w:ind w:left="108"/>
              <w:rPr>
                <w:rFonts w:ascii="Tahoma" w:hAnsi="Tahoma"/>
                <w:color w:val="000000"/>
                <w:sz w:val="19"/>
              </w:rPr>
            </w:pPr>
            <w:r>
              <w:rPr>
                <w:rFonts w:ascii="Tahoma" w:hAnsi="Tahoma"/>
                <w:color w:val="000000"/>
                <w:sz w:val="19"/>
              </w:rPr>
              <w:t>Valoarea</w:t>
            </w:r>
            <w:r>
              <w:rPr>
                <w:rFonts w:ascii="Tahoma" w:hAnsi="Tahoma"/>
                <w:color w:val="000000"/>
                <w:sz w:val="19"/>
              </w:rPr>
              <w:tab/>
            </w:r>
            <w:r>
              <w:rPr>
                <w:rFonts w:ascii="Tahoma" w:hAnsi="Tahoma"/>
                <w:color w:val="000000"/>
                <w:spacing w:val="16"/>
                <w:sz w:val="19"/>
              </w:rPr>
              <w:t>despăgubirilor</w:t>
            </w:r>
            <w:r>
              <w:rPr>
                <w:rFonts w:ascii="Tahoma" w:hAnsi="Tahoma"/>
                <w:color w:val="000000"/>
                <w:spacing w:val="16"/>
                <w:sz w:val="19"/>
              </w:rPr>
              <w:tab/>
            </w:r>
            <w:r>
              <w:rPr>
                <w:rFonts w:ascii="Tahoma" w:hAnsi="Tahoma"/>
                <w:color w:val="000000"/>
                <w:sz w:val="19"/>
              </w:rPr>
              <w:t>acordate</w:t>
            </w:r>
            <w:r>
              <w:rPr>
                <w:rFonts w:ascii="Tahoma" w:hAnsi="Tahoma"/>
                <w:color w:val="000000"/>
                <w:sz w:val="19"/>
              </w:rPr>
              <w:tab/>
              <w:t>de</w:t>
            </w:r>
          </w:p>
          <w:p w:rsidR="009E79B2" w:rsidRDefault="009E79B2" w:rsidP="00025665">
            <w:pPr>
              <w:tabs>
                <w:tab w:val="left" w:pos="1158"/>
                <w:tab w:val="right" w:pos="1911"/>
                <w:tab w:val="left" w:pos="2089"/>
                <w:tab w:val="left" w:pos="2617"/>
                <w:tab w:val="left" w:pos="3711"/>
                <w:tab w:val="right" w:pos="4916"/>
              </w:tabs>
              <w:ind w:left="108" w:right="144"/>
              <w:rPr>
                <w:rFonts w:ascii="Tahoma" w:hAnsi="Tahoma"/>
                <w:color w:val="000000"/>
                <w:spacing w:val="25"/>
                <w:sz w:val="19"/>
              </w:rPr>
            </w:pPr>
            <w:r>
              <w:rPr>
                <w:rFonts w:ascii="Tahoma" w:hAnsi="Tahoma"/>
                <w:color w:val="000000"/>
                <w:spacing w:val="25"/>
                <w:sz w:val="19"/>
              </w:rPr>
              <w:t xml:space="preserve">operatorul de colectare </w:t>
            </w:r>
            <w:r>
              <w:rPr>
                <w:rFonts w:ascii="Tahoma" w:hAnsi="Tahoma"/>
                <w:color w:val="000000"/>
                <w:spacing w:val="25"/>
                <w:sz w:val="19"/>
              </w:rPr>
              <w:br/>
              <w:t xml:space="preserve">şi transport pentru </w:t>
            </w:r>
            <w:r>
              <w:rPr>
                <w:rFonts w:ascii="Tahoma" w:hAnsi="Tahoma"/>
                <w:color w:val="000000"/>
                <w:spacing w:val="25"/>
                <w:sz w:val="19"/>
              </w:rPr>
              <w:br/>
            </w:r>
            <w:r>
              <w:rPr>
                <w:rFonts w:ascii="Tahoma" w:hAnsi="Tahoma"/>
                <w:color w:val="000000"/>
                <w:spacing w:val="8"/>
                <w:sz w:val="19"/>
              </w:rPr>
              <w:t>situaţiile</w:t>
            </w:r>
            <w:r>
              <w:rPr>
                <w:rFonts w:ascii="Tahoma" w:hAnsi="Tahoma"/>
                <w:color w:val="000000"/>
                <w:spacing w:val="8"/>
                <w:sz w:val="19"/>
              </w:rPr>
              <w:tab/>
            </w:r>
            <w:r>
              <w:rPr>
                <w:rFonts w:ascii="Tahoma" w:hAnsi="Tahoma"/>
                <w:color w:val="000000"/>
                <w:spacing w:val="-40"/>
                <w:sz w:val="19"/>
              </w:rPr>
              <w:t>de</w:t>
            </w:r>
            <w:r>
              <w:rPr>
                <w:rFonts w:ascii="Tahoma" w:hAnsi="Tahoma"/>
                <w:color w:val="000000"/>
                <w:spacing w:val="-40"/>
                <w:sz w:val="19"/>
              </w:rPr>
              <w:tab/>
            </w:r>
            <w:r>
              <w:rPr>
                <w:rFonts w:ascii="Tahoma" w:hAnsi="Tahoma"/>
                <w:color w:val="000000"/>
                <w:sz w:val="19"/>
              </w:rPr>
              <w:t>mai</w:t>
            </w:r>
            <w:r>
              <w:rPr>
                <w:rFonts w:ascii="Tahoma" w:hAnsi="Tahoma"/>
                <w:color w:val="000000"/>
                <w:sz w:val="19"/>
              </w:rPr>
              <w:tab/>
              <w:t>sus</w:t>
            </w:r>
            <w:r>
              <w:rPr>
                <w:rFonts w:ascii="Tahoma" w:hAnsi="Tahoma"/>
                <w:color w:val="000000"/>
                <w:sz w:val="19"/>
              </w:rPr>
              <w:tab/>
            </w:r>
            <w:r>
              <w:rPr>
                <w:rFonts w:ascii="Tahoma" w:hAnsi="Tahoma"/>
                <w:color w:val="000000"/>
                <w:spacing w:val="12"/>
                <w:sz w:val="19"/>
              </w:rPr>
              <w:t>raportată</w:t>
            </w:r>
            <w:r>
              <w:rPr>
                <w:rFonts w:ascii="Tahoma" w:hAnsi="Tahoma"/>
                <w:color w:val="000000"/>
                <w:spacing w:val="12"/>
                <w:sz w:val="19"/>
              </w:rPr>
              <w:tab/>
            </w:r>
            <w:r>
              <w:rPr>
                <w:rFonts w:ascii="Tahoma" w:hAnsi="Tahoma"/>
                <w:color w:val="000000"/>
                <w:sz w:val="19"/>
              </w:rPr>
              <w:t>la</w:t>
            </w:r>
            <w:r>
              <w:rPr>
                <w:rFonts w:ascii="Tahoma" w:hAnsi="Tahoma"/>
                <w:color w:val="000000"/>
                <w:sz w:val="19"/>
              </w:rPr>
              <w:tab/>
            </w:r>
            <w:r>
              <w:rPr>
                <w:rFonts w:ascii="Tahoma" w:hAnsi="Tahoma"/>
                <w:color w:val="000000"/>
                <w:spacing w:val="14"/>
                <w:sz w:val="19"/>
              </w:rPr>
              <w:t>valoarea</w:t>
            </w:r>
          </w:p>
          <w:p w:rsidR="009E79B2" w:rsidRDefault="009E79B2" w:rsidP="00025665">
            <w:pPr>
              <w:tabs>
                <w:tab w:val="right" w:pos="1911"/>
                <w:tab w:val="left" w:pos="2252"/>
                <w:tab w:val="left" w:pos="3366"/>
                <w:tab w:val="right" w:pos="4916"/>
              </w:tabs>
              <w:spacing w:line="271" w:lineRule="auto"/>
              <w:ind w:left="108" w:right="144"/>
              <w:rPr>
                <w:rFonts w:ascii="Tahoma" w:hAnsi="Tahoma"/>
                <w:color w:val="000000"/>
                <w:sz w:val="19"/>
              </w:rPr>
            </w:pPr>
            <w:r>
              <w:rPr>
                <w:rFonts w:ascii="Tahoma" w:hAnsi="Tahoma"/>
                <w:color w:val="000000"/>
                <w:sz w:val="19"/>
              </w:rPr>
              <w:t>totală</w:t>
            </w:r>
            <w:r>
              <w:rPr>
                <w:rFonts w:ascii="Tahoma" w:hAnsi="Tahoma"/>
                <w:color w:val="000000"/>
                <w:sz w:val="19"/>
              </w:rPr>
              <w:tab/>
              <w:t>facturată</w:t>
            </w:r>
            <w:r>
              <w:rPr>
                <w:rFonts w:ascii="Tahoma" w:hAnsi="Tahoma"/>
                <w:color w:val="000000"/>
                <w:sz w:val="19"/>
              </w:rPr>
              <w:tab/>
              <w:t>aferentă</w:t>
            </w:r>
            <w:r>
              <w:rPr>
                <w:rFonts w:ascii="Tahoma" w:hAnsi="Tahoma"/>
                <w:color w:val="000000"/>
                <w:sz w:val="19"/>
              </w:rPr>
              <w:tab/>
            </w:r>
            <w:r>
              <w:rPr>
                <w:rFonts w:ascii="Tahoma" w:hAnsi="Tahoma"/>
                <w:color w:val="000000"/>
                <w:spacing w:val="8"/>
                <w:sz w:val="19"/>
              </w:rPr>
              <w:t>activităţii</w:t>
            </w:r>
            <w:r>
              <w:rPr>
                <w:rFonts w:ascii="Tahoma" w:hAnsi="Tahoma"/>
                <w:color w:val="000000"/>
                <w:spacing w:val="8"/>
                <w:sz w:val="19"/>
              </w:rPr>
              <w:tab/>
            </w:r>
            <w:r>
              <w:rPr>
                <w:rFonts w:ascii="Tahoma" w:hAnsi="Tahoma"/>
                <w:color w:val="000000"/>
                <w:sz w:val="19"/>
              </w:rPr>
              <w:t xml:space="preserve">de </w:t>
            </w:r>
            <w:r>
              <w:rPr>
                <w:rFonts w:ascii="Tahoma" w:hAnsi="Tahoma"/>
                <w:color w:val="000000"/>
                <w:sz w:val="19"/>
              </w:rPr>
              <w:br/>
            </w:r>
            <w:r>
              <w:rPr>
                <w:rFonts w:ascii="Tahoma" w:hAnsi="Tahoma"/>
                <w:color w:val="000000"/>
                <w:spacing w:val="20"/>
                <w:sz w:val="19"/>
              </w:rPr>
              <w:t>colectare şi transport</w:t>
            </w:r>
          </w:p>
        </w:tc>
        <w:tc>
          <w:tcPr>
            <w:tcW w:w="1209" w:type="dxa"/>
            <w:tcBorders>
              <w:top w:val="single" w:sz="5" w:space="0" w:color="000000"/>
              <w:left w:val="single" w:sz="5" w:space="0" w:color="000000"/>
              <w:bottom w:val="single" w:sz="5" w:space="0" w:color="000000"/>
              <w:right w:val="single" w:sz="5" w:space="0" w:color="000000"/>
            </w:tcBorders>
            <w:vAlign w:val="center"/>
          </w:tcPr>
          <w:p w:rsidR="009E79B2" w:rsidRDefault="009E79B2" w:rsidP="00025665">
            <w:pPr>
              <w:ind w:left="120"/>
              <w:rPr>
                <w:color w:val="000000"/>
                <w:w w:val="90"/>
              </w:rPr>
            </w:pPr>
            <w:r>
              <w:rPr>
                <w:color w:val="000000"/>
                <w:w w:val="90"/>
              </w:rPr>
              <w:t>%</w:t>
            </w:r>
          </w:p>
        </w:tc>
        <w:tc>
          <w:tcPr>
            <w:tcW w:w="1724" w:type="dxa"/>
            <w:tcBorders>
              <w:top w:val="single" w:sz="5" w:space="0" w:color="000000"/>
              <w:left w:val="single" w:sz="5" w:space="0" w:color="000000"/>
              <w:bottom w:val="single" w:sz="5" w:space="0" w:color="000000"/>
              <w:right w:val="single" w:sz="5" w:space="0" w:color="000000"/>
            </w:tcBorders>
            <w:vAlign w:val="center"/>
          </w:tcPr>
          <w:p w:rsidR="009E79B2" w:rsidRDefault="009E79B2" w:rsidP="00025665">
            <w:pPr>
              <w:ind w:left="121"/>
              <w:rPr>
                <w:rFonts w:ascii="Tahoma" w:hAnsi="Tahoma"/>
                <w:color w:val="000000"/>
                <w:sz w:val="19"/>
              </w:rPr>
            </w:pPr>
            <w:r>
              <w:rPr>
                <w:rFonts w:ascii="Tahoma" w:hAnsi="Tahoma"/>
                <w:color w:val="000000"/>
                <w:sz w:val="19"/>
              </w:rPr>
              <w:t>0</w:t>
            </w:r>
          </w:p>
        </w:tc>
      </w:tr>
      <w:tr w:rsidR="009E79B2" w:rsidTr="00025665">
        <w:trPr>
          <w:trHeight w:hRule="exact" w:val="1022"/>
        </w:trPr>
        <w:tc>
          <w:tcPr>
            <w:tcW w:w="878" w:type="dxa"/>
            <w:tcBorders>
              <w:top w:val="single" w:sz="5" w:space="0" w:color="000000"/>
              <w:left w:val="single" w:sz="5" w:space="0" w:color="000000"/>
              <w:bottom w:val="single" w:sz="5" w:space="0" w:color="000000"/>
              <w:right w:val="single" w:sz="5" w:space="0" w:color="000000"/>
            </w:tcBorders>
            <w:vAlign w:val="center"/>
          </w:tcPr>
          <w:p w:rsidR="009E79B2" w:rsidRDefault="009E79B2" w:rsidP="00025665">
            <w:pPr>
              <w:tabs>
                <w:tab w:val="decimal" w:pos="262"/>
              </w:tabs>
              <w:rPr>
                <w:rFonts w:ascii="Tahoma" w:hAnsi="Tahoma"/>
                <w:color w:val="000000"/>
                <w:sz w:val="19"/>
              </w:rPr>
            </w:pPr>
            <w:r>
              <w:rPr>
                <w:rFonts w:ascii="Tahoma" w:hAnsi="Tahoma"/>
                <w:color w:val="000000"/>
                <w:sz w:val="19"/>
              </w:rPr>
              <w:t>4.5</w:t>
            </w:r>
          </w:p>
        </w:tc>
        <w:tc>
          <w:tcPr>
            <w:tcW w:w="5031" w:type="dxa"/>
            <w:tcBorders>
              <w:top w:val="single" w:sz="5" w:space="0" w:color="000000"/>
              <w:left w:val="single" w:sz="5" w:space="0" w:color="000000"/>
              <w:bottom w:val="single" w:sz="5" w:space="0" w:color="000000"/>
              <w:right w:val="single" w:sz="5" w:space="0" w:color="000000"/>
            </w:tcBorders>
          </w:tcPr>
          <w:p w:rsidR="009E79B2" w:rsidRDefault="009E79B2" w:rsidP="00025665">
            <w:pPr>
              <w:tabs>
                <w:tab w:val="left" w:pos="1206"/>
                <w:tab w:val="left" w:pos="1666"/>
                <w:tab w:val="right" w:pos="4455"/>
                <w:tab w:val="right" w:pos="4906"/>
              </w:tabs>
              <w:spacing w:line="264" w:lineRule="auto"/>
              <w:ind w:left="108"/>
              <w:rPr>
                <w:rFonts w:ascii="Tahoma" w:hAnsi="Tahoma"/>
                <w:color w:val="000000"/>
                <w:sz w:val="19"/>
              </w:rPr>
            </w:pPr>
            <w:r>
              <w:rPr>
                <w:rFonts w:ascii="Tahoma" w:hAnsi="Tahoma"/>
                <w:color w:val="000000"/>
                <w:sz w:val="19"/>
              </w:rPr>
              <w:t>Numărul</w:t>
            </w:r>
            <w:r>
              <w:rPr>
                <w:rFonts w:ascii="Tahoma" w:hAnsi="Tahoma"/>
                <w:color w:val="000000"/>
                <w:sz w:val="19"/>
              </w:rPr>
              <w:tab/>
              <w:t>de</w:t>
            </w:r>
            <w:r>
              <w:rPr>
                <w:rFonts w:ascii="Tahoma" w:hAnsi="Tahoma"/>
                <w:color w:val="000000"/>
                <w:sz w:val="19"/>
              </w:rPr>
              <w:tab/>
            </w:r>
            <w:r>
              <w:rPr>
                <w:rFonts w:ascii="Tahoma" w:hAnsi="Tahoma"/>
                <w:color w:val="000000"/>
                <w:spacing w:val="14"/>
                <w:sz w:val="19"/>
              </w:rPr>
              <w:t>neconformităţi</w:t>
            </w:r>
            <w:r>
              <w:rPr>
                <w:rFonts w:ascii="Tahoma" w:hAnsi="Tahoma"/>
                <w:color w:val="000000"/>
                <w:spacing w:val="14"/>
                <w:sz w:val="19"/>
              </w:rPr>
              <w:tab/>
            </w:r>
            <w:r>
              <w:rPr>
                <w:rFonts w:ascii="Tahoma" w:hAnsi="Tahoma"/>
                <w:color w:val="000000"/>
                <w:spacing w:val="10"/>
                <w:sz w:val="19"/>
              </w:rPr>
              <w:t>constatate</w:t>
            </w:r>
            <w:r>
              <w:rPr>
                <w:rFonts w:ascii="Tahoma" w:hAnsi="Tahoma"/>
                <w:color w:val="000000"/>
                <w:spacing w:val="10"/>
                <w:sz w:val="19"/>
              </w:rPr>
              <w:tab/>
            </w:r>
            <w:r>
              <w:rPr>
                <w:rFonts w:ascii="Tahoma" w:hAnsi="Tahoma"/>
                <w:color w:val="000000"/>
                <w:sz w:val="19"/>
              </w:rPr>
              <w:t>de</w:t>
            </w:r>
          </w:p>
          <w:p w:rsidR="009E79B2" w:rsidRDefault="009E79B2" w:rsidP="00025665">
            <w:pPr>
              <w:ind w:left="108" w:right="144"/>
              <w:jc w:val="both"/>
              <w:rPr>
                <w:rFonts w:ascii="Tahoma" w:hAnsi="Tahoma"/>
                <w:color w:val="000000"/>
                <w:spacing w:val="25"/>
                <w:sz w:val="19"/>
              </w:rPr>
            </w:pPr>
            <w:r>
              <w:rPr>
                <w:rFonts w:ascii="Tahoma" w:hAnsi="Tahoma"/>
                <w:color w:val="000000"/>
                <w:spacing w:val="25"/>
                <w:sz w:val="19"/>
              </w:rPr>
              <w:t xml:space="preserve">autorităţile administraţiei publice locale si </w:t>
            </w:r>
            <w:r>
              <w:rPr>
                <w:rFonts w:ascii="Tahoma" w:hAnsi="Tahoma"/>
                <w:color w:val="000000"/>
                <w:spacing w:val="23"/>
                <w:sz w:val="19"/>
              </w:rPr>
              <w:t xml:space="preserve">ADI ECOLECT GROUP privind activitatea </w:t>
            </w:r>
            <w:r>
              <w:rPr>
                <w:rFonts w:ascii="Verdana" w:hAnsi="Verdana"/>
                <w:color w:val="000000"/>
                <w:spacing w:val="23"/>
                <w:w w:val="110"/>
                <w:sz w:val="20"/>
              </w:rPr>
              <w:t>d</w:t>
            </w:r>
            <w:r>
              <w:rPr>
                <w:rFonts w:ascii="Tahoma" w:hAnsi="Tahoma"/>
                <w:color w:val="000000"/>
                <w:spacing w:val="23"/>
                <w:sz w:val="19"/>
              </w:rPr>
              <w:t xml:space="preserve">e </w:t>
            </w:r>
            <w:r>
              <w:rPr>
                <w:rFonts w:ascii="Tahoma" w:hAnsi="Tahoma"/>
                <w:color w:val="000000"/>
                <w:spacing w:val="20"/>
                <w:sz w:val="19"/>
              </w:rPr>
              <w:t>colectare şi transport</w:t>
            </w:r>
          </w:p>
        </w:tc>
        <w:tc>
          <w:tcPr>
            <w:tcW w:w="1209" w:type="dxa"/>
            <w:tcBorders>
              <w:top w:val="single" w:sz="5" w:space="0" w:color="000000"/>
              <w:left w:val="single" w:sz="5" w:space="0" w:color="000000"/>
              <w:bottom w:val="single" w:sz="5" w:space="0" w:color="000000"/>
              <w:right w:val="single" w:sz="5" w:space="0" w:color="000000"/>
            </w:tcBorders>
            <w:vAlign w:val="center"/>
          </w:tcPr>
          <w:p w:rsidR="009E79B2" w:rsidRDefault="009E79B2" w:rsidP="00025665">
            <w:pPr>
              <w:ind w:left="120"/>
              <w:rPr>
                <w:rFonts w:ascii="Verdana" w:hAnsi="Verdana"/>
                <w:color w:val="000000"/>
                <w:sz w:val="20"/>
                <w:vertAlign w:val="superscript"/>
              </w:rPr>
            </w:pPr>
            <w:r>
              <w:rPr>
                <w:rFonts w:ascii="Verdana" w:hAnsi="Verdana"/>
                <w:color w:val="000000"/>
                <w:sz w:val="20"/>
                <w:vertAlign w:val="superscript"/>
              </w:rPr>
              <w:t>Nr.</w:t>
            </w:r>
          </w:p>
        </w:tc>
        <w:tc>
          <w:tcPr>
            <w:tcW w:w="1724" w:type="dxa"/>
            <w:tcBorders>
              <w:top w:val="single" w:sz="5" w:space="0" w:color="000000"/>
              <w:left w:val="single" w:sz="5" w:space="0" w:color="000000"/>
              <w:bottom w:val="single" w:sz="5" w:space="0" w:color="000000"/>
              <w:right w:val="single" w:sz="5" w:space="0" w:color="000000"/>
            </w:tcBorders>
            <w:vAlign w:val="center"/>
          </w:tcPr>
          <w:p w:rsidR="009E79B2" w:rsidRDefault="009E79B2" w:rsidP="00025665">
            <w:pPr>
              <w:ind w:left="121"/>
              <w:rPr>
                <w:rFonts w:ascii="Tahoma" w:hAnsi="Tahoma"/>
                <w:color w:val="000000"/>
                <w:sz w:val="19"/>
              </w:rPr>
            </w:pPr>
            <w:r>
              <w:rPr>
                <w:rFonts w:ascii="Tahoma" w:hAnsi="Tahoma"/>
                <w:color w:val="000000"/>
                <w:sz w:val="19"/>
              </w:rPr>
              <w:t>0</w:t>
            </w:r>
            <w:r>
              <w:rPr>
                <w:color w:val="000000"/>
                <w:sz w:val="20"/>
                <w:shd w:val="solid" w:color="CEFCCD" w:fill="CEFCCD"/>
              </w:rPr>
              <w:t xml:space="preserve"> </w:t>
            </w:r>
          </w:p>
        </w:tc>
      </w:tr>
    </w:tbl>
    <w:p w:rsidR="009E79B2" w:rsidRDefault="009E79B2" w:rsidP="009E79B2"/>
    <w:p w:rsidR="009E79B2" w:rsidRDefault="009E79B2" w:rsidP="009E79B2"/>
    <w:p w:rsidR="009E79B2" w:rsidRDefault="009E79B2">
      <w:pPr>
        <w:jc w:val="both"/>
        <w:rPr>
          <w:rFonts w:ascii="Times New Roman" w:hAnsi="Times New Roman" w:cs="Times New Roman"/>
          <w:sz w:val="24"/>
          <w:szCs w:val="24"/>
          <w:highlight w:val="white"/>
        </w:rPr>
      </w:pPr>
    </w:p>
    <w:p w:rsidR="009B6913" w:rsidRDefault="009B6913">
      <w:pPr>
        <w:jc w:val="both"/>
        <w:rPr>
          <w:rFonts w:ascii="Times New Roman" w:hAnsi="Times New Roman" w:cs="Times New Roman"/>
          <w:sz w:val="24"/>
          <w:szCs w:val="24"/>
          <w:highlight w:val="white"/>
        </w:rPr>
      </w:pPr>
    </w:p>
    <w:p w:rsidR="009B6913" w:rsidRDefault="009B6913">
      <w:pPr>
        <w:jc w:val="both"/>
        <w:rPr>
          <w:rFonts w:ascii="Times New Roman" w:hAnsi="Times New Roman" w:cs="Times New Roman"/>
          <w:sz w:val="24"/>
          <w:szCs w:val="24"/>
          <w:highlight w:val="white"/>
        </w:rPr>
      </w:pPr>
    </w:p>
    <w:p w:rsidR="009B6913" w:rsidRDefault="009B6913">
      <w:pPr>
        <w:jc w:val="both"/>
        <w:rPr>
          <w:rFonts w:ascii="Times New Roman" w:hAnsi="Times New Roman" w:cs="Times New Roman"/>
          <w:sz w:val="24"/>
          <w:szCs w:val="24"/>
          <w:highlight w:val="white"/>
        </w:rPr>
      </w:pPr>
    </w:p>
    <w:p w:rsidR="009B6913" w:rsidRDefault="009B6913">
      <w:pPr>
        <w:jc w:val="both"/>
        <w:rPr>
          <w:rFonts w:ascii="Times New Roman" w:hAnsi="Times New Roman" w:cs="Times New Roman"/>
          <w:sz w:val="24"/>
          <w:szCs w:val="24"/>
          <w:highlight w:val="white"/>
        </w:rPr>
      </w:pPr>
    </w:p>
    <w:p w:rsidR="009B6913" w:rsidRDefault="009B6913">
      <w:pPr>
        <w:jc w:val="both"/>
        <w:rPr>
          <w:rFonts w:ascii="Times New Roman" w:hAnsi="Times New Roman" w:cs="Times New Roman"/>
          <w:sz w:val="24"/>
          <w:szCs w:val="24"/>
          <w:highlight w:val="white"/>
        </w:rPr>
      </w:pPr>
    </w:p>
    <w:p w:rsidR="009B6913" w:rsidRDefault="009B6913">
      <w:pPr>
        <w:jc w:val="both"/>
        <w:rPr>
          <w:rFonts w:ascii="Times New Roman" w:hAnsi="Times New Roman" w:cs="Times New Roman"/>
          <w:sz w:val="24"/>
          <w:szCs w:val="24"/>
          <w:highlight w:val="white"/>
        </w:rPr>
      </w:pPr>
    </w:p>
    <w:p w:rsidR="009B6913" w:rsidRDefault="009B6913">
      <w:pPr>
        <w:jc w:val="both"/>
        <w:rPr>
          <w:rFonts w:ascii="Times New Roman" w:hAnsi="Times New Roman" w:cs="Times New Roman"/>
          <w:sz w:val="24"/>
          <w:szCs w:val="24"/>
          <w:highlight w:val="white"/>
        </w:rPr>
      </w:pPr>
    </w:p>
    <w:p w:rsidR="009B6913" w:rsidRDefault="009B6913">
      <w:pPr>
        <w:jc w:val="both"/>
        <w:rPr>
          <w:rFonts w:ascii="Times New Roman" w:hAnsi="Times New Roman" w:cs="Times New Roman"/>
          <w:sz w:val="24"/>
          <w:szCs w:val="24"/>
          <w:highlight w:val="white"/>
        </w:rPr>
      </w:pPr>
    </w:p>
    <w:p w:rsidR="009B6913" w:rsidRDefault="009B6913">
      <w:pPr>
        <w:jc w:val="both"/>
        <w:rPr>
          <w:rFonts w:ascii="Times New Roman" w:hAnsi="Times New Roman" w:cs="Times New Roman"/>
          <w:sz w:val="24"/>
          <w:szCs w:val="24"/>
          <w:highlight w:val="white"/>
        </w:rPr>
      </w:pPr>
    </w:p>
    <w:p w:rsidR="009B6913" w:rsidRDefault="009B6913">
      <w:pPr>
        <w:jc w:val="both"/>
        <w:rPr>
          <w:rFonts w:ascii="Times New Roman" w:hAnsi="Times New Roman" w:cs="Times New Roman"/>
          <w:sz w:val="24"/>
          <w:szCs w:val="24"/>
          <w:highlight w:val="white"/>
        </w:rPr>
      </w:pPr>
    </w:p>
    <w:p w:rsidR="009B6913" w:rsidRDefault="009B6913">
      <w:pPr>
        <w:jc w:val="both"/>
        <w:rPr>
          <w:rFonts w:ascii="Times New Roman" w:hAnsi="Times New Roman" w:cs="Times New Roman"/>
          <w:sz w:val="24"/>
          <w:szCs w:val="24"/>
          <w:highlight w:val="white"/>
        </w:rPr>
      </w:pPr>
    </w:p>
    <w:p w:rsidR="009B6913" w:rsidRDefault="009B6913">
      <w:pPr>
        <w:jc w:val="both"/>
        <w:rPr>
          <w:rFonts w:ascii="Times New Roman" w:hAnsi="Times New Roman" w:cs="Times New Roman"/>
          <w:sz w:val="24"/>
          <w:szCs w:val="24"/>
          <w:highlight w:val="white"/>
        </w:rPr>
      </w:pPr>
    </w:p>
    <w:p w:rsidR="009B6913" w:rsidRPr="009B6913" w:rsidRDefault="009B6913" w:rsidP="009B6913">
      <w:pPr>
        <w:rPr>
          <w:rFonts w:ascii="Times New Roman" w:hAnsi="Times New Roman" w:cs="Times New Roman"/>
          <w:b/>
          <w:sz w:val="24"/>
          <w:szCs w:val="24"/>
        </w:rPr>
      </w:pPr>
      <w:r w:rsidRPr="009B6913">
        <w:rPr>
          <w:rFonts w:ascii="Times New Roman" w:hAnsi="Times New Roman" w:cs="Times New Roman"/>
          <w:b/>
          <w:sz w:val="24"/>
          <w:szCs w:val="24"/>
        </w:rPr>
        <w:t>ANEXA 3 LA REGULAMENT</w:t>
      </w:r>
    </w:p>
    <w:p w:rsidR="009B6913" w:rsidRPr="009B6913" w:rsidRDefault="009B6913" w:rsidP="009B6913">
      <w:pPr>
        <w:rPr>
          <w:rFonts w:ascii="Times New Roman" w:hAnsi="Times New Roman" w:cs="Times New Roman"/>
          <w:b/>
          <w:sz w:val="24"/>
          <w:szCs w:val="24"/>
        </w:rPr>
      </w:pPr>
      <w:r w:rsidRPr="009B6913">
        <w:rPr>
          <w:rFonts w:ascii="Times New Roman" w:hAnsi="Times New Roman" w:cs="Times New Roman"/>
          <w:b/>
          <w:sz w:val="24"/>
          <w:szCs w:val="24"/>
          <w:highlight w:val="white"/>
        </w:rPr>
        <w:t>PLATFORMELE SPAŢIILOR NECESARE COLECTĂRII DEŞEURILOR</w:t>
      </w:r>
    </w:p>
    <w:tbl>
      <w:tblPr>
        <w:tblStyle w:val="TableGrid"/>
        <w:tblpPr w:leftFromText="180" w:rightFromText="180" w:vertAnchor="page" w:horzAnchor="margin" w:tblpY="1955"/>
        <w:tblW w:w="0" w:type="auto"/>
        <w:tblLook w:val="04A0"/>
      </w:tblPr>
      <w:tblGrid>
        <w:gridCol w:w="2394"/>
        <w:gridCol w:w="2610"/>
        <w:gridCol w:w="2394"/>
      </w:tblGrid>
      <w:tr w:rsidR="009B6913" w:rsidRPr="0083425D" w:rsidTr="009B6913">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NUMAR PLATFORMA</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STRADA</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BLOC</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1</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STR.N.BALCESCU</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BL.84,SC.A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BL.84,SC.B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BL.84,SC.C</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STR.I.L.CARAGIALE</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BL.10</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BL.12,SC.A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BL.12,SC.B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BL.12,SC.C</w:t>
            </w:r>
          </w:p>
        </w:tc>
      </w:tr>
      <w:tr w:rsidR="009B6913"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2</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STR.REPUBLICII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color w:val="000000"/>
                <w:sz w:val="24"/>
                <w:szCs w:val="24"/>
              </w:rPr>
              <w:t>BL.73, SC.A</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color w:val="000000"/>
                <w:sz w:val="24"/>
                <w:szCs w:val="24"/>
              </w:rPr>
              <w:t>BL.73, SC.B</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color w:val="000000"/>
                <w:sz w:val="24"/>
                <w:szCs w:val="24"/>
              </w:rPr>
              <w:t>BL.73, SC.C</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color w:val="000000"/>
                <w:sz w:val="24"/>
                <w:szCs w:val="24"/>
              </w:rPr>
              <w:t>BL.73, SC.D</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STR.I.L.CARAGIALE</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BL.2,SC.A</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BL.2,SC.B</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BL.8</w:t>
            </w:r>
          </w:p>
        </w:tc>
      </w:tr>
      <w:tr w:rsidR="009B6913"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3</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STR.N.BALCESCU</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BL.80,SC.A</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BL.80,SC.B</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BL.80,SC.C</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BL.82</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STR.I.L.CARAGIALE</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BL.5, SC.A</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BL.5,SC.B</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BL.3</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BL.7,SC.A</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BL.7,SC.B</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STR.REPUBLICII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BL.71, M.3,SC.A</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BL.71, M.4,SC.B</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4</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STR.REPUBLICII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BL.71, M.5,SC.C</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BL.71, M.6,SC.D</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BL.67,SC.A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BL.67,SC.B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BL.67,SC.B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BL.69,SC.A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BL.69,SC.B</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5</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STR.HERCULANE</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BL.5,SC.A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BL.5,SC.B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BL.7,SC.D</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BL.7,SC.E</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BL.9,SC.A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BL.9,CS.B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STR.N.BALCESCU</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BL.46,SC.A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BL.46,SC.B</w:t>
            </w:r>
          </w:p>
        </w:tc>
      </w:tr>
      <w:tr w:rsidR="009B6913" w:rsidRPr="0083425D" w:rsidTr="009B6913">
        <w:tc>
          <w:tcPr>
            <w:tcW w:w="2394" w:type="dxa"/>
            <w:vMerge w:val="restart"/>
          </w:tcPr>
          <w:p w:rsidR="009B6913" w:rsidRPr="009B6913" w:rsidRDefault="009B6913" w:rsidP="009B6913">
            <w:pPr>
              <w:jc w:val="both"/>
              <w:rPr>
                <w:rFonts w:ascii="Times New Roman" w:hAnsi="Times New Roman" w:cs="Times New Roman"/>
                <w:sz w:val="24"/>
                <w:szCs w:val="24"/>
              </w:rPr>
            </w:pPr>
            <w:r w:rsidRPr="009B6913">
              <w:rPr>
                <w:rFonts w:ascii="Times New Roman" w:hAnsi="Times New Roman" w:cs="Times New Roman"/>
                <w:sz w:val="24"/>
                <w:szCs w:val="24"/>
              </w:rPr>
              <w:t xml:space="preserve"> </w:t>
            </w:r>
            <w:r w:rsidRPr="009B6913">
              <w:rPr>
                <w:rFonts w:ascii="Times New Roman" w:hAnsi="Times New Roman" w:cs="Times New Roman"/>
                <w:b/>
                <w:w w:val="150"/>
                <w:sz w:val="24"/>
                <w:szCs w:val="24"/>
              </w:rPr>
              <w:t>6</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STR.REPUBLICII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BL.17,SC.A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BL.17,SC.B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ALEEA INFRATIRI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BL.2</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BL.4,SC.A</w:t>
            </w:r>
          </w:p>
        </w:tc>
      </w:tr>
      <w:tr w:rsidR="009B6913" w:rsidRPr="0083425D" w:rsidTr="009B6913">
        <w:trPr>
          <w:trHeight w:val="860"/>
        </w:trPr>
        <w:tc>
          <w:tcPr>
            <w:tcW w:w="2394" w:type="dxa"/>
            <w:vMerge w:val="restart"/>
          </w:tcPr>
          <w:p w:rsidR="009B6913" w:rsidRPr="009B6913" w:rsidRDefault="009B6913" w:rsidP="009B6913">
            <w:pPr>
              <w:rPr>
                <w:rFonts w:ascii="Times New Roman" w:hAnsi="Times New Roman" w:cs="Times New Roman"/>
                <w:sz w:val="24"/>
                <w:szCs w:val="24"/>
              </w:rPr>
            </w:pPr>
          </w:p>
        </w:tc>
        <w:tc>
          <w:tcPr>
            <w:tcW w:w="2394" w:type="dxa"/>
            <w:vMerge w:val="restart"/>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BL.4,SC.B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BL.6</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BL.8</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BL.9,SC.A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BL.9,SC.B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BL.11,SC.A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BL.11,SC.B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BL.11,SC.C</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BL.11,SC.D</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BL.11,SC.E</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BL.11,SC.F</w:t>
            </w:r>
          </w:p>
        </w:tc>
      </w:tr>
      <w:tr w:rsidR="009B6913"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7</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ALEEA INFRATIRI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BL.1,SC.A</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BL.1SC.B</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BL.3 SC.C</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BL.3A SC,A</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BL3A,SC.B</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BL.3B,SC.A</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BL.3B,SC.B</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BL.3,SC.A</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BL.3,SC.B</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BL.5,SC.A</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BL.5,SC.B</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BL.7,SC.A</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BL.7,SC.B</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STR.REPUBLICII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BL.5</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val="restart"/>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BL.11</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BL.13</w:t>
            </w:r>
          </w:p>
        </w:tc>
      </w:tr>
      <w:tr w:rsidR="009B6913"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BL.15</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8</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STR.REPUBLICII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BL.82,A5</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BL82,A4</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BL.82,U2</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BL.94</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BL.96</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BL.98</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9</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STR.REPUBLICII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BL.70,SC.C</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BL.70,SC.D</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BL.74,D.6</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BL.78 ARIPA DREAPTA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BL.78 ARIPA STANGA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BL.76,SC.A</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10</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STR.REPUBLICII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BL.70,SC.A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BL.70,SC.B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BL.72</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BL.76,SC.B</w:t>
            </w:r>
          </w:p>
        </w:tc>
      </w:tr>
      <w:tr w:rsidR="009B6913" w:rsidRPr="0083425D" w:rsidTr="009B6913">
        <w:trPr>
          <w:trHeight w:val="753"/>
        </w:trPr>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STR.GAROAFEI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BL.5,SC.A</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p>
        </w:tc>
        <w:tc>
          <w:tcPr>
            <w:tcW w:w="2394" w:type="dxa"/>
            <w:vMerge w:val="restart"/>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BL.5,SC.B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BL.5,SC.C</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BL.3</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11</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STR.CRINULUI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BL.3</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Borders>
              <w:top w:val="single" w:sz="4" w:space="0" w:color="auto"/>
            </w:tcBorders>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BL.5,SC.A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BL.5,SC.B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BL.5,SC.C</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BL.5,SC.D</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BL.5,SC.E</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12</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STR.REPUBLICII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BL.24SC.A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BL.24,SC.B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BL.24,SC.C</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BL.24,SC.D</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BL.26</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STR.CRINULUI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BL.2</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BL.4,SC.A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BL.4,SC.B</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13</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CRINULUI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BL.4,SC.C</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BL.4,SC.D</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STR.INDEPENDENTEI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BL.6,SC.A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BL.6,SC.B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BL.9,SC.A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BL.9,SC.B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BL.10,SC.A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BL.10,SC.B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BL.10,SC.C</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BL.5,SC.A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BL.5,SC.B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BL.8,SC.A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STR.REPUBLICII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BL.8,SC.B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BL.8,SC.C</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BL.8,SC.D8</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BL.22,SC.C</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BL.22,SC.D</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14</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STR.INDEPENDENTEI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BL.2</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BL.3</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BL.4</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BL.15,SC.A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BL.15,SC.B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BL.16</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BL.17</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STR.REPUBLICII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BL.18</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BL.20,SC.A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BL.20,SC.B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BL.20,SC.C</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BL.22,SC.A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BL.22,SC.B</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15</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STR.EROILOR</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BL.4,SC.A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BL.4,SC.B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BL.8,SC.A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BL.8,SC.B</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16</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STR.PROGRESULUI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NR.1,BL.B,SC.1</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NR.1,BL.B,SC.2</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NR.7,BL.B,SC.1</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NR.7,BL.B,SC.2</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17</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STR.INDEPENDENTEI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BL.11</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BL.11,SC.A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BL.11,SC.B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BL.12</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BL.13</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BL.14</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STR.EROILOR</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BL.5,SC.A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BL.5,SC.B</w:t>
            </w:r>
          </w:p>
        </w:tc>
      </w:tr>
      <w:tr w:rsidR="009B6913" w:rsidRPr="0083425D" w:rsidTr="009B6913">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18</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STR.UNIRII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BL.3</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19</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STR.PANDURILOR</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NR.46,BL.13</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NR.46,BL.14</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NR.48,BL.15</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NR.48,BL.16</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NR.50,BL.17</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NR.50,BL.18</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NR.25,BL.3</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NR.25,BL.4</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20</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STR.PANDURILOR</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NR.23,BL.1</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NR.23,BL.2</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NR.38,BL.5</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NR.38,BL.6</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NR.40,BL.7</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NR.40,BL.8</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NR.44,BL.9</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NR.44,BL.10</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NR.42,BL.11</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NR.42,BL.12</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21</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STR.PANDURILOR</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BL.Z1</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BL.Z2</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BL.Z3</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22</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ALEEA TINERETULUI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BL.2,SC.A</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p>
        </w:tc>
        <w:tc>
          <w:tcPr>
            <w:tcW w:w="2394" w:type="dxa"/>
            <w:vMerge w:val="restart"/>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BL.2,SC.B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BL.4,SC.A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BL.4,SC.B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BL.6,SC.A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BL.6,SC.B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BL.8,SC.A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BL.8,SC.B</w:t>
            </w:r>
          </w:p>
        </w:tc>
      </w:tr>
      <w:tr w:rsidR="009B6913" w:rsidRPr="0083425D" w:rsidTr="009B6913">
        <w:trPr>
          <w:trHeight w:val="429"/>
        </w:trPr>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23</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STR.CRINULUI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BL.7,SC.C</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BL.7,SC.D</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BL.7,SC.E</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BL.9,SC.A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BL.9,SC.B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BL.1,SC.C</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w w:val="150"/>
                <w:sz w:val="24"/>
                <w:szCs w:val="24"/>
              </w:rPr>
              <w:t>24</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STR.REPUBLICII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BL.14 sc.A</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BL.14 sc.B</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BL.16</w:t>
            </w:r>
          </w:p>
        </w:tc>
      </w:tr>
      <w:tr w:rsidR="009B6913" w:rsidRPr="0083425D" w:rsidTr="009B6913">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b/>
                <w:sz w:val="24"/>
                <w:szCs w:val="24"/>
              </w:rPr>
              <w:t>25</w:t>
            </w:r>
          </w:p>
        </w:tc>
        <w:tc>
          <w:tcPr>
            <w:tcW w:w="2394" w:type="dxa"/>
            <w:vMerge w:val="restart"/>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ALEEA TINERETULUI</w:t>
            </w: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BL.3</w:t>
            </w:r>
          </w:p>
        </w:tc>
      </w:tr>
      <w:tr w:rsidR="009B6913" w:rsidRPr="0083425D" w:rsidTr="009B6913">
        <w:tc>
          <w:tcPr>
            <w:tcW w:w="2394" w:type="dxa"/>
            <w:vMerge/>
          </w:tcPr>
          <w:p w:rsidR="009B6913" w:rsidRPr="009B6913" w:rsidRDefault="009B6913" w:rsidP="009B6913">
            <w:pPr>
              <w:rPr>
                <w:rFonts w:ascii="Times New Roman" w:hAnsi="Times New Roman" w:cs="Times New Roman"/>
                <w:sz w:val="24"/>
                <w:szCs w:val="24"/>
              </w:rPr>
            </w:pPr>
          </w:p>
        </w:tc>
        <w:tc>
          <w:tcPr>
            <w:tcW w:w="2394" w:type="dxa"/>
            <w:vMerge/>
          </w:tcPr>
          <w:p w:rsidR="009B6913" w:rsidRPr="009B6913" w:rsidRDefault="009B6913" w:rsidP="009B6913">
            <w:pPr>
              <w:rPr>
                <w:rFonts w:ascii="Times New Roman" w:hAnsi="Times New Roman" w:cs="Times New Roman"/>
                <w:sz w:val="24"/>
                <w:szCs w:val="24"/>
              </w:rPr>
            </w:pPr>
          </w:p>
        </w:tc>
        <w:tc>
          <w:tcPr>
            <w:tcW w:w="2394" w:type="dxa"/>
          </w:tcPr>
          <w:p w:rsidR="009B6913" w:rsidRPr="009B6913" w:rsidRDefault="009B6913" w:rsidP="009B6913">
            <w:pPr>
              <w:rPr>
                <w:rFonts w:ascii="Times New Roman" w:hAnsi="Times New Roman" w:cs="Times New Roman"/>
                <w:sz w:val="24"/>
                <w:szCs w:val="24"/>
              </w:rPr>
            </w:pPr>
            <w:r w:rsidRPr="009B6913">
              <w:rPr>
                <w:rFonts w:ascii="Times New Roman" w:hAnsi="Times New Roman" w:cs="Times New Roman"/>
                <w:sz w:val="24"/>
                <w:szCs w:val="24"/>
              </w:rPr>
              <w:t>BL.5</w:t>
            </w:r>
          </w:p>
        </w:tc>
      </w:tr>
    </w:tbl>
    <w:p w:rsidR="009B6913" w:rsidRPr="002A7201" w:rsidRDefault="009B6913">
      <w:pPr>
        <w:jc w:val="both"/>
        <w:rPr>
          <w:rFonts w:ascii="Times New Roman" w:hAnsi="Times New Roman" w:cs="Times New Roman"/>
          <w:sz w:val="24"/>
          <w:szCs w:val="24"/>
          <w:highlight w:val="white"/>
        </w:rPr>
      </w:pPr>
    </w:p>
    <w:sectPr w:rsidR="009B6913" w:rsidRPr="002A7201" w:rsidSect="009E79B2">
      <w:footerReference w:type="default" r:id="rId8"/>
      <w:footerReference w:type="first" r:id="rId9"/>
      <w:pgSz w:w="12240" w:h="15840"/>
      <w:pgMar w:top="426" w:right="1178" w:bottom="1093" w:left="1133" w:header="0" w:footer="720" w:gutter="0"/>
      <w:pgNumType w:start="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D8A" w:rsidRDefault="00222D8A">
      <w:pPr>
        <w:spacing w:line="240" w:lineRule="auto"/>
      </w:pPr>
      <w:r>
        <w:separator/>
      </w:r>
    </w:p>
  </w:endnote>
  <w:endnote w:type="continuationSeparator" w:id="1">
    <w:p w:rsidR="00222D8A" w:rsidRDefault="00222D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665" w:rsidRDefault="00CC08C3">
    <w:pPr>
      <w:jc w:val="right"/>
    </w:pPr>
    <w:fldSimple w:instr="PAGE">
      <w:r w:rsidR="00FD3B7F">
        <w:rPr>
          <w:noProof/>
        </w:rPr>
        <w:t>50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665" w:rsidRDefault="0002566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D8A" w:rsidRDefault="00222D8A">
      <w:pPr>
        <w:spacing w:line="240" w:lineRule="auto"/>
      </w:pPr>
      <w:r>
        <w:separator/>
      </w:r>
    </w:p>
  </w:footnote>
  <w:footnote w:type="continuationSeparator" w:id="1">
    <w:p w:rsidR="00222D8A" w:rsidRDefault="00222D8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63CB2"/>
    <w:multiLevelType w:val="multilevel"/>
    <w:tmpl w:val="6A1C186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nsid w:val="3EEA62D4"/>
    <w:multiLevelType w:val="multilevel"/>
    <w:tmpl w:val="33D85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A0E0959"/>
    <w:multiLevelType w:val="multilevel"/>
    <w:tmpl w:val="8BCC8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CE926C4"/>
    <w:multiLevelType w:val="multilevel"/>
    <w:tmpl w:val="D77E94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5E6F1F96"/>
    <w:multiLevelType w:val="multilevel"/>
    <w:tmpl w:val="E7206BB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nsid w:val="72F56D6C"/>
    <w:multiLevelType w:val="multilevel"/>
    <w:tmpl w:val="3A24D4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characterSpacingControl w:val="doNotCompress"/>
  <w:footnotePr>
    <w:footnote w:id="0"/>
    <w:footnote w:id="1"/>
  </w:footnotePr>
  <w:endnotePr>
    <w:endnote w:id="0"/>
    <w:endnote w:id="1"/>
  </w:endnotePr>
  <w:compat/>
  <w:rsids>
    <w:rsidRoot w:val="002360DB"/>
    <w:rsid w:val="00007929"/>
    <w:rsid w:val="00017F8D"/>
    <w:rsid w:val="000200C0"/>
    <w:rsid w:val="00021A18"/>
    <w:rsid w:val="00025118"/>
    <w:rsid w:val="00025665"/>
    <w:rsid w:val="00035ADB"/>
    <w:rsid w:val="000404D0"/>
    <w:rsid w:val="00041F33"/>
    <w:rsid w:val="00046ACA"/>
    <w:rsid w:val="00081C6A"/>
    <w:rsid w:val="00081FDD"/>
    <w:rsid w:val="00087A73"/>
    <w:rsid w:val="000A6059"/>
    <w:rsid w:val="000B1919"/>
    <w:rsid w:val="000B723E"/>
    <w:rsid w:val="000B7B43"/>
    <w:rsid w:val="000C1DF9"/>
    <w:rsid w:val="000C28DF"/>
    <w:rsid w:val="000C42DD"/>
    <w:rsid w:val="000D416E"/>
    <w:rsid w:val="000D499C"/>
    <w:rsid w:val="000D4C1D"/>
    <w:rsid w:val="000E03A0"/>
    <w:rsid w:val="000F0E31"/>
    <w:rsid w:val="000F26E5"/>
    <w:rsid w:val="000F471C"/>
    <w:rsid w:val="000F5EBB"/>
    <w:rsid w:val="0010440E"/>
    <w:rsid w:val="00111F1B"/>
    <w:rsid w:val="00112327"/>
    <w:rsid w:val="0011326E"/>
    <w:rsid w:val="00125535"/>
    <w:rsid w:val="00133CF2"/>
    <w:rsid w:val="00140EC2"/>
    <w:rsid w:val="00146BF0"/>
    <w:rsid w:val="0015023B"/>
    <w:rsid w:val="001503C1"/>
    <w:rsid w:val="00153BC5"/>
    <w:rsid w:val="00153DE5"/>
    <w:rsid w:val="001556D9"/>
    <w:rsid w:val="001578D0"/>
    <w:rsid w:val="00162CD6"/>
    <w:rsid w:val="00165500"/>
    <w:rsid w:val="0016685A"/>
    <w:rsid w:val="00167FB2"/>
    <w:rsid w:val="00186BAB"/>
    <w:rsid w:val="0019193D"/>
    <w:rsid w:val="001A39D0"/>
    <w:rsid w:val="001B43E5"/>
    <w:rsid w:val="001B48A7"/>
    <w:rsid w:val="001B5BA2"/>
    <w:rsid w:val="001B677B"/>
    <w:rsid w:val="001C070F"/>
    <w:rsid w:val="001C31A8"/>
    <w:rsid w:val="001C7AE2"/>
    <w:rsid w:val="001C7CA6"/>
    <w:rsid w:val="001D6783"/>
    <w:rsid w:val="001E318B"/>
    <w:rsid w:val="001E6C9A"/>
    <w:rsid w:val="001F1176"/>
    <w:rsid w:val="001F2A5A"/>
    <w:rsid w:val="00200D7E"/>
    <w:rsid w:val="002021DE"/>
    <w:rsid w:val="00202C7C"/>
    <w:rsid w:val="00205D8C"/>
    <w:rsid w:val="002222B0"/>
    <w:rsid w:val="00222D8A"/>
    <w:rsid w:val="002360DB"/>
    <w:rsid w:val="002372BC"/>
    <w:rsid w:val="0024073F"/>
    <w:rsid w:val="00243FAC"/>
    <w:rsid w:val="00255B67"/>
    <w:rsid w:val="00265986"/>
    <w:rsid w:val="00273002"/>
    <w:rsid w:val="0027544C"/>
    <w:rsid w:val="002819FA"/>
    <w:rsid w:val="00294DC0"/>
    <w:rsid w:val="002956BE"/>
    <w:rsid w:val="002A2072"/>
    <w:rsid w:val="002A7201"/>
    <w:rsid w:val="002B23AE"/>
    <w:rsid w:val="002B5E3D"/>
    <w:rsid w:val="002D01A0"/>
    <w:rsid w:val="002D372B"/>
    <w:rsid w:val="002D7BF2"/>
    <w:rsid w:val="002E5E53"/>
    <w:rsid w:val="002E7FEE"/>
    <w:rsid w:val="002F2B3E"/>
    <w:rsid w:val="002F6D19"/>
    <w:rsid w:val="002F7442"/>
    <w:rsid w:val="00302E77"/>
    <w:rsid w:val="00321A70"/>
    <w:rsid w:val="003348C7"/>
    <w:rsid w:val="003423E0"/>
    <w:rsid w:val="0035105E"/>
    <w:rsid w:val="00354276"/>
    <w:rsid w:val="0036612E"/>
    <w:rsid w:val="00372439"/>
    <w:rsid w:val="0037563D"/>
    <w:rsid w:val="00377893"/>
    <w:rsid w:val="00382ECB"/>
    <w:rsid w:val="00384C04"/>
    <w:rsid w:val="00385795"/>
    <w:rsid w:val="00396845"/>
    <w:rsid w:val="00397B76"/>
    <w:rsid w:val="003A4DF2"/>
    <w:rsid w:val="003D165E"/>
    <w:rsid w:val="003F00A2"/>
    <w:rsid w:val="003F4E6D"/>
    <w:rsid w:val="003F6ED9"/>
    <w:rsid w:val="00400271"/>
    <w:rsid w:val="00417385"/>
    <w:rsid w:val="0042189E"/>
    <w:rsid w:val="00424D41"/>
    <w:rsid w:val="0043743F"/>
    <w:rsid w:val="004477FC"/>
    <w:rsid w:val="00450644"/>
    <w:rsid w:val="00451E74"/>
    <w:rsid w:val="004610AE"/>
    <w:rsid w:val="00462459"/>
    <w:rsid w:val="00462920"/>
    <w:rsid w:val="004629F5"/>
    <w:rsid w:val="004631D2"/>
    <w:rsid w:val="00463CCA"/>
    <w:rsid w:val="00470B3C"/>
    <w:rsid w:val="004747E7"/>
    <w:rsid w:val="00494D45"/>
    <w:rsid w:val="004A517E"/>
    <w:rsid w:val="004A5F25"/>
    <w:rsid w:val="004B15BD"/>
    <w:rsid w:val="004B23BD"/>
    <w:rsid w:val="004B46D9"/>
    <w:rsid w:val="004C0C81"/>
    <w:rsid w:val="004C4810"/>
    <w:rsid w:val="004C55E8"/>
    <w:rsid w:val="004D220A"/>
    <w:rsid w:val="004E44D3"/>
    <w:rsid w:val="004E531A"/>
    <w:rsid w:val="004F40CB"/>
    <w:rsid w:val="00507890"/>
    <w:rsid w:val="005134C7"/>
    <w:rsid w:val="00515113"/>
    <w:rsid w:val="00523A55"/>
    <w:rsid w:val="00534371"/>
    <w:rsid w:val="005349A8"/>
    <w:rsid w:val="00535B48"/>
    <w:rsid w:val="00544414"/>
    <w:rsid w:val="005573E5"/>
    <w:rsid w:val="00571960"/>
    <w:rsid w:val="00573165"/>
    <w:rsid w:val="00593673"/>
    <w:rsid w:val="00594E2B"/>
    <w:rsid w:val="005B4E39"/>
    <w:rsid w:val="005B5A9B"/>
    <w:rsid w:val="005C1CBC"/>
    <w:rsid w:val="005C2813"/>
    <w:rsid w:val="005D6036"/>
    <w:rsid w:val="005E7E35"/>
    <w:rsid w:val="005F065B"/>
    <w:rsid w:val="005F766E"/>
    <w:rsid w:val="006009A9"/>
    <w:rsid w:val="00615459"/>
    <w:rsid w:val="006170C3"/>
    <w:rsid w:val="006173E9"/>
    <w:rsid w:val="00622EE6"/>
    <w:rsid w:val="00625253"/>
    <w:rsid w:val="00631577"/>
    <w:rsid w:val="0064464A"/>
    <w:rsid w:val="0066080B"/>
    <w:rsid w:val="00660E9C"/>
    <w:rsid w:val="006644D7"/>
    <w:rsid w:val="006740B9"/>
    <w:rsid w:val="00675864"/>
    <w:rsid w:val="00681C1A"/>
    <w:rsid w:val="006873C7"/>
    <w:rsid w:val="00695F1E"/>
    <w:rsid w:val="006A0411"/>
    <w:rsid w:val="006A2666"/>
    <w:rsid w:val="006A37EF"/>
    <w:rsid w:val="006A676E"/>
    <w:rsid w:val="006B777C"/>
    <w:rsid w:val="006C61B0"/>
    <w:rsid w:val="006D39B9"/>
    <w:rsid w:val="006E0BBC"/>
    <w:rsid w:val="006E6346"/>
    <w:rsid w:val="006F3F60"/>
    <w:rsid w:val="006F5E51"/>
    <w:rsid w:val="006F6E37"/>
    <w:rsid w:val="00700C6A"/>
    <w:rsid w:val="00721B88"/>
    <w:rsid w:val="00731DE4"/>
    <w:rsid w:val="0073270B"/>
    <w:rsid w:val="00733D7B"/>
    <w:rsid w:val="00740516"/>
    <w:rsid w:val="007505F1"/>
    <w:rsid w:val="00751BB0"/>
    <w:rsid w:val="007524C5"/>
    <w:rsid w:val="00767B2B"/>
    <w:rsid w:val="00771885"/>
    <w:rsid w:val="00776EDE"/>
    <w:rsid w:val="00793B53"/>
    <w:rsid w:val="007B1EBD"/>
    <w:rsid w:val="007C3972"/>
    <w:rsid w:val="007D32A9"/>
    <w:rsid w:val="007D63DB"/>
    <w:rsid w:val="007D72FC"/>
    <w:rsid w:val="007E29C1"/>
    <w:rsid w:val="007E74CA"/>
    <w:rsid w:val="007F1124"/>
    <w:rsid w:val="007F60A3"/>
    <w:rsid w:val="008049C7"/>
    <w:rsid w:val="00811DF5"/>
    <w:rsid w:val="0081525A"/>
    <w:rsid w:val="00836DA0"/>
    <w:rsid w:val="00844997"/>
    <w:rsid w:val="00845C23"/>
    <w:rsid w:val="00852098"/>
    <w:rsid w:val="00853645"/>
    <w:rsid w:val="00861DE6"/>
    <w:rsid w:val="00863424"/>
    <w:rsid w:val="008715E1"/>
    <w:rsid w:val="00871F28"/>
    <w:rsid w:val="00880ACF"/>
    <w:rsid w:val="008A7FC5"/>
    <w:rsid w:val="008B2D41"/>
    <w:rsid w:val="008D4711"/>
    <w:rsid w:val="008F445A"/>
    <w:rsid w:val="008F65D4"/>
    <w:rsid w:val="00900984"/>
    <w:rsid w:val="00900F1C"/>
    <w:rsid w:val="00936F72"/>
    <w:rsid w:val="00940F4D"/>
    <w:rsid w:val="00951FF9"/>
    <w:rsid w:val="0095444A"/>
    <w:rsid w:val="00957700"/>
    <w:rsid w:val="0096129B"/>
    <w:rsid w:val="00972A69"/>
    <w:rsid w:val="00974A42"/>
    <w:rsid w:val="00976E9F"/>
    <w:rsid w:val="0099411D"/>
    <w:rsid w:val="009A3B21"/>
    <w:rsid w:val="009B24EB"/>
    <w:rsid w:val="009B6913"/>
    <w:rsid w:val="009C68F7"/>
    <w:rsid w:val="009E2C52"/>
    <w:rsid w:val="009E3CA1"/>
    <w:rsid w:val="009E79B2"/>
    <w:rsid w:val="009F75CD"/>
    <w:rsid w:val="00A00BEE"/>
    <w:rsid w:val="00A00CF9"/>
    <w:rsid w:val="00A016FC"/>
    <w:rsid w:val="00A03EAE"/>
    <w:rsid w:val="00A074C7"/>
    <w:rsid w:val="00A23F57"/>
    <w:rsid w:val="00A25A4E"/>
    <w:rsid w:val="00A260A1"/>
    <w:rsid w:val="00A27198"/>
    <w:rsid w:val="00A4041F"/>
    <w:rsid w:val="00A42166"/>
    <w:rsid w:val="00A464B1"/>
    <w:rsid w:val="00A52CE8"/>
    <w:rsid w:val="00A57179"/>
    <w:rsid w:val="00A60875"/>
    <w:rsid w:val="00A64F2C"/>
    <w:rsid w:val="00A758B2"/>
    <w:rsid w:val="00A92D70"/>
    <w:rsid w:val="00AA58C1"/>
    <w:rsid w:val="00AB268A"/>
    <w:rsid w:val="00AB4FFB"/>
    <w:rsid w:val="00AC3122"/>
    <w:rsid w:val="00AD1369"/>
    <w:rsid w:val="00AD6BBD"/>
    <w:rsid w:val="00AF0095"/>
    <w:rsid w:val="00AF69F7"/>
    <w:rsid w:val="00B001BB"/>
    <w:rsid w:val="00B028CD"/>
    <w:rsid w:val="00B21F7D"/>
    <w:rsid w:val="00B4304B"/>
    <w:rsid w:val="00B52C86"/>
    <w:rsid w:val="00B566FE"/>
    <w:rsid w:val="00B56DA5"/>
    <w:rsid w:val="00B63334"/>
    <w:rsid w:val="00B7589F"/>
    <w:rsid w:val="00B92A68"/>
    <w:rsid w:val="00BA61B0"/>
    <w:rsid w:val="00BA6252"/>
    <w:rsid w:val="00BA75B5"/>
    <w:rsid w:val="00BB22B5"/>
    <w:rsid w:val="00BB3DA4"/>
    <w:rsid w:val="00BB3ED0"/>
    <w:rsid w:val="00BC3F76"/>
    <w:rsid w:val="00BE2C07"/>
    <w:rsid w:val="00BE4502"/>
    <w:rsid w:val="00BE56DD"/>
    <w:rsid w:val="00BF2319"/>
    <w:rsid w:val="00C03392"/>
    <w:rsid w:val="00C1432C"/>
    <w:rsid w:val="00C16962"/>
    <w:rsid w:val="00C55C0B"/>
    <w:rsid w:val="00C96951"/>
    <w:rsid w:val="00CB4321"/>
    <w:rsid w:val="00CC08C3"/>
    <w:rsid w:val="00CC0F7A"/>
    <w:rsid w:val="00CC24AF"/>
    <w:rsid w:val="00CC7B11"/>
    <w:rsid w:val="00CD1D35"/>
    <w:rsid w:val="00CE7731"/>
    <w:rsid w:val="00CF04CB"/>
    <w:rsid w:val="00CF320E"/>
    <w:rsid w:val="00CF5AC3"/>
    <w:rsid w:val="00CF6F5A"/>
    <w:rsid w:val="00D04EC8"/>
    <w:rsid w:val="00D06081"/>
    <w:rsid w:val="00D14404"/>
    <w:rsid w:val="00D14A0D"/>
    <w:rsid w:val="00D23788"/>
    <w:rsid w:val="00D3144D"/>
    <w:rsid w:val="00D344A4"/>
    <w:rsid w:val="00D517B1"/>
    <w:rsid w:val="00D636CE"/>
    <w:rsid w:val="00D643DB"/>
    <w:rsid w:val="00D66A1D"/>
    <w:rsid w:val="00D843E0"/>
    <w:rsid w:val="00D8448E"/>
    <w:rsid w:val="00DA05AB"/>
    <w:rsid w:val="00DB1563"/>
    <w:rsid w:val="00DC438C"/>
    <w:rsid w:val="00DD3A23"/>
    <w:rsid w:val="00DE44F4"/>
    <w:rsid w:val="00DE6DEA"/>
    <w:rsid w:val="00DF4A1F"/>
    <w:rsid w:val="00DF4F56"/>
    <w:rsid w:val="00DF6925"/>
    <w:rsid w:val="00E00F33"/>
    <w:rsid w:val="00E11FC6"/>
    <w:rsid w:val="00E20898"/>
    <w:rsid w:val="00E25FCD"/>
    <w:rsid w:val="00E45D91"/>
    <w:rsid w:val="00E45DA3"/>
    <w:rsid w:val="00E5636E"/>
    <w:rsid w:val="00E6111F"/>
    <w:rsid w:val="00E63B6A"/>
    <w:rsid w:val="00E67FF3"/>
    <w:rsid w:val="00E75CBC"/>
    <w:rsid w:val="00E76AC3"/>
    <w:rsid w:val="00E804A0"/>
    <w:rsid w:val="00E8076B"/>
    <w:rsid w:val="00E82C56"/>
    <w:rsid w:val="00E91E5B"/>
    <w:rsid w:val="00EB7B5A"/>
    <w:rsid w:val="00EC5899"/>
    <w:rsid w:val="00EC7B1B"/>
    <w:rsid w:val="00ED135C"/>
    <w:rsid w:val="00ED770F"/>
    <w:rsid w:val="00EE175B"/>
    <w:rsid w:val="00EE7794"/>
    <w:rsid w:val="00EF1C5A"/>
    <w:rsid w:val="00F02A36"/>
    <w:rsid w:val="00F11CF1"/>
    <w:rsid w:val="00F41D1D"/>
    <w:rsid w:val="00F43AB0"/>
    <w:rsid w:val="00F46381"/>
    <w:rsid w:val="00F46BFB"/>
    <w:rsid w:val="00F56C27"/>
    <w:rsid w:val="00F5747F"/>
    <w:rsid w:val="00F577D5"/>
    <w:rsid w:val="00F73070"/>
    <w:rsid w:val="00F84837"/>
    <w:rsid w:val="00F87A69"/>
    <w:rsid w:val="00F87A77"/>
    <w:rsid w:val="00F9437F"/>
    <w:rsid w:val="00FA1526"/>
    <w:rsid w:val="00FA1C9B"/>
    <w:rsid w:val="00FA708F"/>
    <w:rsid w:val="00FA7959"/>
    <w:rsid w:val="00FC313A"/>
    <w:rsid w:val="00FD10AE"/>
    <w:rsid w:val="00FD1DB1"/>
    <w:rsid w:val="00FD3B7F"/>
    <w:rsid w:val="00FE01CC"/>
    <w:rsid w:val="00FF07AE"/>
    <w:rsid w:val="00FF4A2D"/>
    <w:rsid w:val="00FF6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o-RO" w:eastAsia="ro-RO"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2C56"/>
  </w:style>
  <w:style w:type="paragraph" w:styleId="Heading1">
    <w:name w:val="heading 1"/>
    <w:basedOn w:val="Normal"/>
    <w:next w:val="Normal"/>
    <w:rsid w:val="00E82C56"/>
    <w:pPr>
      <w:keepNext/>
      <w:keepLines/>
      <w:spacing w:before="480" w:after="120"/>
      <w:outlineLvl w:val="0"/>
    </w:pPr>
    <w:rPr>
      <w:b/>
      <w:sz w:val="48"/>
      <w:szCs w:val="48"/>
    </w:rPr>
  </w:style>
  <w:style w:type="paragraph" w:styleId="Heading2">
    <w:name w:val="heading 2"/>
    <w:basedOn w:val="Normal"/>
    <w:next w:val="Normal"/>
    <w:rsid w:val="00E82C56"/>
    <w:pPr>
      <w:keepNext/>
      <w:keepLines/>
      <w:spacing w:before="360" w:after="80"/>
      <w:outlineLvl w:val="1"/>
    </w:pPr>
    <w:rPr>
      <w:b/>
      <w:sz w:val="36"/>
      <w:szCs w:val="36"/>
    </w:rPr>
  </w:style>
  <w:style w:type="paragraph" w:styleId="Heading3">
    <w:name w:val="heading 3"/>
    <w:basedOn w:val="Normal"/>
    <w:next w:val="Normal"/>
    <w:rsid w:val="00E82C56"/>
    <w:pPr>
      <w:keepNext/>
      <w:keepLines/>
      <w:spacing w:before="280" w:after="80"/>
      <w:outlineLvl w:val="2"/>
    </w:pPr>
    <w:rPr>
      <w:b/>
      <w:sz w:val="28"/>
      <w:szCs w:val="28"/>
    </w:rPr>
  </w:style>
  <w:style w:type="paragraph" w:styleId="Heading4">
    <w:name w:val="heading 4"/>
    <w:basedOn w:val="Normal"/>
    <w:next w:val="Normal"/>
    <w:rsid w:val="00E82C56"/>
    <w:pPr>
      <w:keepNext/>
      <w:keepLines/>
      <w:spacing w:before="240" w:after="40"/>
      <w:outlineLvl w:val="3"/>
    </w:pPr>
    <w:rPr>
      <w:b/>
      <w:sz w:val="24"/>
      <w:szCs w:val="24"/>
    </w:rPr>
  </w:style>
  <w:style w:type="paragraph" w:styleId="Heading5">
    <w:name w:val="heading 5"/>
    <w:basedOn w:val="Normal"/>
    <w:next w:val="Normal"/>
    <w:rsid w:val="00E82C56"/>
    <w:pPr>
      <w:keepNext/>
      <w:keepLines/>
      <w:spacing w:before="220" w:after="40"/>
      <w:outlineLvl w:val="4"/>
    </w:pPr>
    <w:rPr>
      <w:b/>
    </w:rPr>
  </w:style>
  <w:style w:type="paragraph" w:styleId="Heading6">
    <w:name w:val="heading 6"/>
    <w:basedOn w:val="Normal"/>
    <w:next w:val="Normal"/>
    <w:rsid w:val="00E82C5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82C56"/>
    <w:pPr>
      <w:keepNext/>
      <w:keepLines/>
      <w:spacing w:before="480" w:after="120"/>
    </w:pPr>
    <w:rPr>
      <w:b/>
      <w:sz w:val="72"/>
      <w:szCs w:val="72"/>
    </w:rPr>
  </w:style>
  <w:style w:type="paragraph" w:styleId="Subtitle">
    <w:name w:val="Subtitle"/>
    <w:basedOn w:val="Normal"/>
    <w:next w:val="Normal"/>
    <w:rsid w:val="00E82C56"/>
    <w:pPr>
      <w:keepNext/>
      <w:keepLines/>
      <w:spacing w:before="360" w:after="80"/>
    </w:pPr>
    <w:rPr>
      <w:rFonts w:ascii="Georgia" w:eastAsia="Georgia" w:hAnsi="Georgia" w:cs="Georgia"/>
      <w:i/>
      <w:color w:val="666666"/>
      <w:sz w:val="48"/>
      <w:szCs w:val="48"/>
    </w:rPr>
  </w:style>
  <w:style w:type="table" w:customStyle="1" w:styleId="a">
    <w:basedOn w:val="TableNormal"/>
    <w:rsid w:val="00E82C56"/>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E82C56"/>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A72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201"/>
    <w:rPr>
      <w:rFonts w:ascii="Tahoma" w:hAnsi="Tahoma" w:cs="Tahoma"/>
      <w:sz w:val="16"/>
      <w:szCs w:val="16"/>
    </w:rPr>
  </w:style>
  <w:style w:type="paragraph" w:styleId="TOC1">
    <w:name w:val="toc 1"/>
    <w:basedOn w:val="Normal"/>
    <w:next w:val="Normal"/>
    <w:autoRedefine/>
    <w:uiPriority w:val="39"/>
    <w:unhideWhenUsed/>
    <w:rsid w:val="003F4E6D"/>
    <w:pPr>
      <w:spacing w:after="100"/>
    </w:pPr>
  </w:style>
  <w:style w:type="paragraph" w:styleId="TOC2">
    <w:name w:val="toc 2"/>
    <w:basedOn w:val="Normal"/>
    <w:next w:val="Normal"/>
    <w:autoRedefine/>
    <w:uiPriority w:val="39"/>
    <w:unhideWhenUsed/>
    <w:rsid w:val="003F4E6D"/>
    <w:pPr>
      <w:spacing w:after="100"/>
      <w:ind w:left="220"/>
    </w:pPr>
  </w:style>
  <w:style w:type="paragraph" w:styleId="TOC3">
    <w:name w:val="toc 3"/>
    <w:basedOn w:val="Normal"/>
    <w:next w:val="Normal"/>
    <w:autoRedefine/>
    <w:uiPriority w:val="39"/>
    <w:unhideWhenUsed/>
    <w:rsid w:val="003F4E6D"/>
    <w:pPr>
      <w:spacing w:after="100"/>
      <w:ind w:left="440"/>
    </w:pPr>
  </w:style>
  <w:style w:type="paragraph" w:styleId="TOC4">
    <w:name w:val="toc 4"/>
    <w:basedOn w:val="Normal"/>
    <w:next w:val="Normal"/>
    <w:autoRedefine/>
    <w:uiPriority w:val="39"/>
    <w:unhideWhenUsed/>
    <w:rsid w:val="003F4E6D"/>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3F4E6D"/>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3F4E6D"/>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3F4E6D"/>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3F4E6D"/>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3F4E6D"/>
    <w:pPr>
      <w:spacing w:after="100"/>
      <w:ind w:left="1760"/>
    </w:pPr>
    <w:rPr>
      <w:rFonts w:asciiTheme="minorHAnsi" w:eastAsiaTheme="minorEastAsia" w:hAnsiTheme="minorHAnsi" w:cstheme="minorBidi"/>
    </w:rPr>
  </w:style>
  <w:style w:type="character" w:styleId="Hyperlink">
    <w:name w:val="Hyperlink"/>
    <w:basedOn w:val="DefaultParagraphFont"/>
    <w:uiPriority w:val="99"/>
    <w:unhideWhenUsed/>
    <w:rsid w:val="003F4E6D"/>
    <w:rPr>
      <w:color w:val="0000FF" w:themeColor="hyperlink"/>
      <w:u w:val="single"/>
    </w:rPr>
  </w:style>
  <w:style w:type="paragraph" w:styleId="ListParagraph">
    <w:name w:val="List Paragraph"/>
    <w:basedOn w:val="Normal"/>
    <w:uiPriority w:val="34"/>
    <w:qFormat/>
    <w:rsid w:val="000F0E31"/>
    <w:pPr>
      <w:ind w:left="720"/>
      <w:contextualSpacing/>
    </w:pPr>
  </w:style>
  <w:style w:type="table" w:styleId="TableGrid">
    <w:name w:val="Table Grid"/>
    <w:basedOn w:val="TableNormal"/>
    <w:uiPriority w:val="59"/>
    <w:rsid w:val="009B6913"/>
    <w:pPr>
      <w:spacing w:line="240" w:lineRule="auto"/>
    </w:pPr>
    <w:rPr>
      <w:rFonts w:asciiTheme="minorHAnsi" w:eastAsiaTheme="minorEastAsia" w:hAnsiTheme="minorHAnsi" w:cstheme="minorBid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7C6ADD-C77A-47E9-9AE6-879E2DB9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51</Pages>
  <Words>19542</Words>
  <Characters>111392</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Neli</cp:lastModifiedBy>
  <cp:revision>303</cp:revision>
  <cp:lastPrinted>2021-04-27T11:08:00Z</cp:lastPrinted>
  <dcterms:created xsi:type="dcterms:W3CDTF">2020-12-08T11:32:00Z</dcterms:created>
  <dcterms:modified xsi:type="dcterms:W3CDTF">2021-04-27T11:11:00Z</dcterms:modified>
</cp:coreProperties>
</file>