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22" w:rsidRDefault="00F35D22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noProof/>
          <w:sz w:val="24"/>
          <w:szCs w:val="24"/>
        </w:rPr>
      </w:pPr>
    </w:p>
    <w:p w:rsidR="002D5803" w:rsidRDefault="002D5803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noProof/>
          <w:sz w:val="24"/>
          <w:szCs w:val="24"/>
        </w:rPr>
      </w:pPr>
    </w:p>
    <w:p w:rsidR="00F35D22" w:rsidRDefault="00F35D22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noProof/>
          <w:sz w:val="24"/>
          <w:szCs w:val="24"/>
        </w:rPr>
      </w:pPr>
    </w:p>
    <w:p w:rsidR="000230FD" w:rsidRDefault="000230FD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sz w:val="24"/>
          <w:szCs w:val="24"/>
          <w:lang w:val="ro-RO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943600" cy="1821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Primaria 23 _ needitabil !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803" w:rsidRDefault="002D5803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PRIMAR</w:t>
      </w:r>
      <w:bookmarkStart w:id="0" w:name="_GoBack"/>
      <w:bookmarkEnd w:id="0"/>
    </w:p>
    <w:p w:rsidR="002971A0" w:rsidRPr="000230FD" w:rsidRDefault="002971A0" w:rsidP="002971A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  <w:lang w:val="en-GB"/>
        </w:rPr>
      </w:pPr>
      <w:proofErr w:type="spellStart"/>
      <w:r>
        <w:rPr>
          <w:b/>
          <w:color w:val="000000"/>
          <w:sz w:val="24"/>
          <w:szCs w:val="24"/>
        </w:rPr>
        <w:t>Nr</w:t>
      </w:r>
      <w:proofErr w:type="spellEnd"/>
      <w:r>
        <w:rPr>
          <w:b/>
          <w:color w:val="000000"/>
          <w:sz w:val="24"/>
          <w:szCs w:val="24"/>
        </w:rPr>
        <w:t>.</w:t>
      </w:r>
      <w:r w:rsidR="00CE0260">
        <w:rPr>
          <w:b/>
          <w:color w:val="000000"/>
          <w:sz w:val="24"/>
          <w:szCs w:val="24"/>
        </w:rPr>
        <w:t xml:space="preserve"> 13798 </w:t>
      </w:r>
      <w:r w:rsidR="007B22CC">
        <w:rPr>
          <w:b/>
          <w:color w:val="000000"/>
          <w:sz w:val="24"/>
          <w:szCs w:val="24"/>
          <w:lang w:val="en-GB"/>
        </w:rPr>
        <w:t>din 10.12</w:t>
      </w:r>
      <w:r w:rsidR="000230FD">
        <w:rPr>
          <w:b/>
          <w:color w:val="000000"/>
          <w:sz w:val="24"/>
          <w:szCs w:val="24"/>
          <w:lang w:val="en-GB"/>
        </w:rPr>
        <w:t>.2024</w:t>
      </w:r>
    </w:p>
    <w:p w:rsidR="002971A0" w:rsidRPr="009378D1" w:rsidRDefault="002971A0" w:rsidP="007822A1">
      <w:pPr>
        <w:pStyle w:val="Caption"/>
        <w:spacing w:before="0" w:after="0"/>
        <w:rPr>
          <w:i w:val="0"/>
        </w:rPr>
      </w:pPr>
    </w:p>
    <w:p w:rsidR="000230FD" w:rsidRPr="004B6989" w:rsidRDefault="002971A0" w:rsidP="007822A1">
      <w:pPr>
        <w:jc w:val="center"/>
        <w:rPr>
          <w:b/>
          <w:sz w:val="24"/>
          <w:szCs w:val="24"/>
          <w:lang w:val="ro-RO"/>
        </w:rPr>
      </w:pPr>
      <w:r w:rsidRPr="004B6989">
        <w:rPr>
          <w:b/>
          <w:sz w:val="24"/>
          <w:szCs w:val="24"/>
          <w:lang w:val="ro-RO"/>
        </w:rPr>
        <w:t>REFERAT DE APROBARE</w:t>
      </w:r>
    </w:p>
    <w:p w:rsidR="007822A1" w:rsidRDefault="007822A1" w:rsidP="007822A1">
      <w:pPr>
        <w:shd w:val="clear" w:color="auto" w:fill="FFFFFF"/>
        <w:jc w:val="center"/>
        <w:outlineLvl w:val="1"/>
        <w:rPr>
          <w:b/>
          <w:iCs/>
          <w:color w:val="484848"/>
          <w:sz w:val="24"/>
          <w:szCs w:val="24"/>
          <w:lang w:val="ro-RO"/>
        </w:rPr>
      </w:pPr>
      <w:r>
        <w:rPr>
          <w:b/>
          <w:iCs/>
          <w:color w:val="484848"/>
          <w:sz w:val="24"/>
          <w:szCs w:val="24"/>
          <w:lang w:val="ro-RO"/>
        </w:rPr>
        <w:t>la p</w:t>
      </w:r>
      <w:r w:rsidRPr="003D6297">
        <w:rPr>
          <w:b/>
          <w:iCs/>
          <w:color w:val="484848"/>
          <w:sz w:val="24"/>
          <w:szCs w:val="24"/>
          <w:lang w:val="ro-RO"/>
        </w:rPr>
        <w:t>roiect</w:t>
      </w:r>
      <w:r>
        <w:rPr>
          <w:b/>
          <w:iCs/>
          <w:color w:val="484848"/>
          <w:sz w:val="24"/>
          <w:szCs w:val="24"/>
          <w:lang w:val="ro-RO"/>
        </w:rPr>
        <w:t>ul</w:t>
      </w:r>
      <w:r w:rsidRPr="003D6297">
        <w:rPr>
          <w:b/>
          <w:iCs/>
          <w:color w:val="484848"/>
          <w:sz w:val="24"/>
          <w:szCs w:val="24"/>
          <w:lang w:val="ro-RO"/>
        </w:rPr>
        <w:t xml:space="preserve"> de hotărâre</w:t>
      </w:r>
      <w:r>
        <w:rPr>
          <w:b/>
          <w:iCs/>
          <w:color w:val="484848"/>
          <w:sz w:val="24"/>
          <w:szCs w:val="24"/>
          <w:lang w:val="ro-RO"/>
        </w:rPr>
        <w:t xml:space="preserve"> </w:t>
      </w:r>
      <w:r w:rsidRPr="003D6297">
        <w:rPr>
          <w:b/>
          <w:iCs/>
          <w:color w:val="484848"/>
          <w:sz w:val="24"/>
          <w:szCs w:val="24"/>
          <w:lang w:val="ro-RO"/>
        </w:rPr>
        <w:t>privind stabilirea componenței Comisiei de evaluare și selecție a proiectelor culturale și sportive acordate în conformitate cu Legea nr. 350/2005 precum și a componenței Comisiei de soluționare a contestațiilor</w:t>
      </w:r>
    </w:p>
    <w:p w:rsidR="002971A0" w:rsidRPr="004B6989" w:rsidRDefault="002971A0" w:rsidP="002971A0">
      <w:pPr>
        <w:pStyle w:val="ListParagraph"/>
        <w:autoSpaceDE w:val="0"/>
        <w:autoSpaceDN w:val="0"/>
        <w:adjustRightInd w:val="0"/>
        <w:ind w:left="0"/>
        <w:rPr>
          <w:sz w:val="24"/>
          <w:szCs w:val="24"/>
          <w:lang w:val="ro-RO"/>
        </w:rPr>
      </w:pPr>
    </w:p>
    <w:p w:rsidR="007822A1" w:rsidRPr="007B65C8" w:rsidRDefault="002971A0" w:rsidP="007822A1">
      <w:pPr>
        <w:jc w:val="both"/>
        <w:rPr>
          <w:iCs/>
          <w:sz w:val="24"/>
          <w:szCs w:val="24"/>
          <w:lang w:val="ro-RO"/>
        </w:rPr>
      </w:pPr>
      <w:r w:rsidRPr="007822A1">
        <w:rPr>
          <w:sz w:val="24"/>
          <w:szCs w:val="24"/>
          <w:lang w:val="ro-RO"/>
        </w:rPr>
        <w:t xml:space="preserve">            </w:t>
      </w:r>
      <w:r w:rsidRPr="007B65C8">
        <w:rPr>
          <w:rFonts w:eastAsia="Calibri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7B65C8">
        <w:rPr>
          <w:sz w:val="24"/>
          <w:szCs w:val="24"/>
          <w:lang w:val="ro-RO"/>
        </w:rPr>
        <w:t xml:space="preserve"> precum și art.136 alin.(8) lit.a) din OUG nr. 57/2019 privind Codul administrativ, cu modificările și completările ulterioare, </w:t>
      </w:r>
      <w:r w:rsidRPr="007B65C8">
        <w:rPr>
          <w:rFonts w:eastAsia="Calibri"/>
          <w:sz w:val="24"/>
          <w:szCs w:val="24"/>
          <w:lang w:val="ro-RO"/>
        </w:rPr>
        <w:t xml:space="preserve">reprezentând instrumentul de prezentare şi motivare a </w:t>
      </w:r>
      <w:r w:rsidRPr="007B65C8">
        <w:rPr>
          <w:sz w:val="24"/>
          <w:szCs w:val="24"/>
          <w:lang w:val="ro-RO"/>
        </w:rPr>
        <w:t>proiectului de hotărâre</w:t>
      </w:r>
      <w:r w:rsidRPr="007B65C8">
        <w:rPr>
          <w:bCs/>
          <w:sz w:val="24"/>
          <w:szCs w:val="24"/>
          <w:lang w:val="ro-RO"/>
        </w:rPr>
        <w:t xml:space="preserve"> </w:t>
      </w:r>
      <w:r w:rsidR="007822A1" w:rsidRPr="007B65C8">
        <w:rPr>
          <w:iCs/>
          <w:sz w:val="24"/>
          <w:szCs w:val="24"/>
          <w:lang w:val="ro-RO"/>
        </w:rPr>
        <w:t>privind stabilirea componenței Comisiei de evaluare și selecție a proiectelor culturale și sportive acordate în conformitate cu Legea nr. 350/2005 precum și a componenței Comisiei de soluționare a contestațiilor.</w:t>
      </w:r>
    </w:p>
    <w:p w:rsidR="007822A1" w:rsidRPr="007B65C8" w:rsidRDefault="007822A1" w:rsidP="007822A1">
      <w:pPr>
        <w:jc w:val="both"/>
        <w:rPr>
          <w:iCs/>
          <w:color w:val="484848"/>
          <w:sz w:val="24"/>
          <w:szCs w:val="24"/>
          <w:lang w:val="ro-RO"/>
        </w:rPr>
      </w:pPr>
      <w:r w:rsidRPr="007B65C8">
        <w:rPr>
          <w:iCs/>
          <w:color w:val="484848"/>
          <w:sz w:val="24"/>
          <w:szCs w:val="24"/>
          <w:lang w:val="ro-RO"/>
        </w:rPr>
        <w:tab/>
        <w:t xml:space="preserve">Susținerea activității asociațiilor  culturale și sportive  din municipiu se realizează în baza </w:t>
      </w:r>
      <w:r w:rsidRPr="007B65C8">
        <w:rPr>
          <w:iCs/>
          <w:sz w:val="24"/>
          <w:szCs w:val="24"/>
          <w:lang w:val="ro-RO"/>
        </w:rPr>
        <w:t xml:space="preserve">Regulamentului privind regimul finanțărilor nerambursabile de la bugetul local al municipiului Marghita pe anul 2024 pentru activități nonprofit de interes local, în baza Legii nr. 350/2005 aprobat prin </w:t>
      </w:r>
      <w:r w:rsidRPr="007B65C8">
        <w:rPr>
          <w:bCs/>
          <w:kern w:val="36"/>
          <w:sz w:val="24"/>
          <w:szCs w:val="24"/>
          <w:lang w:val="ro-RO"/>
        </w:rPr>
        <w:t>Hotărâre</w:t>
      </w:r>
      <w:r w:rsidRPr="007B65C8">
        <w:rPr>
          <w:rStyle w:val="nr"/>
          <w:sz w:val="24"/>
          <w:szCs w:val="24"/>
          <w:shd w:val="clear" w:color="auto" w:fill="FFFFFF"/>
          <w:lang w:val="ro-RO"/>
        </w:rPr>
        <w:t>nr. 40</w:t>
      </w:r>
      <w:r w:rsidRPr="007B65C8">
        <w:rPr>
          <w:sz w:val="24"/>
          <w:szCs w:val="24"/>
          <w:shd w:val="clear" w:color="auto" w:fill="FFFFFF"/>
          <w:lang w:val="ro-RO"/>
        </w:rPr>
        <w:t>/</w:t>
      </w:r>
      <w:r w:rsidRPr="007B65C8">
        <w:rPr>
          <w:rStyle w:val="Date1"/>
          <w:sz w:val="24"/>
          <w:szCs w:val="24"/>
          <w:shd w:val="clear" w:color="auto" w:fill="FFFFFF"/>
          <w:lang w:val="ro-RO"/>
        </w:rPr>
        <w:t>28.02.2024. În comisia de evaluare și selecție au fost desemnați consilieri locali la care  mandatul a încetat ca  urmare a  alegerilor din 9 iunie 2024, fapt pentru care se impune desemnarea unor consilieri din actualul mandat, respectiv mandatul 2024-2028.</w:t>
      </w:r>
    </w:p>
    <w:p w:rsidR="007822A1" w:rsidRPr="007B65C8" w:rsidRDefault="007822A1" w:rsidP="007822A1">
      <w:pPr>
        <w:ind w:firstLine="720"/>
        <w:jc w:val="both"/>
        <w:rPr>
          <w:iCs/>
          <w:color w:val="484848"/>
          <w:sz w:val="24"/>
          <w:szCs w:val="24"/>
          <w:lang w:val="ro-RO"/>
        </w:rPr>
      </w:pPr>
      <w:r w:rsidRPr="007B65C8">
        <w:rPr>
          <w:iCs/>
          <w:color w:val="484848"/>
          <w:sz w:val="24"/>
          <w:szCs w:val="24"/>
          <w:lang w:val="ro-RO"/>
        </w:rPr>
        <w:t xml:space="preserve">Față de cele menționate, în baza art.136 din </w:t>
      </w:r>
      <w:r w:rsidRPr="007B65C8">
        <w:rPr>
          <w:bCs/>
          <w:kern w:val="36"/>
          <w:sz w:val="24"/>
          <w:szCs w:val="24"/>
          <w:lang w:val="ro-RO"/>
        </w:rPr>
        <w:t xml:space="preserve">Ordonanța de urgență a Guvernului  nr.57/2019 privind Codul administrativ , cu modificările și completările ulterioare, vă rog să analizați  proiectul de hotărâre </w:t>
      </w:r>
      <w:r w:rsidRPr="007B65C8">
        <w:rPr>
          <w:iCs/>
          <w:color w:val="484848"/>
          <w:sz w:val="24"/>
          <w:szCs w:val="24"/>
          <w:lang w:val="ro-RO"/>
        </w:rPr>
        <w:t>privind stabilirea componenței Comisiei de evaluare și selecție a proiectelor culturale și sportive acordate în conformitate cu Legea nr. 350/2005 precum și a componenței Comisiei de soluționare a contestațiilor</w:t>
      </w:r>
      <w:r w:rsidR="007B65C8" w:rsidRPr="007B65C8">
        <w:rPr>
          <w:iCs/>
          <w:color w:val="484848"/>
          <w:sz w:val="24"/>
          <w:szCs w:val="24"/>
          <w:lang w:val="ro-RO"/>
        </w:rPr>
        <w:t xml:space="preserve">, în vederea adoptării unei hotărâri. </w:t>
      </w:r>
    </w:p>
    <w:p w:rsidR="007822A1" w:rsidRPr="007B65C8" w:rsidRDefault="007822A1" w:rsidP="007822A1">
      <w:pPr>
        <w:jc w:val="both"/>
        <w:rPr>
          <w:iCs/>
          <w:color w:val="484848"/>
          <w:sz w:val="24"/>
          <w:szCs w:val="24"/>
          <w:lang w:val="ro-RO"/>
        </w:rPr>
      </w:pPr>
    </w:p>
    <w:p w:rsidR="007822A1" w:rsidRDefault="007822A1" w:rsidP="007822A1">
      <w:pPr>
        <w:jc w:val="both"/>
        <w:rPr>
          <w:b/>
          <w:iCs/>
          <w:color w:val="484848"/>
          <w:sz w:val="24"/>
          <w:szCs w:val="24"/>
          <w:lang w:val="ro-RO"/>
        </w:rPr>
      </w:pPr>
    </w:p>
    <w:p w:rsidR="007822A1" w:rsidRDefault="007822A1" w:rsidP="007822A1">
      <w:pPr>
        <w:jc w:val="both"/>
        <w:rPr>
          <w:b/>
          <w:iCs/>
          <w:color w:val="484848"/>
          <w:sz w:val="24"/>
          <w:szCs w:val="24"/>
          <w:lang w:val="ro-RO"/>
        </w:rPr>
      </w:pPr>
    </w:p>
    <w:p w:rsidR="000230FD" w:rsidRPr="004B6989" w:rsidRDefault="000230FD" w:rsidP="002971A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4"/>
          <w:szCs w:val="24"/>
          <w:lang w:val="ro-RO"/>
        </w:rPr>
      </w:pPr>
    </w:p>
    <w:p w:rsidR="002971A0" w:rsidRPr="004B6989" w:rsidRDefault="001407E5" w:rsidP="007B65C8">
      <w:pPr>
        <w:ind w:firstLine="720"/>
        <w:jc w:val="center"/>
        <w:rPr>
          <w:b/>
          <w:sz w:val="24"/>
          <w:szCs w:val="24"/>
          <w:lang w:val="ro-RO"/>
        </w:rPr>
      </w:pPr>
      <w:r w:rsidRPr="004B6989">
        <w:rPr>
          <w:b/>
          <w:sz w:val="24"/>
          <w:szCs w:val="24"/>
          <w:lang w:val="ro-RO"/>
        </w:rPr>
        <w:t>Primar</w:t>
      </w:r>
    </w:p>
    <w:p w:rsidR="00BE576B" w:rsidRPr="004B6989" w:rsidRDefault="007B65C8" w:rsidP="007B65C8">
      <w:pPr>
        <w:ind w:firstLine="720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Zsolt DEMIAN</w:t>
      </w:r>
    </w:p>
    <w:sectPr w:rsidR="00BE576B" w:rsidRPr="004B6989" w:rsidSect="000230FD">
      <w:pgSz w:w="12240" w:h="15840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72764E"/>
    <w:multiLevelType w:val="hybridMultilevel"/>
    <w:tmpl w:val="97E6B808"/>
    <w:lvl w:ilvl="0" w:tplc="A01A9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67B65"/>
    <w:multiLevelType w:val="hybridMultilevel"/>
    <w:tmpl w:val="DDEC2FB6"/>
    <w:lvl w:ilvl="0" w:tplc="55AAC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EA"/>
    <w:rsid w:val="000230FD"/>
    <w:rsid w:val="001407E5"/>
    <w:rsid w:val="001764EA"/>
    <w:rsid w:val="001B4E9E"/>
    <w:rsid w:val="002120FA"/>
    <w:rsid w:val="002971A0"/>
    <w:rsid w:val="002D5803"/>
    <w:rsid w:val="004B6989"/>
    <w:rsid w:val="007822A1"/>
    <w:rsid w:val="007B22CC"/>
    <w:rsid w:val="007B65C8"/>
    <w:rsid w:val="00BE576B"/>
    <w:rsid w:val="00CE0260"/>
    <w:rsid w:val="00F1132A"/>
    <w:rsid w:val="00F35D22"/>
    <w:rsid w:val="00F6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83B3C"/>
  <w15:docId w15:val="{A6726976-94B8-42CA-B6F8-B4ED3DFB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1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971A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LegturInternet">
    <w:name w:val="Legătură Internet"/>
    <w:rsid w:val="002971A0"/>
    <w:rPr>
      <w:color w:val="0000FF"/>
      <w:u w:val="single"/>
    </w:rPr>
  </w:style>
  <w:style w:type="paragraph" w:styleId="Caption">
    <w:name w:val="caption"/>
    <w:basedOn w:val="Normal"/>
    <w:qFormat/>
    <w:rsid w:val="002971A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97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7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1A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71A0"/>
    <w:rPr>
      <w:color w:val="0000FF" w:themeColor="hyperlink"/>
      <w:u w:val="single"/>
    </w:rPr>
  </w:style>
  <w:style w:type="character" w:customStyle="1" w:styleId="nr">
    <w:name w:val="nr"/>
    <w:basedOn w:val="DefaultParagraphFont"/>
    <w:rsid w:val="007822A1"/>
  </w:style>
  <w:style w:type="character" w:customStyle="1" w:styleId="Date1">
    <w:name w:val="Date1"/>
    <w:basedOn w:val="DefaultParagraphFont"/>
    <w:rsid w:val="0078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99090-5A6C-4198-84FE-E226048B5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7</cp:revision>
  <dcterms:created xsi:type="dcterms:W3CDTF">2024-09-17T06:18:00Z</dcterms:created>
  <dcterms:modified xsi:type="dcterms:W3CDTF">2024-12-10T08:49:00Z</dcterms:modified>
</cp:coreProperties>
</file>