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29" w:rsidRDefault="008A5829" w:rsidP="008A5829"/>
    <w:p w:rsidR="008A5829" w:rsidRPr="001F1CA5" w:rsidRDefault="008A5829" w:rsidP="008A5829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1F1CA5">
        <w:rPr>
          <w:rFonts w:ascii="Arial Black" w:hAnsi="Arial Black"/>
          <w:b/>
          <w:sz w:val="16"/>
          <w:szCs w:val="16"/>
        </w:rPr>
        <w:t>ROMÂNIA</w:t>
      </w:r>
    </w:p>
    <w:p w:rsidR="008A5829" w:rsidRPr="001F1CA5" w:rsidRDefault="008A5829" w:rsidP="008A5829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>
        <w:rPr>
          <w:rFonts w:ascii="Arial Black" w:hAnsi="Arial Black"/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7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1CA5">
        <w:rPr>
          <w:rFonts w:ascii="Arial Black" w:hAnsi="Arial Black"/>
          <w:b/>
          <w:sz w:val="16"/>
          <w:szCs w:val="16"/>
        </w:rPr>
        <w:t>JUDEŢUL BACĂU</w:t>
      </w:r>
    </w:p>
    <w:p w:rsidR="008A5829" w:rsidRDefault="008A5829" w:rsidP="008A5829">
      <w:pPr>
        <w:pStyle w:val="NoSpacing"/>
        <w:jc w:val="center"/>
        <w:rPr>
          <w:rStyle w:val="SubtleEmphasis"/>
          <w:rFonts w:ascii="Arial Black" w:hAnsi="Arial Black"/>
          <w:b/>
        </w:rPr>
      </w:pPr>
      <w:r>
        <w:rPr>
          <w:rFonts w:ascii="Arial Black" w:hAnsi="Arial Black"/>
          <w:b/>
          <w:i/>
          <w:iCs/>
          <w:noProof/>
          <w:color w:val="000000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-257810</wp:posOffset>
            </wp:positionV>
            <wp:extent cx="457200" cy="657225"/>
            <wp:effectExtent l="19050" t="0" r="0" b="0"/>
            <wp:wrapNone/>
            <wp:docPr id="8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4558">
        <w:rPr>
          <w:rStyle w:val="SubtleEmphasis"/>
          <w:rFonts w:ascii="Arial Black" w:hAnsi="Arial Black"/>
          <w:b/>
        </w:rPr>
        <w:t xml:space="preserve">COMUNA </w:t>
      </w:r>
      <w:r>
        <w:rPr>
          <w:rStyle w:val="SubtleEmphasis"/>
          <w:rFonts w:ascii="Arial Black" w:hAnsi="Arial Black"/>
          <w:b/>
        </w:rPr>
        <w:t>CLEJA</w:t>
      </w:r>
    </w:p>
    <w:p w:rsidR="008A5829" w:rsidRDefault="008A5829" w:rsidP="008A5829">
      <w:pPr>
        <w:pStyle w:val="NoSpacing"/>
        <w:jc w:val="center"/>
        <w:rPr>
          <w:rStyle w:val="SubtleEmphasis"/>
          <w:rFonts w:ascii="Arial Black" w:hAnsi="Arial Black"/>
          <w:b/>
        </w:rPr>
      </w:pPr>
      <w:r>
        <w:rPr>
          <w:rStyle w:val="SubtleEmphasis"/>
          <w:rFonts w:ascii="Arial Black" w:hAnsi="Arial Black"/>
          <w:b/>
        </w:rPr>
        <w:t>PRIMAR</w:t>
      </w:r>
    </w:p>
    <w:p w:rsidR="008A5829" w:rsidRPr="001F1CA5" w:rsidRDefault="008A5829" w:rsidP="008A5829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F64558">
        <w:rPr>
          <w:rFonts w:ascii="Arial" w:hAnsi="Arial" w:cs="Arial"/>
          <w:sz w:val="16"/>
          <w:szCs w:val="16"/>
        </w:rPr>
        <w:object w:dxaOrig="7695" w:dyaOrig="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9" o:title=""/>
          </v:shape>
          <o:OLEObject Type="Embed" ProgID="CorelDraw.Graphic.17" ShapeID="_x0000_i1025" DrawAspect="Content" ObjectID="_1798454789" r:id="rId10"/>
        </w:object>
      </w:r>
    </w:p>
    <w:p w:rsidR="008A5829" w:rsidRPr="001F1CA5" w:rsidRDefault="008A5829" w:rsidP="008A5829">
      <w:pPr>
        <w:pStyle w:val="Header"/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Strada Unirii</w:t>
      </w:r>
      <w:r w:rsidRPr="001F1CA5">
        <w:rPr>
          <w:rFonts w:ascii="Arial" w:hAnsi="Arial"/>
          <w:b/>
          <w:sz w:val="16"/>
          <w:szCs w:val="16"/>
        </w:rPr>
        <w:t xml:space="preserve">, nr. </w:t>
      </w:r>
      <w:r>
        <w:rPr>
          <w:rFonts w:ascii="Arial" w:hAnsi="Arial"/>
          <w:b/>
          <w:sz w:val="16"/>
          <w:szCs w:val="16"/>
        </w:rPr>
        <w:t>224</w:t>
      </w:r>
      <w:r w:rsidRPr="001F1CA5">
        <w:rPr>
          <w:rFonts w:ascii="Arial" w:hAnsi="Arial"/>
          <w:b/>
          <w:sz w:val="16"/>
          <w:szCs w:val="16"/>
        </w:rPr>
        <w:t xml:space="preserve">, sat </w:t>
      </w:r>
      <w:r>
        <w:rPr>
          <w:rFonts w:ascii="Arial" w:hAnsi="Arial"/>
          <w:b/>
          <w:sz w:val="16"/>
          <w:szCs w:val="16"/>
        </w:rPr>
        <w:t>Cleja</w:t>
      </w:r>
      <w:r w:rsidRPr="001F1CA5">
        <w:rPr>
          <w:rFonts w:ascii="Arial" w:hAnsi="Arial"/>
          <w:b/>
          <w:sz w:val="16"/>
          <w:szCs w:val="16"/>
        </w:rPr>
        <w:t xml:space="preserve">; </w:t>
      </w:r>
      <w:r w:rsidRPr="001F1CA5">
        <w:rPr>
          <w:rFonts w:ascii="Arial" w:hAnsi="Arial" w:cs="Arial"/>
          <w:b/>
          <w:sz w:val="16"/>
          <w:szCs w:val="16"/>
        </w:rPr>
        <w:t>Tel/fax: 0234/2</w:t>
      </w:r>
      <w:r>
        <w:rPr>
          <w:rFonts w:ascii="Arial" w:hAnsi="Arial" w:cs="Arial"/>
          <w:b/>
          <w:sz w:val="16"/>
          <w:szCs w:val="16"/>
        </w:rPr>
        <w:t>53012; 0234/253222</w:t>
      </w:r>
    </w:p>
    <w:p w:rsidR="008A5829" w:rsidRDefault="008A5829" w:rsidP="008A5829">
      <w:pPr>
        <w:pStyle w:val="NoSpacing"/>
        <w:jc w:val="center"/>
        <w:rPr>
          <w:rFonts w:ascii="Arial" w:hAnsi="Arial" w:cs="Arial"/>
          <w:b/>
          <w:i/>
          <w:sz w:val="16"/>
          <w:szCs w:val="16"/>
        </w:rPr>
      </w:pPr>
      <w:r w:rsidRPr="001F1CA5">
        <w:rPr>
          <w:rFonts w:ascii="Arial" w:hAnsi="Arial" w:cs="Arial"/>
          <w:b/>
          <w:sz w:val="16"/>
          <w:szCs w:val="16"/>
        </w:rPr>
        <w:t>e</w:t>
      </w:r>
      <w:r>
        <w:rPr>
          <w:rFonts w:ascii="Arial" w:hAnsi="Arial" w:cs="Arial"/>
          <w:b/>
          <w:i/>
          <w:sz w:val="16"/>
          <w:szCs w:val="16"/>
        </w:rPr>
        <w:t xml:space="preserve">-mail: </w:t>
      </w:r>
      <w:hyperlink r:id="rId11" w:history="1">
        <w:r w:rsidRPr="001E1746">
          <w:rPr>
            <w:rStyle w:val="Hyperlink"/>
            <w:b/>
            <w:i/>
            <w:sz w:val="16"/>
            <w:szCs w:val="16"/>
          </w:rPr>
          <w:t>uat@primariacleja.ro</w:t>
        </w:r>
      </w:hyperlink>
    </w:p>
    <w:p w:rsidR="008A5829" w:rsidRDefault="008A5829" w:rsidP="008A5829">
      <w:pPr>
        <w:pStyle w:val="Heading1"/>
        <w:spacing w:before="0" w:after="0"/>
        <w:rPr>
          <w:sz w:val="28"/>
          <w:szCs w:val="28"/>
        </w:rPr>
      </w:pPr>
    </w:p>
    <w:p w:rsidR="008A5829" w:rsidRDefault="008A5829" w:rsidP="008A5829">
      <w:pPr>
        <w:pStyle w:val="Heading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304D51">
        <w:rPr>
          <w:sz w:val="28"/>
          <w:szCs w:val="28"/>
        </w:rPr>
        <w:t>18</w:t>
      </w:r>
      <w:r>
        <w:rPr>
          <w:sz w:val="28"/>
          <w:szCs w:val="28"/>
        </w:rPr>
        <w:t xml:space="preserve">   din  </w:t>
      </w:r>
      <w:r w:rsidR="00304D51">
        <w:rPr>
          <w:sz w:val="28"/>
          <w:szCs w:val="28"/>
        </w:rPr>
        <w:t>08.01.2025</w:t>
      </w:r>
    </w:p>
    <w:p w:rsidR="009C0F26" w:rsidRDefault="009C0F26" w:rsidP="008A5829">
      <w:pPr>
        <w:jc w:val="center"/>
        <w:rPr>
          <w:sz w:val="28"/>
          <w:szCs w:val="28"/>
        </w:rPr>
      </w:pPr>
    </w:p>
    <w:p w:rsidR="008A5829" w:rsidRPr="009C0F26" w:rsidRDefault="008A5829" w:rsidP="008A5829">
      <w:pPr>
        <w:jc w:val="center"/>
        <w:rPr>
          <w:sz w:val="28"/>
          <w:szCs w:val="28"/>
        </w:rPr>
      </w:pPr>
      <w:r w:rsidRPr="009C0F26">
        <w:rPr>
          <w:sz w:val="28"/>
          <w:szCs w:val="28"/>
        </w:rPr>
        <w:t>REFERAT DE APROBARE</w:t>
      </w:r>
    </w:p>
    <w:p w:rsidR="00304D51" w:rsidRPr="00304D51" w:rsidRDefault="008A5829" w:rsidP="00304D51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 w:val="0"/>
          <w:i w:val="0"/>
          <w:iCs w:val="0"/>
          <w:sz w:val="24"/>
          <w:szCs w:val="24"/>
        </w:rPr>
      </w:pPr>
      <w:r w:rsidRPr="00304D51">
        <w:rPr>
          <w:rFonts w:ascii="Times New Roman" w:eastAsia="Times New Roman" w:hAnsi="Times New Roman" w:cs="Times New Roman"/>
          <w:b w:val="0"/>
          <w:i w:val="0"/>
          <w:iCs w:val="0"/>
          <w:sz w:val="24"/>
          <w:szCs w:val="24"/>
        </w:rPr>
        <w:t xml:space="preserve">la proiectul de hotărâre </w:t>
      </w:r>
      <w:r w:rsidR="00304D51" w:rsidRPr="00304D51">
        <w:rPr>
          <w:rFonts w:ascii="Times New Roman" w:eastAsia="Times New Roman" w:hAnsi="Times New Roman" w:cs="Times New Roman"/>
          <w:b w:val="0"/>
          <w:i w:val="0"/>
          <w:iCs w:val="0"/>
          <w:sz w:val="24"/>
          <w:szCs w:val="24"/>
        </w:rPr>
        <w:t>privind aprobarea taxei de salubrizare și a Regulamentului de aplicare a taxei de salubrizare, pentru anul 2025 în UAT comuna Cleja, județul Bacău</w:t>
      </w:r>
    </w:p>
    <w:p w:rsidR="009C0F26" w:rsidRPr="00304D51" w:rsidRDefault="009C0F26" w:rsidP="00304D51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Cs/>
        </w:rPr>
      </w:pPr>
    </w:p>
    <w:p w:rsidR="008A5829" w:rsidRPr="00D81EEF" w:rsidRDefault="008A5829" w:rsidP="00D81EEF">
      <w:pPr>
        <w:pStyle w:val="NoSpacing"/>
        <w:ind w:left="720" w:firstLine="696"/>
        <w:jc w:val="both"/>
        <w:rPr>
          <w:rFonts w:ascii="Times New Roman" w:hAnsi="Times New Roman"/>
          <w:sz w:val="24"/>
          <w:szCs w:val="24"/>
        </w:rPr>
      </w:pPr>
      <w:r w:rsidRPr="00D81EEF">
        <w:rPr>
          <w:rFonts w:ascii="Times New Roman" w:hAnsi="Times New Roman"/>
          <w:sz w:val="24"/>
          <w:szCs w:val="24"/>
        </w:rPr>
        <w:t>Ținând cont de:</w:t>
      </w:r>
    </w:p>
    <w:p w:rsidR="00304D51" w:rsidRPr="00304D51" w:rsidRDefault="00304D51" w:rsidP="00D81EEF">
      <w:pPr>
        <w:pStyle w:val="NoSpacing"/>
        <w:ind w:left="720" w:firstLine="696"/>
        <w:jc w:val="both"/>
        <w:rPr>
          <w:rFonts w:ascii="Times New Roman" w:hAnsi="Times New Roman"/>
          <w:sz w:val="24"/>
          <w:szCs w:val="24"/>
        </w:rPr>
      </w:pPr>
      <w:r w:rsidRPr="00304D51">
        <w:rPr>
          <w:rFonts w:ascii="Times New Roman" w:hAnsi="Times New Roman"/>
          <w:sz w:val="24"/>
          <w:szCs w:val="24"/>
        </w:rPr>
        <w:t>Hotărârea AGA ADIS nr. 12/ 23.10.2023 privind implementarea principiului plătește pentru cât arunci prin frecvențe diferite de colectare/ RFID;</w:t>
      </w:r>
    </w:p>
    <w:p w:rsidR="00304D51" w:rsidRPr="00304D51" w:rsidRDefault="00304D51" w:rsidP="00D81EEF">
      <w:pPr>
        <w:pStyle w:val="NoSpacing"/>
        <w:ind w:left="720" w:firstLine="696"/>
        <w:jc w:val="both"/>
        <w:rPr>
          <w:rFonts w:ascii="Times New Roman" w:hAnsi="Times New Roman"/>
          <w:sz w:val="24"/>
          <w:szCs w:val="24"/>
        </w:rPr>
      </w:pPr>
      <w:r w:rsidRPr="00304D51">
        <w:rPr>
          <w:rFonts w:ascii="Times New Roman" w:hAnsi="Times New Roman"/>
          <w:sz w:val="24"/>
          <w:szCs w:val="24"/>
        </w:rPr>
        <w:t>Hotărârea AGA ADIS nr. 4/20.02.2024 privind aprobarea Proiectului "Management centralizat pentru implementarea instrumentului</w:t>
      </w:r>
      <w:r w:rsidRPr="00D81EEF">
        <w:rPr>
          <w:rFonts w:ascii="Times New Roman" w:hAnsi="Times New Roman"/>
          <w:sz w:val="24"/>
          <w:szCs w:val="24"/>
        </w:rPr>
        <w:t> </w:t>
      </w:r>
      <w:r w:rsidRPr="00304D51">
        <w:rPr>
          <w:rFonts w:ascii="Times New Roman" w:hAnsi="Times New Roman"/>
          <w:sz w:val="24"/>
          <w:szCs w:val="24"/>
        </w:rPr>
        <w:t>economic </w:t>
      </w:r>
      <w:r w:rsidRPr="00D81EEF">
        <w:rPr>
          <w:rFonts w:ascii="Times New Roman" w:hAnsi="Times New Roman"/>
          <w:sz w:val="24"/>
          <w:szCs w:val="24"/>
        </w:rPr>
        <w:t>plăteşte </w:t>
      </w:r>
      <w:r w:rsidRPr="00304D51">
        <w:rPr>
          <w:rFonts w:ascii="Times New Roman" w:hAnsi="Times New Roman"/>
          <w:sz w:val="24"/>
          <w:szCs w:val="24"/>
        </w:rPr>
        <w:t>pentru cât arunci, în aria de delegare a operatorului S.C. SOMA S.R.L.";</w:t>
      </w:r>
    </w:p>
    <w:p w:rsidR="00304D51" w:rsidRPr="00D81EEF" w:rsidRDefault="00304D51" w:rsidP="00D81EEF">
      <w:pPr>
        <w:pStyle w:val="NoSpacing"/>
        <w:ind w:left="720" w:firstLine="696"/>
        <w:jc w:val="both"/>
        <w:rPr>
          <w:rFonts w:ascii="Times New Roman" w:hAnsi="Times New Roman"/>
          <w:sz w:val="24"/>
          <w:szCs w:val="24"/>
        </w:rPr>
      </w:pPr>
      <w:r w:rsidRPr="00304D51">
        <w:rPr>
          <w:rFonts w:ascii="Times New Roman" w:hAnsi="Times New Roman"/>
          <w:sz w:val="24"/>
          <w:szCs w:val="24"/>
        </w:rPr>
        <w:t>Adresa nr. 3637/07.11.2024 a ADIS Bacău prin care se estimează costurile serviciului de salubrizare pentru anul 2024 și necesitatea implementării instrumentului economic ”plătește pentru cât arunci”;</w:t>
      </w:r>
    </w:p>
    <w:p w:rsidR="00304D51" w:rsidRPr="00304D51" w:rsidRDefault="00304D51" w:rsidP="00D81EEF">
      <w:pPr>
        <w:pStyle w:val="NoSpacing"/>
        <w:ind w:left="720" w:firstLine="696"/>
        <w:jc w:val="both"/>
        <w:rPr>
          <w:rFonts w:ascii="Times New Roman" w:hAnsi="Times New Roman"/>
          <w:sz w:val="24"/>
          <w:szCs w:val="24"/>
        </w:rPr>
      </w:pPr>
      <w:r w:rsidRPr="00304D51">
        <w:rPr>
          <w:rFonts w:ascii="Times New Roman" w:hAnsi="Times New Roman"/>
          <w:sz w:val="24"/>
          <w:szCs w:val="24"/>
        </w:rPr>
        <w:t>adresa email din 23.12.2024 înregistrată sub nr. 14775/23.12.2024 a ADIS Bacău prin care s-a transmis varianta rectificată la regulamentul de aplicare a instrumentului economic ,,Plătește pentru cât arunci” și Procedura operațională a aplicației de salubritate;</w:t>
      </w:r>
    </w:p>
    <w:p w:rsidR="00304D51" w:rsidRPr="00304D51" w:rsidRDefault="00304D51" w:rsidP="00D81EEF">
      <w:pPr>
        <w:pStyle w:val="NoSpacing"/>
        <w:ind w:left="720" w:firstLine="696"/>
        <w:jc w:val="both"/>
        <w:rPr>
          <w:rFonts w:ascii="Times New Roman" w:hAnsi="Times New Roman"/>
          <w:sz w:val="24"/>
          <w:szCs w:val="24"/>
        </w:rPr>
      </w:pPr>
      <w:r w:rsidRPr="00304D51">
        <w:rPr>
          <w:rFonts w:ascii="Times New Roman" w:hAnsi="Times New Roman"/>
          <w:sz w:val="24"/>
          <w:szCs w:val="24"/>
        </w:rPr>
        <w:t>contractul de delegare a gestiunii serviciului de colectare și transport deșeuri municipale în municipiul Bacău și 22 de comune limitrofe nr. 1211/4003 din 06.05.2021;</w:t>
      </w:r>
    </w:p>
    <w:p w:rsidR="00304D51" w:rsidRPr="00304D51" w:rsidRDefault="00304D51" w:rsidP="00D81EEF">
      <w:pPr>
        <w:pStyle w:val="NoSpacing"/>
        <w:ind w:left="720" w:firstLine="696"/>
        <w:jc w:val="both"/>
        <w:rPr>
          <w:rFonts w:ascii="Times New Roman" w:hAnsi="Times New Roman"/>
          <w:sz w:val="24"/>
          <w:szCs w:val="24"/>
        </w:rPr>
      </w:pPr>
      <w:r w:rsidRPr="00304D51">
        <w:rPr>
          <w:rFonts w:ascii="Times New Roman" w:hAnsi="Times New Roman"/>
          <w:sz w:val="24"/>
          <w:szCs w:val="24"/>
        </w:rPr>
        <w:t>referatul comun al  compartimentului impozite și taxe  și al compartimentului  urbanism și amenajarea teritoriului, mediu, salubrizare, avize și autorizații, înregistrat sub nr. 17 din 03.01.2025</w:t>
      </w:r>
    </w:p>
    <w:p w:rsidR="008E606C" w:rsidRDefault="008E606C" w:rsidP="008E606C">
      <w:pPr>
        <w:pStyle w:val="NoSpacing"/>
        <w:ind w:left="720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Instrumentul economic “Plăteşte pentru cât arunci”(PPCA) are ca scop determinarea beneficiarilor sistemului de salubrizare al SMID Bacău de a colecta selectiv deșeurile.</w:t>
      </w:r>
    </w:p>
    <w:p w:rsidR="008E606C" w:rsidRDefault="008E606C" w:rsidP="008E606C">
      <w:pPr>
        <w:pStyle w:val="NoSpacing"/>
        <w:ind w:left="720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Principiul de bază al acestui instrument economic este limitarea frecvenței lunare de colectare destinată deşeurilor reziduale, raportat la indicele de generare a deşeurilor, prin metoda reducerii frecvenţei de colectare, astfel încât fracţiile reciclabile şi vegetale să fie sortate corespunzător.</w:t>
      </w:r>
    </w:p>
    <w:p w:rsidR="008E606C" w:rsidRDefault="008E606C" w:rsidP="008E606C">
      <w:pPr>
        <w:pStyle w:val="ListParagraph"/>
        <w:tabs>
          <w:tab w:val="left" w:pos="421"/>
        </w:tabs>
        <w:spacing w:before="1"/>
        <w:ind w:left="720" w:right="274"/>
        <w:rPr>
          <w:spacing w:val="-4"/>
        </w:rPr>
      </w:pPr>
    </w:p>
    <w:p w:rsidR="008E606C" w:rsidRPr="00F248FD" w:rsidRDefault="008E606C" w:rsidP="008E606C">
      <w:pPr>
        <w:pStyle w:val="ListParagraph"/>
        <w:tabs>
          <w:tab w:val="left" w:pos="421"/>
        </w:tabs>
        <w:spacing w:before="1"/>
        <w:ind w:left="720" w:right="141" w:hanging="720"/>
        <w:jc w:val="both"/>
      </w:pP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 w:rsidRPr="00F248FD">
        <w:rPr>
          <w:spacing w:val="-4"/>
        </w:rPr>
        <w:t xml:space="preserve">În vederea operaţionalizării instrumentului economic«plăteşte pentru </w:t>
      </w:r>
      <w:r w:rsidRPr="00F248FD">
        <w:rPr>
          <w:spacing w:val="-6"/>
        </w:rPr>
        <w:t xml:space="preserve">cât arunci», autorităţile administraţiei publice locale ale unităţii/subdiviziunii administrativ-teritoriale au competenţe exclusive să elaboreze şi să aprobe, după consultarea publică, regulamente locale </w:t>
      </w:r>
      <w:r w:rsidRPr="00F248FD">
        <w:t xml:space="preserve">privind implementarea instrumentului economic «plăteşte pentru cât arunci», prin aplicarea unuia </w:t>
      </w:r>
      <w:r w:rsidRPr="00F248FD">
        <w:rPr>
          <w:spacing w:val="-4"/>
        </w:rPr>
        <w:t xml:space="preserve">sau mai multor elemente prevăzute la art.17alin.(5)lit.h) din Ordonanţa de urgenţă a Guvernului </w:t>
      </w:r>
      <w:r w:rsidRPr="00F248FD">
        <w:t>nr.92/2021,cu modificările şi completările ulterioare, respectiv volum, frecvenţă de colectare, greutate şi saci de colectare personalizaţi, după caz.</w:t>
      </w:r>
    </w:p>
    <w:p w:rsidR="008E606C" w:rsidRPr="008E606C" w:rsidRDefault="008E606C" w:rsidP="008E606C">
      <w:pPr>
        <w:tabs>
          <w:tab w:val="left" w:pos="421"/>
        </w:tabs>
        <w:spacing w:before="1"/>
        <w:ind w:right="141" w:hanging="720"/>
        <w:jc w:val="both"/>
        <w:rPr>
          <w:b/>
        </w:rPr>
      </w:pPr>
      <w:r w:rsidRPr="00F248FD">
        <w:tab/>
      </w:r>
      <w:r w:rsidRPr="00F248FD">
        <w:tab/>
      </w:r>
      <w:r w:rsidRPr="00F248FD">
        <w:tab/>
      </w:r>
      <w:r w:rsidRPr="008E606C">
        <w:t xml:space="preserve">Autorităţile administraţiei publice locale </w:t>
      </w:r>
      <w:r w:rsidRPr="008E606C">
        <w:rPr>
          <w:i/>
          <w:u w:val="single"/>
        </w:rPr>
        <w:t>pot implementa şi sisteme de abonamente</w:t>
      </w:r>
      <w:r w:rsidRPr="008E606C">
        <w:t>, bazate pe pachete cu un număr anual de ridicări ale containerelor/recipientelor. Diferenţele în plus sau în minus ale costurilor aferente se regularizează anual, conform prevederilor din regulamentul local</w:t>
      </w:r>
      <w:r w:rsidRPr="008E606C">
        <w:rPr>
          <w:b/>
        </w:rPr>
        <w:t>.</w:t>
      </w:r>
    </w:p>
    <w:p w:rsidR="00304D51" w:rsidRPr="008E606C" w:rsidRDefault="008E606C" w:rsidP="008E606C">
      <w:pPr>
        <w:spacing w:before="100" w:beforeAutospacing="1" w:after="100" w:afterAutospacing="1" w:line="240" w:lineRule="auto"/>
        <w:ind w:left="720"/>
        <w:jc w:val="both"/>
      </w:pPr>
      <w:r w:rsidRPr="008E606C">
        <w:t>Având în vedere:</w:t>
      </w:r>
    </w:p>
    <w:p w:rsidR="008E606C" w:rsidRDefault="008E606C" w:rsidP="008E606C">
      <w:pPr>
        <w:spacing w:before="100" w:beforeAutospacing="1" w:after="100" w:afterAutospacing="1" w:line="240" w:lineRule="auto"/>
        <w:jc w:val="both"/>
      </w:pPr>
      <w:r>
        <w:t>-</w:t>
      </w:r>
      <w:r w:rsidRPr="00F248FD">
        <w:t>Legea nr. 101/2006 privind serviciul public de salubrizare a localităților, cu modificările și completările ulterioare</w:t>
      </w:r>
      <w:r>
        <w:t>;</w:t>
      </w:r>
    </w:p>
    <w:p w:rsidR="008E606C" w:rsidRDefault="008E606C" w:rsidP="008E606C">
      <w:pPr>
        <w:spacing w:before="100" w:beforeAutospacing="1" w:after="100" w:afterAutospacing="1" w:line="240" w:lineRule="auto"/>
        <w:jc w:val="both"/>
      </w:pPr>
      <w:r>
        <w:t>-Ordinul</w:t>
      </w:r>
      <w:r w:rsidRPr="0045722B">
        <w:t xml:space="preserve"> nr. 640/2022 privind aprobarea Normelor metodologice de stabilire, ajustare sau modificare a tarifelor pentru activitățile de salubrizare, precum și de calculare a tarifelor/taxelor distincte pentru gestionarea deșeurilor și a taxelor de salubrizare</w:t>
      </w:r>
      <w:r>
        <w:t>;</w:t>
      </w:r>
    </w:p>
    <w:p w:rsidR="008E606C" w:rsidRDefault="008E606C" w:rsidP="008E606C">
      <w:pPr>
        <w:spacing w:before="100" w:beforeAutospacing="1" w:after="100" w:afterAutospacing="1" w:line="240" w:lineRule="auto"/>
        <w:jc w:val="both"/>
      </w:pPr>
      <w:r>
        <w:t>-</w:t>
      </w:r>
      <w:r w:rsidRPr="008E606C">
        <w:t xml:space="preserve"> </w:t>
      </w:r>
      <w:r>
        <w:t>Ordonanța</w:t>
      </w:r>
      <w:r w:rsidRPr="0045722B">
        <w:t xml:space="preserve"> de Urgen</w:t>
      </w:r>
      <w:r>
        <w:t>ță</w:t>
      </w:r>
      <w:r w:rsidRPr="0045722B">
        <w:t xml:space="preserve"> 92/2021 privind regimul deșeurilor</w:t>
      </w:r>
      <w:r>
        <w:t>;</w:t>
      </w:r>
    </w:p>
    <w:p w:rsidR="008E606C" w:rsidRDefault="008E606C" w:rsidP="008E606C">
      <w:pPr>
        <w:spacing w:before="100" w:beforeAutospacing="1" w:after="100" w:afterAutospacing="1" w:line="240" w:lineRule="auto"/>
        <w:jc w:val="both"/>
      </w:pPr>
      <w:r>
        <w:t>-</w:t>
      </w:r>
      <w:r w:rsidRPr="008E606C">
        <w:rPr>
          <w:rStyle w:val="Heading6Char"/>
          <w:rFonts w:ascii="Times New Roman" w:hAnsi="Times New Roman"/>
          <w:sz w:val="24"/>
          <w:szCs w:val="24"/>
          <w:u w:val="single"/>
        </w:rPr>
        <w:t xml:space="preserve"> </w:t>
      </w:r>
      <w:r w:rsidRPr="0045722B">
        <w:rPr>
          <w:rStyle w:val="panchor"/>
          <w:u w:val="single"/>
        </w:rPr>
        <w:t>Ordonanța de urgență a Guvernului nr. 196/2005</w:t>
      </w:r>
      <w:r w:rsidRPr="0045722B">
        <w:t> privind Fondul pentru mediu, aprobată cu modificări și completări prin </w:t>
      </w:r>
      <w:bookmarkStart w:id="0" w:name="REF35"/>
      <w:bookmarkEnd w:id="0"/>
      <w:r w:rsidRPr="0045722B">
        <w:rPr>
          <w:rStyle w:val="panchor"/>
          <w:u w:val="single"/>
        </w:rPr>
        <w:t>Legea nr. 105/2006</w:t>
      </w:r>
      <w:r w:rsidRPr="0045722B">
        <w:t>, cu modificările şi completările ulterioare</w:t>
      </w:r>
      <w:r>
        <w:t>;</w:t>
      </w:r>
    </w:p>
    <w:p w:rsidR="008E606C" w:rsidRPr="00304D51" w:rsidRDefault="008E606C" w:rsidP="008E606C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6E6E6E"/>
          <w:sz w:val="18"/>
          <w:szCs w:val="18"/>
        </w:rPr>
      </w:pPr>
      <w:r>
        <w:t>-</w:t>
      </w:r>
      <w:r w:rsidRPr="008E606C">
        <w:t xml:space="preserve"> </w:t>
      </w:r>
      <w:r>
        <w:t>prevederile art.129, alin.(2), lit.b -d, alin.(4), lit.c și alin.(7), lit.n din OUG.57/2019 privind Codul Administrativ, cu modificările și completările ulterioare;</w:t>
      </w:r>
    </w:p>
    <w:p w:rsidR="008A5829" w:rsidRPr="008A5829" w:rsidRDefault="008A5829" w:rsidP="009C0F26">
      <w:pPr>
        <w:spacing w:before="96" w:after="96" w:line="240" w:lineRule="auto"/>
        <w:jc w:val="both"/>
        <w:rPr>
          <w:rFonts w:eastAsia="Times New Roman"/>
        </w:rPr>
      </w:pPr>
      <w:r w:rsidRPr="009C0F26">
        <w:rPr>
          <w:rFonts w:eastAsia="Times New Roman"/>
          <w:bCs/>
        </w:rPr>
        <w:t xml:space="preserve">      Propun aprobarea </w:t>
      </w:r>
      <w:r w:rsidRPr="009C0F26">
        <w:rPr>
          <w:rFonts w:eastAsia="Times New Roman"/>
        </w:rPr>
        <w:t xml:space="preserve"> taxei</w:t>
      </w:r>
      <w:r w:rsidR="00D81EEF">
        <w:rPr>
          <w:rFonts w:eastAsia="Times New Roman"/>
        </w:rPr>
        <w:t xml:space="preserve"> de salubrizare pentru anul 2025</w:t>
      </w:r>
      <w:r w:rsidRPr="008A5829">
        <w:rPr>
          <w:rFonts w:eastAsia="Times New Roman"/>
        </w:rPr>
        <w:t xml:space="preserve"> pe raza  comunei Cleja, județul Bacău, </w:t>
      </w:r>
      <w:r w:rsidR="00D81EEF">
        <w:rPr>
          <w:rFonts w:eastAsia="Times New Roman"/>
        </w:rPr>
        <w:t xml:space="preserve"> tip abonament, </w:t>
      </w:r>
      <w:r w:rsidRPr="008A5829">
        <w:rPr>
          <w:rFonts w:eastAsia="Times New Roman"/>
        </w:rPr>
        <w:t>după cum urmează:</w:t>
      </w:r>
    </w:p>
    <w:p w:rsidR="00D81EEF" w:rsidRPr="00D81EEF" w:rsidRDefault="00D81EEF" w:rsidP="00D81EEF">
      <w:pPr>
        <w:pStyle w:val="NormalWeb"/>
        <w:shd w:val="clear" w:color="auto" w:fill="FFFFFF"/>
        <w:ind w:firstLine="708"/>
        <w:jc w:val="both"/>
        <w:rPr>
          <w:bCs/>
        </w:rPr>
      </w:pPr>
      <w:r>
        <w:rPr>
          <w:b/>
        </w:rPr>
        <w:t xml:space="preserve">1. </w:t>
      </w:r>
      <w:r w:rsidRPr="00D81EEF">
        <w:rPr>
          <w:b/>
        </w:rPr>
        <w:t> </w:t>
      </w:r>
      <w:r w:rsidRPr="00D81EEF">
        <w:rPr>
          <w:bCs/>
        </w:rPr>
        <w:t>Pentru anul 2025 se stabilește o taxă de salubrizare de tip abonament în cuantum de 144 lei/an/gospodărie, pentru utilizatorii casnici, respectiv persoane singure/gospodărie, inclusiv proprietarii de locuințe care nu locuiesc tot anul  pe raza comunei Cleja. În cadrul abonamentului, utilizatorii casnici ai serviciului public de salubrizare beneficiază de 12 ridicări anuale a deșeurilor reziduale (pubela neagră) și un număr nelimitat de ridicări anuale a pubelei galbene (deșeuri reciclabile în amestec – plastic, metal, hârtie/carton), colectarea deșeurilor voluminoase, periculoase și textile în campanii, conform programărilor realizate de operatorul delegat,  în contractul de delegare nr. 1211/06.05.2021.</w:t>
      </w:r>
    </w:p>
    <w:p w:rsidR="00D81EEF" w:rsidRPr="00D81EEF" w:rsidRDefault="00D81EEF" w:rsidP="00D81EEF">
      <w:pPr>
        <w:pStyle w:val="NormalWeb"/>
        <w:shd w:val="clear" w:color="auto" w:fill="FFFFFF"/>
        <w:ind w:firstLine="708"/>
        <w:jc w:val="both"/>
        <w:rPr>
          <w:bCs/>
        </w:rPr>
      </w:pPr>
      <w:r w:rsidRPr="00D81EEF">
        <w:rPr>
          <w:bCs/>
        </w:rPr>
        <w:t>Colectările suplimentare a deșeurilor reziduale peste frecvența prevăzută la alin.1 se taxează suplimentar cu o sumă de 12 lei pentru fiecare pubelă neagră de 120 l colectată.</w:t>
      </w:r>
    </w:p>
    <w:p w:rsidR="00D81EEF" w:rsidRPr="00D81EEF" w:rsidRDefault="00D81EEF" w:rsidP="00D81EEF">
      <w:pPr>
        <w:pStyle w:val="NormalWeb"/>
        <w:shd w:val="clear" w:color="auto" w:fill="FFFFFF"/>
        <w:ind w:firstLine="708"/>
        <w:jc w:val="both"/>
        <w:rPr>
          <w:bCs/>
        </w:rPr>
      </w:pPr>
      <w:r w:rsidRPr="00D81EEF">
        <w:rPr>
          <w:b/>
        </w:rPr>
        <w:t xml:space="preserve">  </w:t>
      </w:r>
      <w:r>
        <w:rPr>
          <w:b/>
        </w:rPr>
        <w:t xml:space="preserve">2. </w:t>
      </w:r>
      <w:r w:rsidRPr="00D81EEF">
        <w:rPr>
          <w:b/>
        </w:rPr>
        <w:t> </w:t>
      </w:r>
      <w:r w:rsidRPr="00D81EEF">
        <w:rPr>
          <w:bCs/>
        </w:rPr>
        <w:t xml:space="preserve">Pentru anul 2025 se stabilește o taxă de salubrizare de tip abonament în cuantum de 250 lei/an/gospodărie, pentru utilizatorii casnici, respectiv pentru gospodăriile formate din </w:t>
      </w:r>
      <w:r w:rsidRPr="00D81EEF">
        <w:rPr>
          <w:bCs/>
        </w:rPr>
        <w:lastRenderedPageBreak/>
        <w:t> două sau mai multe persoane. În cadrul abonamentului utilizatorii casnici ai serviciului public de salubrizare beneficiază de 24 ridicări anuale a deșeurilor reziduale (pubelă neagră)  și un număr nelimitat de ridicări anuale a  pubelei galbene  (deșeuri reciclabile în amestec – plastic, metal, hârtie/carton), colectarea deșeurilor voluminoase, periculoase și textile în campanii, conform programărilor realizate de operatorul delegat,  în contractul de delegare nr. 1211/06.05.2021. </w:t>
      </w:r>
    </w:p>
    <w:p w:rsidR="00D81EEF" w:rsidRPr="00D81EEF" w:rsidRDefault="00D81EEF" w:rsidP="00D81EEF">
      <w:pPr>
        <w:pStyle w:val="NormalWeb"/>
        <w:shd w:val="clear" w:color="auto" w:fill="FFFFFF"/>
        <w:jc w:val="both"/>
        <w:rPr>
          <w:bCs/>
        </w:rPr>
      </w:pPr>
      <w:r w:rsidRPr="00D81EEF">
        <w:rPr>
          <w:bCs/>
        </w:rPr>
        <w:t>Colectările suplimentare a deșeurilor reziduale peste frecvența prevăzută la alin.1 se taxează suplimentar cu o sumă de 12 lei pentru fiecare pubelă neagră de 120 l colectată. </w:t>
      </w:r>
    </w:p>
    <w:p w:rsidR="00D81EEF" w:rsidRPr="00D81EEF" w:rsidRDefault="00D81EEF" w:rsidP="00D81EEF">
      <w:pPr>
        <w:pStyle w:val="NormalWeb"/>
        <w:shd w:val="clear" w:color="auto" w:fill="FFFFFF"/>
        <w:jc w:val="both"/>
        <w:rPr>
          <w:bCs/>
        </w:rPr>
      </w:pPr>
      <w:r w:rsidRPr="00D81EEF">
        <w:rPr>
          <w:bCs/>
        </w:rPr>
        <w:t>   </w:t>
      </w:r>
      <w:r w:rsidRPr="00D81EEF">
        <w:rPr>
          <w:b/>
        </w:rPr>
        <w:t>   3 - </w:t>
      </w:r>
      <w:r w:rsidRPr="00D81EEF">
        <w:rPr>
          <w:bCs/>
        </w:rPr>
        <w:t>Pentru anul 2025, taxa de salubrizare pentru utilizatorii serviciului de salubrizare</w:t>
      </w:r>
      <w:r w:rsidRPr="00D81EEF">
        <w:rPr>
          <w:b/>
        </w:rPr>
        <w:t> </w:t>
      </w:r>
      <w:r w:rsidRPr="00D81EEF">
        <w:rPr>
          <w:bCs/>
        </w:rPr>
        <w:t>persoane juridice (utilizatori non casnici, societăți comerciale, PFA-uri, Intreprinderi Individuale, Intreprinderi Familiale, Instituții publice, instituții de cult și orice alt tip de persoană juridică ce desfășoară activități pe raza teritorială a comunei Cleja) este în cuantum de 25 lei/lună/angajat, respectiv 300 lei/an/angajat.</w:t>
      </w:r>
    </w:p>
    <w:p w:rsidR="008A5829" w:rsidRPr="008A5829" w:rsidRDefault="008A5829" w:rsidP="009C0F26">
      <w:pPr>
        <w:spacing w:before="96" w:after="96" w:line="240" w:lineRule="auto"/>
        <w:jc w:val="both"/>
        <w:rPr>
          <w:rFonts w:eastAsia="Times New Roman"/>
        </w:rPr>
      </w:pPr>
      <w:r w:rsidRPr="009C0F26">
        <w:rPr>
          <w:rFonts w:eastAsia="Times New Roman"/>
          <w:bCs/>
        </w:rPr>
        <w:t xml:space="preserve">      Totodată propun aprobarea </w:t>
      </w:r>
      <w:r w:rsidRPr="008A5829">
        <w:rPr>
          <w:rFonts w:eastAsia="Times New Roman"/>
        </w:rPr>
        <w:t>Regulamentul</w:t>
      </w:r>
      <w:r w:rsidRPr="009C0F26">
        <w:rPr>
          <w:rFonts w:eastAsia="Times New Roman"/>
        </w:rPr>
        <w:t xml:space="preserve">ui </w:t>
      </w:r>
      <w:r w:rsidRPr="008A5829">
        <w:rPr>
          <w:rFonts w:eastAsia="Times New Roman"/>
        </w:rPr>
        <w:t xml:space="preserve"> </w:t>
      </w:r>
      <w:r w:rsidR="00D81EEF">
        <w:rPr>
          <w:rFonts w:eastAsia="Times New Roman"/>
        </w:rPr>
        <w:t>d</w:t>
      </w:r>
      <w:r w:rsidR="00D81EEF" w:rsidRPr="00D81EEF">
        <w:rPr>
          <w:rFonts w:eastAsia="Times New Roman"/>
          <w:bCs/>
        </w:rPr>
        <w:t>e aplicare a instrumentului economic “Plăteşte pentru cât arunci” (PPCA), conform prevederilor O.U.G. nr. 92/2021,</w:t>
      </w:r>
      <w:r w:rsidR="00D81EEF">
        <w:rPr>
          <w:rFonts w:ascii="Open Sans" w:hAnsi="Open Sans" w:cs="Open Sans"/>
          <w:color w:val="484848"/>
          <w:sz w:val="18"/>
          <w:szCs w:val="18"/>
          <w:shd w:val="clear" w:color="auto" w:fill="FFFFFF"/>
        </w:rPr>
        <w:t xml:space="preserve"> </w:t>
      </w:r>
      <w:r w:rsidRPr="008A5829">
        <w:rPr>
          <w:rFonts w:eastAsia="Times New Roman"/>
        </w:rPr>
        <w:t xml:space="preserve"> </w:t>
      </w:r>
      <w:r w:rsidR="009C0F26">
        <w:rPr>
          <w:rFonts w:eastAsia="Times New Roman"/>
        </w:rPr>
        <w:t xml:space="preserve">întocmit de </w:t>
      </w:r>
      <w:r w:rsidRPr="009C0F26">
        <w:rPr>
          <w:rFonts w:eastAsia="Times New Roman"/>
        </w:rPr>
        <w:t xml:space="preserve">către </w:t>
      </w:r>
      <w:r w:rsidR="009C0F26">
        <w:rPr>
          <w:rFonts w:eastAsia="Times New Roman"/>
        </w:rPr>
        <w:t>c</w:t>
      </w:r>
      <w:r w:rsidRPr="009C0F26">
        <w:rPr>
          <w:rFonts w:eastAsia="Times New Roman"/>
        </w:rPr>
        <w:t>ompartimentul impozite și taxe.</w:t>
      </w:r>
    </w:p>
    <w:p w:rsidR="008A5829" w:rsidRDefault="008A5829" w:rsidP="009C0F26">
      <w:pPr>
        <w:spacing w:before="96" w:after="96" w:line="240" w:lineRule="auto"/>
        <w:ind w:firstLine="708"/>
        <w:jc w:val="both"/>
        <w:rPr>
          <w:rFonts w:eastAsia="Times New Roman"/>
        </w:rPr>
      </w:pPr>
      <w:r w:rsidRPr="009C0F26">
        <w:rPr>
          <w:rFonts w:eastAsia="Times New Roman"/>
          <w:bCs/>
        </w:rPr>
        <w:t xml:space="preserve">În cazul în care nu se va acoperi integral constul </w:t>
      </w:r>
      <w:r w:rsidRPr="008A5829">
        <w:rPr>
          <w:rFonts w:eastAsia="Times New Roman"/>
        </w:rPr>
        <w:t xml:space="preserve">serviciului de salubrizare, deficitul financiar al serviciului se </w:t>
      </w:r>
      <w:r w:rsidR="009C0F26" w:rsidRPr="009C0F26">
        <w:rPr>
          <w:rFonts w:eastAsia="Times New Roman"/>
        </w:rPr>
        <w:t>va acoperi</w:t>
      </w:r>
      <w:r w:rsidR="00D81EEF">
        <w:rPr>
          <w:rFonts w:eastAsia="Times New Roman"/>
        </w:rPr>
        <w:t xml:space="preserve"> în anul 2025</w:t>
      </w:r>
      <w:r w:rsidRPr="008A5829">
        <w:rPr>
          <w:rFonts w:eastAsia="Times New Roman"/>
        </w:rPr>
        <w:t xml:space="preserve"> prin subvenții de la bugetul local.</w:t>
      </w:r>
    </w:p>
    <w:p w:rsidR="009C0F26" w:rsidRDefault="009C0F26" w:rsidP="009C0F26">
      <w:pPr>
        <w:spacing w:before="96" w:after="96"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ab/>
        <w:t>Față de cele prezentate mai sus, propun membrilor Consiliului Local adoptarea proiectului de hotărâre așa cum a fost inițiat.</w:t>
      </w:r>
    </w:p>
    <w:p w:rsidR="009C0F26" w:rsidRDefault="009C0F26" w:rsidP="009C0F26">
      <w:pPr>
        <w:spacing w:before="96" w:after="96" w:line="240" w:lineRule="auto"/>
        <w:ind w:firstLine="708"/>
        <w:jc w:val="center"/>
        <w:rPr>
          <w:rFonts w:eastAsia="Times New Roman"/>
        </w:rPr>
      </w:pPr>
    </w:p>
    <w:p w:rsidR="009C0F26" w:rsidRPr="009C0F26" w:rsidRDefault="009C0F26" w:rsidP="009C0F26">
      <w:pPr>
        <w:spacing w:before="96" w:after="96" w:line="240" w:lineRule="auto"/>
        <w:ind w:firstLine="708"/>
        <w:jc w:val="center"/>
        <w:rPr>
          <w:rFonts w:eastAsia="Times New Roman"/>
          <w:b/>
        </w:rPr>
      </w:pPr>
      <w:r w:rsidRPr="009C0F26">
        <w:rPr>
          <w:rFonts w:eastAsia="Times New Roman"/>
          <w:b/>
        </w:rPr>
        <w:t>INIȚIAT,</w:t>
      </w:r>
    </w:p>
    <w:p w:rsidR="009C0F26" w:rsidRPr="009C0F26" w:rsidRDefault="009C0F26" w:rsidP="009C0F26">
      <w:pPr>
        <w:spacing w:before="96" w:after="96" w:line="240" w:lineRule="auto"/>
        <w:ind w:firstLine="708"/>
        <w:jc w:val="center"/>
        <w:rPr>
          <w:rFonts w:eastAsia="Times New Roman"/>
          <w:b/>
        </w:rPr>
      </w:pPr>
      <w:r w:rsidRPr="009C0F26">
        <w:rPr>
          <w:rFonts w:eastAsia="Times New Roman"/>
          <w:b/>
        </w:rPr>
        <w:t>PRIMAR,</w:t>
      </w:r>
    </w:p>
    <w:p w:rsidR="009C0F26" w:rsidRPr="009C0F26" w:rsidRDefault="009C0F26" w:rsidP="009C0F26">
      <w:pPr>
        <w:spacing w:before="96" w:after="96" w:line="240" w:lineRule="auto"/>
        <w:ind w:firstLine="708"/>
        <w:jc w:val="center"/>
        <w:rPr>
          <w:rFonts w:eastAsia="Times New Roman"/>
          <w:b/>
        </w:rPr>
      </w:pPr>
      <w:r w:rsidRPr="009C0F26">
        <w:rPr>
          <w:rFonts w:eastAsia="Times New Roman"/>
          <w:b/>
        </w:rPr>
        <w:t>Petru IȘTOC</w:t>
      </w:r>
    </w:p>
    <w:p w:rsidR="009C0F26" w:rsidRPr="008A5829" w:rsidRDefault="009C0F26" w:rsidP="009C0F26">
      <w:pPr>
        <w:spacing w:before="96" w:after="96" w:line="240" w:lineRule="auto"/>
        <w:ind w:firstLine="708"/>
        <w:jc w:val="center"/>
        <w:rPr>
          <w:rFonts w:eastAsia="Times New Roman"/>
          <w:b/>
        </w:rPr>
      </w:pPr>
    </w:p>
    <w:p w:rsidR="008A5829" w:rsidRDefault="008A5829"/>
    <w:sectPr w:rsidR="008A5829" w:rsidSect="000B239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9A" w:rsidRDefault="00AE779A" w:rsidP="009C0F26">
      <w:pPr>
        <w:spacing w:line="240" w:lineRule="auto"/>
      </w:pPr>
      <w:r>
        <w:separator/>
      </w:r>
    </w:p>
  </w:endnote>
  <w:endnote w:type="continuationSeparator" w:id="0">
    <w:p w:rsidR="00AE779A" w:rsidRDefault="00AE779A" w:rsidP="009C0F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9516"/>
      <w:docPartObj>
        <w:docPartGallery w:val="Page Numbers (Bottom of Page)"/>
        <w:docPartUnique/>
      </w:docPartObj>
    </w:sdtPr>
    <w:sdtContent>
      <w:p w:rsidR="009C0F26" w:rsidRDefault="008B15BF">
        <w:pPr>
          <w:pStyle w:val="Footer"/>
          <w:jc w:val="center"/>
        </w:pPr>
        <w:fldSimple w:instr=" PAGE   \* MERGEFORMAT ">
          <w:r w:rsidR="00A30CD2">
            <w:rPr>
              <w:noProof/>
            </w:rPr>
            <w:t>1</w:t>
          </w:r>
        </w:fldSimple>
      </w:p>
    </w:sdtContent>
  </w:sdt>
  <w:p w:rsidR="009C0F26" w:rsidRDefault="009C0F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9A" w:rsidRDefault="00AE779A" w:rsidP="009C0F26">
      <w:pPr>
        <w:spacing w:line="240" w:lineRule="auto"/>
      </w:pPr>
      <w:r>
        <w:separator/>
      </w:r>
    </w:p>
  </w:footnote>
  <w:footnote w:type="continuationSeparator" w:id="0">
    <w:p w:rsidR="00AE779A" w:rsidRDefault="00AE779A" w:rsidP="009C0F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24C7"/>
    <w:multiLevelType w:val="multilevel"/>
    <w:tmpl w:val="5E9277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F7FCB"/>
    <w:multiLevelType w:val="multilevel"/>
    <w:tmpl w:val="D94234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360848"/>
    <w:multiLevelType w:val="multilevel"/>
    <w:tmpl w:val="D400B4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D12A36"/>
    <w:multiLevelType w:val="multilevel"/>
    <w:tmpl w:val="3320A0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829"/>
    <w:rsid w:val="00037867"/>
    <w:rsid w:val="000B2390"/>
    <w:rsid w:val="00107E19"/>
    <w:rsid w:val="00203137"/>
    <w:rsid w:val="00304D51"/>
    <w:rsid w:val="0072076A"/>
    <w:rsid w:val="008A5829"/>
    <w:rsid w:val="008B15BF"/>
    <w:rsid w:val="008E606C"/>
    <w:rsid w:val="00987ED8"/>
    <w:rsid w:val="009C0F26"/>
    <w:rsid w:val="00A30CD2"/>
    <w:rsid w:val="00AE779A"/>
    <w:rsid w:val="00BE777C"/>
    <w:rsid w:val="00CD3562"/>
    <w:rsid w:val="00CD4BF4"/>
    <w:rsid w:val="00D81EEF"/>
    <w:rsid w:val="00E61B66"/>
    <w:rsid w:val="00E6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ED8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207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99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8A582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basedOn w:val="DefaultParagraphFont"/>
    <w:uiPriority w:val="99"/>
    <w:semiHidden/>
    <w:unhideWhenUsed/>
    <w:rsid w:val="008A5829"/>
    <w:rPr>
      <w:color w:val="0000FF"/>
      <w:u w:val="single"/>
    </w:rPr>
  </w:style>
  <w:style w:type="paragraph" w:customStyle="1" w:styleId="for-signature">
    <w:name w:val="for-signature"/>
    <w:basedOn w:val="Normal"/>
    <w:rsid w:val="008A5829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first-name">
    <w:name w:val="first-name"/>
    <w:basedOn w:val="DefaultParagraphFont"/>
    <w:rsid w:val="008A5829"/>
  </w:style>
  <w:style w:type="character" w:customStyle="1" w:styleId="last-name">
    <w:name w:val="last-name"/>
    <w:basedOn w:val="DefaultParagraphFont"/>
    <w:rsid w:val="008A5829"/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rsid w:val="008A5829"/>
    <w:pPr>
      <w:tabs>
        <w:tab w:val="center" w:pos="4320"/>
        <w:tab w:val="right" w:pos="8640"/>
      </w:tabs>
      <w:spacing w:line="240" w:lineRule="auto"/>
    </w:pPr>
    <w:rPr>
      <w:rFonts w:eastAsia="Times New Roman"/>
    </w:r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8A582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0F2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F26"/>
    <w:rPr>
      <w:rFonts w:ascii="Times New Roman" w:hAnsi="Times New Roman"/>
      <w:sz w:val="24"/>
      <w:szCs w:val="24"/>
    </w:rPr>
  </w:style>
  <w:style w:type="character" w:customStyle="1" w:styleId="panchor">
    <w:name w:val="panchor"/>
    <w:basedOn w:val="DefaultParagraphFont"/>
    <w:rsid w:val="008E60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91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9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at@primariacleja.ro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984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2</cp:revision>
  <cp:lastPrinted>2025-01-15T11:39:00Z</cp:lastPrinted>
  <dcterms:created xsi:type="dcterms:W3CDTF">2025-01-15T12:00:00Z</dcterms:created>
  <dcterms:modified xsi:type="dcterms:W3CDTF">2025-01-15T12:00:00Z</dcterms:modified>
</cp:coreProperties>
</file>