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C3" w:rsidRPr="008A1092" w:rsidRDefault="00F313C3" w:rsidP="00F313C3">
      <w:pPr>
        <w:jc w:val="both"/>
        <w:rPr>
          <w:rFonts w:ascii="Times New Roman" w:hAnsi="Times New Roman" w:cs="Times New Roman"/>
          <w:sz w:val="28"/>
          <w:szCs w:val="28"/>
        </w:rPr>
      </w:pPr>
      <w:r w:rsidRPr="008A1092">
        <w:rPr>
          <w:rFonts w:ascii="Times New Roman" w:hAnsi="Times New Roman" w:cs="Times New Roman"/>
          <w:b/>
          <w:sz w:val="28"/>
          <w:szCs w:val="28"/>
        </w:rPr>
        <w:t xml:space="preserve">          R O M Â N I A</w:t>
      </w:r>
      <w:r w:rsidRPr="008A1092">
        <w:rPr>
          <w:rFonts w:ascii="Times New Roman" w:hAnsi="Times New Roman" w:cs="Times New Roman"/>
          <w:b/>
          <w:sz w:val="28"/>
          <w:szCs w:val="28"/>
        </w:rPr>
        <w:tab/>
      </w:r>
      <w:r w:rsidRPr="008A1092">
        <w:rPr>
          <w:rFonts w:ascii="Times New Roman" w:hAnsi="Times New Roman" w:cs="Times New Roman"/>
          <w:b/>
          <w:sz w:val="28"/>
          <w:szCs w:val="28"/>
        </w:rPr>
        <w:tab/>
      </w:r>
      <w:r w:rsidRPr="008A1092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8A1092">
        <w:rPr>
          <w:rFonts w:ascii="Times New Roman" w:hAnsi="Times New Roman" w:cs="Times New Roman"/>
          <w:b/>
          <w:sz w:val="28"/>
          <w:szCs w:val="28"/>
        </w:rPr>
        <w:tab/>
      </w:r>
      <w:r w:rsidRPr="008A1092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8A1092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Pr="008A109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</w:p>
    <w:p w:rsidR="00F313C3" w:rsidRPr="008A1092" w:rsidRDefault="00F313C3" w:rsidP="00F313C3">
      <w:pPr>
        <w:rPr>
          <w:rFonts w:ascii="Times New Roman" w:hAnsi="Times New Roman" w:cs="Times New Roman"/>
          <w:sz w:val="28"/>
          <w:szCs w:val="28"/>
        </w:rPr>
      </w:pPr>
      <w:r w:rsidRPr="008A1092">
        <w:rPr>
          <w:rFonts w:ascii="Times New Roman" w:hAnsi="Times New Roman" w:cs="Times New Roman"/>
          <w:b/>
          <w:sz w:val="28"/>
          <w:szCs w:val="28"/>
        </w:rPr>
        <w:t xml:space="preserve">JUDEŢUL HUNEDOARA        </w:t>
      </w:r>
      <w:r w:rsidRPr="008A1092">
        <w:rPr>
          <w:rFonts w:ascii="Times New Roman" w:hAnsi="Times New Roman" w:cs="Times New Roman"/>
          <w:b/>
          <w:sz w:val="28"/>
          <w:szCs w:val="28"/>
        </w:rPr>
        <w:tab/>
      </w:r>
      <w:r w:rsidRPr="008A1092">
        <w:rPr>
          <w:rFonts w:ascii="Times New Roman" w:hAnsi="Times New Roman" w:cs="Times New Roman"/>
          <w:b/>
          <w:sz w:val="28"/>
          <w:szCs w:val="28"/>
        </w:rPr>
        <w:tab/>
      </w:r>
      <w:r w:rsidRPr="008A1092">
        <w:rPr>
          <w:rFonts w:ascii="Times New Roman" w:hAnsi="Times New Roman" w:cs="Times New Roman"/>
          <w:b/>
          <w:sz w:val="28"/>
          <w:szCs w:val="28"/>
        </w:rPr>
        <w:tab/>
      </w:r>
      <w:r w:rsidRPr="008A1092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8A1092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</w:p>
    <w:p w:rsidR="00F313C3" w:rsidRPr="008A1092" w:rsidRDefault="00F313C3" w:rsidP="00F313C3">
      <w:pPr>
        <w:rPr>
          <w:rFonts w:ascii="Times New Roman" w:hAnsi="Times New Roman" w:cs="Times New Roman"/>
          <w:sz w:val="28"/>
          <w:szCs w:val="28"/>
        </w:rPr>
      </w:pPr>
      <w:r w:rsidRPr="008A1092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  <w:r w:rsidRPr="008A1092">
        <w:rPr>
          <w:rFonts w:ascii="Times New Roman" w:hAnsi="Times New Roman" w:cs="Times New Roman"/>
          <w:b/>
          <w:sz w:val="28"/>
          <w:szCs w:val="28"/>
        </w:rPr>
        <w:tab/>
      </w:r>
    </w:p>
    <w:p w:rsidR="00F313C3" w:rsidRPr="008A1092" w:rsidRDefault="00F313C3" w:rsidP="00F313C3">
      <w:pPr>
        <w:rPr>
          <w:rFonts w:ascii="Times New Roman" w:hAnsi="Times New Roman" w:cs="Times New Roman"/>
          <w:sz w:val="28"/>
          <w:szCs w:val="28"/>
        </w:rPr>
      </w:pPr>
      <w:r w:rsidRPr="008A1092">
        <w:rPr>
          <w:rFonts w:ascii="Times New Roman" w:hAnsi="Times New Roman" w:cs="Times New Roman"/>
          <w:b/>
          <w:sz w:val="28"/>
          <w:szCs w:val="28"/>
        </w:rPr>
        <w:t xml:space="preserve">          P R I M A R</w:t>
      </w:r>
    </w:p>
    <w:p w:rsidR="00F313C3" w:rsidRPr="008A1092" w:rsidRDefault="00F313C3" w:rsidP="00F313C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A1092">
        <w:rPr>
          <w:rFonts w:ascii="Times New Roman" w:hAnsi="Times New Roman" w:cs="Times New Roman"/>
          <w:b/>
          <w:sz w:val="28"/>
          <w:szCs w:val="28"/>
        </w:rPr>
        <w:t xml:space="preserve">  Nr. </w:t>
      </w:r>
      <w:r w:rsidR="00EC010C">
        <w:rPr>
          <w:rFonts w:ascii="Times New Roman" w:hAnsi="Times New Roman" w:cs="Times New Roman"/>
          <w:b/>
          <w:sz w:val="28"/>
          <w:szCs w:val="28"/>
          <w:lang w:val="ro-RO"/>
        </w:rPr>
        <w:t>114/11829/27</w:t>
      </w:r>
      <w:r w:rsidRPr="008A1092">
        <w:rPr>
          <w:rFonts w:ascii="Times New Roman" w:hAnsi="Times New Roman" w:cs="Times New Roman"/>
          <w:b/>
          <w:sz w:val="28"/>
          <w:szCs w:val="28"/>
          <w:lang w:val="ro-RO"/>
        </w:rPr>
        <w:t>.07.2021</w:t>
      </w:r>
    </w:p>
    <w:p w:rsidR="00F313C3" w:rsidRDefault="00F313C3" w:rsidP="00F313C3">
      <w:pPr>
        <w:pStyle w:val="NormalWeb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8A1092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 E F E R A T  D E  A P R O B A R E</w:t>
      </w:r>
    </w:p>
    <w:p w:rsidR="00D75E6F" w:rsidRPr="00D75E6F" w:rsidRDefault="00EC010C" w:rsidP="00EC010C">
      <w:pPr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</w:rPr>
      </w:pPr>
      <w:r w:rsidRPr="005F448A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 </w:t>
      </w:r>
      <w:bookmarkStart w:id="0" w:name="__DdeLink__10451_1187436249"/>
      <w:proofErr w:type="spellStart"/>
      <w:proofErr w:type="gramStart"/>
      <w:r w:rsidRPr="00D75E6F">
        <w:rPr>
          <w:rFonts w:ascii="Times New Roman" w:hAnsi="Times New Roman" w:cs="Times New Roman"/>
          <w:b/>
          <w:kern w:val="3"/>
          <w:sz w:val="28"/>
          <w:szCs w:val="28"/>
        </w:rPr>
        <w:t>privind</w:t>
      </w:r>
      <w:proofErr w:type="spellEnd"/>
      <w:r w:rsidRPr="00D75E6F">
        <w:rPr>
          <w:rFonts w:ascii="Times New Roman" w:hAnsi="Times New Roman" w:cs="Times New Roman"/>
          <w:b/>
          <w:kern w:val="3"/>
          <w:sz w:val="28"/>
          <w:szCs w:val="28"/>
        </w:rPr>
        <w:t xml:space="preserve">  </w:t>
      </w:r>
      <w:proofErr w:type="spellStart"/>
      <w:r w:rsidRPr="00D75E6F">
        <w:rPr>
          <w:rFonts w:ascii="Times New Roman" w:hAnsi="Times New Roman" w:cs="Times New Roman"/>
          <w:b/>
          <w:kern w:val="3"/>
          <w:sz w:val="28"/>
          <w:szCs w:val="28"/>
        </w:rPr>
        <w:t>aprobarea</w:t>
      </w:r>
      <w:proofErr w:type="spellEnd"/>
      <w:proofErr w:type="gramEnd"/>
      <w:r w:rsidRPr="00D75E6F">
        <w:rPr>
          <w:rFonts w:ascii="Times New Roman" w:hAnsi="Times New Roman" w:cs="Times New Roman"/>
          <w:b/>
          <w:kern w:val="3"/>
          <w:sz w:val="28"/>
          <w:szCs w:val="28"/>
        </w:rPr>
        <w:t xml:space="preserve"> </w:t>
      </w:r>
      <w:bookmarkStart w:id="1" w:name="_Hlk46317671"/>
      <w:proofErr w:type="spellStart"/>
      <w:r w:rsidR="00DE6E79" w:rsidRPr="00D75E6F">
        <w:rPr>
          <w:rFonts w:ascii="Times New Roman" w:hAnsi="Times New Roman" w:cs="Times New Roman"/>
          <w:b/>
          <w:kern w:val="3"/>
          <w:sz w:val="28"/>
          <w:szCs w:val="28"/>
        </w:rPr>
        <w:t>Documentației</w:t>
      </w:r>
      <w:proofErr w:type="spellEnd"/>
      <w:r w:rsidR="00DE6E79" w:rsidRPr="00D75E6F">
        <w:rPr>
          <w:rFonts w:ascii="Times New Roman" w:hAnsi="Times New Roman" w:cs="Times New Roman"/>
          <w:b/>
          <w:kern w:val="3"/>
          <w:sz w:val="28"/>
          <w:szCs w:val="28"/>
        </w:rPr>
        <w:t xml:space="preserve"> </w:t>
      </w:r>
      <w:proofErr w:type="spellStart"/>
      <w:r w:rsidR="00DE6E79" w:rsidRPr="00D75E6F">
        <w:rPr>
          <w:rFonts w:ascii="Times New Roman" w:hAnsi="Times New Roman" w:cs="Times New Roman"/>
          <w:b/>
          <w:kern w:val="3"/>
          <w:sz w:val="28"/>
          <w:szCs w:val="28"/>
        </w:rPr>
        <w:t>T</w:t>
      </w:r>
      <w:r w:rsidRPr="00D75E6F">
        <w:rPr>
          <w:rFonts w:ascii="Times New Roman" w:hAnsi="Times New Roman" w:cs="Times New Roman"/>
          <w:b/>
          <w:kern w:val="3"/>
          <w:sz w:val="28"/>
          <w:szCs w:val="28"/>
        </w:rPr>
        <w:t>ehnico</w:t>
      </w:r>
      <w:proofErr w:type="spellEnd"/>
      <w:r w:rsidR="00DE6E79" w:rsidRPr="00D75E6F">
        <w:rPr>
          <w:rFonts w:ascii="Times New Roman" w:hAnsi="Times New Roman" w:cs="Times New Roman"/>
          <w:b/>
          <w:kern w:val="3"/>
          <w:sz w:val="28"/>
          <w:szCs w:val="28"/>
        </w:rPr>
        <w:t xml:space="preserve"> </w:t>
      </w:r>
      <w:r w:rsidRPr="00D75E6F">
        <w:rPr>
          <w:rFonts w:ascii="Times New Roman" w:hAnsi="Times New Roman" w:cs="Times New Roman"/>
          <w:b/>
          <w:kern w:val="3"/>
          <w:sz w:val="28"/>
          <w:szCs w:val="28"/>
        </w:rPr>
        <w:t>-</w:t>
      </w:r>
      <w:r w:rsidR="00DE6E79" w:rsidRPr="00D75E6F">
        <w:rPr>
          <w:rFonts w:ascii="Times New Roman" w:hAnsi="Times New Roman" w:cs="Times New Roman"/>
          <w:b/>
          <w:kern w:val="3"/>
          <w:sz w:val="28"/>
          <w:szCs w:val="28"/>
        </w:rPr>
        <w:t xml:space="preserve"> </w:t>
      </w:r>
      <w:proofErr w:type="spellStart"/>
      <w:r w:rsidR="00DE6E79" w:rsidRPr="00D75E6F">
        <w:rPr>
          <w:rFonts w:ascii="Times New Roman" w:hAnsi="Times New Roman" w:cs="Times New Roman"/>
          <w:b/>
          <w:kern w:val="3"/>
          <w:sz w:val="28"/>
          <w:szCs w:val="28"/>
        </w:rPr>
        <w:t>Economice</w:t>
      </w:r>
      <w:proofErr w:type="spellEnd"/>
      <w:r w:rsidR="00DE6E79" w:rsidRPr="00D75E6F">
        <w:rPr>
          <w:rFonts w:ascii="Times New Roman" w:hAnsi="Times New Roman" w:cs="Times New Roman"/>
          <w:b/>
          <w:kern w:val="3"/>
          <w:sz w:val="28"/>
          <w:szCs w:val="28"/>
        </w:rPr>
        <w:t xml:space="preserve"> </w:t>
      </w:r>
      <w:proofErr w:type="spellStart"/>
      <w:r w:rsidR="00DE6E79" w:rsidRPr="00D75E6F">
        <w:rPr>
          <w:rFonts w:ascii="Times New Roman" w:hAnsi="Times New Roman" w:cs="Times New Roman"/>
          <w:b/>
          <w:kern w:val="3"/>
          <w:sz w:val="28"/>
          <w:szCs w:val="28"/>
        </w:rPr>
        <w:t>și</w:t>
      </w:r>
      <w:proofErr w:type="spellEnd"/>
      <w:r w:rsidR="00DE6E79" w:rsidRPr="00D75E6F">
        <w:rPr>
          <w:rFonts w:ascii="Times New Roman" w:hAnsi="Times New Roman" w:cs="Times New Roman"/>
          <w:b/>
          <w:kern w:val="3"/>
          <w:sz w:val="28"/>
          <w:szCs w:val="28"/>
        </w:rPr>
        <w:t xml:space="preserve"> a </w:t>
      </w:r>
      <w:proofErr w:type="spellStart"/>
      <w:r w:rsidR="00DE6E79" w:rsidRPr="00D75E6F">
        <w:rPr>
          <w:rFonts w:ascii="Times New Roman" w:hAnsi="Times New Roman" w:cs="Times New Roman"/>
          <w:b/>
          <w:kern w:val="3"/>
          <w:sz w:val="28"/>
          <w:szCs w:val="28"/>
        </w:rPr>
        <w:t>Devizului</w:t>
      </w:r>
      <w:proofErr w:type="spellEnd"/>
      <w:r w:rsidR="00DE6E79" w:rsidRPr="00D75E6F">
        <w:rPr>
          <w:rFonts w:ascii="Times New Roman" w:hAnsi="Times New Roman" w:cs="Times New Roman"/>
          <w:b/>
          <w:kern w:val="3"/>
          <w:sz w:val="28"/>
          <w:szCs w:val="28"/>
        </w:rPr>
        <w:t xml:space="preserve"> G</w:t>
      </w:r>
      <w:r w:rsidRPr="00D75E6F">
        <w:rPr>
          <w:rFonts w:ascii="Times New Roman" w:hAnsi="Times New Roman" w:cs="Times New Roman"/>
          <w:b/>
          <w:kern w:val="3"/>
          <w:sz w:val="28"/>
          <w:szCs w:val="28"/>
        </w:rPr>
        <w:t xml:space="preserve">eneral </w:t>
      </w:r>
      <w:proofErr w:type="spellStart"/>
      <w:r w:rsidRPr="00D75E6F">
        <w:rPr>
          <w:rFonts w:ascii="Times New Roman" w:hAnsi="Times New Roman" w:cs="Times New Roman"/>
          <w:b/>
          <w:kern w:val="3"/>
          <w:sz w:val="28"/>
          <w:szCs w:val="28"/>
        </w:rPr>
        <w:t>pentru</w:t>
      </w:r>
      <w:proofErr w:type="spellEnd"/>
      <w:r w:rsidRPr="00D75E6F">
        <w:rPr>
          <w:rFonts w:ascii="Times New Roman" w:hAnsi="Times New Roman" w:cs="Times New Roman"/>
          <w:b/>
          <w:kern w:val="3"/>
          <w:sz w:val="28"/>
          <w:szCs w:val="28"/>
        </w:rPr>
        <w:t xml:space="preserve"> </w:t>
      </w:r>
      <w:proofErr w:type="spellStart"/>
      <w:r w:rsidRPr="00D75E6F">
        <w:rPr>
          <w:rFonts w:ascii="Times New Roman" w:hAnsi="Times New Roman" w:cs="Times New Roman"/>
          <w:b/>
          <w:kern w:val="3"/>
          <w:sz w:val="28"/>
          <w:szCs w:val="28"/>
        </w:rPr>
        <w:t>obiectivul</w:t>
      </w:r>
      <w:proofErr w:type="spellEnd"/>
      <w:r w:rsidRPr="00D75E6F">
        <w:rPr>
          <w:rFonts w:ascii="Times New Roman" w:hAnsi="Times New Roman" w:cs="Times New Roman"/>
          <w:b/>
          <w:kern w:val="3"/>
          <w:sz w:val="28"/>
          <w:szCs w:val="28"/>
        </w:rPr>
        <w:t xml:space="preserve"> de </w:t>
      </w:r>
      <w:proofErr w:type="spellStart"/>
      <w:r w:rsidRPr="00D75E6F">
        <w:rPr>
          <w:rFonts w:ascii="Times New Roman" w:hAnsi="Times New Roman" w:cs="Times New Roman"/>
          <w:b/>
          <w:kern w:val="3"/>
          <w:sz w:val="28"/>
          <w:szCs w:val="28"/>
        </w:rPr>
        <w:t>investiții</w:t>
      </w:r>
      <w:bookmarkStart w:id="2" w:name="_Hlk78267682"/>
      <w:proofErr w:type="spellEnd"/>
      <w:r w:rsidRPr="00D75E6F">
        <w:rPr>
          <w:rFonts w:ascii="Times New Roman" w:hAnsi="Times New Roman"/>
          <w:b/>
          <w:kern w:val="3"/>
          <w:sz w:val="28"/>
          <w:szCs w:val="28"/>
        </w:rPr>
        <w:t xml:space="preserve"> </w:t>
      </w:r>
      <w:r w:rsidRPr="00D75E6F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>„</w:t>
      </w:r>
      <w:r w:rsidRPr="00D75E6F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</w:rPr>
        <w:t xml:space="preserve">EXTINDERE REȚEA  DE DISTRIBUȚIE </w:t>
      </w:r>
    </w:p>
    <w:p w:rsidR="00EC010C" w:rsidRPr="00D75E6F" w:rsidRDefault="00EC010C" w:rsidP="00EC010C">
      <w:pPr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</w:rPr>
      </w:pPr>
      <w:r w:rsidRPr="00D75E6F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</w:rPr>
        <w:t xml:space="preserve"> APĂ</w:t>
      </w:r>
      <w:r w:rsidR="00D75E6F" w:rsidRPr="00D75E6F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</w:rPr>
        <w:t xml:space="preserve"> </w:t>
      </w:r>
      <w:r w:rsidRPr="00D75E6F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</w:rPr>
        <w:t>POTABILĂ</w:t>
      </w:r>
      <w:r w:rsidRPr="00D75E6F">
        <w:rPr>
          <w:rFonts w:ascii="Times New Roman" w:eastAsia="Times New Roman" w:hAnsi="Times New Roman" w:cs="Times New Roman"/>
          <w:i/>
          <w:kern w:val="3"/>
          <w:sz w:val="28"/>
          <w:szCs w:val="28"/>
        </w:rPr>
        <w:t xml:space="preserve"> </w:t>
      </w:r>
      <w:r w:rsidR="00DC5596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</w:rPr>
        <w:t xml:space="preserve">SAT </w:t>
      </w:r>
      <w:r w:rsidRPr="00D75E6F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</w:rPr>
        <w:t>MESTEACĂN</w:t>
      </w:r>
      <w:proofErr w:type="gramStart"/>
      <w:r w:rsidRPr="00D75E6F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</w:rPr>
        <w:t>,  LIMITA</w:t>
      </w:r>
      <w:proofErr w:type="gramEnd"/>
      <w:r w:rsidRPr="00D75E6F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</w:rPr>
        <w:t xml:space="preserve"> UAT </w:t>
      </w:r>
      <w:bookmarkEnd w:id="0"/>
      <w:r w:rsidRPr="00D75E6F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</w:rPr>
        <w:t xml:space="preserve"> RIBIȚA</w:t>
      </w:r>
      <w:r w:rsidRPr="00D75E6F">
        <w:rPr>
          <w:rFonts w:ascii="Times New Roman" w:hAnsi="Times New Roman" w:cs="Times New Roman"/>
          <w:b/>
          <w:bCs/>
          <w:i/>
          <w:kern w:val="3"/>
          <w:sz w:val="28"/>
          <w:szCs w:val="28"/>
        </w:rPr>
        <w:t>”</w:t>
      </w:r>
    </w:p>
    <w:bookmarkEnd w:id="1"/>
    <w:bookmarkEnd w:id="2"/>
    <w:p w:rsidR="00EC010C" w:rsidRDefault="00EC010C" w:rsidP="00EC010C">
      <w:pPr>
        <w:autoSpaceDN w:val="0"/>
        <w:jc w:val="both"/>
        <w:textAlignment w:val="baseline"/>
        <w:rPr>
          <w:rFonts w:ascii="Times New Roman" w:hAnsi="Times New Roman" w:cs="Times New Roman"/>
          <w:b/>
          <w:kern w:val="3"/>
          <w:sz w:val="28"/>
          <w:szCs w:val="28"/>
        </w:rPr>
      </w:pPr>
    </w:p>
    <w:p w:rsidR="00EC010C" w:rsidRDefault="00EC010C" w:rsidP="00EC010C">
      <w:pPr>
        <w:autoSpaceDN w:val="0"/>
        <w:jc w:val="both"/>
        <w:textAlignment w:val="baseline"/>
        <w:rPr>
          <w:rFonts w:ascii="Times New Roman" w:hAnsi="Times New Roman" w:cs="Times New Roman"/>
          <w:b/>
          <w:kern w:val="3"/>
          <w:sz w:val="28"/>
          <w:szCs w:val="28"/>
        </w:rPr>
      </w:pPr>
    </w:p>
    <w:p w:rsidR="00EC010C" w:rsidRPr="00D75E6F" w:rsidRDefault="00EC010C" w:rsidP="00EC010C">
      <w:pPr>
        <w:autoSpaceDN w:val="0"/>
        <w:ind w:firstLine="708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</w:pPr>
      <w:r w:rsidRPr="00D75E6F"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  <w:t xml:space="preserve">Cele </w:t>
      </w:r>
      <w:r w:rsidR="00D75E6F" w:rsidRPr="00D75E6F"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  <w:t xml:space="preserve"> </w:t>
      </w:r>
      <w:r w:rsidRPr="00D75E6F"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  <w:t xml:space="preserve">40 </w:t>
      </w:r>
      <w:r w:rsidR="00D75E6F"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  <w:t xml:space="preserve">de </w:t>
      </w:r>
      <w:r w:rsidRPr="00D75E6F"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  <w:t xml:space="preserve">imobile existente pe drumul vicinal Valea Satului din municipiul Brad și  cei 3 agenți economici care funcționează pe DN 76 - </w:t>
      </w:r>
      <w:r w:rsidR="00D75E6F"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  <w:t>limita cu UAT Ribița</w:t>
      </w:r>
      <w:r w:rsidRPr="00D75E6F"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  <w:t xml:space="preserve"> nu sunt branșați la sistemul centralizat de alimentare  cu apă  potabilă, sursele de apă folosite fiind fântâni, puțuri sau rețele individuale.</w:t>
      </w:r>
    </w:p>
    <w:p w:rsidR="00EC010C" w:rsidRDefault="00EC010C" w:rsidP="00EC010C">
      <w:pPr>
        <w:autoSpaceDN w:val="0"/>
        <w:ind w:firstLine="708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</w:pPr>
      <w:r w:rsidRPr="00D75E6F"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  <w:t>Aceste rețele nu sunt dimensionate</w:t>
      </w:r>
      <w:r w:rsidR="00261D1F"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  <w:t xml:space="preserve"> corespunzător, nu îndeplinesc </w:t>
      </w:r>
      <w:r w:rsidRPr="00D75E6F"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  <w:t>criteriile de exigență calitativă și funcțională în ceea ce privește execuția și exploatarea sistemelor publice de alimentare cu apă, fiind în prezent subdimensionate față de cerințele și condițiile actuale.</w:t>
      </w:r>
    </w:p>
    <w:p w:rsidR="00EC010C" w:rsidRPr="00D75E6F" w:rsidRDefault="00D75E6F" w:rsidP="00EC010C">
      <w:pPr>
        <w:autoSpaceDN w:val="0"/>
        <w:ind w:firstLine="708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  <w:t>Astfel, am considerat oportună e</w:t>
      </w:r>
      <w:r w:rsidR="00EC010C" w:rsidRPr="00D75E6F"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  <w:t>xtinderea  rețelei de distribuție apă potabilă pe drumul vicinal Valea Satului și zona DN 76</w:t>
      </w:r>
      <w:r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  <w:t xml:space="preserve"> </w:t>
      </w:r>
      <w:r w:rsidR="00EC010C" w:rsidRPr="00D75E6F"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  <w:t xml:space="preserve"> </w:t>
      </w:r>
      <w:r w:rsidR="00EC010C" w:rsidRPr="00D75E6F"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  <w:t>limita cu UAT Ribița,</w:t>
      </w:r>
      <w:r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  <w:t xml:space="preserve"> fapt care</w:t>
      </w:r>
      <w:r w:rsidR="00EC010C" w:rsidRPr="00D75E6F"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  <w:t xml:space="preserve">  cond</w:t>
      </w:r>
      <w:r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  <w:t xml:space="preserve">uce la conformarea condițiilor </w:t>
      </w:r>
      <w:r w:rsidR="00EC010C" w:rsidRPr="00D75E6F">
        <w:rPr>
          <w:rFonts w:ascii="Times New Roman" w:hAnsi="Times New Roman" w:cs="Times New Roman"/>
          <w:color w:val="000000"/>
          <w:kern w:val="3"/>
          <w:sz w:val="28"/>
          <w:szCs w:val="28"/>
          <w:lang w:val="ro-RO"/>
        </w:rPr>
        <w:t>tehnice și calitative prin realizarea de noi branșamente de apă pentru toți locuitorii care dețin  imobile și agenții economici din zona respectivă.</w:t>
      </w:r>
    </w:p>
    <w:p w:rsidR="00D75E6F" w:rsidRDefault="00D75E6F" w:rsidP="00EC010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acest sens a fost comandată </w:t>
      </w:r>
      <w:r w:rsidRPr="00D75E6F">
        <w:rPr>
          <w:rFonts w:ascii="Times New Roman" w:hAnsi="Times New Roman" w:cs="Times New Roman"/>
          <w:sz w:val="28"/>
          <w:szCs w:val="28"/>
          <w:lang w:val="ro-RO"/>
        </w:rPr>
        <w:t xml:space="preserve">documentația tehnico - economică întocmită de S.C. </w:t>
      </w:r>
      <w:bookmarkStart w:id="3" w:name="_Hlk78267769"/>
      <w:r w:rsidRPr="00D75E6F">
        <w:rPr>
          <w:rFonts w:ascii="Times New Roman" w:hAnsi="Times New Roman" w:cs="Times New Roman"/>
          <w:sz w:val="28"/>
          <w:szCs w:val="28"/>
          <w:lang w:val="ro-RO"/>
        </w:rPr>
        <w:t>GEVIS PROTEAM S.R.L</w:t>
      </w:r>
      <w:bookmarkEnd w:id="3"/>
      <w:r w:rsidRPr="00D75E6F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D75E6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D75E6F">
        <w:rPr>
          <w:rFonts w:ascii="Times New Roman" w:hAnsi="Times New Roman" w:cs="Times New Roman"/>
          <w:sz w:val="28"/>
          <w:szCs w:val="28"/>
          <w:lang w:val="ro-RO"/>
        </w:rPr>
        <w:t>Deva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proofErr w:type="spellEnd"/>
    </w:p>
    <w:p w:rsidR="00EC010C" w:rsidRPr="00D75E6F" w:rsidRDefault="00EC010C" w:rsidP="00EC010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5E6F">
        <w:rPr>
          <w:rFonts w:ascii="Times New Roman" w:hAnsi="Times New Roman" w:cs="Times New Roman"/>
          <w:sz w:val="28"/>
          <w:szCs w:val="28"/>
          <w:lang w:val="ro-RO"/>
        </w:rPr>
        <w:t>Soluția tehnică propusă în</w:t>
      </w:r>
      <w:r w:rsidR="00D75E6F">
        <w:rPr>
          <w:rFonts w:ascii="Times New Roman" w:hAnsi="Times New Roman" w:cs="Times New Roman"/>
          <w:sz w:val="28"/>
          <w:szCs w:val="28"/>
          <w:lang w:val="ro-RO"/>
        </w:rPr>
        <w:t xml:space="preserve"> această documentație</w:t>
      </w:r>
      <w:r w:rsidRPr="00D75E6F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="00D75E6F">
        <w:rPr>
          <w:rFonts w:ascii="Times New Roman" w:hAnsi="Times New Roman" w:cs="Times New Roman"/>
          <w:sz w:val="28"/>
          <w:szCs w:val="28"/>
          <w:lang w:val="ro-RO"/>
        </w:rPr>
        <w:t xml:space="preserve">pentru extinderea </w:t>
      </w:r>
      <w:r w:rsidRPr="00D75E6F">
        <w:rPr>
          <w:rFonts w:ascii="Times New Roman" w:hAnsi="Times New Roman" w:cs="Times New Roman"/>
          <w:sz w:val="28"/>
          <w:szCs w:val="28"/>
          <w:lang w:val="ro-RO"/>
        </w:rPr>
        <w:t>rețelei de alimentare cu apă în lungime de</w:t>
      </w:r>
      <w:r w:rsidRPr="00D75E6F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D75E6F">
        <w:rPr>
          <w:rFonts w:ascii="Times New Roman" w:hAnsi="Times New Roman" w:cs="Times New Roman"/>
          <w:sz w:val="28"/>
          <w:szCs w:val="28"/>
          <w:lang w:val="ro-RO"/>
        </w:rPr>
        <w:t>285 m</w:t>
      </w:r>
      <w:r w:rsidRPr="00D75E6F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D75E6F">
        <w:rPr>
          <w:rFonts w:ascii="Times New Roman" w:hAnsi="Times New Roman" w:cs="Times New Roman"/>
          <w:sz w:val="28"/>
          <w:szCs w:val="28"/>
          <w:lang w:val="ro-RO"/>
        </w:rPr>
        <w:t>prevede conducte de polietilenă de înaltă densitate PEID PE100 PN 16  cu D -110 mm.</w:t>
      </w:r>
    </w:p>
    <w:p w:rsidR="00EC010C" w:rsidRPr="00D75E6F" w:rsidRDefault="00EC010C" w:rsidP="00EC010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5E6F">
        <w:rPr>
          <w:rFonts w:ascii="Times New Roman" w:hAnsi="Times New Roman" w:cs="Times New Roman"/>
          <w:sz w:val="28"/>
          <w:szCs w:val="28"/>
          <w:lang w:val="ro-RO"/>
        </w:rPr>
        <w:t>Pe traseul rețelei de distribuție a apei potabile proiectate se vor prevedea 2 cămine de vane și un hidrant exterior de incendiu  suprateran D</w:t>
      </w:r>
      <w:r w:rsidR="00D75E6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75E6F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D75E6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75E6F">
        <w:rPr>
          <w:rFonts w:ascii="Times New Roman" w:hAnsi="Times New Roman" w:cs="Times New Roman"/>
          <w:sz w:val="28"/>
          <w:szCs w:val="28"/>
          <w:lang w:val="ro-RO"/>
        </w:rPr>
        <w:t>80 mm.</w:t>
      </w:r>
    </w:p>
    <w:p w:rsidR="00EC010C" w:rsidRPr="00D75E6F" w:rsidRDefault="00EC010C" w:rsidP="00EC010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5E6F">
        <w:rPr>
          <w:rFonts w:ascii="Times New Roman" w:hAnsi="Times New Roman" w:cs="Times New Roman"/>
          <w:sz w:val="28"/>
          <w:szCs w:val="28"/>
          <w:lang w:val="ro-RO"/>
        </w:rPr>
        <w:t>Primul  cămin de vane se va monta pe traseul conductei existente de alimentare cu apă</w:t>
      </w:r>
      <w:r w:rsidR="00D75E6F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D75E6F">
        <w:rPr>
          <w:rFonts w:ascii="Times New Roman" w:hAnsi="Times New Roman" w:cs="Times New Roman"/>
          <w:sz w:val="28"/>
          <w:szCs w:val="28"/>
          <w:lang w:val="ro-RO"/>
        </w:rPr>
        <w:t xml:space="preserve"> în punctul de racord în care se va face cuplarea  la rețeaua existentă din PEID PN 16 D</w:t>
      </w:r>
      <w:r w:rsidR="00D75E6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75E6F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D75E6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75E6F">
        <w:rPr>
          <w:rFonts w:ascii="Times New Roman" w:hAnsi="Times New Roman" w:cs="Times New Roman"/>
          <w:sz w:val="28"/>
          <w:szCs w:val="28"/>
          <w:lang w:val="ro-RO"/>
        </w:rPr>
        <w:t>140 mm prin intermediul unui teu redus și a unei vane  cu sertar cu D-100 mm. După acest cămin de vane, conducta proiectată va subtraversa drumul național DN 76.</w:t>
      </w:r>
    </w:p>
    <w:p w:rsidR="00EC010C" w:rsidRPr="00D75E6F" w:rsidRDefault="00EC010C" w:rsidP="00EC010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5E6F">
        <w:rPr>
          <w:rFonts w:ascii="Times New Roman" w:hAnsi="Times New Roman" w:cs="Times New Roman"/>
          <w:sz w:val="28"/>
          <w:szCs w:val="28"/>
          <w:lang w:val="ro-RO"/>
        </w:rPr>
        <w:t xml:space="preserve">În zona subtraversării conducta de alimentare cu apă va fi protejată cu o </w:t>
      </w:r>
      <w:r w:rsidR="00D75E6F">
        <w:rPr>
          <w:rFonts w:ascii="Times New Roman" w:hAnsi="Times New Roman" w:cs="Times New Roman"/>
          <w:sz w:val="28"/>
          <w:szCs w:val="28"/>
          <w:lang w:val="ro-RO"/>
        </w:rPr>
        <w:t>conductă din  oțel  cu D - 250 mm</w:t>
      </w:r>
      <w:r w:rsidRPr="00D75E6F">
        <w:rPr>
          <w:rFonts w:ascii="Times New Roman" w:hAnsi="Times New Roman" w:cs="Times New Roman"/>
          <w:sz w:val="28"/>
          <w:szCs w:val="28"/>
          <w:lang w:val="ro-RO"/>
        </w:rPr>
        <w:t xml:space="preserve"> și lungimea de 18 m. Adâncimea  la care va fi pozată conducta de protecție este de 2 m.</w:t>
      </w:r>
    </w:p>
    <w:p w:rsidR="00EC010C" w:rsidRPr="00D75E6F" w:rsidRDefault="00EC010C" w:rsidP="00EC010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5E6F">
        <w:rPr>
          <w:rFonts w:ascii="Times New Roman" w:hAnsi="Times New Roman" w:cs="Times New Roman"/>
          <w:sz w:val="28"/>
          <w:szCs w:val="28"/>
          <w:lang w:val="ro-RO"/>
        </w:rPr>
        <w:t>Al doilea cămin de vane se va mont</w:t>
      </w:r>
      <w:r w:rsidR="00D75E6F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D75E6F">
        <w:rPr>
          <w:rFonts w:ascii="Times New Roman" w:hAnsi="Times New Roman" w:cs="Times New Roman"/>
          <w:sz w:val="28"/>
          <w:szCs w:val="28"/>
          <w:lang w:val="ro-RO"/>
        </w:rPr>
        <w:t>pe capătul rețelei de alimentare cu a</w:t>
      </w:r>
      <w:r w:rsidR="00D75E6F">
        <w:rPr>
          <w:rFonts w:ascii="Times New Roman" w:hAnsi="Times New Roman" w:cs="Times New Roman"/>
          <w:sz w:val="28"/>
          <w:szCs w:val="28"/>
          <w:lang w:val="ro-RO"/>
        </w:rPr>
        <w:t>pă proiectate și va avea rol de</w:t>
      </w:r>
      <w:r w:rsidRPr="00D75E6F">
        <w:rPr>
          <w:rFonts w:ascii="Times New Roman" w:hAnsi="Times New Roman" w:cs="Times New Roman"/>
          <w:sz w:val="28"/>
          <w:szCs w:val="28"/>
          <w:lang w:val="ro-RO"/>
        </w:rPr>
        <w:t xml:space="preserve"> golire și spălare a rețelei noi proiectate.</w:t>
      </w:r>
    </w:p>
    <w:p w:rsidR="00EC010C" w:rsidRDefault="00EC010C" w:rsidP="00EC010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5E6F">
        <w:rPr>
          <w:rFonts w:ascii="Times New Roman" w:hAnsi="Times New Roman" w:cs="Times New Roman"/>
          <w:sz w:val="28"/>
          <w:szCs w:val="28"/>
          <w:lang w:val="ro-RO"/>
        </w:rPr>
        <w:t>Din conducta de apa proiectată vor fi prevăzute cuplările pentru  branșamentele imobilelor existente în zonă.</w:t>
      </w:r>
    </w:p>
    <w:p w:rsidR="00D75E6F" w:rsidRPr="00D75E6F" w:rsidRDefault="00D75E6F" w:rsidP="00D75E6F">
      <w:pPr>
        <w:autoSpaceDN w:val="0"/>
        <w:jc w:val="both"/>
        <w:textAlignment w:val="baseline"/>
        <w:rPr>
          <w:rFonts w:ascii="Times New Roman" w:hAnsi="Times New Roman"/>
          <w:kern w:val="3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bidi="ar-SA"/>
        </w:rPr>
        <w:tab/>
      </w:r>
      <w:r w:rsidRPr="00D75E6F">
        <w:rPr>
          <w:rFonts w:ascii="Times New Roman" w:eastAsia="Times New Roman" w:hAnsi="Times New Roman" w:cs="Times New Roman"/>
          <w:sz w:val="28"/>
          <w:szCs w:val="28"/>
          <w:lang w:val="ro-RO" w:bidi="ar-SA"/>
        </w:rPr>
        <w:t>În contextul celor de mai sus am inițiat prezentul proiect de hotărâre prin care am propus</w:t>
      </w:r>
      <w:r>
        <w:rPr>
          <w:rFonts w:ascii="Times New Roman" w:eastAsia="Times New Roman" w:hAnsi="Times New Roman" w:cs="Times New Roman"/>
          <w:sz w:val="28"/>
          <w:szCs w:val="28"/>
          <w:lang w:val="ro-RO" w:bidi="ar-SA"/>
        </w:rPr>
        <w:t xml:space="preserve"> </w:t>
      </w:r>
      <w:r>
        <w:rPr>
          <w:rFonts w:ascii="Times New Roman" w:hAnsi="Times New Roman" w:cs="Times New Roman"/>
          <w:kern w:val="3"/>
          <w:sz w:val="28"/>
          <w:szCs w:val="28"/>
          <w:lang w:val="ro-RO"/>
        </w:rPr>
        <w:t>aprobarea Documentației T</w:t>
      </w:r>
      <w:r w:rsidRPr="00D75E6F">
        <w:rPr>
          <w:rFonts w:ascii="Times New Roman" w:hAnsi="Times New Roman" w:cs="Times New Roman"/>
          <w:kern w:val="3"/>
          <w:sz w:val="28"/>
          <w:szCs w:val="28"/>
          <w:lang w:val="ro-RO"/>
        </w:rPr>
        <w:t>ehnico</w:t>
      </w:r>
      <w:r>
        <w:rPr>
          <w:rFonts w:ascii="Times New Roman" w:hAnsi="Times New Roman" w:cs="Times New Roman"/>
          <w:kern w:val="3"/>
          <w:sz w:val="28"/>
          <w:szCs w:val="28"/>
          <w:lang w:val="ro-RO"/>
        </w:rPr>
        <w:t xml:space="preserve"> </w:t>
      </w:r>
      <w:r w:rsidRPr="00D75E6F">
        <w:rPr>
          <w:rFonts w:ascii="Times New Roman" w:hAnsi="Times New Roman" w:cs="Times New Roman"/>
          <w:kern w:val="3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kern w:val="3"/>
          <w:sz w:val="28"/>
          <w:szCs w:val="28"/>
          <w:lang w:val="ro-RO"/>
        </w:rPr>
        <w:t xml:space="preserve"> Economice și a Devizului G</w:t>
      </w:r>
      <w:r w:rsidRPr="00D75E6F">
        <w:rPr>
          <w:rFonts w:ascii="Times New Roman" w:hAnsi="Times New Roman" w:cs="Times New Roman"/>
          <w:kern w:val="3"/>
          <w:sz w:val="28"/>
          <w:szCs w:val="28"/>
          <w:lang w:val="ro-RO"/>
        </w:rPr>
        <w:t xml:space="preserve">eneral pentru obiectivul de investiții </w:t>
      </w:r>
      <w:r>
        <w:rPr>
          <w:rFonts w:ascii="Times New Roman" w:hAnsi="Times New Roman" w:cs="Times New Roman"/>
          <w:kern w:val="3"/>
          <w:sz w:val="28"/>
          <w:szCs w:val="28"/>
          <w:lang w:val="ro-RO"/>
        </w:rPr>
        <w:t xml:space="preserve"> </w:t>
      </w:r>
      <w:r w:rsidRPr="00D75E6F">
        <w:rPr>
          <w:rFonts w:ascii="Times New Roman" w:eastAsia="Times New Roman" w:hAnsi="Times New Roman" w:cs="Times New Roman"/>
          <w:i/>
          <w:kern w:val="3"/>
          <w:sz w:val="28"/>
          <w:szCs w:val="28"/>
          <w:lang w:val="ro-RO"/>
        </w:rPr>
        <w:t>„</w:t>
      </w:r>
      <w:r w:rsidRPr="00D75E6F">
        <w:rPr>
          <w:rFonts w:ascii="Times New Roman" w:eastAsia="Times New Roman" w:hAnsi="Times New Roman" w:cs="Times New Roman"/>
          <w:bCs/>
          <w:i/>
          <w:kern w:val="3"/>
          <w:sz w:val="28"/>
          <w:szCs w:val="28"/>
          <w:lang w:val="ro-RO"/>
        </w:rPr>
        <w:t>EXTINDERE REȚEA  DE DISTRIBUȚIE  APĂ</w:t>
      </w:r>
      <w:r w:rsidRPr="00D75E6F">
        <w:rPr>
          <w:rFonts w:ascii="Times New Roman" w:eastAsia="Times New Roman" w:hAnsi="Times New Roman" w:cs="Times New Roman"/>
          <w:i/>
          <w:kern w:val="3"/>
          <w:sz w:val="28"/>
          <w:szCs w:val="28"/>
          <w:lang w:val="ro-RO"/>
        </w:rPr>
        <w:t xml:space="preserve"> </w:t>
      </w:r>
      <w:r w:rsidRPr="00D75E6F">
        <w:rPr>
          <w:rFonts w:ascii="Times New Roman" w:eastAsia="Times New Roman" w:hAnsi="Times New Roman" w:cs="Times New Roman"/>
          <w:bCs/>
          <w:i/>
          <w:kern w:val="3"/>
          <w:sz w:val="28"/>
          <w:szCs w:val="28"/>
          <w:lang w:val="ro-RO"/>
        </w:rPr>
        <w:t>POTABILĂ</w:t>
      </w:r>
      <w:r w:rsidRPr="00D75E6F">
        <w:rPr>
          <w:rFonts w:ascii="Times New Roman" w:eastAsia="Times New Roman" w:hAnsi="Times New Roman" w:cs="Times New Roman"/>
          <w:i/>
          <w:kern w:val="3"/>
          <w:sz w:val="28"/>
          <w:szCs w:val="28"/>
          <w:lang w:val="ro-RO"/>
        </w:rPr>
        <w:t xml:space="preserve"> </w:t>
      </w:r>
      <w:r w:rsidRPr="00D75E6F">
        <w:rPr>
          <w:rFonts w:ascii="Times New Roman" w:eastAsia="Times New Roman" w:hAnsi="Times New Roman" w:cs="Times New Roman"/>
          <w:bCs/>
          <w:i/>
          <w:kern w:val="3"/>
          <w:sz w:val="28"/>
          <w:szCs w:val="28"/>
          <w:lang w:val="ro-RO"/>
        </w:rPr>
        <w:t>SAT  MESTEACĂN,  LIMITA UAT  RIBIȚA</w:t>
      </w:r>
      <w:r w:rsidRPr="00D75E6F">
        <w:rPr>
          <w:rFonts w:ascii="Times New Roman" w:hAnsi="Times New Roman" w:cs="Times New Roman"/>
          <w:bCs/>
          <w:i/>
          <w:kern w:val="3"/>
          <w:sz w:val="28"/>
          <w:szCs w:val="28"/>
          <w:lang w:val="ro-RO"/>
        </w:rPr>
        <w:t>”</w:t>
      </w:r>
      <w:r w:rsidRPr="00D75E6F">
        <w:rPr>
          <w:rFonts w:ascii="Times New Roman" w:hAnsi="Times New Roman" w:cs="Times New Roman"/>
          <w:i/>
          <w:kern w:val="3"/>
          <w:sz w:val="28"/>
          <w:szCs w:val="28"/>
          <w:lang w:val="ro-RO"/>
        </w:rPr>
        <w:t>,</w:t>
      </w:r>
      <w:r w:rsidRPr="00D75E6F">
        <w:rPr>
          <w:rFonts w:ascii="Times New Roman" w:hAnsi="Times New Roman" w:cs="Times New Roman"/>
          <w:color w:val="FF0000"/>
          <w:kern w:val="3"/>
          <w:sz w:val="28"/>
          <w:szCs w:val="28"/>
          <w:lang w:val="ro-RO"/>
        </w:rPr>
        <w:t xml:space="preserve"> </w:t>
      </w:r>
      <w:r w:rsidRPr="00D75E6F">
        <w:rPr>
          <w:rFonts w:ascii="Times New Roman" w:hAnsi="Times New Roman" w:cs="Times New Roman"/>
          <w:kern w:val="3"/>
          <w:sz w:val="28"/>
          <w:szCs w:val="28"/>
          <w:lang w:val="ro-RO"/>
        </w:rPr>
        <w:t>elaborat de</w:t>
      </w:r>
      <w:r>
        <w:rPr>
          <w:rFonts w:ascii="Times New Roman" w:hAnsi="Times New Roman" w:cs="Times New Roman"/>
          <w:kern w:val="3"/>
          <w:sz w:val="28"/>
          <w:szCs w:val="28"/>
          <w:lang w:val="ro-RO"/>
        </w:rPr>
        <w:t xml:space="preserve"> </w:t>
      </w:r>
      <w:r w:rsidRPr="00D75E6F">
        <w:rPr>
          <w:rFonts w:ascii="Times New Roman" w:hAnsi="Times New Roman" w:cs="Times New Roman"/>
          <w:kern w:val="3"/>
          <w:sz w:val="28"/>
          <w:szCs w:val="28"/>
          <w:lang w:val="ro-RO"/>
        </w:rPr>
        <w:t xml:space="preserve"> S.C. </w:t>
      </w:r>
      <w:r w:rsidRPr="00D75E6F">
        <w:rPr>
          <w:rFonts w:ascii="Times New Roman" w:hAnsi="Times New Roman" w:cs="Times New Roman"/>
          <w:sz w:val="28"/>
          <w:szCs w:val="28"/>
          <w:lang w:val="ro-RO"/>
        </w:rPr>
        <w:t>GEVIS PROTEAM S.R.L.-Deva</w:t>
      </w:r>
      <w:r w:rsidRPr="00D75E6F">
        <w:rPr>
          <w:rFonts w:ascii="Times New Roman" w:eastAsia="Times New Roman" w:hAnsi="Times New Roman" w:cs="Times New Roman"/>
          <w:sz w:val="28"/>
          <w:szCs w:val="28"/>
          <w:lang w:val="ro-RO" w:bidi="ar-SA"/>
        </w:rPr>
        <w:t xml:space="preserve"> </w:t>
      </w:r>
      <w:r w:rsidRPr="00D75E6F">
        <w:rPr>
          <w:rFonts w:ascii="Times New Roman" w:hAnsi="Times New Roman" w:cs="Times New Roman"/>
          <w:sz w:val="28"/>
          <w:szCs w:val="28"/>
          <w:lang w:val="ro-RO"/>
        </w:rPr>
        <w:t>și-l supun spre dezbatere Consiliului Local al Municipiului Brad în forma prezentată.</w:t>
      </w:r>
    </w:p>
    <w:p w:rsidR="00D75E6F" w:rsidRPr="00D75E6F" w:rsidRDefault="00D75E6F" w:rsidP="00EC010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C010C" w:rsidRPr="00D75E6F" w:rsidRDefault="00D75E6F" w:rsidP="00EC010C">
      <w:pPr>
        <w:autoSpaceDN w:val="0"/>
        <w:ind w:firstLine="708"/>
        <w:jc w:val="both"/>
        <w:textAlignment w:val="baseline"/>
        <w:rPr>
          <w:rFonts w:ascii="Times New Roman" w:hAnsi="Times New Roman"/>
          <w:kern w:val="3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3"/>
          <w:sz w:val="28"/>
          <w:szCs w:val="28"/>
          <w:lang w:val="ro-RO"/>
        </w:rPr>
        <w:lastRenderedPageBreak/>
        <w:t>Precizez că v</w:t>
      </w:r>
      <w:r w:rsidR="00EC010C" w:rsidRPr="00D75E6F">
        <w:rPr>
          <w:rFonts w:ascii="Times New Roman" w:hAnsi="Times New Roman" w:cs="Times New Roman"/>
          <w:kern w:val="3"/>
          <w:sz w:val="28"/>
          <w:szCs w:val="28"/>
          <w:lang w:val="ro-RO"/>
        </w:rPr>
        <w:t xml:space="preserve">aloarea Devizului General este de </w:t>
      </w:r>
      <w:r w:rsidR="00EC010C" w:rsidRPr="00D75E6F">
        <w:rPr>
          <w:rFonts w:ascii="Times New Roman" w:hAnsi="Times New Roman" w:cs="Times New Roman"/>
          <w:b/>
          <w:bCs/>
          <w:kern w:val="3"/>
          <w:sz w:val="28"/>
          <w:szCs w:val="28"/>
          <w:lang w:val="ro-RO"/>
        </w:rPr>
        <w:t>235.476,05 lei cu TVA</w:t>
      </w:r>
      <w:r w:rsidR="00EC010C" w:rsidRPr="00D75E6F">
        <w:rPr>
          <w:rFonts w:ascii="Times New Roman" w:hAnsi="Times New Roman" w:cs="Times New Roman"/>
          <w:kern w:val="3"/>
          <w:sz w:val="28"/>
          <w:szCs w:val="28"/>
          <w:lang w:val="ro-RO"/>
        </w:rPr>
        <w:t xml:space="preserve">, respectiv </w:t>
      </w:r>
      <w:r w:rsidR="00EC010C" w:rsidRPr="00D75E6F">
        <w:rPr>
          <w:rFonts w:ascii="Times New Roman" w:hAnsi="Times New Roman" w:cs="Times New Roman"/>
          <w:b/>
          <w:bCs/>
          <w:kern w:val="3"/>
          <w:sz w:val="28"/>
          <w:szCs w:val="28"/>
          <w:lang w:val="ro-RO"/>
        </w:rPr>
        <w:t>198.145,70</w:t>
      </w:r>
      <w:r w:rsidR="00EC010C" w:rsidRPr="00D75E6F">
        <w:rPr>
          <w:rFonts w:ascii="Times New Roman" w:hAnsi="Times New Roman" w:cs="Times New Roman"/>
          <w:kern w:val="3"/>
          <w:sz w:val="28"/>
          <w:szCs w:val="28"/>
          <w:lang w:val="ro-RO"/>
        </w:rPr>
        <w:t xml:space="preserve"> </w:t>
      </w:r>
      <w:r w:rsidR="00EC010C" w:rsidRPr="00D75E6F">
        <w:rPr>
          <w:rFonts w:ascii="Times New Roman" w:hAnsi="Times New Roman" w:cs="Times New Roman"/>
          <w:b/>
          <w:bCs/>
          <w:kern w:val="3"/>
          <w:sz w:val="28"/>
          <w:szCs w:val="28"/>
          <w:lang w:val="ro-RO"/>
        </w:rPr>
        <w:t xml:space="preserve">lei fără TVA, </w:t>
      </w:r>
      <w:r w:rsidR="00EC010C" w:rsidRPr="00D75E6F">
        <w:rPr>
          <w:rFonts w:ascii="Times New Roman" w:hAnsi="Times New Roman" w:cs="Times New Roman"/>
          <w:kern w:val="3"/>
          <w:sz w:val="28"/>
          <w:szCs w:val="28"/>
          <w:lang w:val="ro-RO"/>
        </w:rPr>
        <w:t>din care</w:t>
      </w:r>
      <w:r w:rsidR="00EC010C" w:rsidRPr="00D75E6F">
        <w:rPr>
          <w:rFonts w:ascii="Times New Roman" w:hAnsi="Times New Roman" w:cs="Times New Roman"/>
          <w:b/>
          <w:bCs/>
          <w:kern w:val="3"/>
          <w:sz w:val="28"/>
          <w:szCs w:val="28"/>
          <w:lang w:val="ro-RO"/>
        </w:rPr>
        <w:t xml:space="preserve"> C+M 181.105,64 lei cu TVA, </w:t>
      </w:r>
      <w:r w:rsidR="00EC010C" w:rsidRPr="00D75E6F">
        <w:rPr>
          <w:rFonts w:ascii="Times New Roman" w:hAnsi="Times New Roman" w:cs="Times New Roman"/>
          <w:kern w:val="3"/>
          <w:sz w:val="28"/>
          <w:szCs w:val="28"/>
          <w:lang w:val="ro-RO"/>
        </w:rPr>
        <w:t>respectiv</w:t>
      </w:r>
      <w:r w:rsidR="00EC010C" w:rsidRPr="00D75E6F">
        <w:rPr>
          <w:rFonts w:ascii="Times New Roman" w:hAnsi="Times New Roman" w:cs="Times New Roman"/>
          <w:b/>
          <w:bCs/>
          <w:kern w:val="3"/>
          <w:sz w:val="28"/>
          <w:szCs w:val="28"/>
          <w:lang w:val="ro-RO"/>
        </w:rPr>
        <w:t xml:space="preserve"> 152.189,61 lei fără TVA.</w:t>
      </w:r>
    </w:p>
    <w:p w:rsidR="00375F5D" w:rsidRPr="00D75E6F" w:rsidRDefault="00EC010C" w:rsidP="00EC010C">
      <w:pPr>
        <w:autoSpaceDN w:val="0"/>
        <w:jc w:val="both"/>
        <w:textAlignment w:val="baseline"/>
        <w:rPr>
          <w:rFonts w:ascii="Times New Roman" w:hAnsi="Times New Roman"/>
          <w:kern w:val="3"/>
          <w:sz w:val="28"/>
          <w:szCs w:val="28"/>
          <w:lang w:val="ro-RO"/>
        </w:rPr>
      </w:pPr>
      <w:r w:rsidRPr="00D75E6F">
        <w:rPr>
          <w:rFonts w:ascii="Times New Roman" w:hAnsi="Times New Roman" w:cs="Times New Roman"/>
          <w:color w:val="FF0000"/>
          <w:kern w:val="3"/>
          <w:sz w:val="28"/>
          <w:szCs w:val="28"/>
          <w:lang w:val="ro-RO"/>
        </w:rPr>
        <w:t xml:space="preserve"> </w:t>
      </w:r>
      <w:r w:rsidRPr="00D75E6F">
        <w:rPr>
          <w:rFonts w:ascii="Times New Roman" w:hAnsi="Times New Roman" w:cs="Times New Roman"/>
          <w:color w:val="FF0000"/>
          <w:kern w:val="3"/>
          <w:sz w:val="28"/>
          <w:szCs w:val="28"/>
          <w:lang w:val="ro-RO"/>
        </w:rPr>
        <w:tab/>
      </w:r>
      <w:r w:rsidRPr="00D75E6F">
        <w:rPr>
          <w:rFonts w:ascii="Times New Roman" w:hAnsi="Times New Roman" w:cs="Times New Roman"/>
          <w:kern w:val="3"/>
          <w:sz w:val="28"/>
          <w:szCs w:val="28"/>
          <w:lang w:val="ro-RO"/>
        </w:rPr>
        <w:t xml:space="preserve"> Suma  se va cuprinde în Lista Sinteză a Cheltuielilor de Investiții pe anul 2021 la Capitolul 70</w:t>
      </w:r>
      <w:r w:rsidR="00D75E6F">
        <w:rPr>
          <w:rFonts w:ascii="Times New Roman" w:hAnsi="Times New Roman" w:cs="Times New Roman"/>
          <w:kern w:val="3"/>
          <w:sz w:val="28"/>
          <w:szCs w:val="28"/>
          <w:lang w:val="ro-RO"/>
        </w:rPr>
        <w:t xml:space="preserve"> </w:t>
      </w:r>
      <w:r w:rsidRPr="00D75E6F">
        <w:rPr>
          <w:rFonts w:ascii="Times New Roman" w:hAnsi="Times New Roman" w:cs="Times New Roman"/>
          <w:kern w:val="3"/>
          <w:sz w:val="28"/>
          <w:szCs w:val="28"/>
          <w:lang w:val="ro-RO"/>
        </w:rPr>
        <w:t>-</w:t>
      </w:r>
      <w:r w:rsidR="00D75E6F">
        <w:rPr>
          <w:rFonts w:ascii="Times New Roman" w:hAnsi="Times New Roman" w:cs="Times New Roman"/>
          <w:kern w:val="3"/>
          <w:sz w:val="28"/>
          <w:szCs w:val="28"/>
          <w:lang w:val="ro-RO"/>
        </w:rPr>
        <w:t xml:space="preserve"> </w:t>
      </w:r>
      <w:r w:rsidRPr="00D75E6F">
        <w:rPr>
          <w:rFonts w:ascii="Times New Roman" w:hAnsi="Times New Roman" w:cs="Times New Roman"/>
          <w:kern w:val="3"/>
          <w:sz w:val="28"/>
          <w:szCs w:val="28"/>
          <w:lang w:val="ro-RO"/>
        </w:rPr>
        <w:t>Locuințe, servicii și dezvoltare publică.</w:t>
      </w:r>
    </w:p>
    <w:p w:rsidR="00EC010C" w:rsidRPr="00D75E6F" w:rsidRDefault="00375F5D" w:rsidP="00EC010C">
      <w:pPr>
        <w:pStyle w:val="Heading2"/>
        <w:shd w:val="clear" w:color="auto" w:fill="FFFFFF"/>
        <w:spacing w:before="0" w:beforeAutospacing="0"/>
        <w:jc w:val="both"/>
        <w:rPr>
          <w:b w:val="0"/>
          <w:bCs w:val="0"/>
          <w:i/>
          <w:iCs/>
          <w:sz w:val="28"/>
          <w:szCs w:val="28"/>
        </w:rPr>
      </w:pPr>
      <w:r w:rsidRPr="00D75E6F">
        <w:rPr>
          <w:sz w:val="28"/>
          <w:szCs w:val="28"/>
        </w:rPr>
        <w:t xml:space="preserve">           </w:t>
      </w:r>
      <w:r w:rsidRPr="00D75E6F">
        <w:rPr>
          <w:b w:val="0"/>
          <w:sz w:val="28"/>
          <w:szCs w:val="28"/>
        </w:rPr>
        <w:t>Invoc în susţine</w:t>
      </w:r>
      <w:r w:rsidR="00EC010C" w:rsidRPr="00D75E6F">
        <w:rPr>
          <w:b w:val="0"/>
          <w:sz w:val="28"/>
          <w:szCs w:val="28"/>
        </w:rPr>
        <w:t>rea propunerii mele prevederile art. 44 alin. 1 din Legea nr. 273/2006 privind finanţele publice locale, cu modificările și completările ulterioare, ale H.G. nr. 907/2016  privind etapele de elaborare şi conţinutul - cadru al documentaţiilor tehnico-economice aferente obiectivelor/proiectelor de investiţii finanţate din fonduri publice, cu modificările și completările ulterioare, ale  art.</w:t>
      </w:r>
      <w:r w:rsidR="00261D1F">
        <w:rPr>
          <w:b w:val="0"/>
          <w:sz w:val="28"/>
          <w:szCs w:val="28"/>
        </w:rPr>
        <w:t xml:space="preserve"> </w:t>
      </w:r>
      <w:r w:rsidR="00EC010C" w:rsidRPr="00D75E6F">
        <w:rPr>
          <w:b w:val="0"/>
          <w:sz w:val="28"/>
          <w:szCs w:val="28"/>
        </w:rPr>
        <w:t>129 alin. 2  lit. d, alin. 4 lit. d din O.U.G. nr. 57/2019 privind Codul administrativ, cu modificările și completările ulterioare precum și ale art. 11 alin. 4 din Legea nr. 554/2004 a contenciosului administrativ, actualizată.</w:t>
      </w:r>
    </w:p>
    <w:p w:rsidR="008A1092" w:rsidRPr="00D75E6F" w:rsidRDefault="008A1092" w:rsidP="00EC010C">
      <w:p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</w:pPr>
    </w:p>
    <w:p w:rsidR="008A1092" w:rsidRPr="00D75E6F" w:rsidRDefault="008A1092" w:rsidP="008A1092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</w:pPr>
      <w:r w:rsidRPr="00D75E6F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  <w:t>PRIMAR</w:t>
      </w:r>
    </w:p>
    <w:p w:rsidR="008A1092" w:rsidRPr="00D75E6F" w:rsidRDefault="008A1092" w:rsidP="008A1092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</w:pPr>
      <w:r w:rsidRPr="00D75E6F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 w:bidi="ar-SA"/>
        </w:rPr>
        <w:t>Florin CAZACU</w:t>
      </w:r>
    </w:p>
    <w:p w:rsidR="008A1092" w:rsidRPr="00D75E6F" w:rsidRDefault="008A1092" w:rsidP="008A1092">
      <w:pPr>
        <w:pStyle w:val="BodyText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A1092" w:rsidRPr="00D75E6F" w:rsidSect="00EC010C">
      <w:pgSz w:w="11906" w:h="16838"/>
      <w:pgMar w:top="568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564D"/>
    <w:multiLevelType w:val="multilevel"/>
    <w:tmpl w:val="734EEF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F313C3"/>
    <w:rsid w:val="000655E8"/>
    <w:rsid w:val="000D09D6"/>
    <w:rsid w:val="000E7658"/>
    <w:rsid w:val="001F3745"/>
    <w:rsid w:val="00261D1F"/>
    <w:rsid w:val="00263999"/>
    <w:rsid w:val="00293DCD"/>
    <w:rsid w:val="0036455A"/>
    <w:rsid w:val="00375F5D"/>
    <w:rsid w:val="003C017D"/>
    <w:rsid w:val="003E49A8"/>
    <w:rsid w:val="004248A8"/>
    <w:rsid w:val="005342C5"/>
    <w:rsid w:val="00667A6D"/>
    <w:rsid w:val="007D6CBF"/>
    <w:rsid w:val="008A1092"/>
    <w:rsid w:val="00913CA2"/>
    <w:rsid w:val="00CB38C7"/>
    <w:rsid w:val="00D75E6F"/>
    <w:rsid w:val="00DA5791"/>
    <w:rsid w:val="00DC5596"/>
    <w:rsid w:val="00DE6E79"/>
    <w:rsid w:val="00E111DF"/>
    <w:rsid w:val="00E15814"/>
    <w:rsid w:val="00EC010C"/>
    <w:rsid w:val="00F31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3C3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Heading2">
    <w:name w:val="heading 2"/>
    <w:basedOn w:val="Normal"/>
    <w:link w:val="Heading2Char"/>
    <w:uiPriority w:val="9"/>
    <w:qFormat/>
    <w:rsid w:val="00EC010C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o-RO" w:eastAsia="ro-RO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313C3"/>
    <w:pPr>
      <w:widowControl w:val="0"/>
      <w:spacing w:before="280" w:after="115"/>
    </w:pPr>
    <w:rPr>
      <w:rFonts w:cs="Arial"/>
      <w:kern w:val="1"/>
    </w:rPr>
  </w:style>
  <w:style w:type="character" w:customStyle="1" w:styleId="BodyTextChar">
    <w:name w:val="Body Text Char"/>
    <w:basedOn w:val="DefaultParagraphFont"/>
    <w:link w:val="BodyText"/>
    <w:locked/>
    <w:rsid w:val="00375F5D"/>
    <w:rPr>
      <w:rFonts w:ascii="CenturionOld" w:hAnsi="CenturionOld"/>
      <w:sz w:val="24"/>
    </w:rPr>
  </w:style>
  <w:style w:type="paragraph" w:styleId="BodyText">
    <w:name w:val="Body Text"/>
    <w:basedOn w:val="Normal"/>
    <w:link w:val="BodyTextChar"/>
    <w:rsid w:val="00375F5D"/>
    <w:pPr>
      <w:suppressAutoHyphens w:val="0"/>
      <w:spacing w:after="120"/>
    </w:pPr>
    <w:rPr>
      <w:rFonts w:ascii="CenturionOld" w:eastAsiaTheme="minorHAnsi" w:hAnsi="CenturionOld" w:cstheme="minorBidi"/>
      <w:kern w:val="0"/>
      <w:szCs w:val="22"/>
      <w:lang w:val="ro-RO" w:eastAsia="en-US" w:bidi="ar-S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375F5D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EC010C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591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20</cp:revision>
  <cp:lastPrinted>2021-07-28T05:37:00Z</cp:lastPrinted>
  <dcterms:created xsi:type="dcterms:W3CDTF">2021-07-20T08:31:00Z</dcterms:created>
  <dcterms:modified xsi:type="dcterms:W3CDTF">2021-07-28T05:42:00Z</dcterms:modified>
</cp:coreProperties>
</file>