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32FB8" w14:textId="6226FC96" w:rsidR="00032973" w:rsidRPr="00236B77" w:rsidRDefault="00B8380E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8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E7D5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E7D57" w:rsidRPr="00236B77">
        <w:rPr>
          <w:rFonts w:ascii="Times New Roman" w:hAnsi="Times New Roman" w:cs="Times New Roman"/>
          <w:sz w:val="28"/>
          <w:szCs w:val="24"/>
        </w:rPr>
        <w:t xml:space="preserve">  </w:t>
      </w:r>
      <w:r w:rsidRPr="00236B7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45D8B" w:rsidRPr="00236B77">
        <w:rPr>
          <w:rFonts w:ascii="Times New Roman" w:hAnsi="Times New Roman" w:cs="Times New Roman"/>
          <w:sz w:val="24"/>
          <w:szCs w:val="24"/>
        </w:rPr>
        <w:t>Av</w:t>
      </w:r>
      <w:r w:rsidR="00032973" w:rsidRPr="00236B77">
        <w:rPr>
          <w:rFonts w:ascii="Times New Roman" w:hAnsi="Times New Roman" w:cs="Times New Roman"/>
          <w:sz w:val="24"/>
          <w:szCs w:val="24"/>
        </w:rPr>
        <w:t>izat</w:t>
      </w:r>
      <w:proofErr w:type="spellEnd"/>
      <w:r w:rsidR="00F45D8B"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236B77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032973"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236B77">
        <w:rPr>
          <w:rFonts w:ascii="Times New Roman" w:hAnsi="Times New Roman" w:cs="Times New Roman"/>
          <w:sz w:val="24"/>
          <w:szCs w:val="24"/>
        </w:rPr>
        <w:t>Juridic</w:t>
      </w:r>
      <w:proofErr w:type="spellEnd"/>
    </w:p>
    <w:p w14:paraId="68FA5888" w14:textId="26DACE08" w:rsidR="00032973" w:rsidRPr="00236B77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236B7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F45D8B" w:rsidRPr="00236B7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45D8B"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D8B" w:rsidRPr="00236B77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F45D8B" w:rsidRPr="00236B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45D8B" w:rsidRPr="00236B77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="00F45D8B" w:rsidRPr="00236B77">
        <w:rPr>
          <w:rFonts w:ascii="Times New Roman" w:hAnsi="Times New Roman" w:cs="Times New Roman"/>
          <w:sz w:val="24"/>
          <w:szCs w:val="24"/>
        </w:rPr>
        <w:t xml:space="preserve"> nr………</w:t>
      </w:r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27EE8" w14:textId="77777777" w:rsidR="00D86BEF" w:rsidRPr="00737325" w:rsidRDefault="00D86BEF" w:rsidP="000875E8">
      <w:pPr>
        <w:tabs>
          <w:tab w:val="left" w:pos="7305"/>
        </w:tabs>
        <w:rPr>
          <w:rFonts w:ascii="Times New Roman" w:hAnsi="Times New Roman" w:cs="Times New Roman"/>
          <w:b/>
          <w:bCs/>
          <w:szCs w:val="24"/>
        </w:rPr>
      </w:pPr>
    </w:p>
    <w:p w14:paraId="6F0B4AA4" w14:textId="072BFA77" w:rsidR="00D86BEF" w:rsidRPr="00236B77" w:rsidRDefault="00032973" w:rsidP="00236B77">
      <w:pPr>
        <w:pStyle w:val="Titlu2"/>
        <w:jc w:val="center"/>
        <w:rPr>
          <w:sz w:val="24"/>
          <w:szCs w:val="24"/>
        </w:rPr>
      </w:pPr>
      <w:r w:rsidRPr="00236B77">
        <w:rPr>
          <w:sz w:val="24"/>
          <w:szCs w:val="24"/>
        </w:rPr>
        <w:t xml:space="preserve">Raport de specialitate </w:t>
      </w:r>
      <w:r w:rsidR="00236B77" w:rsidRPr="00236B77">
        <w:rPr>
          <w:sz w:val="24"/>
          <w:szCs w:val="24"/>
        </w:rPr>
        <w:t>privind aprobarea proiectului ”DROBETA CULT ACCES - facilitarea accesului la serviciile și produsele culturale ale Palatului Culturii Teodor Costescu prin digitalizarea Agenției Teatrale, Cetății Medievale a Severinului și Castelului de</w:t>
      </w:r>
      <w:r w:rsidR="002D7DF9">
        <w:rPr>
          <w:sz w:val="24"/>
          <w:szCs w:val="24"/>
        </w:rPr>
        <w:t xml:space="preserve"> Apă din Drobeta Turnu Severin”și a documentației aferente</w:t>
      </w:r>
      <w:bookmarkStart w:id="0" w:name="_GoBack"/>
      <w:bookmarkEnd w:id="0"/>
      <w:r w:rsidR="00236B77" w:rsidRPr="00236B77">
        <w:rPr>
          <w:sz w:val="24"/>
          <w:szCs w:val="24"/>
        </w:rPr>
        <w:t xml:space="preserve"> - UAT Municipiul Drobeta Turnu Severin</w:t>
      </w:r>
    </w:p>
    <w:p w14:paraId="0C7C8E87" w14:textId="1628B6BA" w:rsidR="00F57ABA" w:rsidRPr="00236B77" w:rsidRDefault="00032973" w:rsidP="009F02BF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  <w:lang w:val="ro-RO"/>
        </w:rPr>
      </w:pPr>
      <w:r w:rsidRPr="00236B77">
        <w:rPr>
          <w:rFonts w:ascii="Times New Roman" w:hAnsi="Times New Roman" w:cs="Times New Roman"/>
          <w:sz w:val="24"/>
          <w:szCs w:val="24"/>
          <w:lang w:val="ro-RO"/>
        </w:rPr>
        <w:t>UAT Municipiul Drobeta Turnu Severin</w:t>
      </w:r>
      <w:r w:rsidR="001E7D57" w:rsidRPr="00236B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875E8" w:rsidRPr="00236B77">
        <w:rPr>
          <w:rFonts w:ascii="Times New Roman" w:hAnsi="Times New Roman" w:cs="Times New Roman"/>
          <w:sz w:val="24"/>
          <w:szCs w:val="24"/>
          <w:lang w:val="ro-RO"/>
        </w:rPr>
        <w:t>a depus</w:t>
      </w:r>
      <w:r w:rsidR="009F02BF" w:rsidRPr="00236B77">
        <w:rPr>
          <w:rFonts w:ascii="Times New Roman" w:hAnsi="Times New Roman" w:cs="Times New Roman"/>
          <w:sz w:val="24"/>
          <w:szCs w:val="24"/>
          <w:lang w:val="ro-RO"/>
        </w:rPr>
        <w:t xml:space="preserve"> sp</w:t>
      </w:r>
      <w:r w:rsidR="00774B6E" w:rsidRPr="00236B77">
        <w:rPr>
          <w:rFonts w:ascii="Times New Roman" w:hAnsi="Times New Roman" w:cs="Times New Roman"/>
          <w:sz w:val="24"/>
          <w:szCs w:val="24"/>
          <w:lang w:val="ro-RO"/>
        </w:rPr>
        <w:t>re finanţare în parteneriat cu Palatul Culturii Teodor Costescu</w:t>
      </w:r>
      <w:r w:rsidR="009F02BF" w:rsidRPr="00236B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6B77">
        <w:rPr>
          <w:rFonts w:ascii="Times New Roman" w:hAnsi="Times New Roman" w:cs="Times New Roman"/>
          <w:sz w:val="24"/>
          <w:szCs w:val="24"/>
          <w:lang w:val="ro-RO"/>
        </w:rPr>
        <w:t>în cadrul</w:t>
      </w:r>
      <w:r w:rsidR="00DC5603" w:rsidRPr="00236B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F02BF" w:rsidRPr="00236B77">
        <w:rPr>
          <w:rFonts w:ascii="Times New Roman" w:hAnsi="Times New Roman" w:cs="Times New Roman"/>
          <w:sz w:val="24"/>
          <w:szCs w:val="24"/>
          <w:lang w:val="ro-RO"/>
        </w:rPr>
        <w:t>Programului Sud</w:t>
      </w:r>
      <w:r w:rsidR="00236B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F02BF" w:rsidRPr="00236B7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236B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F02BF" w:rsidRPr="00236B77">
        <w:rPr>
          <w:rFonts w:ascii="Times New Roman" w:hAnsi="Times New Roman" w:cs="Times New Roman"/>
          <w:sz w:val="24"/>
          <w:szCs w:val="24"/>
          <w:lang w:val="ro-RO"/>
        </w:rPr>
        <w:t xml:space="preserve">Vest Oltenia 2021-2027, </w:t>
      </w:r>
      <w:r w:rsidR="009F02BF" w:rsidRPr="00236B77">
        <w:rPr>
          <w:rFonts w:ascii="Times New Roman" w:eastAsia="Quattrocento Sans" w:hAnsi="Times New Roman" w:cs="Times New Roman"/>
          <w:sz w:val="24"/>
          <w:szCs w:val="24"/>
          <w:lang w:val="ro-RO"/>
        </w:rPr>
        <w:t>Acţiunea A - “Digitalizare în folosul cetățenilor”, Obiectiv de politică 1 - „O Europă mai competitivă și mai inteligentă, prin promovarea unei transformări economice inovatoare și inteligente și a conectivității tic regionale”, Prioritatea 2 - „Digitalizare în beneficiul cetățenilor și al firmelor”, Obiectivul Specific 1.2 - „Valorificarea avantajelor digitalizării, în beneficiul cetățenilor, al companiilor, al organizațiilor de cercetare și al autorităților publice”</w:t>
      </w:r>
      <w:r w:rsidR="00774B6E" w:rsidRPr="00236B77">
        <w:rPr>
          <w:rFonts w:ascii="Times New Roman" w:eastAsia="Quattrocento Sans" w:hAnsi="Times New Roman" w:cs="Times New Roman"/>
          <w:sz w:val="24"/>
          <w:szCs w:val="24"/>
          <w:lang w:val="ro-RO"/>
        </w:rPr>
        <w:t xml:space="preserve">, proiectul </w:t>
      </w:r>
      <w:r w:rsidR="00774B6E" w:rsidRPr="00236B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774B6E" w:rsidRPr="00236B77">
        <w:rPr>
          <w:rFonts w:ascii="Times New Roman" w:eastAsia="Quattrocento Sans" w:hAnsi="Times New Roman" w:cs="Times New Roman"/>
          <w:sz w:val="24"/>
          <w:szCs w:val="24"/>
          <w:lang w:val="ro-RO"/>
        </w:rPr>
        <w:t>DROBETA CULT ACCES – facilitarea accesului la servicii și produse culturale ale Palatului Teodor Costescu prin digitalizarea Agenției Teatrale, Cetății Medievale a Severinului și Castelului de Apă din Drobeta Turnu Severin</w:t>
      </w:r>
      <w:r w:rsidR="00774B6E" w:rsidRPr="00236B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9F02BF" w:rsidRPr="00236B77">
        <w:rPr>
          <w:rFonts w:ascii="Times New Roman" w:eastAsia="Quattrocento Sans" w:hAnsi="Times New Roman" w:cs="Times New Roman"/>
          <w:sz w:val="24"/>
          <w:szCs w:val="24"/>
          <w:lang w:val="ro-RO"/>
        </w:rPr>
        <w:t>.</w:t>
      </w:r>
    </w:p>
    <w:p w14:paraId="2A7B0F0E" w14:textId="77777777" w:rsidR="00236B77" w:rsidRPr="00236B77" w:rsidRDefault="000875E8" w:rsidP="00236B77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236B77">
        <w:rPr>
          <w:rFonts w:ascii="Times New Roman" w:eastAsia="Quattrocento Sans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Tehnologiile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digitale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oferă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noi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oportunități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conservare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a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conținutului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cultural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facilitare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gram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a</w:t>
      </w:r>
      <w:proofErr w:type="gram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accesului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la patrimonial cultural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pentru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toate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categoriile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de public.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Prin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depunerea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acestui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proiect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se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intenționează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dezvoltarea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unui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software de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servicii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publice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digitale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ale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Palatului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Culturii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Teodor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Costescu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pentru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facilitarea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cumpărării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bilete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cu card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bancar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sau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numerar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pentru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serviciile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produsele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culturale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ale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instituției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cât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pentru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facilitarea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accesului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obiectivele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turistice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patrimoniu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: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Cetatea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Medievală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a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Severinului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Castelul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Apă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precum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digitalizarea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activității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cultural-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artistice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 xml:space="preserve"> administrative a </w:t>
      </w:r>
      <w:proofErr w:type="spellStart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instituției</w:t>
      </w:r>
      <w:proofErr w:type="spellEnd"/>
      <w:r w:rsidR="00236B77" w:rsidRPr="00236B77">
        <w:rPr>
          <w:rFonts w:ascii="Times New Roman" w:eastAsia="Quattrocento Sans" w:hAnsi="Times New Roman" w:cs="Times New Roman"/>
          <w:sz w:val="24"/>
          <w:szCs w:val="24"/>
        </w:rPr>
        <w:t>.</w:t>
      </w:r>
    </w:p>
    <w:p w14:paraId="4DFD4F5F" w14:textId="067B59BB" w:rsidR="00236B77" w:rsidRPr="00236B77" w:rsidRDefault="00236B77" w:rsidP="00236B77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</w:rPr>
      </w:pP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Prin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sistemul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informatic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propus</w:t>
      </w:r>
      <w:proofErr w:type="spellEnd"/>
      <w:r w:rsidR="00BE7036">
        <w:rPr>
          <w:rFonts w:ascii="Times New Roman" w:eastAsia="Quattrocento Sans" w:hAnsi="Times New Roman" w:cs="Times New Roman"/>
          <w:sz w:val="24"/>
          <w:szCs w:val="24"/>
        </w:rPr>
        <w:t xml:space="preserve"> se </w:t>
      </w:r>
      <w:proofErr w:type="spellStart"/>
      <w:r w:rsidR="00BE7036">
        <w:rPr>
          <w:rFonts w:ascii="Times New Roman" w:eastAsia="Quattrocento Sans" w:hAnsi="Times New Roman" w:cs="Times New Roman"/>
          <w:sz w:val="24"/>
          <w:szCs w:val="24"/>
        </w:rPr>
        <w:t>oferă</w:t>
      </w:r>
      <w:proofErr w:type="spellEnd"/>
      <w:r w:rsidR="00BE7036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BE7036">
        <w:rPr>
          <w:rFonts w:ascii="Times New Roman" w:eastAsia="Quattrocento Sans" w:hAnsi="Times New Roman" w:cs="Times New Roman"/>
          <w:sz w:val="24"/>
          <w:szCs w:val="24"/>
        </w:rPr>
        <w:t>posibilitatea</w:t>
      </w:r>
      <w:proofErr w:type="spellEnd"/>
      <w:r w:rsidR="00BE7036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gramStart"/>
      <w:r w:rsidR="00BE7036">
        <w:rPr>
          <w:rFonts w:ascii="Times New Roman" w:eastAsia="Quattrocento Sans" w:hAnsi="Times New Roman" w:cs="Times New Roman"/>
          <w:sz w:val="24"/>
          <w:szCs w:val="24"/>
        </w:rPr>
        <w:t>a</w:t>
      </w:r>
      <w:proofErr w:type="gramEnd"/>
      <w:r w:rsidR="00BE7036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BE7036">
        <w:rPr>
          <w:rFonts w:ascii="Times New Roman" w:eastAsia="Quattrocento Sans" w:hAnsi="Times New Roman" w:cs="Times New Roman"/>
          <w:sz w:val="24"/>
          <w:szCs w:val="24"/>
        </w:rPr>
        <w:t>al</w:t>
      </w:r>
      <w:r w:rsidRPr="00236B77">
        <w:rPr>
          <w:rFonts w:ascii="Times New Roman" w:eastAsia="Quattrocento Sans" w:hAnsi="Times New Roman" w:cs="Times New Roman"/>
          <w:sz w:val="24"/>
          <w:szCs w:val="24"/>
        </w:rPr>
        <w:t>ege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de la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echipamente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de tip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infochioșc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sau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prin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intermediul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portalului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publ</w:t>
      </w:r>
      <w:r w:rsidR="00BE7036">
        <w:rPr>
          <w:rFonts w:ascii="Times New Roman" w:eastAsia="Quattrocento Sans" w:hAnsi="Times New Roman" w:cs="Times New Roman"/>
          <w:sz w:val="24"/>
          <w:szCs w:val="24"/>
        </w:rPr>
        <w:t xml:space="preserve">ic </w:t>
      </w:r>
      <w:proofErr w:type="spellStart"/>
      <w:r w:rsidR="00BE7036">
        <w:rPr>
          <w:rFonts w:ascii="Times New Roman" w:eastAsia="Quattrocento Sans" w:hAnsi="Times New Roman" w:cs="Times New Roman"/>
          <w:sz w:val="24"/>
          <w:szCs w:val="24"/>
        </w:rPr>
        <w:t>spectacolul</w:t>
      </w:r>
      <w:proofErr w:type="spellEnd"/>
      <w:r w:rsidR="00BE7036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BE7036">
        <w:rPr>
          <w:rFonts w:ascii="Times New Roman" w:eastAsia="Quattrocento Sans" w:hAnsi="Times New Roman" w:cs="Times New Roman"/>
          <w:sz w:val="24"/>
          <w:szCs w:val="24"/>
        </w:rPr>
        <w:t>sau</w:t>
      </w:r>
      <w:proofErr w:type="spellEnd"/>
      <w:r w:rsidR="00BE7036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BE7036">
        <w:rPr>
          <w:rFonts w:ascii="Times New Roman" w:eastAsia="Quattrocento Sans" w:hAnsi="Times New Roman" w:cs="Times New Roman"/>
          <w:sz w:val="24"/>
          <w:szCs w:val="24"/>
        </w:rPr>
        <w:t>obiectivul</w:t>
      </w:r>
      <w:proofErr w:type="spellEnd"/>
      <w:r w:rsidR="00BE7036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BE7036">
        <w:rPr>
          <w:rFonts w:ascii="Times New Roman" w:eastAsia="Quattrocento Sans" w:hAnsi="Times New Roman" w:cs="Times New Roman"/>
          <w:sz w:val="24"/>
          <w:szCs w:val="24"/>
        </w:rPr>
        <w:t>t</w:t>
      </w:r>
      <w:r w:rsidRPr="00236B77">
        <w:rPr>
          <w:rFonts w:ascii="Times New Roman" w:eastAsia="Quattrocento Sans" w:hAnsi="Times New Roman" w:cs="Times New Roman"/>
          <w:sz w:val="24"/>
          <w:szCs w:val="24"/>
        </w:rPr>
        <w:t>uristic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dorit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să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se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achiziționeze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biletul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pentru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produsu</w:t>
      </w:r>
      <w:r w:rsidR="00BE7036">
        <w:rPr>
          <w:rFonts w:ascii="Times New Roman" w:eastAsia="Quattrocento Sans" w:hAnsi="Times New Roman" w:cs="Times New Roman"/>
          <w:sz w:val="24"/>
          <w:szCs w:val="24"/>
        </w:rPr>
        <w:t>l</w:t>
      </w:r>
      <w:proofErr w:type="spellEnd"/>
      <w:r w:rsidR="00BE7036">
        <w:rPr>
          <w:rFonts w:ascii="Times New Roman" w:eastAsia="Quattrocento Sans" w:hAnsi="Times New Roman" w:cs="Times New Roman"/>
          <w:sz w:val="24"/>
          <w:szCs w:val="24"/>
        </w:rPr>
        <w:t xml:space="preserve">/ </w:t>
      </w:r>
      <w:proofErr w:type="spellStart"/>
      <w:r w:rsidR="00BE7036">
        <w:rPr>
          <w:rFonts w:ascii="Times New Roman" w:eastAsia="Quattrocento Sans" w:hAnsi="Times New Roman" w:cs="Times New Roman"/>
          <w:sz w:val="24"/>
          <w:szCs w:val="24"/>
        </w:rPr>
        <w:t>serviciul</w:t>
      </w:r>
      <w:proofErr w:type="spellEnd"/>
      <w:r w:rsidR="00BE7036">
        <w:rPr>
          <w:rFonts w:ascii="Times New Roman" w:eastAsia="Quattrocento Sans" w:hAnsi="Times New Roman" w:cs="Times New Roman"/>
          <w:sz w:val="24"/>
          <w:szCs w:val="24"/>
        </w:rPr>
        <w:t xml:space="preserve"> cultural </w:t>
      </w:r>
      <w:proofErr w:type="spellStart"/>
      <w:r w:rsidR="00BE7036">
        <w:rPr>
          <w:rFonts w:ascii="Times New Roman" w:eastAsia="Quattrocento Sans" w:hAnsi="Times New Roman" w:cs="Times New Roman"/>
          <w:sz w:val="24"/>
          <w:szCs w:val="24"/>
        </w:rPr>
        <w:t>respectiv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. </w:t>
      </w:r>
      <w:proofErr w:type="gramStart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Se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poate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realiza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arhivarea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electronica a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tuturor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documentelor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digitalizarea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fluxului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din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instituție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atât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intern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cât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extern.</w:t>
      </w:r>
      <w:proofErr w:type="gramEnd"/>
    </w:p>
    <w:p w14:paraId="115E1433" w14:textId="4721BC3F" w:rsidR="00236B77" w:rsidRDefault="00236B77" w:rsidP="00236B77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Valoarea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totală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este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2.974.762,00 lei cu TVA din care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valoarea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activităților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UAT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Municipiul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Drobeta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Turnu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Severin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este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9.996,00 lei cu TVA.</w:t>
      </w:r>
    </w:p>
    <w:p w14:paraId="452E0EB6" w14:textId="0A05466E" w:rsidR="00BE7036" w:rsidRDefault="00BE7036" w:rsidP="00BE7036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Contribuția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proprie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valoare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2% din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valoarea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eligibilă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59.495,24 lei cu TVA, din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lider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199</w:t>
      </w:r>
      <w:proofErr w:type="gramStart"/>
      <w:r w:rsidRPr="00236B77">
        <w:rPr>
          <w:rFonts w:ascii="Times New Roman" w:hAnsi="Times New Roman" w:cs="Times New Roman"/>
          <w:sz w:val="24"/>
          <w:szCs w:val="24"/>
        </w:rPr>
        <w:t>,92</w:t>
      </w:r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lei (TVA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inclus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).</w:t>
      </w:r>
    </w:p>
    <w:p w14:paraId="076BA190" w14:textId="77777777" w:rsidR="00BE7036" w:rsidRPr="00BE7036" w:rsidRDefault="00BE7036" w:rsidP="00BE7036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2540A" w14:textId="77777777" w:rsidR="00032973" w:rsidRPr="00236B77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consecinţă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36B77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analizaţi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hotărâţi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:</w:t>
      </w:r>
    </w:p>
    <w:p w14:paraId="016ADCC6" w14:textId="77777777" w:rsidR="00236B77" w:rsidRPr="00236B77" w:rsidRDefault="00236B77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3ED58" w14:textId="5CBA8DC9" w:rsidR="00236B77" w:rsidRPr="00236B77" w:rsidRDefault="00236B77" w:rsidP="00236B77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„DROBETA CULT ACCES -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facilitarea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Palatului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Teodor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Costescu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digitalizarea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Agenției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Teatrale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Cetății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Medievale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Severinului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Castelului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”;</w:t>
      </w:r>
    </w:p>
    <w:p w14:paraId="70052A13" w14:textId="53F6A195" w:rsidR="00236B77" w:rsidRPr="00236B77" w:rsidRDefault="00236B77" w:rsidP="00236B77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valorii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proiectul</w:t>
      </w:r>
      <w:r w:rsidR="00ED3E5A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„DROBETA CULT ACCES -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facilitarea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Palatului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Teodor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Costescu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digitalizarea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Agenției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Teatrale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Cetății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Medievale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Severinului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Castelului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lastRenderedPageBreak/>
        <w:t>cuantum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2.974.762,00 cu TVA, </w:t>
      </w:r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din care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valoarea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activităților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UAT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Municipiul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Drobeta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Turnu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Severin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este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9.996,00 lei cu TVA.</w:t>
      </w:r>
    </w:p>
    <w:p w14:paraId="112C0454" w14:textId="57AABC9E" w:rsidR="00236B77" w:rsidRPr="00236B77" w:rsidRDefault="00236B77" w:rsidP="00236B77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contribuției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2% din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eligibilă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59.495,24 lei ( cu TVA), din care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lider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199,92 lei (TVA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inclus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).</w:t>
      </w:r>
    </w:p>
    <w:p w14:paraId="60AED3DE" w14:textId="69E99683" w:rsidR="00236B77" w:rsidRPr="00236B77" w:rsidRDefault="00236B77" w:rsidP="00236B77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236B77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rambursării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decontarii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structural</w:t>
      </w:r>
      <w:r w:rsidR="00ED3E5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;</w:t>
      </w:r>
    </w:p>
    <w:p w14:paraId="2E02E52F" w14:textId="5A41C06A" w:rsidR="00236B77" w:rsidRDefault="00236B77" w:rsidP="00236B77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proofErr w:type="gramStart"/>
      <w:r w:rsidRPr="00236B77">
        <w:rPr>
          <w:rFonts w:ascii="Times New Roman" w:hAnsi="Times New Roman" w:cs="Times New Roman"/>
          <w:sz w:val="24"/>
          <w:szCs w:val="24"/>
        </w:rPr>
        <w:t>împuternicirea</w:t>
      </w:r>
      <w:proofErr w:type="spellEnd"/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Marius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semeneze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E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D3E5A">
        <w:rPr>
          <w:rFonts w:ascii="Times New Roman" w:hAnsi="Times New Roman" w:cs="Times New Roman"/>
          <w:sz w:val="24"/>
          <w:szCs w:val="24"/>
        </w:rPr>
        <w:t xml:space="preserve"> contractual de </w:t>
      </w:r>
      <w:proofErr w:type="spellStart"/>
      <w:r w:rsidR="00ED3E5A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="00ED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E5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D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E5A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="00ED3E5A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="00ED3E5A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ED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E5A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ED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E5A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ED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E5A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="00ED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E5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D3E5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ED3E5A">
        <w:rPr>
          <w:rFonts w:ascii="Times New Roman" w:hAnsi="Times New Roman" w:cs="Times New Roman"/>
          <w:sz w:val="24"/>
          <w:szCs w:val="24"/>
        </w:rPr>
        <w:t>Partenerului</w:t>
      </w:r>
      <w:proofErr w:type="spellEnd"/>
      <w:r w:rsidR="00ED3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3E5A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ED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E5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ED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E5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ED3E5A">
        <w:rPr>
          <w:rFonts w:ascii="Times New Roman" w:hAnsi="Times New Roman" w:cs="Times New Roman"/>
          <w:sz w:val="24"/>
          <w:szCs w:val="24"/>
        </w:rPr>
        <w:t>.</w:t>
      </w:r>
    </w:p>
    <w:p w14:paraId="1CEECE3C" w14:textId="394393C9" w:rsidR="00321A43" w:rsidRPr="00321A43" w:rsidRDefault="00321A43" w:rsidP="00236B77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A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1 –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Turn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B77">
        <w:rPr>
          <w:rFonts w:ascii="Times New Roman" w:hAnsi="Times New Roman" w:cs="Times New Roman"/>
          <w:sz w:val="24"/>
          <w:szCs w:val="24"/>
        </w:rPr>
        <w:t xml:space="preserve">„DROBETA CULT ACCES -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facilitarea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Palatului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Teodor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Costescu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digitalizarea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Agenției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Teatrale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Cetății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Medievale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Severinului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Castelului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”</w:t>
      </w:r>
    </w:p>
    <w:p w14:paraId="4C12D616" w14:textId="186612D3" w:rsidR="00236B77" w:rsidRPr="00236B77" w:rsidRDefault="00236B77" w:rsidP="00236B77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documentației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tehnico-economice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SF,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indicatorii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Investiției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Devizul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„DROBETA CULT ACCES -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facilitarea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Palatului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Teodor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Costescu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digitalizarea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Agenției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Teatrale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Cetății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Medievale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Severinului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Castelului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”, conform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236B77">
        <w:rPr>
          <w:rFonts w:ascii="Times New Roman" w:hAnsi="Times New Roman" w:cs="Times New Roman"/>
          <w:sz w:val="24"/>
          <w:szCs w:val="24"/>
        </w:rPr>
        <w:t xml:space="preserve">2,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6B77">
        <w:rPr>
          <w:rFonts w:ascii="Times New Roman" w:hAnsi="Times New Roman" w:cs="Times New Roman"/>
          <w:sz w:val="24"/>
          <w:szCs w:val="24"/>
        </w:rPr>
        <w:t xml:space="preserve">3,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6B77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5 care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.</w:t>
      </w:r>
    </w:p>
    <w:p w14:paraId="7BA6B293" w14:textId="77777777" w:rsidR="00236B77" w:rsidRPr="00236B77" w:rsidRDefault="00236B77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D9DE6" w14:textId="77777777" w:rsidR="00236B77" w:rsidRPr="00236B77" w:rsidRDefault="00236B77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83602" w14:textId="77777777" w:rsidR="00032973" w:rsidRPr="00236B77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proofErr w:type="gramStart"/>
      <w:r w:rsidRPr="00236B77">
        <w:rPr>
          <w:rFonts w:ascii="Times New Roman" w:hAnsi="Times New Roman" w:cs="Times New Roman"/>
          <w:sz w:val="24"/>
          <w:szCs w:val="24"/>
        </w:rPr>
        <w:t>executiv</w:t>
      </w:r>
      <w:proofErr w:type="spellEnd"/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,</w:t>
      </w:r>
    </w:p>
    <w:p w14:paraId="35FC9E0E" w14:textId="77777777" w:rsidR="00032973" w:rsidRPr="00236B77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B77">
        <w:rPr>
          <w:rFonts w:ascii="Times New Roman" w:hAnsi="Times New Roman" w:cs="Times New Roman"/>
          <w:sz w:val="24"/>
          <w:szCs w:val="24"/>
        </w:rPr>
        <w:t>Vâlcu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Romulus</w:t>
      </w:r>
    </w:p>
    <w:p w14:paraId="6644F09A" w14:textId="77777777" w:rsidR="00D86BEF" w:rsidRPr="00236B77" w:rsidRDefault="00D86BEF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F3EA0" w14:textId="77777777" w:rsidR="00D86BEF" w:rsidRPr="00236B77" w:rsidRDefault="00D86BEF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85F62" w14:textId="77777777" w:rsidR="00032973" w:rsidRPr="00236B77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B77">
        <w:rPr>
          <w:rFonts w:ascii="Times New Roman" w:hAnsi="Times New Roman" w:cs="Times New Roman"/>
          <w:sz w:val="24"/>
          <w:szCs w:val="24"/>
        </w:rPr>
        <w:t>Şef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,</w:t>
      </w:r>
    </w:p>
    <w:p w14:paraId="0FB01E6D" w14:textId="747C92A4" w:rsidR="00032973" w:rsidRPr="00236B77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B77">
        <w:rPr>
          <w:rFonts w:ascii="Times New Roman" w:hAnsi="Times New Roman" w:cs="Times New Roman"/>
          <w:sz w:val="24"/>
          <w:szCs w:val="24"/>
        </w:rPr>
        <w:t>Vătuiu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Mihaela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Ca</w:t>
      </w:r>
      <w:r w:rsidR="00812E42" w:rsidRPr="00236B77">
        <w:rPr>
          <w:rFonts w:ascii="Times New Roman" w:hAnsi="Times New Roman" w:cs="Times New Roman"/>
          <w:sz w:val="24"/>
          <w:szCs w:val="24"/>
        </w:rPr>
        <w:t>t</w:t>
      </w:r>
      <w:r w:rsidRPr="00236B77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7DCF2619" w14:textId="77777777" w:rsidR="00D86BEF" w:rsidRPr="00236B77" w:rsidRDefault="00D86BEF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BFDAF" w14:textId="77777777" w:rsidR="00032973" w:rsidRPr="00236B77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0045A" w14:textId="77777777" w:rsidR="00032973" w:rsidRPr="00236B77" w:rsidRDefault="00032973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,</w:t>
      </w:r>
    </w:p>
    <w:p w14:paraId="0D1CB82F" w14:textId="67076273" w:rsidR="00A4462D" w:rsidRPr="00236B77" w:rsidRDefault="00D86BEF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B77">
        <w:rPr>
          <w:rFonts w:ascii="Times New Roman" w:hAnsi="Times New Roman" w:cs="Times New Roman"/>
          <w:sz w:val="24"/>
          <w:szCs w:val="24"/>
        </w:rPr>
        <w:t>Manafu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Costinela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Denisa</w:t>
      </w:r>
      <w:proofErr w:type="spellEnd"/>
    </w:p>
    <w:p w14:paraId="628A19A9" w14:textId="5AC22CFE" w:rsidR="00D86BEF" w:rsidRPr="00236B77" w:rsidRDefault="00D86BEF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Proiectelor</w:t>
      </w:r>
      <w:proofErr w:type="spellEnd"/>
    </w:p>
    <w:sectPr w:rsidR="00D86BEF" w:rsidRPr="00236B7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F4BA7" w14:textId="77777777" w:rsidR="00A319EE" w:rsidRDefault="00A319EE" w:rsidP="00280A7F">
      <w:pPr>
        <w:spacing w:after="0" w:line="240" w:lineRule="auto"/>
      </w:pPr>
      <w:r>
        <w:separator/>
      </w:r>
    </w:p>
  </w:endnote>
  <w:endnote w:type="continuationSeparator" w:id="0">
    <w:p w14:paraId="61AFFDBC" w14:textId="77777777" w:rsidR="00A319EE" w:rsidRDefault="00A319EE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Quattrocento Sans">
    <w:altName w:val="Calibri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72013" w14:textId="77777777" w:rsidR="00A319EE" w:rsidRDefault="00A319EE" w:rsidP="00280A7F">
      <w:pPr>
        <w:spacing w:after="0" w:line="240" w:lineRule="auto"/>
      </w:pPr>
      <w:r>
        <w:separator/>
      </w:r>
    </w:p>
  </w:footnote>
  <w:footnote w:type="continuationSeparator" w:id="0">
    <w:p w14:paraId="33E4263A" w14:textId="77777777" w:rsidR="00A319EE" w:rsidRDefault="00A319EE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930"/>
    <w:multiLevelType w:val="hybridMultilevel"/>
    <w:tmpl w:val="DB5E6038"/>
    <w:lvl w:ilvl="0" w:tplc="13306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F6C92"/>
    <w:multiLevelType w:val="hybridMultilevel"/>
    <w:tmpl w:val="9F1C9340"/>
    <w:lvl w:ilvl="0" w:tplc="465A81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55CD3"/>
    <w:multiLevelType w:val="hybridMultilevel"/>
    <w:tmpl w:val="FC7A5942"/>
    <w:lvl w:ilvl="0" w:tplc="ED707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917289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C0A4E85"/>
    <w:multiLevelType w:val="hybridMultilevel"/>
    <w:tmpl w:val="6492B9A0"/>
    <w:lvl w:ilvl="0" w:tplc="7A3A83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81292"/>
    <w:multiLevelType w:val="hybridMultilevel"/>
    <w:tmpl w:val="B7F81654"/>
    <w:lvl w:ilvl="0" w:tplc="53CE6E10">
      <w:numFmt w:val="bullet"/>
      <w:lvlText w:val="-"/>
      <w:lvlJc w:val="left"/>
      <w:pPr>
        <w:ind w:left="720" w:hanging="360"/>
      </w:pPr>
      <w:rPr>
        <w:rFonts w:ascii="Times New Roman" w:eastAsia="Quattrocento San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3"/>
    <w:rsid w:val="00003A75"/>
    <w:rsid w:val="00010B9C"/>
    <w:rsid w:val="00031CD6"/>
    <w:rsid w:val="00032973"/>
    <w:rsid w:val="0005386A"/>
    <w:rsid w:val="00060211"/>
    <w:rsid w:val="000875E8"/>
    <w:rsid w:val="000C6A8C"/>
    <w:rsid w:val="000D1017"/>
    <w:rsid w:val="000F3E9B"/>
    <w:rsid w:val="00110E50"/>
    <w:rsid w:val="00121CAF"/>
    <w:rsid w:val="00122085"/>
    <w:rsid w:val="00142B9F"/>
    <w:rsid w:val="001457B6"/>
    <w:rsid w:val="00176FEC"/>
    <w:rsid w:val="001A332A"/>
    <w:rsid w:val="001B56DA"/>
    <w:rsid w:val="001C56A1"/>
    <w:rsid w:val="001E1396"/>
    <w:rsid w:val="001E7D57"/>
    <w:rsid w:val="001F627F"/>
    <w:rsid w:val="001F6478"/>
    <w:rsid w:val="001F6576"/>
    <w:rsid w:val="00236B77"/>
    <w:rsid w:val="00243CE6"/>
    <w:rsid w:val="00247D48"/>
    <w:rsid w:val="002531AA"/>
    <w:rsid w:val="00280A7F"/>
    <w:rsid w:val="00293A9D"/>
    <w:rsid w:val="002943EE"/>
    <w:rsid w:val="002971A6"/>
    <w:rsid w:val="002B0E18"/>
    <w:rsid w:val="002B7703"/>
    <w:rsid w:val="002C4CCC"/>
    <w:rsid w:val="002D1DC0"/>
    <w:rsid w:val="002D7DF9"/>
    <w:rsid w:val="002F5B86"/>
    <w:rsid w:val="0030060A"/>
    <w:rsid w:val="00321A43"/>
    <w:rsid w:val="00342636"/>
    <w:rsid w:val="003468B5"/>
    <w:rsid w:val="00377567"/>
    <w:rsid w:val="00381D0D"/>
    <w:rsid w:val="00387E49"/>
    <w:rsid w:val="003C5372"/>
    <w:rsid w:val="003D3F83"/>
    <w:rsid w:val="003E690C"/>
    <w:rsid w:val="00406368"/>
    <w:rsid w:val="0042549E"/>
    <w:rsid w:val="0045592E"/>
    <w:rsid w:val="00463FA0"/>
    <w:rsid w:val="004708F7"/>
    <w:rsid w:val="004710DA"/>
    <w:rsid w:val="00472625"/>
    <w:rsid w:val="004730DD"/>
    <w:rsid w:val="004A3FF5"/>
    <w:rsid w:val="004A4E3A"/>
    <w:rsid w:val="004C10BB"/>
    <w:rsid w:val="004E4B8E"/>
    <w:rsid w:val="004F07E1"/>
    <w:rsid w:val="00512BE7"/>
    <w:rsid w:val="005251E7"/>
    <w:rsid w:val="00536611"/>
    <w:rsid w:val="005366F8"/>
    <w:rsid w:val="00551F19"/>
    <w:rsid w:val="005536D9"/>
    <w:rsid w:val="00585699"/>
    <w:rsid w:val="005C57FA"/>
    <w:rsid w:val="005D0A35"/>
    <w:rsid w:val="005E276A"/>
    <w:rsid w:val="005E2A21"/>
    <w:rsid w:val="00655315"/>
    <w:rsid w:val="00684C07"/>
    <w:rsid w:val="006B6133"/>
    <w:rsid w:val="006D2BAF"/>
    <w:rsid w:val="00737325"/>
    <w:rsid w:val="00753134"/>
    <w:rsid w:val="00767322"/>
    <w:rsid w:val="0077205D"/>
    <w:rsid w:val="00774B6E"/>
    <w:rsid w:val="007767FA"/>
    <w:rsid w:val="00785855"/>
    <w:rsid w:val="007858FC"/>
    <w:rsid w:val="0078659D"/>
    <w:rsid w:val="007B0AA9"/>
    <w:rsid w:val="007B2943"/>
    <w:rsid w:val="007C27F4"/>
    <w:rsid w:val="007D355D"/>
    <w:rsid w:val="007D6738"/>
    <w:rsid w:val="007E3378"/>
    <w:rsid w:val="007F2194"/>
    <w:rsid w:val="008002B1"/>
    <w:rsid w:val="00803CA4"/>
    <w:rsid w:val="0080623B"/>
    <w:rsid w:val="00812E42"/>
    <w:rsid w:val="00815499"/>
    <w:rsid w:val="00832823"/>
    <w:rsid w:val="00833488"/>
    <w:rsid w:val="008406E0"/>
    <w:rsid w:val="0086175D"/>
    <w:rsid w:val="00862AD1"/>
    <w:rsid w:val="008A458D"/>
    <w:rsid w:val="008A55C7"/>
    <w:rsid w:val="008C227D"/>
    <w:rsid w:val="008E76D0"/>
    <w:rsid w:val="009112D9"/>
    <w:rsid w:val="00943381"/>
    <w:rsid w:val="009440AD"/>
    <w:rsid w:val="0096750A"/>
    <w:rsid w:val="0096750C"/>
    <w:rsid w:val="009960B8"/>
    <w:rsid w:val="009C214D"/>
    <w:rsid w:val="009F02BF"/>
    <w:rsid w:val="009F457B"/>
    <w:rsid w:val="00A17423"/>
    <w:rsid w:val="00A319EE"/>
    <w:rsid w:val="00A4462D"/>
    <w:rsid w:val="00A56D4F"/>
    <w:rsid w:val="00A61D18"/>
    <w:rsid w:val="00A6202B"/>
    <w:rsid w:val="00A666E5"/>
    <w:rsid w:val="00A70FAD"/>
    <w:rsid w:val="00A95DA7"/>
    <w:rsid w:val="00AA3B25"/>
    <w:rsid w:val="00AB705E"/>
    <w:rsid w:val="00AD6A43"/>
    <w:rsid w:val="00AF058A"/>
    <w:rsid w:val="00B07340"/>
    <w:rsid w:val="00B23656"/>
    <w:rsid w:val="00B459CA"/>
    <w:rsid w:val="00B67349"/>
    <w:rsid w:val="00B805FE"/>
    <w:rsid w:val="00B8380E"/>
    <w:rsid w:val="00B90370"/>
    <w:rsid w:val="00BA20FF"/>
    <w:rsid w:val="00BC28F0"/>
    <w:rsid w:val="00BC3C2C"/>
    <w:rsid w:val="00BE7036"/>
    <w:rsid w:val="00BF23C4"/>
    <w:rsid w:val="00C359AC"/>
    <w:rsid w:val="00C45501"/>
    <w:rsid w:val="00C53F78"/>
    <w:rsid w:val="00C75C01"/>
    <w:rsid w:val="00C775DC"/>
    <w:rsid w:val="00C909AB"/>
    <w:rsid w:val="00C927C3"/>
    <w:rsid w:val="00C94AD2"/>
    <w:rsid w:val="00C966F8"/>
    <w:rsid w:val="00CA2A1D"/>
    <w:rsid w:val="00CB7106"/>
    <w:rsid w:val="00CC4160"/>
    <w:rsid w:val="00CD07AA"/>
    <w:rsid w:val="00CD717D"/>
    <w:rsid w:val="00CE0A7A"/>
    <w:rsid w:val="00CF2E19"/>
    <w:rsid w:val="00D16685"/>
    <w:rsid w:val="00D20D0B"/>
    <w:rsid w:val="00D26935"/>
    <w:rsid w:val="00D27288"/>
    <w:rsid w:val="00D404E5"/>
    <w:rsid w:val="00D42ECE"/>
    <w:rsid w:val="00D57593"/>
    <w:rsid w:val="00D630F9"/>
    <w:rsid w:val="00D65E9D"/>
    <w:rsid w:val="00D669A3"/>
    <w:rsid w:val="00D76AD1"/>
    <w:rsid w:val="00D8695C"/>
    <w:rsid w:val="00D86BEF"/>
    <w:rsid w:val="00D928BC"/>
    <w:rsid w:val="00DA3C4D"/>
    <w:rsid w:val="00DC5603"/>
    <w:rsid w:val="00DE6667"/>
    <w:rsid w:val="00E044FF"/>
    <w:rsid w:val="00E04551"/>
    <w:rsid w:val="00E07B6E"/>
    <w:rsid w:val="00E13191"/>
    <w:rsid w:val="00E31E61"/>
    <w:rsid w:val="00E472B9"/>
    <w:rsid w:val="00E60C31"/>
    <w:rsid w:val="00E66828"/>
    <w:rsid w:val="00E83C63"/>
    <w:rsid w:val="00E94CBD"/>
    <w:rsid w:val="00EA3EEF"/>
    <w:rsid w:val="00EC2F93"/>
    <w:rsid w:val="00ED2B79"/>
    <w:rsid w:val="00ED3E5A"/>
    <w:rsid w:val="00ED4F8C"/>
    <w:rsid w:val="00EF38D4"/>
    <w:rsid w:val="00EF5612"/>
    <w:rsid w:val="00F06FAC"/>
    <w:rsid w:val="00F40205"/>
    <w:rsid w:val="00F40A30"/>
    <w:rsid w:val="00F45D8B"/>
    <w:rsid w:val="00F540EB"/>
    <w:rsid w:val="00F57ABA"/>
    <w:rsid w:val="00F71009"/>
    <w:rsid w:val="00F73247"/>
    <w:rsid w:val="00F73C0D"/>
    <w:rsid w:val="00F87935"/>
    <w:rsid w:val="00F91F52"/>
    <w:rsid w:val="00FA7ED0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774B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basedOn w:val="Fontdeparagrafimplicit"/>
    <w:link w:val="Titlu2"/>
    <w:uiPriority w:val="9"/>
    <w:rsid w:val="00774B6E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paragraph" w:styleId="NormalWeb">
    <w:name w:val="Normal (Web)"/>
    <w:basedOn w:val="Normal"/>
    <w:uiPriority w:val="99"/>
    <w:unhideWhenUsed/>
    <w:rsid w:val="0008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774B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basedOn w:val="Fontdeparagrafimplicit"/>
    <w:link w:val="Titlu2"/>
    <w:uiPriority w:val="9"/>
    <w:rsid w:val="00774B6E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paragraph" w:styleId="NormalWeb">
    <w:name w:val="Normal (Web)"/>
    <w:basedOn w:val="Normal"/>
    <w:uiPriority w:val="99"/>
    <w:unhideWhenUsed/>
    <w:rsid w:val="0008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791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Lenovo</cp:lastModifiedBy>
  <cp:revision>36</cp:revision>
  <cp:lastPrinted>2022-06-20T06:11:00Z</cp:lastPrinted>
  <dcterms:created xsi:type="dcterms:W3CDTF">2022-01-13T09:40:00Z</dcterms:created>
  <dcterms:modified xsi:type="dcterms:W3CDTF">2025-01-21T14:00:00Z</dcterms:modified>
</cp:coreProperties>
</file>