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01" w:rsidRDefault="00960A8F" w:rsidP="00A364B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46B01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>
            <wp:extent cx="4922898" cy="865539"/>
            <wp:effectExtent l="19050" t="0" r="0" b="0"/>
            <wp:docPr id="1" name="Picture 1" descr="C:\Users\as\AppData\Local\Temp\Antet PRIMĂRIA 2021cd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\AppData\Local\Temp\Antet PRIMĂRIA 2021cdr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720" cy="86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4B9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256798" w:rsidRPr="00316457" w:rsidRDefault="00A364B9" w:rsidP="00446B01">
      <w:pPr>
        <w:spacing w:line="360" w:lineRule="auto"/>
        <w:jc w:val="right"/>
        <w:rPr>
          <w:rFonts w:ascii="Times New Roman" w:hAnsi="Times New Roman" w:cs="Times New Roman"/>
          <w:szCs w:val="24"/>
        </w:rPr>
      </w:pPr>
      <w:r w:rsidRPr="00316457">
        <w:rPr>
          <w:rFonts w:ascii="Times New Roman" w:hAnsi="Times New Roman" w:cs="Times New Roman"/>
          <w:szCs w:val="24"/>
        </w:rPr>
        <w:t xml:space="preserve">   </w:t>
      </w:r>
      <w:r w:rsidR="00256798" w:rsidRPr="00316457">
        <w:rPr>
          <w:rFonts w:ascii="Times New Roman" w:hAnsi="Times New Roman" w:cs="Times New Roman"/>
          <w:szCs w:val="24"/>
        </w:rPr>
        <w:t>Nr.</w:t>
      </w:r>
      <w:r w:rsidR="00E45467">
        <w:rPr>
          <w:rFonts w:ascii="Times New Roman" w:hAnsi="Times New Roman" w:cs="Times New Roman"/>
          <w:szCs w:val="24"/>
        </w:rPr>
        <w:t xml:space="preserve"> </w:t>
      </w:r>
      <w:r w:rsidR="00DD115C">
        <w:rPr>
          <w:rFonts w:ascii="Times New Roman" w:hAnsi="Times New Roman" w:cs="Times New Roman"/>
          <w:szCs w:val="24"/>
        </w:rPr>
        <w:t>1123</w:t>
      </w:r>
      <w:r w:rsidR="00AE28F6">
        <w:rPr>
          <w:rFonts w:ascii="Times New Roman" w:hAnsi="Times New Roman" w:cs="Times New Roman"/>
          <w:szCs w:val="24"/>
        </w:rPr>
        <w:t xml:space="preserve"> /2025</w:t>
      </w:r>
    </w:p>
    <w:p w:rsidR="00D60632" w:rsidRDefault="00256798" w:rsidP="00D60632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06087">
        <w:rPr>
          <w:rFonts w:ascii="Times New Roman" w:hAnsi="Times New Roman" w:cs="Times New Roman"/>
          <w:b/>
          <w:szCs w:val="24"/>
        </w:rPr>
        <w:t>RAPORT</w:t>
      </w:r>
    </w:p>
    <w:p w:rsidR="00915792" w:rsidRPr="00D60632" w:rsidRDefault="0072190C" w:rsidP="00D60632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la </w:t>
      </w:r>
      <w:r w:rsidR="00D60632">
        <w:rPr>
          <w:rFonts w:ascii="Times New Roman" w:hAnsi="Times New Roman" w:cs="Times New Roman"/>
          <w:b/>
          <w:szCs w:val="24"/>
        </w:rPr>
        <w:t>p</w:t>
      </w:r>
      <w:r>
        <w:rPr>
          <w:rFonts w:ascii="Times New Roman" w:hAnsi="Times New Roman" w:cs="Times New Roman"/>
          <w:b/>
          <w:szCs w:val="24"/>
        </w:rPr>
        <w:t>roiectul de hotărȃre</w:t>
      </w:r>
      <w:r w:rsidR="00D60632">
        <w:rPr>
          <w:rFonts w:ascii="Times New Roman" w:hAnsi="Times New Roman" w:cs="Times New Roman"/>
          <w:b/>
          <w:szCs w:val="24"/>
        </w:rPr>
        <w:t xml:space="preserve"> </w:t>
      </w:r>
      <w:r w:rsidR="00915792">
        <w:rPr>
          <w:rFonts w:ascii="Times New Roman" w:hAnsi="Times New Roman"/>
          <w:b/>
          <w:szCs w:val="24"/>
        </w:rPr>
        <w:t>pentru revocarea par</w:t>
      </w:r>
      <w:r w:rsidR="00915792">
        <w:rPr>
          <w:rFonts w:ascii="Times New Roman" w:hAnsi="Times New Roman" w:cs="Times New Roman"/>
          <w:b/>
          <w:szCs w:val="24"/>
        </w:rPr>
        <w:t>ţ</w:t>
      </w:r>
      <w:r w:rsidR="00915792">
        <w:rPr>
          <w:rFonts w:ascii="Times New Roman" w:hAnsi="Times New Roman"/>
          <w:b/>
          <w:szCs w:val="24"/>
        </w:rPr>
        <w:t>ial</w:t>
      </w:r>
      <w:r w:rsidR="00915792">
        <w:rPr>
          <w:rFonts w:ascii="Times New Roman" w:hAnsi="Times New Roman" w:cs="Times New Roman"/>
          <w:b/>
          <w:szCs w:val="24"/>
        </w:rPr>
        <w:t>ă</w:t>
      </w:r>
      <w:r w:rsidR="00915792">
        <w:rPr>
          <w:rFonts w:ascii="Times New Roman" w:hAnsi="Times New Roman"/>
          <w:b/>
          <w:szCs w:val="24"/>
        </w:rPr>
        <w:t xml:space="preserve"> a  Hotărârii Consiliului Local nr. 74 din 18.12.2024 privind stabilirea taxelor și impozitelor locale pentru anul 2025, la nivelul comunei Măneciu, judeţul Prahova</w:t>
      </w:r>
    </w:p>
    <w:p w:rsidR="002D7DC6" w:rsidRDefault="002D7DC6" w:rsidP="0091579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D7DC6" w:rsidRDefault="00BE578D" w:rsidP="00D606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="00936B94" w:rsidRPr="002D7DC6">
        <w:rPr>
          <w:rFonts w:ascii="Times New Roman" w:hAnsi="Times New Roman" w:cs="Times New Roman"/>
          <w:szCs w:val="24"/>
        </w:rPr>
        <w:t xml:space="preserve">Luȃnd în considerare Referatul </w:t>
      </w:r>
      <w:r w:rsidR="002D7DC6" w:rsidRPr="002D7DC6">
        <w:rPr>
          <w:rFonts w:ascii="Times New Roman" w:hAnsi="Times New Roman"/>
          <w:szCs w:val="24"/>
        </w:rPr>
        <w:t>pentru revocarea par</w:t>
      </w:r>
      <w:r w:rsidR="002D7DC6" w:rsidRPr="002D7DC6">
        <w:rPr>
          <w:rFonts w:ascii="Times New Roman" w:hAnsi="Times New Roman" w:cs="Times New Roman"/>
          <w:szCs w:val="24"/>
        </w:rPr>
        <w:t>ţ</w:t>
      </w:r>
      <w:r w:rsidR="002D7DC6" w:rsidRPr="002D7DC6">
        <w:rPr>
          <w:rFonts w:ascii="Times New Roman" w:hAnsi="Times New Roman"/>
          <w:szCs w:val="24"/>
        </w:rPr>
        <w:t>ial</w:t>
      </w:r>
      <w:r w:rsidR="002D7DC6" w:rsidRPr="002D7DC6">
        <w:rPr>
          <w:rFonts w:ascii="Times New Roman" w:hAnsi="Times New Roman" w:cs="Times New Roman"/>
          <w:szCs w:val="24"/>
        </w:rPr>
        <w:t>ă</w:t>
      </w:r>
      <w:r w:rsidR="002D7DC6" w:rsidRPr="002D7DC6">
        <w:rPr>
          <w:rFonts w:ascii="Times New Roman" w:hAnsi="Times New Roman"/>
          <w:szCs w:val="24"/>
        </w:rPr>
        <w:t xml:space="preserve"> a  Hotărârii Consiliului Local nr. 74 din 18.12.2024 privind stabilirea taxelor și impozitelor locale pentru anul 2025, la nivelul comunei Măneciu, judeţul Prahova, </w:t>
      </w:r>
      <w:r w:rsidR="00936B94" w:rsidRPr="002D7DC6">
        <w:rPr>
          <w:rFonts w:ascii="Times New Roman" w:hAnsi="Times New Roman" w:cs="Times New Roman"/>
          <w:szCs w:val="24"/>
        </w:rPr>
        <w:t xml:space="preserve"> </w:t>
      </w:r>
      <w:r w:rsidR="0072190C">
        <w:rPr>
          <w:rFonts w:ascii="Times New Roman" w:hAnsi="Times New Roman" w:cs="Times New Roman"/>
          <w:szCs w:val="24"/>
        </w:rPr>
        <w:t>întocmit</w:t>
      </w:r>
      <w:r w:rsidR="00936B94" w:rsidRPr="002D7DC6">
        <w:rPr>
          <w:rFonts w:ascii="Times New Roman" w:hAnsi="Times New Roman" w:cs="Times New Roman"/>
          <w:szCs w:val="24"/>
        </w:rPr>
        <w:t xml:space="preserve"> de către Primarul comun</w:t>
      </w:r>
      <w:r w:rsidR="00D60632">
        <w:rPr>
          <w:rFonts w:ascii="Times New Roman" w:hAnsi="Times New Roman" w:cs="Times New Roman"/>
          <w:szCs w:val="24"/>
        </w:rPr>
        <w:t>ei Măneciu, înregistrat sub nr.</w:t>
      </w:r>
      <w:r w:rsidR="00AE28F6" w:rsidRPr="002D7DC6">
        <w:rPr>
          <w:rFonts w:ascii="Times New Roman" w:hAnsi="Times New Roman" w:cs="Times New Roman"/>
          <w:szCs w:val="24"/>
        </w:rPr>
        <w:t xml:space="preserve"> </w:t>
      </w:r>
      <w:r w:rsidR="00D60632">
        <w:rPr>
          <w:rFonts w:ascii="Times New Roman" w:hAnsi="Times New Roman" w:cs="Times New Roman"/>
          <w:szCs w:val="24"/>
        </w:rPr>
        <w:t>1119</w:t>
      </w:r>
      <w:r w:rsidR="00AE28F6" w:rsidRPr="002D7DC6">
        <w:rPr>
          <w:rFonts w:ascii="Times New Roman" w:hAnsi="Times New Roman" w:cs="Times New Roman"/>
          <w:szCs w:val="24"/>
        </w:rPr>
        <w:t xml:space="preserve"> /2025</w:t>
      </w:r>
      <w:r w:rsidR="00936B94" w:rsidRPr="002D7DC6">
        <w:rPr>
          <w:rFonts w:ascii="Times New Roman" w:hAnsi="Times New Roman" w:cs="Times New Roman"/>
          <w:szCs w:val="24"/>
        </w:rPr>
        <w:t>;</w:t>
      </w:r>
      <w:r w:rsidR="00936B94">
        <w:rPr>
          <w:rFonts w:ascii="Times New Roman" w:hAnsi="Times New Roman" w:cs="Times New Roman"/>
          <w:szCs w:val="24"/>
        </w:rPr>
        <w:t>:</w:t>
      </w:r>
    </w:p>
    <w:p w:rsidR="00BE578D" w:rsidRPr="00E87507" w:rsidRDefault="002D7DC6" w:rsidP="0072190C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="00D60632">
        <w:rPr>
          <w:rFonts w:ascii="Times New Roman" w:hAnsi="Times New Roman" w:cs="Times New Roman"/>
          <w:szCs w:val="24"/>
        </w:rPr>
        <w:t xml:space="preserve"> Şi c</w:t>
      </w:r>
      <w:r w:rsidR="00205F60" w:rsidRPr="00E87507">
        <w:rPr>
          <w:rFonts w:ascii="Times New Roman" w:hAnsi="Times New Roman" w:cs="Times New Roman"/>
          <w:szCs w:val="24"/>
        </w:rPr>
        <w:t>ondiţiile economice actuale, respectiv creșterea preţurilor la toate p</w:t>
      </w:r>
      <w:r w:rsidR="000A4FA0" w:rsidRPr="00E87507">
        <w:rPr>
          <w:rFonts w:ascii="Times New Roman" w:hAnsi="Times New Roman" w:cs="Times New Roman"/>
          <w:szCs w:val="24"/>
        </w:rPr>
        <w:t xml:space="preserve">rodusele de consum și servicii, </w:t>
      </w:r>
      <w:r w:rsidR="00205F60" w:rsidRPr="00E87507">
        <w:rPr>
          <w:rFonts w:ascii="Times New Roman" w:hAnsi="Times New Roman" w:cs="Times New Roman"/>
          <w:szCs w:val="24"/>
        </w:rPr>
        <w:t>la energia elect</w:t>
      </w:r>
      <w:r w:rsidR="00C30934">
        <w:rPr>
          <w:rFonts w:ascii="Times New Roman" w:hAnsi="Times New Roman" w:cs="Times New Roman"/>
          <w:szCs w:val="24"/>
        </w:rPr>
        <w:t>r</w:t>
      </w:r>
      <w:r w:rsidR="00205F60" w:rsidRPr="00E87507">
        <w:rPr>
          <w:rFonts w:ascii="Times New Roman" w:hAnsi="Times New Roman" w:cs="Times New Roman"/>
          <w:szCs w:val="24"/>
        </w:rPr>
        <w:t xml:space="preserve">ică, luȃnd în considerare și </w:t>
      </w:r>
      <w:r w:rsidR="00DD115C">
        <w:rPr>
          <w:rFonts w:ascii="Times New Roman" w:hAnsi="Times New Roman" w:cs="Times New Roman"/>
          <w:szCs w:val="24"/>
        </w:rPr>
        <w:t>î</w:t>
      </w:r>
      <w:r w:rsidR="0013675E">
        <w:rPr>
          <w:rFonts w:ascii="Times New Roman" w:hAnsi="Times New Roman" w:cs="Times New Roman"/>
          <w:szCs w:val="24"/>
        </w:rPr>
        <w:t>ngheţarea salariilor</w:t>
      </w:r>
      <w:r w:rsidR="00FF601D">
        <w:rPr>
          <w:rFonts w:ascii="Times New Roman" w:hAnsi="Times New Roman" w:cs="Times New Roman"/>
          <w:szCs w:val="24"/>
        </w:rPr>
        <w:t xml:space="preserve"> bugetare </w:t>
      </w:r>
      <w:r w:rsidR="0013675E">
        <w:rPr>
          <w:rFonts w:ascii="Times New Roman" w:hAnsi="Times New Roman" w:cs="Times New Roman"/>
          <w:szCs w:val="24"/>
        </w:rPr>
        <w:t xml:space="preserve">și </w:t>
      </w:r>
      <w:r w:rsidR="00DD115C">
        <w:rPr>
          <w:rFonts w:ascii="Times New Roman" w:hAnsi="Times New Roman" w:cs="Times New Roman"/>
          <w:szCs w:val="24"/>
        </w:rPr>
        <w:t xml:space="preserve">a </w:t>
      </w:r>
      <w:r w:rsidR="0013675E">
        <w:rPr>
          <w:rFonts w:ascii="Times New Roman" w:hAnsi="Times New Roman" w:cs="Times New Roman"/>
          <w:szCs w:val="24"/>
        </w:rPr>
        <w:t>pensiilor</w:t>
      </w:r>
      <w:r w:rsidR="00205F60" w:rsidRPr="00E87507">
        <w:rPr>
          <w:rFonts w:ascii="Times New Roman" w:hAnsi="Times New Roman" w:cs="Times New Roman"/>
          <w:szCs w:val="24"/>
        </w:rPr>
        <w:t xml:space="preserve">, </w:t>
      </w:r>
      <w:r w:rsidR="00FF601D">
        <w:rPr>
          <w:rFonts w:ascii="Times New Roman" w:hAnsi="Times New Roman" w:cs="Times New Roman"/>
          <w:szCs w:val="24"/>
        </w:rPr>
        <w:t xml:space="preserve">scăderea puterii de cumpărare a cetăţenior, </w:t>
      </w:r>
      <w:r w:rsidR="00205F60" w:rsidRPr="00E87507">
        <w:rPr>
          <w:rFonts w:ascii="Times New Roman" w:hAnsi="Times New Roman" w:cs="Times New Roman"/>
          <w:szCs w:val="24"/>
        </w:rPr>
        <w:t xml:space="preserve">s-a constatat necesitatea </w:t>
      </w:r>
      <w:r w:rsidR="0013675E">
        <w:rPr>
          <w:rFonts w:ascii="Times New Roman" w:hAnsi="Times New Roman" w:cs="Times New Roman"/>
          <w:szCs w:val="24"/>
        </w:rPr>
        <w:t xml:space="preserve">menţinerii </w:t>
      </w:r>
      <w:r w:rsidR="00205F60" w:rsidRPr="00E87507">
        <w:rPr>
          <w:rFonts w:ascii="Times New Roman" w:hAnsi="Times New Roman" w:cs="Times New Roman"/>
          <w:szCs w:val="24"/>
        </w:rPr>
        <w:t xml:space="preserve"> impozitelor şi taxelor locale </w:t>
      </w:r>
      <w:r w:rsidR="0013675E">
        <w:rPr>
          <w:rFonts w:ascii="Times New Roman" w:hAnsi="Times New Roman" w:cs="Times New Roman"/>
          <w:szCs w:val="24"/>
        </w:rPr>
        <w:t xml:space="preserve">la nivelul anului 2024, </w:t>
      </w:r>
      <w:r w:rsidR="00205F60" w:rsidRPr="00E87507">
        <w:rPr>
          <w:rFonts w:ascii="Times New Roman" w:hAnsi="Times New Roman" w:cs="Times New Roman"/>
          <w:szCs w:val="24"/>
        </w:rPr>
        <w:t>ȋn concordanţǎ cu Legea nr.227/2015 privind Codul fiscal cu modificǎrile şi completǎrile ulterioare,</w:t>
      </w:r>
      <w:r w:rsidR="00FF601D">
        <w:rPr>
          <w:rFonts w:ascii="Times New Roman" w:hAnsi="Times New Roman" w:cs="Times New Roman"/>
          <w:szCs w:val="24"/>
        </w:rPr>
        <w:t xml:space="preserve"> indexate cu rata inflaţiei  </w:t>
      </w:r>
      <w:r w:rsidR="00BE578D">
        <w:rPr>
          <w:rFonts w:ascii="Times New Roman" w:hAnsi="Times New Roman" w:cs="Times New Roman"/>
          <w:szCs w:val="24"/>
        </w:rPr>
        <w:t>care  p</w:t>
      </w:r>
      <w:r w:rsidR="00BE578D" w:rsidRPr="00E87507">
        <w:rPr>
          <w:rFonts w:ascii="Times New Roman" w:hAnsi="Times New Roman" w:cs="Times New Roman"/>
          <w:szCs w:val="24"/>
        </w:rPr>
        <w:t>otrivit  site-ului oficial al Ministerului Dezvoltǎrii Regionale,  Administraţiei Publice şi Fo</w:t>
      </w:r>
      <w:r w:rsidR="00BE578D">
        <w:rPr>
          <w:rFonts w:ascii="Times New Roman" w:hAnsi="Times New Roman" w:cs="Times New Roman"/>
          <w:szCs w:val="24"/>
        </w:rPr>
        <w:t>n</w:t>
      </w:r>
      <w:r w:rsidR="00BE578D" w:rsidRPr="00E87507">
        <w:rPr>
          <w:rFonts w:ascii="Times New Roman" w:hAnsi="Times New Roman" w:cs="Times New Roman"/>
          <w:szCs w:val="24"/>
        </w:rPr>
        <w:t xml:space="preserve">durilor Europene, </w:t>
      </w:r>
      <w:hyperlink r:id="rId6" w:history="1">
        <w:r w:rsidR="00BE578D" w:rsidRPr="00BE578D">
          <w:rPr>
            <w:rStyle w:val="Hyperlink"/>
            <w:rFonts w:ascii="Times New Roman" w:hAnsi="Times New Roman" w:cs="Times New Roman"/>
            <w:color w:val="auto"/>
            <w:szCs w:val="24"/>
            <w:u w:val="none"/>
          </w:rPr>
          <w:t>http://www.dpflb.mdrap.ro/rata_inflaţiei.html</w:t>
        </w:r>
      </w:hyperlink>
      <w:r w:rsidR="00BE578D" w:rsidRPr="00BE578D">
        <w:rPr>
          <w:rFonts w:ascii="Times New Roman" w:hAnsi="Times New Roman" w:cs="Times New Roman"/>
          <w:szCs w:val="24"/>
        </w:rPr>
        <w:t xml:space="preserve">, </w:t>
      </w:r>
      <w:r w:rsidR="00DD115C">
        <w:rPr>
          <w:rFonts w:ascii="Times New Roman" w:hAnsi="Times New Roman" w:cs="Times New Roman"/>
          <w:szCs w:val="24"/>
        </w:rPr>
        <w:t xml:space="preserve"> </w:t>
      </w:r>
      <w:r w:rsidR="00BE578D" w:rsidRPr="00E87507">
        <w:rPr>
          <w:rFonts w:ascii="Times New Roman" w:hAnsi="Times New Roman" w:cs="Times New Roman"/>
          <w:szCs w:val="24"/>
        </w:rPr>
        <w:t>pentru anul 2023 este de 10.4 %.</w:t>
      </w:r>
    </w:p>
    <w:p w:rsidR="00B747F1" w:rsidRPr="000A4FA0" w:rsidRDefault="00B747F1" w:rsidP="0072190C">
      <w:pPr>
        <w:spacing w:line="360" w:lineRule="auto"/>
        <w:jc w:val="both"/>
        <w:rPr>
          <w:rFonts w:ascii="Times New Roman" w:eastAsia="Times New Roman" w:hAnsi="Times New Roman" w:cs="Times New Roman"/>
          <w:szCs w:val="24"/>
          <w:lang w:eastAsia="ro-RO"/>
        </w:rPr>
      </w:pPr>
      <w:r w:rsidRPr="00E87507">
        <w:rPr>
          <w:rFonts w:ascii="Times New Roman" w:hAnsi="Times New Roman" w:cs="Times New Roman"/>
          <w:szCs w:val="24"/>
        </w:rPr>
        <w:t xml:space="preserve">   </w:t>
      </w:r>
      <w:r w:rsidR="0072190C">
        <w:rPr>
          <w:rFonts w:ascii="Times New Roman" w:hAnsi="Times New Roman" w:cs="Times New Roman"/>
          <w:szCs w:val="24"/>
        </w:rPr>
        <w:t xml:space="preserve">   </w:t>
      </w:r>
      <w:r w:rsidRPr="000A4FA0">
        <w:rPr>
          <w:rFonts w:ascii="Times New Roman" w:hAnsi="Times New Roman" w:cs="Times New Roman"/>
          <w:szCs w:val="24"/>
        </w:rPr>
        <w:t xml:space="preserve">  Avȃnd ȋn vedere aceste aspecte, rugǎm Consiliul Local al comunei Mǎneciu, sǎ i</w:t>
      </w:r>
      <w:r w:rsidR="00BE578D">
        <w:rPr>
          <w:rFonts w:ascii="Times New Roman" w:hAnsi="Times New Roman" w:cs="Times New Roman"/>
          <w:szCs w:val="24"/>
        </w:rPr>
        <w:t>a ȋn dezbatere şi sǎ analizeze P</w:t>
      </w:r>
      <w:r w:rsidRPr="000A4FA0">
        <w:rPr>
          <w:rFonts w:ascii="Times New Roman" w:hAnsi="Times New Roman" w:cs="Times New Roman"/>
          <w:szCs w:val="24"/>
        </w:rPr>
        <w:t xml:space="preserve">roiectul </w:t>
      </w:r>
      <w:r w:rsidR="002D7DC6" w:rsidRPr="002D7DC6">
        <w:rPr>
          <w:rFonts w:ascii="Times New Roman" w:hAnsi="Times New Roman"/>
          <w:szCs w:val="24"/>
        </w:rPr>
        <w:t>pentru revocarea par</w:t>
      </w:r>
      <w:r w:rsidR="002D7DC6" w:rsidRPr="002D7DC6">
        <w:rPr>
          <w:rFonts w:ascii="Times New Roman" w:hAnsi="Times New Roman" w:cs="Times New Roman"/>
          <w:szCs w:val="24"/>
        </w:rPr>
        <w:t>ţ</w:t>
      </w:r>
      <w:r w:rsidR="002D7DC6" w:rsidRPr="002D7DC6">
        <w:rPr>
          <w:rFonts w:ascii="Times New Roman" w:hAnsi="Times New Roman"/>
          <w:szCs w:val="24"/>
        </w:rPr>
        <w:t>ial</w:t>
      </w:r>
      <w:r w:rsidR="002D7DC6" w:rsidRPr="002D7DC6">
        <w:rPr>
          <w:rFonts w:ascii="Times New Roman" w:hAnsi="Times New Roman" w:cs="Times New Roman"/>
          <w:szCs w:val="24"/>
        </w:rPr>
        <w:t>ă</w:t>
      </w:r>
      <w:r w:rsidR="002D7DC6" w:rsidRPr="002D7DC6">
        <w:rPr>
          <w:rFonts w:ascii="Times New Roman" w:hAnsi="Times New Roman"/>
          <w:szCs w:val="24"/>
        </w:rPr>
        <w:t xml:space="preserve"> a  Hotărârii Consiliului Local nr. 74 din 18.12.2024 privind stabilirea taxelor și impozitelor locale pentru anul 2025, la nivelul comunei Măneciu, judeţul Prahova,</w:t>
      </w:r>
      <w:r w:rsidRPr="000A4FA0">
        <w:rPr>
          <w:rFonts w:ascii="Times New Roman" w:hAnsi="Times New Roman" w:cs="Times New Roman"/>
          <w:szCs w:val="24"/>
        </w:rPr>
        <w:t xml:space="preserve"> ȋnscris pe ordinea de zi a şedinţei consiliului local.</w:t>
      </w:r>
    </w:p>
    <w:p w:rsidR="0072190C" w:rsidRDefault="0072190C" w:rsidP="002D7DC6">
      <w:pPr>
        <w:spacing w:line="240" w:lineRule="auto"/>
        <w:jc w:val="center"/>
        <w:rPr>
          <w:rFonts w:ascii="Times New Roman" w:hAnsi="Times New Roman" w:cs="Times New Roman"/>
          <w:sz w:val="22"/>
        </w:rPr>
      </w:pPr>
    </w:p>
    <w:p w:rsidR="00643F6E" w:rsidRPr="002D7DC6" w:rsidRDefault="00B747F1" w:rsidP="0072190C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2D7DC6">
        <w:rPr>
          <w:rFonts w:ascii="Times New Roman" w:hAnsi="Times New Roman" w:cs="Times New Roman"/>
          <w:sz w:val="22"/>
        </w:rPr>
        <w:t xml:space="preserve">SERVICIUL  </w:t>
      </w:r>
      <w:r w:rsidR="00643F6E" w:rsidRPr="002D7DC6">
        <w:rPr>
          <w:rFonts w:ascii="Times New Roman" w:hAnsi="Times New Roman" w:cs="Times New Roman"/>
          <w:sz w:val="22"/>
        </w:rPr>
        <w:t>FINANCIAR CONTABIL,</w:t>
      </w:r>
    </w:p>
    <w:p w:rsidR="00643F6E" w:rsidRPr="002D7DC6" w:rsidRDefault="005454FE" w:rsidP="0072190C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2D7DC6">
        <w:rPr>
          <w:rFonts w:ascii="Times New Roman" w:hAnsi="Times New Roman" w:cs="Times New Roman"/>
          <w:sz w:val="22"/>
        </w:rPr>
        <w:t xml:space="preserve">COMPARTIMENT </w:t>
      </w:r>
      <w:r w:rsidR="00643F6E" w:rsidRPr="002D7DC6">
        <w:rPr>
          <w:rFonts w:ascii="Times New Roman" w:hAnsi="Times New Roman" w:cs="Times New Roman"/>
          <w:sz w:val="22"/>
        </w:rPr>
        <w:t>STABILIRE IMPOZITE ŞI</w:t>
      </w:r>
      <w:r w:rsidR="00B747F1" w:rsidRPr="002D7DC6">
        <w:rPr>
          <w:rFonts w:ascii="Times New Roman" w:hAnsi="Times New Roman" w:cs="Times New Roman"/>
          <w:sz w:val="22"/>
        </w:rPr>
        <w:t xml:space="preserve"> TAXE LOCALE</w:t>
      </w:r>
      <w:r w:rsidR="00643F6E" w:rsidRPr="002D7DC6">
        <w:rPr>
          <w:rFonts w:ascii="Times New Roman" w:hAnsi="Times New Roman" w:cs="Times New Roman"/>
          <w:sz w:val="22"/>
        </w:rPr>
        <w:t>,</w:t>
      </w:r>
    </w:p>
    <w:p w:rsidR="00B747F1" w:rsidRPr="002D7DC6" w:rsidRDefault="00B747F1" w:rsidP="0072190C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2D7DC6">
        <w:rPr>
          <w:rFonts w:ascii="Times New Roman" w:hAnsi="Times New Roman" w:cs="Times New Roman"/>
          <w:sz w:val="22"/>
        </w:rPr>
        <w:t>EXECUTARE SILITǍ</w:t>
      </w:r>
      <w:r w:rsidR="00643F6E" w:rsidRPr="002D7DC6">
        <w:rPr>
          <w:rFonts w:ascii="Times New Roman" w:hAnsi="Times New Roman" w:cs="Times New Roman"/>
          <w:sz w:val="22"/>
        </w:rPr>
        <w:t xml:space="preserve"> ŞI ÎNCASĂRI</w:t>
      </w:r>
    </w:p>
    <w:p w:rsidR="005454FE" w:rsidRPr="002D7DC6" w:rsidRDefault="005454FE" w:rsidP="0072190C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2D7DC6">
        <w:rPr>
          <w:rFonts w:ascii="Times New Roman" w:hAnsi="Times New Roman" w:cs="Times New Roman"/>
          <w:sz w:val="22"/>
        </w:rPr>
        <w:t>Ȋntocmit,</w:t>
      </w:r>
    </w:p>
    <w:p w:rsidR="00B747F1" w:rsidRPr="001E68B0" w:rsidRDefault="00B747F1" w:rsidP="0072190C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1E68B0">
        <w:rPr>
          <w:rFonts w:ascii="Times New Roman" w:hAnsi="Times New Roman" w:cs="Times New Roman"/>
          <w:szCs w:val="24"/>
        </w:rPr>
        <w:t>Mihaiu Gabriela</w:t>
      </w:r>
    </w:p>
    <w:p w:rsidR="00B747F1" w:rsidRPr="001E68B0" w:rsidRDefault="00B747F1" w:rsidP="002D7DC6">
      <w:pPr>
        <w:pStyle w:val="ListParagraph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B747F1" w:rsidRPr="00E87507" w:rsidRDefault="00B747F1" w:rsidP="00E87507">
      <w:pPr>
        <w:spacing w:line="240" w:lineRule="auto"/>
        <w:jc w:val="both"/>
        <w:rPr>
          <w:rFonts w:ascii="Times New Roman" w:hAnsi="Times New Roman" w:cs="Times New Roman"/>
        </w:rPr>
      </w:pPr>
    </w:p>
    <w:p w:rsidR="00FC158E" w:rsidRPr="001E68B0" w:rsidRDefault="00806087" w:rsidP="00B747F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7507">
        <w:rPr>
          <w:rFonts w:ascii="Times New Roman" w:hAnsi="Times New Roman" w:cs="Times New Roman"/>
          <w:szCs w:val="24"/>
        </w:rPr>
        <w:t xml:space="preserve">           </w:t>
      </w:r>
    </w:p>
    <w:p w:rsidR="00FC158E" w:rsidRPr="001E68B0" w:rsidRDefault="00FC158E" w:rsidP="00FC158E">
      <w:pPr>
        <w:pStyle w:val="ListParagraph"/>
        <w:spacing w:line="360" w:lineRule="auto"/>
        <w:ind w:left="820"/>
        <w:jc w:val="both"/>
        <w:rPr>
          <w:rFonts w:ascii="Times New Roman" w:hAnsi="Times New Roman" w:cs="Times New Roman"/>
          <w:szCs w:val="24"/>
        </w:rPr>
      </w:pPr>
    </w:p>
    <w:p w:rsidR="00FC158E" w:rsidRPr="001E68B0" w:rsidRDefault="00FC158E" w:rsidP="00FC158E">
      <w:pPr>
        <w:pStyle w:val="ListParagraph"/>
        <w:spacing w:line="360" w:lineRule="auto"/>
        <w:ind w:left="820"/>
        <w:jc w:val="both"/>
        <w:rPr>
          <w:rFonts w:ascii="Times New Roman" w:hAnsi="Times New Roman" w:cs="Times New Roman"/>
          <w:szCs w:val="24"/>
        </w:rPr>
      </w:pPr>
    </w:p>
    <w:p w:rsidR="00FC158E" w:rsidRPr="001E68B0" w:rsidRDefault="00FC158E" w:rsidP="00FC158E">
      <w:pPr>
        <w:pStyle w:val="ListParagraph"/>
        <w:spacing w:line="360" w:lineRule="auto"/>
        <w:ind w:left="820"/>
        <w:jc w:val="both"/>
        <w:rPr>
          <w:rFonts w:ascii="Times New Roman" w:hAnsi="Times New Roman" w:cs="Times New Roman"/>
        </w:rPr>
      </w:pPr>
    </w:p>
    <w:p w:rsidR="006D2F93" w:rsidRPr="00E273A8" w:rsidRDefault="006D2F93" w:rsidP="00FC158E">
      <w:pPr>
        <w:spacing w:line="360" w:lineRule="auto"/>
        <w:ind w:left="460"/>
        <w:jc w:val="both"/>
        <w:rPr>
          <w:rFonts w:ascii="Times New Roman" w:hAnsi="Times New Roman" w:cs="Times New Roman"/>
        </w:rPr>
      </w:pPr>
      <w:r w:rsidRPr="00E273A8">
        <w:rPr>
          <w:rFonts w:ascii="Times New Roman" w:hAnsi="Times New Roman" w:cs="Times New Roman"/>
        </w:rPr>
        <w:t xml:space="preserve">   </w:t>
      </w:r>
    </w:p>
    <w:p w:rsidR="00256798" w:rsidRPr="00E273A8" w:rsidRDefault="00256798" w:rsidP="00FC158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56798" w:rsidRPr="00E273A8" w:rsidSect="0037577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864"/>
    <w:multiLevelType w:val="hybridMultilevel"/>
    <w:tmpl w:val="38DE11B4"/>
    <w:lvl w:ilvl="0" w:tplc="A94EA2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272BC"/>
    <w:multiLevelType w:val="hybridMultilevel"/>
    <w:tmpl w:val="DA4AD3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B0160"/>
    <w:multiLevelType w:val="hybridMultilevel"/>
    <w:tmpl w:val="D36429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511B5"/>
    <w:multiLevelType w:val="hybridMultilevel"/>
    <w:tmpl w:val="018EF24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C1BF6"/>
    <w:multiLevelType w:val="hybridMultilevel"/>
    <w:tmpl w:val="D4E28BAC"/>
    <w:lvl w:ilvl="0" w:tplc="F1A848D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40" w:hanging="360"/>
      </w:pPr>
    </w:lvl>
    <w:lvl w:ilvl="2" w:tplc="0418001B" w:tentative="1">
      <w:start w:val="1"/>
      <w:numFmt w:val="lowerRoman"/>
      <w:lvlText w:val="%3."/>
      <w:lvlJc w:val="right"/>
      <w:pPr>
        <w:ind w:left="2260" w:hanging="180"/>
      </w:pPr>
    </w:lvl>
    <w:lvl w:ilvl="3" w:tplc="0418000F" w:tentative="1">
      <w:start w:val="1"/>
      <w:numFmt w:val="decimal"/>
      <w:lvlText w:val="%4."/>
      <w:lvlJc w:val="left"/>
      <w:pPr>
        <w:ind w:left="2980" w:hanging="360"/>
      </w:pPr>
    </w:lvl>
    <w:lvl w:ilvl="4" w:tplc="04180019" w:tentative="1">
      <w:start w:val="1"/>
      <w:numFmt w:val="lowerLetter"/>
      <w:lvlText w:val="%5."/>
      <w:lvlJc w:val="left"/>
      <w:pPr>
        <w:ind w:left="3700" w:hanging="360"/>
      </w:pPr>
    </w:lvl>
    <w:lvl w:ilvl="5" w:tplc="0418001B" w:tentative="1">
      <w:start w:val="1"/>
      <w:numFmt w:val="lowerRoman"/>
      <w:lvlText w:val="%6."/>
      <w:lvlJc w:val="right"/>
      <w:pPr>
        <w:ind w:left="4420" w:hanging="180"/>
      </w:pPr>
    </w:lvl>
    <w:lvl w:ilvl="6" w:tplc="0418000F" w:tentative="1">
      <w:start w:val="1"/>
      <w:numFmt w:val="decimal"/>
      <w:lvlText w:val="%7."/>
      <w:lvlJc w:val="left"/>
      <w:pPr>
        <w:ind w:left="5140" w:hanging="360"/>
      </w:pPr>
    </w:lvl>
    <w:lvl w:ilvl="7" w:tplc="04180019" w:tentative="1">
      <w:start w:val="1"/>
      <w:numFmt w:val="lowerLetter"/>
      <w:lvlText w:val="%8."/>
      <w:lvlJc w:val="left"/>
      <w:pPr>
        <w:ind w:left="5860" w:hanging="360"/>
      </w:pPr>
    </w:lvl>
    <w:lvl w:ilvl="8" w:tplc="041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4023482B"/>
    <w:multiLevelType w:val="hybridMultilevel"/>
    <w:tmpl w:val="AEE65ED6"/>
    <w:lvl w:ilvl="0" w:tplc="67DCC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C70BD"/>
    <w:multiLevelType w:val="hybridMultilevel"/>
    <w:tmpl w:val="7FC06E1E"/>
    <w:lvl w:ilvl="0" w:tplc="0418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75E00"/>
    <w:multiLevelType w:val="hybridMultilevel"/>
    <w:tmpl w:val="CF86C11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56798"/>
    <w:rsid w:val="00042A14"/>
    <w:rsid w:val="000849B0"/>
    <w:rsid w:val="000A4FA0"/>
    <w:rsid w:val="00125345"/>
    <w:rsid w:val="0013675E"/>
    <w:rsid w:val="00142CA7"/>
    <w:rsid w:val="001438DD"/>
    <w:rsid w:val="00163D78"/>
    <w:rsid w:val="00174E24"/>
    <w:rsid w:val="001949DB"/>
    <w:rsid w:val="001E68B0"/>
    <w:rsid w:val="001E6CFD"/>
    <w:rsid w:val="001E71F8"/>
    <w:rsid w:val="00200667"/>
    <w:rsid w:val="00203762"/>
    <w:rsid w:val="00205F60"/>
    <w:rsid w:val="0021577C"/>
    <w:rsid w:val="0023207C"/>
    <w:rsid w:val="00241C0A"/>
    <w:rsid w:val="00242B5B"/>
    <w:rsid w:val="0024785B"/>
    <w:rsid w:val="00256798"/>
    <w:rsid w:val="002760AC"/>
    <w:rsid w:val="0028158A"/>
    <w:rsid w:val="0028730C"/>
    <w:rsid w:val="002C1E68"/>
    <w:rsid w:val="002D7DC6"/>
    <w:rsid w:val="00304431"/>
    <w:rsid w:val="00316457"/>
    <w:rsid w:val="00343F3E"/>
    <w:rsid w:val="00375779"/>
    <w:rsid w:val="003A5F58"/>
    <w:rsid w:val="003B61B1"/>
    <w:rsid w:val="003B6212"/>
    <w:rsid w:val="0041043D"/>
    <w:rsid w:val="00446B01"/>
    <w:rsid w:val="0047087C"/>
    <w:rsid w:val="004E7B71"/>
    <w:rsid w:val="00504C25"/>
    <w:rsid w:val="0053027D"/>
    <w:rsid w:val="005454FE"/>
    <w:rsid w:val="0055489A"/>
    <w:rsid w:val="00593711"/>
    <w:rsid w:val="00596DAA"/>
    <w:rsid w:val="00634F10"/>
    <w:rsid w:val="00640684"/>
    <w:rsid w:val="00643F6E"/>
    <w:rsid w:val="00646504"/>
    <w:rsid w:val="00661BC7"/>
    <w:rsid w:val="006879DE"/>
    <w:rsid w:val="00687F25"/>
    <w:rsid w:val="0069156C"/>
    <w:rsid w:val="0069277A"/>
    <w:rsid w:val="006C3165"/>
    <w:rsid w:val="006D2F93"/>
    <w:rsid w:val="00700E6D"/>
    <w:rsid w:val="0072190C"/>
    <w:rsid w:val="007464E4"/>
    <w:rsid w:val="00774F6D"/>
    <w:rsid w:val="007A3263"/>
    <w:rsid w:val="007A4D27"/>
    <w:rsid w:val="007C0C03"/>
    <w:rsid w:val="007F4112"/>
    <w:rsid w:val="00806087"/>
    <w:rsid w:val="00832BB0"/>
    <w:rsid w:val="00854FBE"/>
    <w:rsid w:val="008610C7"/>
    <w:rsid w:val="00861792"/>
    <w:rsid w:val="009153DB"/>
    <w:rsid w:val="00915792"/>
    <w:rsid w:val="009249CD"/>
    <w:rsid w:val="00936B94"/>
    <w:rsid w:val="009415EA"/>
    <w:rsid w:val="00960A8F"/>
    <w:rsid w:val="0097367F"/>
    <w:rsid w:val="009D458F"/>
    <w:rsid w:val="009D49E8"/>
    <w:rsid w:val="009D67D2"/>
    <w:rsid w:val="009E2984"/>
    <w:rsid w:val="00A05CD9"/>
    <w:rsid w:val="00A35CE4"/>
    <w:rsid w:val="00A364B9"/>
    <w:rsid w:val="00A40028"/>
    <w:rsid w:val="00A731A5"/>
    <w:rsid w:val="00A83F11"/>
    <w:rsid w:val="00A9260B"/>
    <w:rsid w:val="00AB6155"/>
    <w:rsid w:val="00AD5D1E"/>
    <w:rsid w:val="00AE28F6"/>
    <w:rsid w:val="00B15377"/>
    <w:rsid w:val="00B27962"/>
    <w:rsid w:val="00B352E0"/>
    <w:rsid w:val="00B747F1"/>
    <w:rsid w:val="00BB5F21"/>
    <w:rsid w:val="00BC0785"/>
    <w:rsid w:val="00BE578D"/>
    <w:rsid w:val="00BF2B04"/>
    <w:rsid w:val="00C255FA"/>
    <w:rsid w:val="00C30934"/>
    <w:rsid w:val="00CD25B8"/>
    <w:rsid w:val="00CD33C8"/>
    <w:rsid w:val="00CE52F5"/>
    <w:rsid w:val="00D60632"/>
    <w:rsid w:val="00D61A84"/>
    <w:rsid w:val="00D63626"/>
    <w:rsid w:val="00D94209"/>
    <w:rsid w:val="00DD115C"/>
    <w:rsid w:val="00DE6830"/>
    <w:rsid w:val="00E273A8"/>
    <w:rsid w:val="00E45467"/>
    <w:rsid w:val="00E548AF"/>
    <w:rsid w:val="00E56948"/>
    <w:rsid w:val="00E87507"/>
    <w:rsid w:val="00EC538D"/>
    <w:rsid w:val="00F42023"/>
    <w:rsid w:val="00F533A6"/>
    <w:rsid w:val="00F5356C"/>
    <w:rsid w:val="00F624FD"/>
    <w:rsid w:val="00F70C01"/>
    <w:rsid w:val="00FB4E76"/>
    <w:rsid w:val="00FC158E"/>
    <w:rsid w:val="00FC7111"/>
    <w:rsid w:val="00FF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798"/>
  </w:style>
  <w:style w:type="paragraph" w:styleId="Heading1">
    <w:name w:val="heading 1"/>
    <w:basedOn w:val="Normal"/>
    <w:next w:val="Normal"/>
    <w:link w:val="Heading1Char"/>
    <w:uiPriority w:val="9"/>
    <w:qFormat/>
    <w:rsid w:val="00D942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2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2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2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2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2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2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20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2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20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2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20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20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20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20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2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20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2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9420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420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20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4209"/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styleId="Strong">
    <w:name w:val="Strong"/>
    <w:uiPriority w:val="22"/>
    <w:qFormat/>
    <w:rsid w:val="00D94209"/>
    <w:rPr>
      <w:b/>
      <w:bCs/>
    </w:rPr>
  </w:style>
  <w:style w:type="character" w:styleId="Emphasis">
    <w:name w:val="Emphasis"/>
    <w:uiPriority w:val="20"/>
    <w:qFormat/>
    <w:rsid w:val="00D94209"/>
    <w:rPr>
      <w:i/>
      <w:iCs/>
    </w:rPr>
  </w:style>
  <w:style w:type="paragraph" w:styleId="NoSpacing">
    <w:name w:val="No Spacing"/>
    <w:basedOn w:val="Normal"/>
    <w:uiPriority w:val="1"/>
    <w:qFormat/>
    <w:rsid w:val="00D94209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7A4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420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9420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20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209"/>
    <w:rPr>
      <w:b/>
      <w:bCs/>
      <w:i/>
      <w:iCs/>
      <w:color w:val="5B9BD5" w:themeColor="accent1"/>
    </w:rPr>
  </w:style>
  <w:style w:type="character" w:styleId="SubtleEmphasis">
    <w:name w:val="Subtle Emphasis"/>
    <w:uiPriority w:val="19"/>
    <w:qFormat/>
    <w:rsid w:val="00D94209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D94209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D94209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D94209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420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420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E71F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7F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paragraf">
    <w:name w:val="stilparagraf"/>
    <w:basedOn w:val="Normal"/>
    <w:rsid w:val="00B747F1"/>
    <w:pPr>
      <w:spacing w:before="100" w:beforeAutospacing="1" w:after="100" w:afterAutospacing="1" w:line="240" w:lineRule="auto"/>
    </w:pPr>
    <w:rPr>
      <w:rFonts w:eastAsia="Calibri" w:cs="Arial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pflb.mdrap.ro/rata_infla&#355;ie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gabriela.mihaiu</cp:lastModifiedBy>
  <cp:revision>60</cp:revision>
  <cp:lastPrinted>2025-01-23T12:14:00Z</cp:lastPrinted>
  <dcterms:created xsi:type="dcterms:W3CDTF">2019-01-09T12:29:00Z</dcterms:created>
  <dcterms:modified xsi:type="dcterms:W3CDTF">2025-01-23T12:17:00Z</dcterms:modified>
</cp:coreProperties>
</file>