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1758C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1758C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1758C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1758C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0B29B73A">
                  <wp:extent cx="700559" cy="101727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106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1758C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58C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1758C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1758C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1758C" w:rsidRDefault="006E19CA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="00F43A51" w:rsidRPr="0001758C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1758C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1758C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6B7E1CF1" w14:textId="77777777" w:rsidR="00F43A51" w:rsidRDefault="00F43A51" w:rsidP="006E19CA">
            <w:pPr>
              <w:jc w:val="center"/>
              <w:rPr>
                <w:rFonts w:cstheme="minorHAnsi"/>
                <w:b/>
                <w:bCs/>
                <w:color w:val="1D2228"/>
                <w:sz w:val="20"/>
                <w:shd w:val="clear" w:color="auto" w:fill="FFFFFF"/>
                <w:lang w:val="ro-RO"/>
              </w:rPr>
            </w:pPr>
          </w:p>
          <w:p w14:paraId="791407E2" w14:textId="4509D614" w:rsidR="006E19CA" w:rsidRPr="0001758C" w:rsidRDefault="006E19CA" w:rsidP="006E19CA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D556A9">
              <w:rPr>
                <w:rFonts w:ascii="Times New Roman" w:hAnsi="Times New Roman"/>
                <w:b/>
                <w:szCs w:val="24"/>
              </w:rPr>
              <w:t xml:space="preserve">Nr. 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zCs w:val="24"/>
              </w:rPr>
              <w:t>319</w:t>
            </w:r>
            <w:r w:rsidRPr="00D556A9">
              <w:rPr>
                <w:rFonts w:ascii="Times New Roman" w:hAnsi="Times New Roman"/>
                <w:b/>
                <w:szCs w:val="24"/>
              </w:rPr>
              <w:t>/15.01.2025</w:t>
            </w:r>
          </w:p>
        </w:tc>
      </w:tr>
      <w:bookmarkEnd w:id="0"/>
    </w:tbl>
    <w:p w14:paraId="46F71437" w14:textId="444F2552" w:rsidR="00765DA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61D61F20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B50D1FE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CF4DE3" w14:textId="6E750BC1" w:rsidR="00765DA1" w:rsidRPr="0001758C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2DF4C254" w14:textId="77777777" w:rsidR="0001758C" w:rsidRPr="0001758C" w:rsidRDefault="0001758C" w:rsidP="000175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01758C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2" w:name="_Hlk187838086"/>
      <w:r w:rsidRPr="0001758C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3" w:name="_Hlk184818223"/>
      <w:r w:rsidRPr="0001758C">
        <w:rPr>
          <w:rFonts w:ascii="Times New Roman" w:hAnsi="Times New Roman"/>
          <w:color w:val="000000"/>
          <w:szCs w:val="24"/>
          <w:lang w:val="ro-RO"/>
        </w:rPr>
        <w:t>documentației tehnico-economice (faza - PT), a indicatorilor tehnico-economici și a devizului general pentru obiectivul de investiții:</w:t>
      </w:r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End w:id="3"/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19, P+3, Sc. A și B, str. Elena Ghenescu, orașul Deta, jud. Timiș</w:t>
      </w:r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2"/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01758C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01758C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686724C9" w:rsidR="00A327E7" w:rsidRPr="0001758C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01758C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01758C" w:rsidRPr="0001758C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01758C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5"/>
      <w:r w:rsidRPr="0001758C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1758C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1758C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1758C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01758C" w:rsidRPr="0001758C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864B6D" w:rsidRPr="0001758C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4"/>
    </w:p>
    <w:p w14:paraId="6A75244E" w14:textId="52C8FD74" w:rsidR="00864B6D" w:rsidRPr="0001758C" w:rsidRDefault="00864B6D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1758C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6D5280" w:rsidRPr="0001758C">
        <w:rPr>
          <w:rFonts w:eastAsia="Calibri"/>
          <w:bCs/>
          <w:iCs/>
          <w:color w:val="000000" w:themeColor="text1"/>
          <w:lang w:val="ro-RO" w:eastAsia="en-US"/>
        </w:rPr>
        <w:t>34</w:t>
      </w:r>
      <w:r w:rsidRPr="0001758C">
        <w:rPr>
          <w:rFonts w:eastAsia="Calibri"/>
          <w:bCs/>
          <w:iCs/>
          <w:color w:val="000000" w:themeColor="text1"/>
          <w:lang w:val="ro-RO" w:eastAsia="en-US"/>
        </w:rPr>
        <w:t>/2024.</w:t>
      </w:r>
    </w:p>
    <w:p w14:paraId="19110B35" w14:textId="09306368" w:rsidR="0099265F" w:rsidRPr="0001758C" w:rsidRDefault="00864B6D" w:rsidP="0099265F">
      <w:pPr>
        <w:pStyle w:val="Default"/>
        <w:ind w:firstLine="720"/>
        <w:jc w:val="both"/>
        <w:rPr>
          <w:bCs/>
          <w:iCs/>
          <w:color w:val="000000" w:themeColor="text1"/>
          <w:lang w:val="ro-RO" w:eastAsia="en-US"/>
        </w:rPr>
      </w:pPr>
      <w:r w:rsidRPr="0001758C">
        <w:rPr>
          <w:rFonts w:eastAsia="Calibri"/>
          <w:bCs/>
          <w:iCs/>
          <w:color w:val="000000" w:themeColor="text1"/>
          <w:lang w:val="ro-RO" w:eastAsia="en-US"/>
        </w:rPr>
        <w:t xml:space="preserve">În vederea </w:t>
      </w:r>
      <w:r w:rsidR="0099265F" w:rsidRPr="0001758C">
        <w:rPr>
          <w:rFonts w:eastAsia="Calibri"/>
          <w:bCs/>
          <w:iCs/>
          <w:color w:val="000000" w:themeColor="text1"/>
          <w:lang w:val="ro-RO" w:eastAsia="en-US"/>
        </w:rPr>
        <w:t>realizării investiției din fonduri europene, inițiez proiectul de hotărâre</w:t>
      </w:r>
      <w:r w:rsidR="0099265F" w:rsidRPr="0001758C">
        <w:rPr>
          <w:color w:val="000000" w:themeColor="text1"/>
          <w:lang w:val="ro-RO"/>
        </w:rPr>
        <w:t xml:space="preserve"> </w:t>
      </w:r>
      <w:r w:rsidR="0099265F" w:rsidRPr="0001758C">
        <w:rPr>
          <w:rFonts w:eastAsia="Calibri"/>
          <w:bCs/>
          <w:iCs/>
          <w:color w:val="000000" w:themeColor="text1"/>
          <w:lang w:val="ro-RO" w:eastAsia="en-US"/>
        </w:rPr>
        <w:t>privind aprobarea documentației tehnico-economice (faza - PT), indicatorii tehnico-economici și devizului general pentru obiectivul de investiții: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</w:t>
      </w:r>
      <w:r w:rsidR="0001758C" w:rsidRPr="0001758C">
        <w:rPr>
          <w:bCs/>
          <w:iCs/>
          <w:color w:val="000000" w:themeColor="text1"/>
          <w:lang w:val="ro-RO" w:eastAsia="en-US"/>
        </w:rPr>
        <w:t>,,Reabilitare energetic</w:t>
      </w:r>
      <w:r w:rsidR="0001758C" w:rsidRPr="0001758C">
        <w:rPr>
          <w:rFonts w:ascii="Cambria" w:hAnsi="Cambria" w:cs="Cambria"/>
          <w:bCs/>
          <w:iCs/>
          <w:color w:val="000000" w:themeColor="text1"/>
          <w:lang w:val="ro-RO" w:eastAsia="en-US"/>
        </w:rPr>
        <w:t>ă</w:t>
      </w:r>
      <w:r w:rsidR="0001758C" w:rsidRPr="0001758C">
        <w:rPr>
          <w:bCs/>
          <w:i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01758C">
        <w:rPr>
          <w:bCs/>
          <w:iCs/>
          <w:color w:val="000000" w:themeColor="text1"/>
          <w:lang w:val="ro-RO" w:eastAsia="en-US"/>
        </w:rPr>
        <w:t xml:space="preserve">, </w:t>
      </w:r>
      <w:r w:rsidR="0099265F" w:rsidRPr="0001758C">
        <w:rPr>
          <w:bCs/>
          <w:iCs/>
          <w:color w:val="000000" w:themeColor="text1"/>
          <w:lang w:val="ro-RO" w:eastAsia="en-US"/>
        </w:rPr>
        <w:t>proiect realizat în conformitate cu prevederile ghidului solicitantului și în temeiul art. 129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alin. (1), alin. (2)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lit. b), alin. (4)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lit. d) </w:t>
      </w:r>
      <w:r w:rsidR="0001758C">
        <w:rPr>
          <w:bCs/>
          <w:iCs/>
          <w:color w:val="000000" w:themeColor="text1"/>
          <w:lang w:val="ro-RO" w:eastAsia="en-US"/>
        </w:rPr>
        <w:t>ș</w:t>
      </w:r>
      <w:r w:rsidR="0099265F" w:rsidRPr="0001758C">
        <w:rPr>
          <w:bCs/>
          <w:iCs/>
          <w:color w:val="000000" w:themeColor="text1"/>
          <w:lang w:val="ro-RO" w:eastAsia="en-US"/>
        </w:rPr>
        <w:t>i f), art. 139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alin. (1), art. 196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alin. (1)</w:t>
      </w:r>
      <w:r w:rsidR="0001758C">
        <w:rPr>
          <w:bCs/>
          <w:iCs/>
          <w:color w:val="000000" w:themeColor="text1"/>
          <w:lang w:val="ro-RO" w:eastAsia="en-US"/>
        </w:rPr>
        <w:t>,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lit. a), art. 197 din O</w:t>
      </w:r>
      <w:r w:rsidR="0001758C">
        <w:rPr>
          <w:bCs/>
          <w:iCs/>
          <w:color w:val="000000" w:themeColor="text1"/>
          <w:lang w:val="ro-RO" w:eastAsia="en-US"/>
        </w:rPr>
        <w:t>.</w:t>
      </w:r>
      <w:r w:rsidR="0099265F" w:rsidRPr="0001758C">
        <w:rPr>
          <w:bCs/>
          <w:iCs/>
          <w:color w:val="000000" w:themeColor="text1"/>
          <w:lang w:val="ro-RO" w:eastAsia="en-US"/>
        </w:rPr>
        <w:t>U</w:t>
      </w:r>
      <w:r w:rsidR="0001758C">
        <w:rPr>
          <w:bCs/>
          <w:iCs/>
          <w:color w:val="000000" w:themeColor="text1"/>
          <w:lang w:val="ro-RO" w:eastAsia="en-US"/>
        </w:rPr>
        <w:t>.</w:t>
      </w:r>
      <w:r w:rsidR="0099265F" w:rsidRPr="0001758C">
        <w:rPr>
          <w:bCs/>
          <w:iCs/>
          <w:color w:val="000000" w:themeColor="text1"/>
          <w:lang w:val="ro-RO" w:eastAsia="en-US"/>
        </w:rPr>
        <w:t>G</w:t>
      </w:r>
      <w:r w:rsidR="0001758C">
        <w:rPr>
          <w:bCs/>
          <w:iCs/>
          <w:color w:val="000000" w:themeColor="text1"/>
          <w:lang w:val="ro-RO" w:eastAsia="en-US"/>
        </w:rPr>
        <w:t>.</w:t>
      </w:r>
      <w:r w:rsidR="0099265F" w:rsidRPr="0001758C">
        <w:rPr>
          <w:bCs/>
          <w:iCs/>
          <w:color w:val="000000" w:themeColor="text1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obiectivelor/proiectelor de investiţii finanţate din fonduri publice, HOTĂRÂRE nr. 1.116 din 16 noiembrie 2023 pentru modificarea și completarea </w:t>
      </w:r>
      <w:hyperlink r:id="rId9" w:tgtFrame="_blank" w:history="1">
        <w:r w:rsidR="0099265F" w:rsidRPr="0001758C">
          <w:rPr>
            <w:rStyle w:val="Hyperlink"/>
            <w:bCs/>
            <w:iCs/>
            <w:color w:val="000000" w:themeColor="text1"/>
            <w:lang w:val="ro-RO" w:eastAsia="en-US"/>
          </w:rPr>
          <w:t>Hotărârii Guvernului nr. 907/2016</w:t>
        </w:r>
      </w:hyperlink>
      <w:r w:rsidR="0099265F" w:rsidRPr="0001758C">
        <w:rPr>
          <w:bCs/>
          <w:iCs/>
          <w:color w:val="000000" w:themeColor="text1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2C8EBE65" w:rsidR="00292ACA" w:rsidRPr="0001758C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1758C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1758C">
        <w:rPr>
          <w:color w:val="000000" w:themeColor="text1"/>
          <w:lang w:val="ro-RO"/>
        </w:rPr>
        <w:t>documentației tehnico-economice (faza - PT), indicatorii tehnico-economici și devizului general pentru obiectivul de investiții:</w:t>
      </w:r>
      <w:r w:rsidRPr="0001758C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D17838" w:rsidRPr="00D17838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292ACA" w:rsidRPr="0001758C">
        <w:rPr>
          <w:rFonts w:eastAsia="Calibri"/>
          <w:bCs/>
          <w:iCs/>
          <w:color w:val="000000" w:themeColor="text1"/>
          <w:lang w:val="ro-RO" w:eastAsia="en-US"/>
        </w:rPr>
        <w:t>, așa cum sunt ele anexate.</w:t>
      </w:r>
    </w:p>
    <w:p w14:paraId="2CEF106D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1758C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1758C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1758C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1758C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1758C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291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0F69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17F87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C6A7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D5280"/>
    <w:rsid w:val="006E0430"/>
    <w:rsid w:val="006E120C"/>
    <w:rsid w:val="006E19CA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09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1216"/>
    <w:rsid w:val="00AA2528"/>
    <w:rsid w:val="00AA2648"/>
    <w:rsid w:val="00AC344E"/>
    <w:rsid w:val="00AD6EEB"/>
    <w:rsid w:val="00AE30F2"/>
    <w:rsid w:val="00AE3B0C"/>
    <w:rsid w:val="00AF0075"/>
    <w:rsid w:val="00B10F47"/>
    <w:rsid w:val="00B11732"/>
    <w:rsid w:val="00B124C8"/>
    <w:rsid w:val="00B15BC3"/>
    <w:rsid w:val="00B23836"/>
    <w:rsid w:val="00B244EB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17838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8B4F-6454-4FE1-8F61-946AF65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36</cp:revision>
  <cp:lastPrinted>2025-01-16T08:15:00Z</cp:lastPrinted>
  <dcterms:created xsi:type="dcterms:W3CDTF">2024-12-11T06:46:00Z</dcterms:created>
  <dcterms:modified xsi:type="dcterms:W3CDTF">2025-01-16T08:15:00Z</dcterms:modified>
</cp:coreProperties>
</file>