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2467F4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2467F4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2467F4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2467F4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2467F4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2467F4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0B29B73A">
                  <wp:extent cx="700559" cy="101727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106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2467F4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2467F4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67F4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2467F4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2467F4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2467F4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2467F4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2467F4" w:rsidRDefault="002565DB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="00F43A51" w:rsidRPr="002467F4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2467F4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2467F4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134FDE0E" w14:textId="77777777" w:rsidR="002565DB" w:rsidRDefault="002565DB" w:rsidP="00EE02A0">
            <w:pPr>
              <w:jc w:val="center"/>
              <w:rPr>
                <w:rFonts w:cstheme="minorHAnsi"/>
                <w:b/>
                <w:bCs/>
                <w:color w:val="1D2228"/>
                <w:sz w:val="20"/>
                <w:shd w:val="clear" w:color="auto" w:fill="FFFFFF"/>
                <w:lang w:val="ro-RO"/>
              </w:rPr>
            </w:pPr>
          </w:p>
          <w:p w14:paraId="03AA18C3" w14:textId="2EEB48AD" w:rsidR="002565DB" w:rsidRPr="002467F4" w:rsidRDefault="002565DB" w:rsidP="00EE02A0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327 din 15.01.2025</w:t>
            </w:r>
          </w:p>
          <w:p w14:paraId="791407E2" w14:textId="77777777" w:rsidR="00F43A51" w:rsidRPr="002467F4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</w:p>
        </w:tc>
      </w:tr>
      <w:bookmarkEnd w:id="0"/>
    </w:tbl>
    <w:p w14:paraId="46F71437" w14:textId="444F2552" w:rsidR="00765DA1" w:rsidRPr="002467F4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2467F4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2467F4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2467F4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2467F4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2467F4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2467F4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844879B" w14:textId="77777777" w:rsidR="00226E88" w:rsidRPr="002467F4" w:rsidRDefault="00226E88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670F1155" w14:textId="77777777" w:rsidR="002565DB" w:rsidRDefault="002565DB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CF4DE3" w14:textId="7A068451" w:rsidR="00765DA1" w:rsidRPr="002467F4" w:rsidRDefault="00765DA1" w:rsidP="00B417F8">
      <w:pPr>
        <w:jc w:val="center"/>
        <w:rPr>
          <w:rFonts w:ascii="Times New Roman" w:hAnsi="Times New Roman"/>
          <w:b/>
          <w:szCs w:val="24"/>
          <w:lang w:val="ro-RO"/>
        </w:rPr>
      </w:pPr>
      <w:bookmarkStart w:id="1" w:name="_GoBack"/>
      <w:bookmarkEnd w:id="1"/>
      <w:r w:rsidRPr="002467F4">
        <w:rPr>
          <w:rFonts w:ascii="Times New Roman" w:hAnsi="Times New Roman"/>
          <w:b/>
          <w:szCs w:val="24"/>
          <w:lang w:val="ro-RO"/>
        </w:rPr>
        <w:t>R</w:t>
      </w:r>
      <w:r w:rsidR="00A94120" w:rsidRPr="002467F4">
        <w:rPr>
          <w:rFonts w:ascii="Times New Roman" w:hAnsi="Times New Roman"/>
          <w:b/>
          <w:szCs w:val="24"/>
          <w:lang w:val="ro-RO"/>
        </w:rPr>
        <w:t>APORT</w:t>
      </w:r>
    </w:p>
    <w:p w14:paraId="0CD4C27B" w14:textId="2B45CF59" w:rsidR="00226E88" w:rsidRPr="00226E88" w:rsidRDefault="00226E88" w:rsidP="00226E88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226E88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2" w:name="_Hlk187838086"/>
      <w:r w:rsidRPr="00226E88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3" w:name="_Hlk184818223"/>
      <w:r w:rsidRPr="00226E88">
        <w:rPr>
          <w:rFonts w:ascii="Times New Roman" w:hAnsi="Times New Roman"/>
          <w:color w:val="000000"/>
          <w:szCs w:val="24"/>
          <w:lang w:val="ro-RO"/>
        </w:rPr>
        <w:t>documentației tehnico-economice (faza - PT), a indicatorilor tehnico-economici și a devizului general pentru obiectivul de investiții:</w:t>
      </w:r>
      <w:r w:rsidRPr="00226E88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End w:id="3"/>
      <w:r w:rsidRPr="00226E88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A15, P+3, Sc. A și B, str. Elena Ghenescu, orașul Deta, jud. Timiș</w:t>
      </w:r>
      <w:r w:rsidRPr="00226E88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2"/>
      <w:r w:rsidRPr="00226E88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Pr="002467F4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Pr="002467F4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123F1A46" w14:textId="19DFB2F1" w:rsidR="00113484" w:rsidRPr="002467F4" w:rsidRDefault="00F22770" w:rsidP="00B417F8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bookmarkStart w:id="4" w:name="_Hlk187837597"/>
      <w:r w:rsidRPr="002467F4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2467F4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113484" w:rsidRPr="002467F4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2467F4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2467F4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2467F4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</w:t>
      </w:r>
      <w:r w:rsidR="00113484" w:rsidRPr="002467F4">
        <w:rPr>
          <w:rFonts w:eastAsia="Calibri" w:cs="Times New Roman"/>
          <w:bCs/>
          <w:color w:val="000000" w:themeColor="text1"/>
          <w:lang w:val="ro-RO"/>
        </w:rPr>
        <w:t>ă</w:t>
      </w:r>
      <w:r w:rsidR="00C73FAB" w:rsidRPr="002467F4">
        <w:rPr>
          <w:rFonts w:eastAsia="Calibri" w:cs="Times New Roman"/>
          <w:bCs/>
          <w:color w:val="000000" w:themeColor="text1"/>
          <w:lang w:val="ro-RO"/>
        </w:rPr>
        <w:t xml:space="preserve"> 3.1A – Eficiență energetică în clădiri rezidențiale</w:t>
      </w:r>
      <w:bookmarkEnd w:id="5"/>
      <w:r w:rsidRPr="002467F4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2467F4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2467F4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2467F4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2467F4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2467F4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bookmarkEnd w:id="4"/>
      <w:r w:rsidR="00113484" w:rsidRPr="00226E88">
        <w:rPr>
          <w:rFonts w:eastAsia="Calibri"/>
          <w:bCs/>
          <w:lang w:val="ro-RO" w:eastAsia="en-US"/>
        </w:rPr>
        <w:t>,,Reabilitare energetică blocuri de locuințe, în orașul Deta, Bl. A15, P+3, Sc. A și B, str. Elena Ghenescu, orașul Deta, jud. Timiș</w:t>
      </w:r>
      <w:r w:rsidR="00113484" w:rsidRPr="00226E88">
        <w:rPr>
          <w:rFonts w:eastAsia="Calibri"/>
          <w:bCs/>
          <w:iCs/>
          <w:lang w:val="ro-RO" w:eastAsia="en-US"/>
        </w:rPr>
        <w:t>”.</w:t>
      </w:r>
    </w:p>
    <w:p w14:paraId="6A75244E" w14:textId="7A25ABDC" w:rsidR="00864B6D" w:rsidRPr="002467F4" w:rsidRDefault="00864B6D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2467F4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2467F4">
        <w:rPr>
          <w:rFonts w:eastAsia="Calibri"/>
          <w:bCs/>
          <w:iCs/>
          <w:color w:val="000000" w:themeColor="text1"/>
          <w:lang w:val="ro-RO" w:eastAsia="en-US"/>
        </w:rPr>
        <w:t>1</w:t>
      </w:r>
      <w:r w:rsidR="00B10F47" w:rsidRPr="002467F4">
        <w:rPr>
          <w:rFonts w:eastAsia="Calibri"/>
          <w:bCs/>
          <w:iCs/>
          <w:color w:val="000000" w:themeColor="text1"/>
          <w:lang w:val="ro-RO" w:eastAsia="en-US"/>
        </w:rPr>
        <w:t>5</w:t>
      </w:r>
      <w:r w:rsidRPr="002467F4">
        <w:rPr>
          <w:rFonts w:eastAsia="Calibri"/>
          <w:bCs/>
          <w:iCs/>
          <w:color w:val="000000" w:themeColor="text1"/>
          <w:lang w:val="ro-RO" w:eastAsia="en-US"/>
        </w:rPr>
        <w:t>/2024.</w:t>
      </w:r>
    </w:p>
    <w:p w14:paraId="19110B35" w14:textId="14B68A09" w:rsidR="0099265F" w:rsidRPr="002467F4" w:rsidRDefault="00864B6D" w:rsidP="0099265F">
      <w:pPr>
        <w:pStyle w:val="Default"/>
        <w:ind w:firstLine="720"/>
        <w:jc w:val="both"/>
        <w:rPr>
          <w:bCs/>
          <w:iCs/>
          <w:color w:val="000000" w:themeColor="text1"/>
          <w:lang w:val="ro-RO" w:eastAsia="en-US"/>
        </w:rPr>
      </w:pPr>
      <w:r w:rsidRPr="002467F4">
        <w:rPr>
          <w:rFonts w:eastAsia="Calibri"/>
          <w:bCs/>
          <w:iCs/>
          <w:color w:val="000000" w:themeColor="text1"/>
          <w:lang w:val="ro-RO" w:eastAsia="en-US"/>
        </w:rPr>
        <w:t xml:space="preserve">În vederea </w:t>
      </w:r>
      <w:r w:rsidR="0099265F" w:rsidRPr="002467F4">
        <w:rPr>
          <w:rFonts w:eastAsia="Calibri"/>
          <w:bCs/>
          <w:iCs/>
          <w:color w:val="000000" w:themeColor="text1"/>
          <w:lang w:val="ro-RO" w:eastAsia="en-US"/>
        </w:rPr>
        <w:t>realizării investiției din fonduri europene, inițiez proiectul de hotărâre</w:t>
      </w:r>
      <w:r w:rsidR="0099265F" w:rsidRPr="002467F4">
        <w:rPr>
          <w:color w:val="000000" w:themeColor="text1"/>
          <w:lang w:val="ro-RO"/>
        </w:rPr>
        <w:t xml:space="preserve"> </w:t>
      </w:r>
      <w:r w:rsidR="0099265F" w:rsidRPr="002467F4">
        <w:rPr>
          <w:rFonts w:eastAsia="Calibri"/>
          <w:bCs/>
          <w:iCs/>
          <w:color w:val="000000" w:themeColor="text1"/>
          <w:lang w:val="ro-RO" w:eastAsia="en-US"/>
        </w:rPr>
        <w:t>privind aprobarea documentației tehnico-economice (faza - PT), indicatorii tehnico-economici și devizului general pentru obiectivul de investiții:</w:t>
      </w:r>
      <w:r w:rsidR="0099265F" w:rsidRPr="002467F4">
        <w:rPr>
          <w:bCs/>
          <w:iCs/>
          <w:color w:val="000000" w:themeColor="text1"/>
          <w:lang w:val="ro-RO" w:eastAsia="en-US"/>
        </w:rPr>
        <w:t xml:space="preserve"> </w:t>
      </w:r>
      <w:r w:rsidR="00113484" w:rsidRPr="002467F4">
        <w:rPr>
          <w:bCs/>
          <w:iCs/>
          <w:color w:val="000000" w:themeColor="text1"/>
          <w:lang w:val="ro-RO" w:eastAsia="en-US"/>
        </w:rPr>
        <w:t>,,Reabilitare energetic</w:t>
      </w:r>
      <w:r w:rsidR="00113484" w:rsidRPr="002467F4">
        <w:rPr>
          <w:rFonts w:ascii="Cambria" w:hAnsi="Cambria" w:cs="Cambria"/>
          <w:bCs/>
          <w:iCs/>
          <w:color w:val="000000" w:themeColor="text1"/>
          <w:lang w:val="ro-RO" w:eastAsia="en-US"/>
        </w:rPr>
        <w:t>ă</w:t>
      </w:r>
      <w:r w:rsidR="00113484" w:rsidRPr="002467F4">
        <w:rPr>
          <w:bCs/>
          <w:iCs/>
          <w:color w:val="000000" w:themeColor="text1"/>
          <w:lang w:val="ro-RO" w:eastAsia="en-US"/>
        </w:rPr>
        <w:t xml:space="preserve"> blocuri de locuințe, în orașul Deta, Bl. A15, P+3, Sc. A și B, str. Elena Ghenescu, orașul Deta, jud. Timiș”</w:t>
      </w:r>
      <w:r w:rsidR="0099265F" w:rsidRPr="002467F4">
        <w:rPr>
          <w:bCs/>
          <w:iCs/>
          <w:color w:val="000000" w:themeColor="text1"/>
          <w:lang w:val="ro-RO" w:eastAsia="en-US"/>
        </w:rPr>
        <w:t>, proiect realizat în conformitate cu prevederile ghidului solicitantului și în temeiul art. 129 alin. (1) , alin. (2) lit. b), alin. (4) lit. d) si f), art. 139 alin. (1) , art. 196 alin. (1) lit. a), art. 197 din O</w:t>
      </w:r>
      <w:r w:rsidR="00113484" w:rsidRPr="002467F4">
        <w:rPr>
          <w:bCs/>
          <w:iCs/>
          <w:color w:val="000000" w:themeColor="text1"/>
          <w:lang w:val="ro-RO" w:eastAsia="en-US"/>
        </w:rPr>
        <w:t>.</w:t>
      </w:r>
      <w:r w:rsidR="0099265F" w:rsidRPr="002467F4">
        <w:rPr>
          <w:bCs/>
          <w:iCs/>
          <w:color w:val="000000" w:themeColor="text1"/>
          <w:lang w:val="ro-RO" w:eastAsia="en-US"/>
        </w:rPr>
        <w:t>U</w:t>
      </w:r>
      <w:r w:rsidR="00113484" w:rsidRPr="002467F4">
        <w:rPr>
          <w:bCs/>
          <w:iCs/>
          <w:color w:val="000000" w:themeColor="text1"/>
          <w:lang w:val="ro-RO" w:eastAsia="en-US"/>
        </w:rPr>
        <w:t>.</w:t>
      </w:r>
      <w:r w:rsidR="0099265F" w:rsidRPr="002467F4">
        <w:rPr>
          <w:bCs/>
          <w:iCs/>
          <w:color w:val="000000" w:themeColor="text1"/>
          <w:lang w:val="ro-RO" w:eastAsia="en-US"/>
        </w:rPr>
        <w:t>G</w:t>
      </w:r>
      <w:r w:rsidR="00113484" w:rsidRPr="002467F4">
        <w:rPr>
          <w:bCs/>
          <w:iCs/>
          <w:color w:val="000000" w:themeColor="text1"/>
          <w:lang w:val="ro-RO" w:eastAsia="en-US"/>
        </w:rPr>
        <w:t>.</w:t>
      </w:r>
      <w:r w:rsidR="0099265F" w:rsidRPr="002467F4">
        <w:rPr>
          <w:bCs/>
          <w:iCs/>
          <w:color w:val="000000" w:themeColor="text1"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obiectivelor/proiectelor de investiţii finanţate din fonduri publice, HOTĂRÂRE nr. 1.116 din 16 noiembrie 2023 pentru modificarea și completarea </w:t>
      </w:r>
      <w:hyperlink r:id="rId9" w:tgtFrame="_blank" w:history="1">
        <w:r w:rsidR="0099265F" w:rsidRPr="002467F4">
          <w:rPr>
            <w:rStyle w:val="Hyperlink"/>
            <w:bCs/>
            <w:iCs/>
            <w:color w:val="000000" w:themeColor="text1"/>
            <w:lang w:val="ro-RO" w:eastAsia="en-US"/>
          </w:rPr>
          <w:t>Hotărârii Guvernului nr. 907/2016</w:t>
        </w:r>
      </w:hyperlink>
      <w:r w:rsidR="0099265F" w:rsidRPr="002467F4">
        <w:rPr>
          <w:bCs/>
          <w:iCs/>
          <w:color w:val="000000" w:themeColor="text1"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310AC7D7" w:rsidR="00292ACA" w:rsidRPr="002467F4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2467F4">
        <w:rPr>
          <w:bCs/>
          <w:iCs/>
          <w:color w:val="000000" w:themeColor="text1"/>
          <w:lang w:val="ro-RO" w:eastAsia="en-US"/>
        </w:rPr>
        <w:t xml:space="preserve">În baza celor menționate, propun Consiliului Local Deta, </w:t>
      </w:r>
      <w:r w:rsidR="00113484" w:rsidRPr="002467F4">
        <w:rPr>
          <w:bCs/>
          <w:iCs/>
          <w:color w:val="000000" w:themeColor="text1"/>
          <w:lang w:val="ro-RO" w:eastAsia="en-US"/>
        </w:rPr>
        <w:t>aprobarea documentației tehnico-economice (faza - PT), a indicatorilor tehnico-economici și a devizului general pentru obiectivul de investiții: ,,Reabilitare energetic</w:t>
      </w:r>
      <w:r w:rsidR="00113484" w:rsidRPr="002467F4">
        <w:rPr>
          <w:rFonts w:ascii="Cambria" w:hAnsi="Cambria" w:cs="Cambria"/>
          <w:bCs/>
          <w:iCs/>
          <w:color w:val="000000" w:themeColor="text1"/>
          <w:lang w:val="ro-RO" w:eastAsia="en-US"/>
        </w:rPr>
        <w:t>ă</w:t>
      </w:r>
      <w:r w:rsidR="00113484" w:rsidRPr="002467F4">
        <w:rPr>
          <w:bCs/>
          <w:iCs/>
          <w:color w:val="000000" w:themeColor="text1"/>
          <w:lang w:val="ro-RO" w:eastAsia="en-US"/>
        </w:rPr>
        <w:t xml:space="preserve"> blocuri de locuințe, în orașul Deta, Bl. A15, P+3, Sc. A și B, str. Elena Ghenescu, orașul Deta, jud. Timiș”</w:t>
      </w:r>
      <w:r w:rsidR="00292ACA" w:rsidRPr="002467F4">
        <w:rPr>
          <w:rFonts w:eastAsia="Calibri"/>
          <w:bCs/>
          <w:iCs/>
          <w:color w:val="000000" w:themeColor="text1"/>
          <w:lang w:val="ro-RO" w:eastAsia="en-US"/>
        </w:rPr>
        <w:t>, așa cum sunt ele anexate.</w:t>
      </w:r>
    </w:p>
    <w:p w14:paraId="2CEF106D" w14:textId="77777777" w:rsidR="00292ACA" w:rsidRPr="002467F4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2467F4" w:rsidRDefault="00690A2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43354C85" w14:textId="77777777" w:rsidR="00690A2F" w:rsidRPr="002467F4" w:rsidRDefault="00690A2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1299AC5E" w14:textId="77777777" w:rsidR="00980939" w:rsidRPr="002467F4" w:rsidRDefault="0098093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220085D" w14:textId="77777777" w:rsidR="00980939" w:rsidRPr="002467F4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2467F4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2467F4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2467F4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2467F4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2467F4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2467F4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2467F4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467F4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2467F4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2467F4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2467F4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13484"/>
    <w:rsid w:val="0013282D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26E88"/>
    <w:rsid w:val="0023756C"/>
    <w:rsid w:val="002467F4"/>
    <w:rsid w:val="002473E1"/>
    <w:rsid w:val="00251C89"/>
    <w:rsid w:val="00254FA4"/>
    <w:rsid w:val="002565DB"/>
    <w:rsid w:val="0026567A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5548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365E3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C344E"/>
    <w:rsid w:val="00AD6EEB"/>
    <w:rsid w:val="00AE30F2"/>
    <w:rsid w:val="00AE3B0C"/>
    <w:rsid w:val="00AF0075"/>
    <w:rsid w:val="00B10F47"/>
    <w:rsid w:val="00B11732"/>
    <w:rsid w:val="00B124C8"/>
    <w:rsid w:val="00B23836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6EBA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E8320-E586-4DAD-8487-AD55FA68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32</cp:revision>
  <cp:lastPrinted>2025-01-16T08:25:00Z</cp:lastPrinted>
  <dcterms:created xsi:type="dcterms:W3CDTF">2024-12-11T06:46:00Z</dcterms:created>
  <dcterms:modified xsi:type="dcterms:W3CDTF">2025-01-16T08:25:00Z</dcterms:modified>
</cp:coreProperties>
</file>