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781E6" w14:textId="77777777" w:rsidR="00F43A51" w:rsidRPr="00D31220" w:rsidRDefault="00765DA1" w:rsidP="00F43A51">
      <w:pPr>
        <w:tabs>
          <w:tab w:val="center" w:pos="5400"/>
        </w:tabs>
        <w:jc w:val="both"/>
        <w:rPr>
          <w:rFonts w:ascii="Times New Roman" w:hAnsi="Times New Roman"/>
          <w:color w:val="000000" w:themeColor="text1"/>
          <w:szCs w:val="22"/>
          <w:lang w:val="ro-RO"/>
        </w:rPr>
      </w:pPr>
      <w:r w:rsidRPr="00D31220">
        <w:rPr>
          <w:rFonts w:ascii="Times New Roman" w:hAnsi="Times New Roman"/>
          <w:b/>
          <w:color w:val="000000" w:themeColor="text1"/>
          <w:szCs w:val="22"/>
          <w:lang w:val="ro-RO"/>
        </w:rPr>
        <w:t xml:space="preserve">          </w:t>
      </w:r>
      <w:r w:rsidR="00F43A51" w:rsidRPr="00D31220">
        <w:rPr>
          <w:rFonts w:ascii="Times New Roman" w:hAnsi="Times New Roman"/>
          <w:b/>
          <w:color w:val="000000" w:themeColor="text1"/>
          <w:szCs w:val="22"/>
          <w:lang w:val="ro-RO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E86CE0" w:rsidRPr="00D31220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Pr="00D31220" w:rsidRDefault="00F43A51" w:rsidP="00EE02A0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ro-RO"/>
              </w:rPr>
            </w:pPr>
            <w:bookmarkStart w:id="0" w:name="_Hlk187837940"/>
            <w:r w:rsidRPr="00D31220">
              <w:rPr>
                <w:rFonts w:ascii="Times New Roman" w:hAnsi="Times New Roman"/>
                <w:b/>
                <w:noProof/>
                <w:color w:val="000000" w:themeColor="text1"/>
                <w:szCs w:val="22"/>
                <w:lang w:val="ro-RO"/>
              </w:rPr>
              <w:drawing>
                <wp:inline distT="0" distB="0" distL="0" distR="0" wp14:anchorId="0492B4AB" wp14:editId="0B29B73A">
                  <wp:extent cx="700559" cy="1017270"/>
                  <wp:effectExtent l="0" t="0" r="444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106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D31220" w:rsidRDefault="00F43A51" w:rsidP="00EE02A0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ro-RO"/>
              </w:rPr>
            </w:pPr>
            <w:r w:rsidRPr="00D31220">
              <w:rPr>
                <w:rFonts w:ascii="Times New Roman" w:hAnsi="Times New Roman"/>
                <w:noProof/>
                <w:color w:val="000000" w:themeColor="text1"/>
                <w:szCs w:val="22"/>
                <w:lang w:val="ro-RO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1220">
              <w:rPr>
                <w:rFonts w:ascii="Times New Roman" w:hAnsi="Times New Roman"/>
                <w:b/>
                <w:color w:val="000000" w:themeColor="text1"/>
                <w:szCs w:val="22"/>
                <w:lang w:val="ro-RO"/>
              </w:rPr>
              <w:t>ROMÂNIA</w:t>
            </w:r>
          </w:p>
          <w:p w14:paraId="6F2D980D" w14:textId="77777777" w:rsidR="00F43A51" w:rsidRPr="00D31220" w:rsidRDefault="00F43A51" w:rsidP="00EE02A0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ro-RO"/>
              </w:rPr>
            </w:pPr>
            <w:r w:rsidRPr="00D31220">
              <w:rPr>
                <w:rFonts w:ascii="Times New Roman" w:hAnsi="Times New Roman"/>
                <w:b/>
                <w:color w:val="000000" w:themeColor="text1"/>
                <w:szCs w:val="22"/>
                <w:lang w:val="ro-RO"/>
              </w:rPr>
              <w:t>U.A.T. ORAȘ DETA</w:t>
            </w:r>
          </w:p>
          <w:p w14:paraId="432F1AE4" w14:textId="77777777" w:rsidR="00F43A51" w:rsidRPr="00D31220" w:rsidRDefault="00F43A51" w:rsidP="00EE02A0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ro-RO"/>
              </w:rPr>
            </w:pPr>
            <w:r w:rsidRPr="00D31220">
              <w:rPr>
                <w:rFonts w:ascii="Times New Roman" w:hAnsi="Times New Roman"/>
                <w:color w:val="000000" w:themeColor="text1"/>
                <w:szCs w:val="22"/>
                <w:lang w:val="ro-RO"/>
              </w:rPr>
              <w:t>JUDEȚUL TIMIȘ</w:t>
            </w:r>
          </w:p>
          <w:p w14:paraId="01277386" w14:textId="77777777" w:rsidR="00F43A51" w:rsidRPr="00D31220" w:rsidRDefault="008F2DA6" w:rsidP="00EE02A0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ro-RO"/>
              </w:rPr>
            </w:pPr>
            <w:hyperlink r:id="rId8" w:history="1">
              <w:r w:rsidR="00F43A51" w:rsidRPr="00D31220">
                <w:rPr>
                  <w:rStyle w:val="Hyperlink"/>
                  <w:rFonts w:ascii="Times New Roman" w:hAnsi="Times New Roman"/>
                  <w:b/>
                  <w:color w:val="000000" w:themeColor="text1"/>
                  <w:szCs w:val="22"/>
                  <w:lang w:val="ro-RO"/>
                </w:rPr>
                <w:t>www.detatm.ro</w:t>
              </w:r>
            </w:hyperlink>
          </w:p>
          <w:p w14:paraId="61879539" w14:textId="77777777" w:rsidR="00F43A51" w:rsidRPr="00D31220" w:rsidRDefault="00F43A51" w:rsidP="00EE02A0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2"/>
                <w:shd w:val="clear" w:color="auto" w:fill="FFFFFF"/>
                <w:lang w:val="ro-RO"/>
              </w:rPr>
            </w:pPr>
            <w:r w:rsidRPr="00D31220">
              <w:rPr>
                <w:rFonts w:ascii="Times New Roman" w:hAnsi="Times New Roman"/>
                <w:bCs/>
                <w:color w:val="000000" w:themeColor="text1"/>
                <w:szCs w:val="22"/>
                <w:shd w:val="clear" w:color="auto" w:fill="FFFFFF"/>
                <w:lang w:val="ro-RO"/>
              </w:rPr>
              <w:t>Tel. 0256-390466 / Fax. 0256-390511</w:t>
            </w:r>
          </w:p>
          <w:p w14:paraId="791407E2" w14:textId="63FA8696" w:rsidR="00F43A51" w:rsidRPr="00D31220" w:rsidRDefault="00817E9C" w:rsidP="00EE02A0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ro-RO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2"/>
                <w:lang w:val="ro-RO"/>
              </w:rPr>
              <w:t>Nr. 339 din 15.01.2025</w:t>
            </w:r>
          </w:p>
        </w:tc>
      </w:tr>
      <w:bookmarkEnd w:id="0"/>
    </w:tbl>
    <w:p w14:paraId="46F71437" w14:textId="444F2552" w:rsidR="00765DA1" w:rsidRPr="00D31220" w:rsidRDefault="00765DA1" w:rsidP="00F43A51">
      <w:pPr>
        <w:tabs>
          <w:tab w:val="center" w:pos="5400"/>
        </w:tabs>
        <w:jc w:val="both"/>
        <w:rPr>
          <w:rFonts w:ascii="Times New Roman" w:hAnsi="Times New Roman"/>
          <w:color w:val="000000" w:themeColor="text1"/>
          <w:szCs w:val="22"/>
          <w:lang w:val="ro-RO"/>
        </w:rPr>
      </w:pPr>
    </w:p>
    <w:p w14:paraId="418E3A14" w14:textId="77777777" w:rsidR="00F43A51" w:rsidRPr="00D31220" w:rsidRDefault="00F43A51" w:rsidP="00B417F8">
      <w:pPr>
        <w:jc w:val="center"/>
        <w:rPr>
          <w:rFonts w:ascii="Times New Roman" w:hAnsi="Times New Roman"/>
          <w:b/>
          <w:color w:val="000000" w:themeColor="text1"/>
          <w:szCs w:val="22"/>
          <w:lang w:val="ro-RO"/>
        </w:rPr>
      </w:pPr>
    </w:p>
    <w:p w14:paraId="06923E7F" w14:textId="77777777" w:rsidR="00F43A51" w:rsidRPr="00D31220" w:rsidRDefault="00F43A51" w:rsidP="00B417F8">
      <w:pPr>
        <w:jc w:val="center"/>
        <w:rPr>
          <w:rFonts w:ascii="Times New Roman" w:hAnsi="Times New Roman"/>
          <w:b/>
          <w:color w:val="000000" w:themeColor="text1"/>
          <w:szCs w:val="22"/>
          <w:lang w:val="ro-RO"/>
        </w:rPr>
      </w:pPr>
    </w:p>
    <w:p w14:paraId="0F6785CE" w14:textId="77777777" w:rsidR="00F43A51" w:rsidRPr="00D31220" w:rsidRDefault="00F43A51" w:rsidP="00B417F8">
      <w:pPr>
        <w:jc w:val="center"/>
        <w:rPr>
          <w:rFonts w:ascii="Times New Roman" w:hAnsi="Times New Roman"/>
          <w:b/>
          <w:color w:val="000000" w:themeColor="text1"/>
          <w:szCs w:val="22"/>
          <w:lang w:val="ro-RO"/>
        </w:rPr>
      </w:pPr>
    </w:p>
    <w:p w14:paraId="30C6B49C" w14:textId="77777777" w:rsidR="00F43A51" w:rsidRPr="00D31220" w:rsidRDefault="00F43A51" w:rsidP="00B417F8">
      <w:pPr>
        <w:jc w:val="center"/>
        <w:rPr>
          <w:rFonts w:ascii="Times New Roman" w:hAnsi="Times New Roman"/>
          <w:b/>
          <w:color w:val="000000" w:themeColor="text1"/>
          <w:szCs w:val="22"/>
          <w:lang w:val="ro-RO"/>
        </w:rPr>
      </w:pPr>
    </w:p>
    <w:p w14:paraId="1F0424D9" w14:textId="77777777" w:rsidR="00F43A51" w:rsidRPr="00D31220" w:rsidRDefault="00F43A51" w:rsidP="00B417F8">
      <w:pPr>
        <w:jc w:val="center"/>
        <w:rPr>
          <w:rFonts w:ascii="Times New Roman" w:hAnsi="Times New Roman"/>
          <w:b/>
          <w:color w:val="000000" w:themeColor="text1"/>
          <w:szCs w:val="22"/>
          <w:lang w:val="ro-RO"/>
        </w:rPr>
      </w:pPr>
    </w:p>
    <w:p w14:paraId="76C117D3" w14:textId="77777777" w:rsidR="00F43A51" w:rsidRPr="00D31220" w:rsidRDefault="00F43A51" w:rsidP="00B417F8">
      <w:pPr>
        <w:jc w:val="center"/>
        <w:rPr>
          <w:rFonts w:ascii="Times New Roman" w:hAnsi="Times New Roman"/>
          <w:b/>
          <w:color w:val="000000" w:themeColor="text1"/>
          <w:szCs w:val="22"/>
          <w:lang w:val="ro-RO"/>
        </w:rPr>
      </w:pPr>
    </w:p>
    <w:p w14:paraId="5664B2BC" w14:textId="77777777" w:rsidR="00771C3B" w:rsidRPr="00D31220" w:rsidRDefault="00771C3B" w:rsidP="00B417F8">
      <w:pPr>
        <w:jc w:val="center"/>
        <w:rPr>
          <w:rFonts w:ascii="Times New Roman" w:hAnsi="Times New Roman"/>
          <w:b/>
          <w:color w:val="000000" w:themeColor="text1"/>
          <w:szCs w:val="22"/>
          <w:lang w:val="ro-RO"/>
        </w:rPr>
      </w:pPr>
    </w:p>
    <w:p w14:paraId="3B01B7F4" w14:textId="77777777" w:rsidR="00492154" w:rsidRDefault="00492154" w:rsidP="00B417F8">
      <w:pPr>
        <w:jc w:val="center"/>
        <w:rPr>
          <w:rFonts w:ascii="Times New Roman" w:hAnsi="Times New Roman"/>
          <w:b/>
          <w:color w:val="000000" w:themeColor="text1"/>
          <w:szCs w:val="22"/>
          <w:lang w:val="ro-RO"/>
        </w:rPr>
      </w:pPr>
    </w:p>
    <w:p w14:paraId="72D53644" w14:textId="77777777" w:rsidR="00492154" w:rsidRDefault="00492154" w:rsidP="00B417F8">
      <w:pPr>
        <w:jc w:val="center"/>
        <w:rPr>
          <w:rFonts w:ascii="Times New Roman" w:hAnsi="Times New Roman"/>
          <w:b/>
          <w:color w:val="000000" w:themeColor="text1"/>
          <w:szCs w:val="22"/>
          <w:lang w:val="ro-RO"/>
        </w:rPr>
      </w:pPr>
    </w:p>
    <w:p w14:paraId="0FCF4DE3" w14:textId="4BFAE2A2" w:rsidR="00765DA1" w:rsidRPr="00D31220" w:rsidRDefault="00765DA1" w:rsidP="00B417F8">
      <w:pPr>
        <w:jc w:val="center"/>
        <w:rPr>
          <w:rFonts w:ascii="Times New Roman" w:hAnsi="Times New Roman"/>
          <w:b/>
          <w:color w:val="000000" w:themeColor="text1"/>
          <w:szCs w:val="22"/>
          <w:lang w:val="ro-RO"/>
        </w:rPr>
      </w:pPr>
      <w:r w:rsidRPr="00D31220">
        <w:rPr>
          <w:rFonts w:ascii="Times New Roman" w:hAnsi="Times New Roman"/>
          <w:b/>
          <w:color w:val="000000" w:themeColor="text1"/>
          <w:szCs w:val="22"/>
          <w:lang w:val="ro-RO"/>
        </w:rPr>
        <w:t>R</w:t>
      </w:r>
      <w:r w:rsidR="00A94120" w:rsidRPr="00D31220">
        <w:rPr>
          <w:rFonts w:ascii="Times New Roman" w:hAnsi="Times New Roman"/>
          <w:b/>
          <w:color w:val="000000" w:themeColor="text1"/>
          <w:szCs w:val="22"/>
          <w:lang w:val="ro-RO"/>
        </w:rPr>
        <w:t>APORT</w:t>
      </w:r>
    </w:p>
    <w:p w14:paraId="56184ABD" w14:textId="77777777" w:rsidR="00771C3B" w:rsidRPr="00771C3B" w:rsidRDefault="00771C3B" w:rsidP="00771C3B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iCs/>
          <w:color w:val="000000"/>
          <w:szCs w:val="22"/>
          <w:lang w:val="ro-RO" w:eastAsia="en-US"/>
        </w:rPr>
      </w:pPr>
      <w:r w:rsidRPr="00771C3B">
        <w:rPr>
          <w:rFonts w:ascii="Times New Roman" w:hAnsi="Times New Roman"/>
          <w:color w:val="000000"/>
          <w:szCs w:val="22"/>
          <w:lang w:val="ro-RO"/>
        </w:rPr>
        <w:t xml:space="preserve">privind </w:t>
      </w:r>
      <w:bookmarkStart w:id="1" w:name="_Hlk187838086"/>
      <w:r w:rsidRPr="00771C3B">
        <w:rPr>
          <w:rFonts w:ascii="Times New Roman" w:hAnsi="Times New Roman"/>
          <w:color w:val="000000"/>
          <w:szCs w:val="22"/>
          <w:lang w:val="ro-RO"/>
        </w:rPr>
        <w:t xml:space="preserve">aprobarea </w:t>
      </w:r>
      <w:bookmarkStart w:id="2" w:name="_Hlk184818223"/>
      <w:r w:rsidRPr="00771C3B">
        <w:rPr>
          <w:rFonts w:ascii="Times New Roman" w:hAnsi="Times New Roman"/>
          <w:color w:val="000000"/>
          <w:szCs w:val="22"/>
          <w:lang w:val="ro-RO"/>
        </w:rPr>
        <w:t>documentației tehnico-economice (faza - PT), a indicatorilor tehnico-economici și a devizului general pentru obiectivul de investiții:</w:t>
      </w:r>
      <w:r w:rsidRPr="00771C3B">
        <w:rPr>
          <w:rFonts w:ascii="Times New Roman" w:eastAsia="Calibri" w:hAnsi="Times New Roman"/>
          <w:bCs/>
          <w:color w:val="000000"/>
          <w:szCs w:val="22"/>
          <w:lang w:val="ro-RO" w:eastAsia="en-US"/>
        </w:rPr>
        <w:t xml:space="preserve"> ,,</w:t>
      </w:r>
      <w:bookmarkEnd w:id="2"/>
      <w:r w:rsidRPr="00771C3B">
        <w:rPr>
          <w:rFonts w:ascii="Times New Roman" w:eastAsia="Calibri" w:hAnsi="Times New Roman"/>
          <w:bCs/>
          <w:color w:val="000000"/>
          <w:szCs w:val="22"/>
          <w:lang w:val="ro-RO" w:eastAsia="en-US"/>
        </w:rPr>
        <w:t>Reabilitare energetică blocuri de locuințe, în orașul Deta, Bl. B13, P+3, Sc. A și B, str. Elena Ghenescu, orașul Deta, jud. Timiș</w:t>
      </w:r>
      <w:r w:rsidRPr="00771C3B">
        <w:rPr>
          <w:rFonts w:ascii="Times New Roman" w:eastAsia="Calibri" w:hAnsi="Times New Roman"/>
          <w:bCs/>
          <w:iCs/>
          <w:color w:val="000000"/>
          <w:szCs w:val="22"/>
          <w:lang w:val="ro-RO" w:eastAsia="en-US"/>
        </w:rPr>
        <w:t>”</w:t>
      </w:r>
      <w:bookmarkEnd w:id="1"/>
      <w:r w:rsidRPr="00771C3B">
        <w:rPr>
          <w:rFonts w:ascii="Times New Roman" w:eastAsia="Calibri" w:hAnsi="Times New Roman"/>
          <w:bCs/>
          <w:iCs/>
          <w:color w:val="000000"/>
          <w:szCs w:val="22"/>
          <w:lang w:val="ro-RO" w:eastAsia="en-US"/>
        </w:rPr>
        <w:t>.</w:t>
      </w:r>
    </w:p>
    <w:p w14:paraId="52F2BF18" w14:textId="77777777" w:rsidR="001F36A0" w:rsidRPr="00D31220" w:rsidRDefault="001F36A0" w:rsidP="00B417F8">
      <w:pPr>
        <w:jc w:val="center"/>
        <w:rPr>
          <w:rFonts w:ascii="Times New Roman" w:hAnsi="Times New Roman"/>
          <w:b/>
          <w:color w:val="000000" w:themeColor="text1"/>
          <w:szCs w:val="22"/>
          <w:lang w:val="ro-RO"/>
        </w:rPr>
      </w:pPr>
    </w:p>
    <w:p w14:paraId="4599D0FD" w14:textId="77777777" w:rsidR="001F36A0" w:rsidRPr="00D31220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2"/>
          <w:lang w:val="ro-RO" w:eastAsia="en-US"/>
        </w:rPr>
      </w:pPr>
    </w:p>
    <w:p w14:paraId="6A7625ED" w14:textId="3BA017D2" w:rsidR="00D31220" w:rsidRDefault="00F22770" w:rsidP="00B417F8">
      <w:pPr>
        <w:pStyle w:val="Default"/>
        <w:ind w:firstLine="720"/>
        <w:jc w:val="both"/>
        <w:rPr>
          <w:rFonts w:eastAsia="Calibri" w:cs="Times New Roman"/>
          <w:bCs/>
          <w:color w:val="000000" w:themeColor="text1"/>
          <w:szCs w:val="22"/>
          <w:lang w:val="ro-RO" w:eastAsia="en-US"/>
        </w:rPr>
      </w:pPr>
      <w:bookmarkStart w:id="3" w:name="_Hlk187837597"/>
      <w:r w:rsidRPr="00D31220">
        <w:rPr>
          <w:rFonts w:eastAsia="Calibri" w:cs="Times New Roman"/>
          <w:bCs/>
          <w:color w:val="000000" w:themeColor="text1"/>
          <w:szCs w:val="22"/>
          <w:lang w:val="ro-RO"/>
        </w:rPr>
        <w:t>Î</w:t>
      </w:r>
      <w:r w:rsidR="00C73FAB" w:rsidRPr="00D31220">
        <w:rPr>
          <w:rFonts w:eastAsia="Calibri" w:cs="Times New Roman"/>
          <w:bCs/>
          <w:color w:val="000000" w:themeColor="text1"/>
          <w:szCs w:val="22"/>
          <w:lang w:val="ro-RO"/>
        </w:rPr>
        <w:t xml:space="preserve">n </w:t>
      </w:r>
      <w:r w:rsidR="00D31220" w:rsidRPr="00D31220">
        <w:rPr>
          <w:rFonts w:eastAsia="Calibri" w:cs="Times New Roman"/>
          <w:bCs/>
          <w:color w:val="000000" w:themeColor="text1"/>
          <w:szCs w:val="22"/>
          <w:lang w:val="ro-RO"/>
        </w:rPr>
        <w:t xml:space="preserve">data de </w:t>
      </w:r>
      <w:r w:rsidR="00C73FAB" w:rsidRPr="00D31220">
        <w:rPr>
          <w:rFonts w:eastAsia="Calibri" w:cs="Times New Roman"/>
          <w:bCs/>
          <w:color w:val="000000" w:themeColor="text1"/>
          <w:szCs w:val="22"/>
          <w:lang w:val="ro-RO"/>
        </w:rPr>
        <w:t xml:space="preserve">14.08.2024 a fost elaborat </w:t>
      </w:r>
      <w:bookmarkStart w:id="4" w:name="_Hlk187838533"/>
      <w:r w:rsidR="00A327E7" w:rsidRPr="00D31220">
        <w:rPr>
          <w:rFonts w:eastAsia="Calibri" w:cs="Times New Roman"/>
          <w:bCs/>
          <w:color w:val="000000" w:themeColor="text1"/>
          <w:szCs w:val="22"/>
          <w:lang w:val="ro-RO"/>
        </w:rPr>
        <w:t xml:space="preserve">Ghidul solicitantului din cadrul Programului Regional Vest, </w:t>
      </w:r>
      <w:r w:rsidR="00C73FAB" w:rsidRPr="00D31220">
        <w:rPr>
          <w:rFonts w:eastAsia="Calibri" w:cs="Times New Roman"/>
          <w:bCs/>
          <w:color w:val="000000" w:themeColor="text1"/>
          <w:szCs w:val="22"/>
          <w:lang w:val="ro-RO"/>
        </w:rPr>
        <w:t>Prioritatea 3 – Regiune cu orașe prietenoase cu mediul, Intervenția regional</w:t>
      </w:r>
      <w:r w:rsidR="008F2DA6">
        <w:rPr>
          <w:rFonts w:eastAsia="Calibri" w:cs="Times New Roman"/>
          <w:bCs/>
          <w:color w:val="000000" w:themeColor="text1"/>
          <w:szCs w:val="22"/>
          <w:lang w:val="ro-RO"/>
        </w:rPr>
        <w:t>ă</w:t>
      </w:r>
      <w:bookmarkStart w:id="5" w:name="_GoBack"/>
      <w:bookmarkEnd w:id="5"/>
      <w:r w:rsidR="00C73FAB" w:rsidRPr="00D31220">
        <w:rPr>
          <w:rFonts w:eastAsia="Calibri" w:cs="Times New Roman"/>
          <w:bCs/>
          <w:color w:val="000000" w:themeColor="text1"/>
          <w:szCs w:val="22"/>
          <w:lang w:val="ro-RO"/>
        </w:rPr>
        <w:t xml:space="preserve"> 3.1A – Eficiență energetică în clădiri rezidențiale</w:t>
      </w:r>
      <w:bookmarkEnd w:id="4"/>
      <w:r w:rsidRPr="00D31220">
        <w:rPr>
          <w:rFonts w:eastAsia="Calibri" w:cs="Times New Roman"/>
          <w:bCs/>
          <w:color w:val="000000" w:themeColor="text1"/>
          <w:szCs w:val="22"/>
          <w:lang w:val="ro-RO"/>
        </w:rPr>
        <w:t>.</w:t>
      </w:r>
      <w:r w:rsidR="00864B6D" w:rsidRPr="00D31220">
        <w:rPr>
          <w:rFonts w:eastAsia="Calibri" w:cs="Times New Roman"/>
          <w:bCs/>
          <w:color w:val="000000" w:themeColor="text1"/>
          <w:szCs w:val="22"/>
          <w:lang w:val="ro-RO"/>
        </w:rPr>
        <w:t xml:space="preserve"> </w:t>
      </w:r>
      <w:r w:rsidRPr="00D31220">
        <w:rPr>
          <w:rFonts w:eastAsia="Calibri" w:cs="Times New Roman"/>
          <w:bCs/>
          <w:color w:val="000000" w:themeColor="text1"/>
          <w:szCs w:val="22"/>
          <w:lang w:val="ro-RO"/>
        </w:rPr>
        <w:t>Ca urmare a acestui fapt s-a</w:t>
      </w:r>
      <w:r w:rsidR="00864B6D" w:rsidRPr="00D31220">
        <w:rPr>
          <w:rFonts w:eastAsia="Calibri" w:cs="Times New Roman"/>
          <w:bCs/>
          <w:color w:val="000000" w:themeColor="text1"/>
          <w:szCs w:val="22"/>
          <w:lang w:val="ro-RO"/>
        </w:rPr>
        <w:t xml:space="preserve"> realiza</w:t>
      </w:r>
      <w:r w:rsidRPr="00D31220">
        <w:rPr>
          <w:rFonts w:eastAsia="Calibri" w:cs="Times New Roman"/>
          <w:bCs/>
          <w:color w:val="000000" w:themeColor="text1"/>
          <w:szCs w:val="22"/>
          <w:lang w:val="ro-RO"/>
        </w:rPr>
        <w:t>t</w:t>
      </w:r>
      <w:r w:rsidR="00864B6D" w:rsidRPr="00D31220">
        <w:rPr>
          <w:rFonts w:eastAsia="Calibri" w:cs="Times New Roman"/>
          <w:bCs/>
          <w:color w:val="000000" w:themeColor="text1"/>
          <w:szCs w:val="22"/>
          <w:lang w:val="ro-RO"/>
        </w:rPr>
        <w:t xml:space="preserve"> o documentație tehnică (PT) </w:t>
      </w:r>
      <w:r w:rsidR="00F43A51" w:rsidRPr="00D31220">
        <w:rPr>
          <w:rFonts w:eastAsia="Calibri" w:cs="Times New Roman"/>
          <w:bCs/>
          <w:color w:val="000000" w:themeColor="text1"/>
          <w:szCs w:val="22"/>
          <w:lang w:val="ro-RO"/>
        </w:rPr>
        <w:t>intitulată</w:t>
      </w:r>
      <w:r w:rsidR="00864B6D" w:rsidRPr="00D31220">
        <w:rPr>
          <w:rFonts w:eastAsia="Calibri" w:cs="Times New Roman"/>
          <w:bCs/>
          <w:color w:val="000000" w:themeColor="text1"/>
          <w:szCs w:val="22"/>
          <w:lang w:val="ro-RO"/>
        </w:rPr>
        <w:t xml:space="preserve"> </w:t>
      </w:r>
      <w:bookmarkEnd w:id="3"/>
      <w:r w:rsidR="00D31220" w:rsidRPr="00D31220">
        <w:rPr>
          <w:rFonts w:eastAsia="Calibri" w:cs="Times New Roman"/>
          <w:bCs/>
          <w:color w:val="000000" w:themeColor="text1"/>
          <w:szCs w:val="22"/>
          <w:lang w:val="ro-RO" w:eastAsia="en-US"/>
        </w:rPr>
        <w:t>,,Reabilitare energetic</w:t>
      </w:r>
      <w:r w:rsidR="00D31220" w:rsidRPr="00D31220">
        <w:rPr>
          <w:rFonts w:eastAsia="Calibri" w:cs="Times New Roman" w:hint="eastAsia"/>
          <w:bCs/>
          <w:color w:val="000000" w:themeColor="text1"/>
          <w:szCs w:val="22"/>
          <w:lang w:val="ro-RO" w:eastAsia="en-US"/>
        </w:rPr>
        <w:t>ă</w:t>
      </w:r>
      <w:r w:rsidR="00D31220" w:rsidRPr="00D31220">
        <w:rPr>
          <w:rFonts w:eastAsia="Calibri" w:cs="Times New Roman"/>
          <w:bCs/>
          <w:color w:val="000000" w:themeColor="text1"/>
          <w:szCs w:val="22"/>
          <w:lang w:val="ro-RO" w:eastAsia="en-US"/>
        </w:rPr>
        <w:t xml:space="preserve"> blocuri de locuințe, în orașul Deta, Bl. B13, P+3, Sc. A și B, str. Elena Ghenescu, orașul Deta, jud. Timiș”</w:t>
      </w:r>
      <w:r w:rsidR="00D31220">
        <w:rPr>
          <w:rFonts w:eastAsia="Calibri" w:cs="Times New Roman"/>
          <w:bCs/>
          <w:color w:val="000000" w:themeColor="text1"/>
          <w:szCs w:val="22"/>
          <w:lang w:val="ro-RO" w:eastAsia="en-US"/>
        </w:rPr>
        <w:t>.</w:t>
      </w:r>
    </w:p>
    <w:p w14:paraId="6A75244E" w14:textId="50A52480" w:rsidR="00864B6D" w:rsidRPr="00D31220" w:rsidRDefault="00864B6D" w:rsidP="00B417F8">
      <w:pPr>
        <w:pStyle w:val="Default"/>
        <w:ind w:firstLine="720"/>
        <w:jc w:val="both"/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</w:pPr>
      <w:r w:rsidRPr="00D31220"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</w:t>
      </w:r>
      <w:r w:rsidR="00B36F39" w:rsidRPr="00D31220"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  <w:t>1</w:t>
      </w:r>
      <w:r w:rsidR="00A0009F" w:rsidRPr="00D31220"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  <w:t>7</w:t>
      </w:r>
      <w:r w:rsidRPr="00D31220"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  <w:t>/2024.</w:t>
      </w:r>
    </w:p>
    <w:p w14:paraId="19110B35" w14:textId="46E7F040" w:rsidR="0099265F" w:rsidRPr="00D31220" w:rsidRDefault="00864B6D" w:rsidP="0099265F">
      <w:pPr>
        <w:pStyle w:val="Default"/>
        <w:ind w:firstLine="720"/>
        <w:jc w:val="both"/>
        <w:rPr>
          <w:rFonts w:cs="Times New Roman"/>
          <w:bCs/>
          <w:iCs/>
          <w:color w:val="000000" w:themeColor="text1"/>
          <w:szCs w:val="22"/>
          <w:lang w:val="ro-RO" w:eastAsia="en-US"/>
        </w:rPr>
      </w:pPr>
      <w:r w:rsidRPr="00D31220"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  <w:t xml:space="preserve">În vederea </w:t>
      </w:r>
      <w:r w:rsidR="0099265F" w:rsidRPr="00D31220"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  <w:t>realizării investiției din fonduri europene, inițiez proiectul de hotărâre</w:t>
      </w:r>
      <w:r w:rsidR="0099265F" w:rsidRPr="00D31220">
        <w:rPr>
          <w:rFonts w:cs="Times New Roman"/>
          <w:color w:val="000000" w:themeColor="text1"/>
          <w:szCs w:val="22"/>
          <w:lang w:val="ro-RO"/>
        </w:rPr>
        <w:t xml:space="preserve"> </w:t>
      </w:r>
      <w:r w:rsidR="0099265F" w:rsidRPr="00D31220"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  <w:t>privind aprobarea documentației tehnico-economice (faza - PT), indicatorii tehnico-economici și devizului general pentru obiectivul de investiții:</w:t>
      </w:r>
      <w:r w:rsidR="0099265F" w:rsidRPr="00D31220">
        <w:rPr>
          <w:rFonts w:cs="Times New Roman"/>
          <w:bCs/>
          <w:iCs/>
          <w:color w:val="000000" w:themeColor="text1"/>
          <w:szCs w:val="22"/>
          <w:lang w:val="ro-RO" w:eastAsia="en-US"/>
        </w:rPr>
        <w:t xml:space="preserve"> </w:t>
      </w:r>
      <w:r w:rsidR="00D31220" w:rsidRPr="00D31220">
        <w:rPr>
          <w:rFonts w:cs="Times New Roman"/>
          <w:bCs/>
          <w:iCs/>
          <w:color w:val="000000" w:themeColor="text1"/>
          <w:szCs w:val="22"/>
          <w:lang w:val="ro-RO" w:eastAsia="en-US"/>
        </w:rPr>
        <w:t>,,Reabilitare energetic</w:t>
      </w:r>
      <w:r w:rsidR="00D31220" w:rsidRPr="00D31220">
        <w:rPr>
          <w:rFonts w:ascii="Cambria" w:hAnsi="Cambria" w:cs="Cambria"/>
          <w:bCs/>
          <w:iCs/>
          <w:color w:val="000000" w:themeColor="text1"/>
          <w:szCs w:val="22"/>
          <w:lang w:val="ro-RO" w:eastAsia="en-US"/>
        </w:rPr>
        <w:t>ă</w:t>
      </w:r>
      <w:r w:rsidR="00D31220" w:rsidRPr="00D31220">
        <w:rPr>
          <w:rFonts w:cs="Times New Roman"/>
          <w:bCs/>
          <w:iCs/>
          <w:color w:val="000000" w:themeColor="text1"/>
          <w:szCs w:val="22"/>
          <w:lang w:val="ro-RO" w:eastAsia="en-US"/>
        </w:rPr>
        <w:t xml:space="preserve"> blocuri de locuințe, în orașul Deta, Bl. B13, P+3, Sc. A și B, str. Elena Ghenescu, orașul Deta, jud. Timiș”</w:t>
      </w:r>
      <w:r w:rsidR="0099265F" w:rsidRPr="00D31220">
        <w:rPr>
          <w:rFonts w:cs="Times New Roman"/>
          <w:bCs/>
          <w:iCs/>
          <w:color w:val="000000" w:themeColor="text1"/>
          <w:szCs w:val="22"/>
          <w:lang w:val="ro-RO" w:eastAsia="en-US"/>
        </w:rPr>
        <w:t>, proiect realizat în conformitate cu prevederile ghidului solicitantului și în temeiul art. 129 alin. (1) , alin. (2) lit. b), alin. (4) lit. d) si f), art. 139 alin. (1) , art. 196 alin. (1) lit. a), art. 197 din O</w:t>
      </w:r>
      <w:r w:rsidR="00A24F6F">
        <w:rPr>
          <w:rFonts w:cs="Times New Roman"/>
          <w:bCs/>
          <w:iCs/>
          <w:color w:val="000000" w:themeColor="text1"/>
          <w:szCs w:val="22"/>
          <w:lang w:val="ro-RO" w:eastAsia="en-US"/>
        </w:rPr>
        <w:t>.</w:t>
      </w:r>
      <w:r w:rsidR="0099265F" w:rsidRPr="00D31220">
        <w:rPr>
          <w:rFonts w:cs="Times New Roman"/>
          <w:bCs/>
          <w:iCs/>
          <w:color w:val="000000" w:themeColor="text1"/>
          <w:szCs w:val="22"/>
          <w:lang w:val="ro-RO" w:eastAsia="en-US"/>
        </w:rPr>
        <w:t>U</w:t>
      </w:r>
      <w:r w:rsidR="00A24F6F">
        <w:rPr>
          <w:rFonts w:cs="Times New Roman"/>
          <w:bCs/>
          <w:iCs/>
          <w:color w:val="000000" w:themeColor="text1"/>
          <w:szCs w:val="22"/>
          <w:lang w:val="ro-RO" w:eastAsia="en-US"/>
        </w:rPr>
        <w:t>.</w:t>
      </w:r>
      <w:r w:rsidR="0099265F" w:rsidRPr="00D31220">
        <w:rPr>
          <w:rFonts w:cs="Times New Roman"/>
          <w:bCs/>
          <w:iCs/>
          <w:color w:val="000000" w:themeColor="text1"/>
          <w:szCs w:val="22"/>
          <w:lang w:val="ro-RO" w:eastAsia="en-US"/>
        </w:rPr>
        <w:t>G</w:t>
      </w:r>
      <w:r w:rsidR="00A24F6F">
        <w:rPr>
          <w:rFonts w:cs="Times New Roman"/>
          <w:bCs/>
          <w:iCs/>
          <w:color w:val="000000" w:themeColor="text1"/>
          <w:szCs w:val="22"/>
          <w:lang w:val="ro-RO" w:eastAsia="en-US"/>
        </w:rPr>
        <w:t>.</w:t>
      </w:r>
      <w:r w:rsidR="0099265F" w:rsidRPr="00D31220">
        <w:rPr>
          <w:rFonts w:cs="Times New Roman"/>
          <w:bCs/>
          <w:iCs/>
          <w:color w:val="000000" w:themeColor="text1"/>
          <w:szCs w:val="22"/>
          <w:lang w:val="ro-RO" w:eastAsia="en-US"/>
        </w:rPr>
        <w:t xml:space="preserve"> nr. 57/2019 privind Codul Administrativ, cu modificările și completările ulterioare și H.G. nr. 907/2016 privind etapele de elaborare şi conţinutul-cadru al documentaţiilor tehnico-economice aferente obiectivelor/proiectelor de investiţii finanţate din fonduri publice, HOTĂRÂRE nr. 1.116 din 16 noiembrie 2023 pentru modificarea și completarea </w:t>
      </w:r>
      <w:hyperlink r:id="rId9" w:tgtFrame="_blank" w:history="1">
        <w:r w:rsidR="0099265F" w:rsidRPr="00D31220">
          <w:rPr>
            <w:rStyle w:val="Hyperlink"/>
            <w:rFonts w:cs="Times New Roman"/>
            <w:bCs/>
            <w:iCs/>
            <w:color w:val="000000" w:themeColor="text1"/>
            <w:szCs w:val="22"/>
            <w:lang w:val="ro-RO" w:eastAsia="en-US"/>
          </w:rPr>
          <w:t>Hotărârii Guvernului nr. 907/2016</w:t>
        </w:r>
      </w:hyperlink>
      <w:r w:rsidR="0099265F" w:rsidRPr="00D31220">
        <w:rPr>
          <w:rFonts w:cs="Times New Roman"/>
          <w:bCs/>
          <w:iCs/>
          <w:color w:val="000000" w:themeColor="text1"/>
          <w:szCs w:val="22"/>
          <w:lang w:val="ro-RO" w:eastAsia="en-US"/>
        </w:rPr>
        <w:t xml:space="preserve"> privind etapele de elaborare și conținutul-cadru al documentațiilor tehnico-economice aferente obiectivelor/proiectelor de investiții finanțate din fonduri publice. </w:t>
      </w:r>
    </w:p>
    <w:p w14:paraId="5A5B5CDE" w14:textId="069B395D" w:rsidR="00292ACA" w:rsidRPr="00D31220" w:rsidRDefault="0099265F" w:rsidP="00292ACA">
      <w:pPr>
        <w:pStyle w:val="Default"/>
        <w:ind w:firstLine="720"/>
        <w:jc w:val="both"/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</w:pPr>
      <w:r w:rsidRPr="00D31220">
        <w:rPr>
          <w:rFonts w:cs="Times New Roman"/>
          <w:bCs/>
          <w:iCs/>
          <w:color w:val="000000" w:themeColor="text1"/>
          <w:szCs w:val="22"/>
          <w:lang w:val="ro-RO" w:eastAsia="en-US"/>
        </w:rPr>
        <w:t xml:space="preserve">În baza celor menționate, propun Consiliului Local Deta, aprobarea </w:t>
      </w:r>
      <w:r w:rsidRPr="00D31220">
        <w:rPr>
          <w:rFonts w:cs="Times New Roman"/>
          <w:color w:val="000000" w:themeColor="text1"/>
          <w:szCs w:val="22"/>
          <w:lang w:val="ro-RO"/>
        </w:rPr>
        <w:t>documentației tehnico-economice (faza - PT), indicatorii tehnico-economici și devizului general pentru obiectivul de investiții:</w:t>
      </w:r>
      <w:r w:rsidRPr="00D31220">
        <w:rPr>
          <w:rFonts w:eastAsia="Calibri" w:cs="Times New Roman"/>
          <w:bCs/>
          <w:color w:val="000000" w:themeColor="text1"/>
          <w:szCs w:val="22"/>
          <w:lang w:val="ro-RO" w:eastAsia="en-US"/>
        </w:rPr>
        <w:t xml:space="preserve"> </w:t>
      </w:r>
      <w:r w:rsidR="00D31220" w:rsidRPr="00D31220">
        <w:rPr>
          <w:rFonts w:eastAsia="Calibri" w:cs="Times New Roman"/>
          <w:bCs/>
          <w:color w:val="000000" w:themeColor="text1"/>
          <w:szCs w:val="22"/>
          <w:lang w:val="ro-RO" w:eastAsia="en-US"/>
        </w:rPr>
        <w:t>,,Reabilitare energetic</w:t>
      </w:r>
      <w:r w:rsidR="00D31220" w:rsidRPr="00D31220">
        <w:rPr>
          <w:rFonts w:eastAsia="Calibri" w:cs="Times New Roman" w:hint="eastAsia"/>
          <w:bCs/>
          <w:color w:val="000000" w:themeColor="text1"/>
          <w:szCs w:val="22"/>
          <w:lang w:val="ro-RO" w:eastAsia="en-US"/>
        </w:rPr>
        <w:t>ă</w:t>
      </w:r>
      <w:r w:rsidR="00D31220" w:rsidRPr="00D31220">
        <w:rPr>
          <w:rFonts w:eastAsia="Calibri" w:cs="Times New Roman"/>
          <w:bCs/>
          <w:color w:val="000000" w:themeColor="text1"/>
          <w:szCs w:val="22"/>
          <w:lang w:val="ro-RO" w:eastAsia="en-US"/>
        </w:rPr>
        <w:t xml:space="preserve"> blocuri de locuințe, în orașul Deta, Bl. B13, P+3, Sc. A și B, str. Elena Ghenescu, orașul Deta, jud. Timiș”</w:t>
      </w:r>
      <w:r w:rsidR="00292ACA" w:rsidRPr="00D31220"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  <w:t>, așa cum sunt ele anexate.</w:t>
      </w:r>
    </w:p>
    <w:p w14:paraId="2CEF106D" w14:textId="77777777" w:rsidR="00292ACA" w:rsidRPr="00D31220" w:rsidRDefault="00292ACA" w:rsidP="00292ACA">
      <w:pPr>
        <w:pStyle w:val="Default"/>
        <w:ind w:firstLine="720"/>
        <w:jc w:val="both"/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</w:pPr>
    </w:p>
    <w:p w14:paraId="53D36DE7" w14:textId="77777777" w:rsidR="00690A2F" w:rsidRPr="00D31220" w:rsidRDefault="00690A2F" w:rsidP="00292ACA">
      <w:pPr>
        <w:pStyle w:val="Default"/>
        <w:ind w:firstLine="720"/>
        <w:jc w:val="both"/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</w:pPr>
    </w:p>
    <w:p w14:paraId="43354C85" w14:textId="77777777" w:rsidR="00690A2F" w:rsidRPr="00D31220" w:rsidRDefault="00690A2F" w:rsidP="00292ACA">
      <w:pPr>
        <w:pStyle w:val="Default"/>
        <w:ind w:firstLine="720"/>
        <w:jc w:val="both"/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</w:pPr>
    </w:p>
    <w:p w14:paraId="1299AC5E" w14:textId="77777777" w:rsidR="00980939" w:rsidRPr="00D31220" w:rsidRDefault="00980939" w:rsidP="00292ACA">
      <w:pPr>
        <w:pStyle w:val="Default"/>
        <w:ind w:firstLine="720"/>
        <w:jc w:val="both"/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</w:pPr>
    </w:p>
    <w:p w14:paraId="5220085D" w14:textId="77777777" w:rsidR="00980939" w:rsidRPr="00D31220" w:rsidRDefault="00980939" w:rsidP="00292ACA">
      <w:pPr>
        <w:pStyle w:val="Default"/>
        <w:ind w:firstLine="720"/>
        <w:jc w:val="both"/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</w:pPr>
    </w:p>
    <w:p w14:paraId="06DB17C4" w14:textId="77777777" w:rsidR="00980939" w:rsidRPr="00D31220" w:rsidRDefault="00980939" w:rsidP="00292ACA">
      <w:pPr>
        <w:pStyle w:val="Default"/>
        <w:ind w:firstLine="720"/>
        <w:jc w:val="both"/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</w:pPr>
    </w:p>
    <w:p w14:paraId="23A07B3A" w14:textId="5CDBCF95" w:rsidR="00690A2F" w:rsidRPr="00D31220" w:rsidRDefault="00690A2F" w:rsidP="00690A2F">
      <w:pPr>
        <w:pStyle w:val="Default"/>
        <w:ind w:firstLine="720"/>
        <w:jc w:val="center"/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</w:pPr>
      <w:r w:rsidRPr="00D31220"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  <w:t>Întocmit</w:t>
      </w:r>
    </w:p>
    <w:p w14:paraId="53EFBAA8" w14:textId="54D72142" w:rsidR="00690A2F" w:rsidRPr="00D31220" w:rsidRDefault="00690A2F" w:rsidP="00690A2F">
      <w:pPr>
        <w:pStyle w:val="Default"/>
        <w:ind w:firstLine="720"/>
        <w:jc w:val="center"/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</w:pPr>
      <w:r w:rsidRPr="00D31220"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  <w:t>Miloș Lucian Achim</w:t>
      </w:r>
    </w:p>
    <w:p w14:paraId="7E94701C" w14:textId="77777777" w:rsidR="00292ACA" w:rsidRPr="00D31220" w:rsidRDefault="00292ACA" w:rsidP="00292ACA">
      <w:pPr>
        <w:pStyle w:val="Default"/>
        <w:ind w:firstLine="720"/>
        <w:jc w:val="both"/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</w:pPr>
    </w:p>
    <w:p w14:paraId="04814B64" w14:textId="77777777" w:rsidR="00292ACA" w:rsidRPr="00D31220" w:rsidRDefault="00292ACA" w:rsidP="00292ACA">
      <w:pPr>
        <w:pStyle w:val="Default"/>
        <w:ind w:firstLine="720"/>
        <w:jc w:val="both"/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</w:pPr>
    </w:p>
    <w:p w14:paraId="02C3CA43" w14:textId="77777777" w:rsidR="00292ACA" w:rsidRPr="00D31220" w:rsidRDefault="00292ACA" w:rsidP="00292ACA">
      <w:pPr>
        <w:pStyle w:val="Default"/>
        <w:ind w:firstLine="720"/>
        <w:jc w:val="center"/>
        <w:rPr>
          <w:rFonts w:eastAsia="Calibri" w:cs="Times New Roman"/>
          <w:bCs/>
          <w:iCs/>
          <w:color w:val="000000" w:themeColor="text1"/>
          <w:szCs w:val="22"/>
          <w:lang w:val="ro-RO" w:eastAsia="en-US"/>
        </w:rPr>
      </w:pPr>
    </w:p>
    <w:p w14:paraId="2649322B" w14:textId="3DE7A17B" w:rsidR="00864B6D" w:rsidRPr="00D31220" w:rsidRDefault="00864B6D" w:rsidP="00B417F8">
      <w:pPr>
        <w:pStyle w:val="Default"/>
        <w:ind w:firstLine="720"/>
        <w:jc w:val="both"/>
        <w:rPr>
          <w:rFonts w:eastAsia="Calibri" w:cs="Times New Roman"/>
          <w:bCs/>
          <w:color w:val="000000" w:themeColor="text1"/>
          <w:szCs w:val="22"/>
          <w:lang w:val="ro-RO"/>
        </w:rPr>
      </w:pPr>
    </w:p>
    <w:p w14:paraId="422F8551" w14:textId="77777777" w:rsidR="00765DA1" w:rsidRPr="00D31220" w:rsidRDefault="00765DA1" w:rsidP="00B417F8">
      <w:pPr>
        <w:jc w:val="both"/>
        <w:rPr>
          <w:rFonts w:ascii="Times New Roman" w:hAnsi="Times New Roman"/>
          <w:color w:val="000000" w:themeColor="text1"/>
          <w:szCs w:val="22"/>
          <w:lang w:val="ro-RO"/>
        </w:rPr>
      </w:pPr>
    </w:p>
    <w:sectPr w:rsidR="00765DA1" w:rsidRPr="00D31220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MT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19"/>
  </w:num>
  <w:num w:numId="4">
    <w:abstractNumId w:val="13"/>
  </w:num>
  <w:num w:numId="5">
    <w:abstractNumId w:val="30"/>
  </w:num>
  <w:num w:numId="6">
    <w:abstractNumId w:val="6"/>
  </w:num>
  <w:num w:numId="7">
    <w:abstractNumId w:val="25"/>
  </w:num>
  <w:num w:numId="8">
    <w:abstractNumId w:val="0"/>
  </w:num>
  <w:num w:numId="9">
    <w:abstractNumId w:val="20"/>
  </w:num>
  <w:num w:numId="10">
    <w:abstractNumId w:val="22"/>
  </w:num>
  <w:num w:numId="11">
    <w:abstractNumId w:val="4"/>
  </w:num>
  <w:num w:numId="12">
    <w:abstractNumId w:val="1"/>
  </w:num>
  <w:num w:numId="13">
    <w:abstractNumId w:val="14"/>
  </w:num>
  <w:num w:numId="14">
    <w:abstractNumId w:val="29"/>
  </w:num>
  <w:num w:numId="15">
    <w:abstractNumId w:val="24"/>
  </w:num>
  <w:num w:numId="16">
    <w:abstractNumId w:val="8"/>
  </w:num>
  <w:num w:numId="17">
    <w:abstractNumId w:val="27"/>
  </w:num>
  <w:num w:numId="18">
    <w:abstractNumId w:val="15"/>
  </w:num>
  <w:num w:numId="19">
    <w:abstractNumId w:val="3"/>
  </w:num>
  <w:num w:numId="20">
    <w:abstractNumId w:val="16"/>
  </w:num>
  <w:num w:numId="21">
    <w:abstractNumId w:val="32"/>
  </w:num>
  <w:num w:numId="22">
    <w:abstractNumId w:val="11"/>
  </w:num>
  <w:num w:numId="23">
    <w:abstractNumId w:val="5"/>
  </w:num>
  <w:num w:numId="24">
    <w:abstractNumId w:val="33"/>
  </w:num>
  <w:num w:numId="25">
    <w:abstractNumId w:val="31"/>
  </w:num>
  <w:num w:numId="26">
    <w:abstractNumId w:val="17"/>
  </w:num>
  <w:num w:numId="27">
    <w:abstractNumId w:val="2"/>
  </w:num>
  <w:num w:numId="28">
    <w:abstractNumId w:val="18"/>
  </w:num>
  <w:num w:numId="29">
    <w:abstractNumId w:val="26"/>
  </w:num>
  <w:num w:numId="30">
    <w:abstractNumId w:val="10"/>
  </w:num>
  <w:num w:numId="31">
    <w:abstractNumId w:val="12"/>
  </w:num>
  <w:num w:numId="32">
    <w:abstractNumId w:val="9"/>
  </w:num>
  <w:num w:numId="33">
    <w:abstractNumId w:val="2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20D5E"/>
    <w:rsid w:val="00047BFE"/>
    <w:rsid w:val="00053D16"/>
    <w:rsid w:val="000630E5"/>
    <w:rsid w:val="0008356A"/>
    <w:rsid w:val="000842DF"/>
    <w:rsid w:val="000B0DE1"/>
    <w:rsid w:val="000F252D"/>
    <w:rsid w:val="0011317E"/>
    <w:rsid w:val="0013282D"/>
    <w:rsid w:val="00134144"/>
    <w:rsid w:val="00153DAF"/>
    <w:rsid w:val="00160C5F"/>
    <w:rsid w:val="00167695"/>
    <w:rsid w:val="00177C6A"/>
    <w:rsid w:val="001A0341"/>
    <w:rsid w:val="001A0781"/>
    <w:rsid w:val="001B75FD"/>
    <w:rsid w:val="001B7F77"/>
    <w:rsid w:val="001D1CD5"/>
    <w:rsid w:val="001E74E0"/>
    <w:rsid w:val="001F2B00"/>
    <w:rsid w:val="001F36A0"/>
    <w:rsid w:val="00200118"/>
    <w:rsid w:val="00205801"/>
    <w:rsid w:val="0021521F"/>
    <w:rsid w:val="002207A6"/>
    <w:rsid w:val="00221B20"/>
    <w:rsid w:val="00221FDE"/>
    <w:rsid w:val="002245C4"/>
    <w:rsid w:val="0023756C"/>
    <w:rsid w:val="002473E1"/>
    <w:rsid w:val="00251C89"/>
    <w:rsid w:val="00254FA4"/>
    <w:rsid w:val="0026567A"/>
    <w:rsid w:val="00270F69"/>
    <w:rsid w:val="00272A05"/>
    <w:rsid w:val="00284EC0"/>
    <w:rsid w:val="0029282A"/>
    <w:rsid w:val="00292ACA"/>
    <w:rsid w:val="00296DA2"/>
    <w:rsid w:val="002A5A4B"/>
    <w:rsid w:val="002B2147"/>
    <w:rsid w:val="002D032D"/>
    <w:rsid w:val="002D3315"/>
    <w:rsid w:val="002D37A7"/>
    <w:rsid w:val="002F4161"/>
    <w:rsid w:val="003173E4"/>
    <w:rsid w:val="00325D32"/>
    <w:rsid w:val="00332489"/>
    <w:rsid w:val="00332541"/>
    <w:rsid w:val="00344B5E"/>
    <w:rsid w:val="00365645"/>
    <w:rsid w:val="00365EFC"/>
    <w:rsid w:val="003663C9"/>
    <w:rsid w:val="00373444"/>
    <w:rsid w:val="003768DF"/>
    <w:rsid w:val="003877C2"/>
    <w:rsid w:val="003A0CDA"/>
    <w:rsid w:val="003A6E4B"/>
    <w:rsid w:val="003B6EBD"/>
    <w:rsid w:val="003D1364"/>
    <w:rsid w:val="003D5B5E"/>
    <w:rsid w:val="003E035E"/>
    <w:rsid w:val="003F168C"/>
    <w:rsid w:val="00401FB0"/>
    <w:rsid w:val="00416F23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92154"/>
    <w:rsid w:val="004C0B4C"/>
    <w:rsid w:val="004C5A10"/>
    <w:rsid w:val="004C6A7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A773C"/>
    <w:rsid w:val="006B3A09"/>
    <w:rsid w:val="006C57D2"/>
    <w:rsid w:val="006D17EA"/>
    <w:rsid w:val="006E0430"/>
    <w:rsid w:val="006E120C"/>
    <w:rsid w:val="007211F1"/>
    <w:rsid w:val="00722A9C"/>
    <w:rsid w:val="007230C2"/>
    <w:rsid w:val="007264F3"/>
    <w:rsid w:val="00745A45"/>
    <w:rsid w:val="0075230D"/>
    <w:rsid w:val="00761EBA"/>
    <w:rsid w:val="007647AD"/>
    <w:rsid w:val="00765DA1"/>
    <w:rsid w:val="00771C3B"/>
    <w:rsid w:val="007734B4"/>
    <w:rsid w:val="00775B8B"/>
    <w:rsid w:val="00792547"/>
    <w:rsid w:val="00792D10"/>
    <w:rsid w:val="007B7795"/>
    <w:rsid w:val="007C03DE"/>
    <w:rsid w:val="007C6DBF"/>
    <w:rsid w:val="0080002C"/>
    <w:rsid w:val="00812E01"/>
    <w:rsid w:val="00817E9C"/>
    <w:rsid w:val="008201F0"/>
    <w:rsid w:val="00823BD6"/>
    <w:rsid w:val="00824635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2DA6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1603"/>
    <w:rsid w:val="00980939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009F"/>
    <w:rsid w:val="00A074D1"/>
    <w:rsid w:val="00A140B7"/>
    <w:rsid w:val="00A17CC0"/>
    <w:rsid w:val="00A23AC0"/>
    <w:rsid w:val="00A24F6F"/>
    <w:rsid w:val="00A327E7"/>
    <w:rsid w:val="00A40FF3"/>
    <w:rsid w:val="00A71EEC"/>
    <w:rsid w:val="00A82B37"/>
    <w:rsid w:val="00A83E9C"/>
    <w:rsid w:val="00A92FD2"/>
    <w:rsid w:val="00A94120"/>
    <w:rsid w:val="00A954CB"/>
    <w:rsid w:val="00A96F25"/>
    <w:rsid w:val="00AA2528"/>
    <w:rsid w:val="00AA2648"/>
    <w:rsid w:val="00AC344E"/>
    <w:rsid w:val="00AD6EEB"/>
    <w:rsid w:val="00AE30F2"/>
    <w:rsid w:val="00AE3B0C"/>
    <w:rsid w:val="00AF0075"/>
    <w:rsid w:val="00B10F47"/>
    <w:rsid w:val="00B11732"/>
    <w:rsid w:val="00B124C8"/>
    <w:rsid w:val="00B23836"/>
    <w:rsid w:val="00B244EB"/>
    <w:rsid w:val="00B30EA2"/>
    <w:rsid w:val="00B36F39"/>
    <w:rsid w:val="00B417F8"/>
    <w:rsid w:val="00B452A2"/>
    <w:rsid w:val="00B57D81"/>
    <w:rsid w:val="00B65141"/>
    <w:rsid w:val="00B700EB"/>
    <w:rsid w:val="00B92340"/>
    <w:rsid w:val="00B97CA0"/>
    <w:rsid w:val="00BA3CAA"/>
    <w:rsid w:val="00BA5A03"/>
    <w:rsid w:val="00BB27E6"/>
    <w:rsid w:val="00BB3818"/>
    <w:rsid w:val="00BC7C18"/>
    <w:rsid w:val="00BE0A2B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16EBA"/>
    <w:rsid w:val="00D31220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E116FA"/>
    <w:rsid w:val="00E12DDC"/>
    <w:rsid w:val="00E21160"/>
    <w:rsid w:val="00E36679"/>
    <w:rsid w:val="00E52E66"/>
    <w:rsid w:val="00E55B1D"/>
    <w:rsid w:val="00E65498"/>
    <w:rsid w:val="00E66925"/>
    <w:rsid w:val="00E86CE0"/>
    <w:rsid w:val="00EB0A49"/>
    <w:rsid w:val="00EB3F6F"/>
    <w:rsid w:val="00EC5AFD"/>
    <w:rsid w:val="00ED3C26"/>
    <w:rsid w:val="00EE7A4E"/>
    <w:rsid w:val="00F159F6"/>
    <w:rsid w:val="00F22770"/>
    <w:rsid w:val="00F2674E"/>
    <w:rsid w:val="00F30282"/>
    <w:rsid w:val="00F41ED7"/>
    <w:rsid w:val="00F42926"/>
    <w:rsid w:val="00F43A51"/>
    <w:rsid w:val="00F45530"/>
    <w:rsid w:val="00F47E0B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islatie.just.ro/Public/DetaliiDocumentAfis/186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F362D-87C1-4D45-91F5-73499CE21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38</cp:revision>
  <cp:lastPrinted>2024-12-11T13:27:00Z</cp:lastPrinted>
  <dcterms:created xsi:type="dcterms:W3CDTF">2024-12-11T06:46:00Z</dcterms:created>
  <dcterms:modified xsi:type="dcterms:W3CDTF">2025-01-16T08:27:00Z</dcterms:modified>
</cp:coreProperties>
</file>