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6D" w:rsidRPr="00C179AB" w:rsidRDefault="00FF686D" w:rsidP="00FF686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F686D" w:rsidRPr="00C179AB" w:rsidRDefault="00FF686D" w:rsidP="00FF686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86D" w:rsidRPr="00C179AB" w:rsidRDefault="00FF686D" w:rsidP="00FF686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F686D" w:rsidRPr="00C179AB" w:rsidRDefault="00FF686D" w:rsidP="00FF686D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F686D" w:rsidRPr="00C179AB" w:rsidRDefault="00953D29" w:rsidP="00FF686D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5978</w:t>
      </w:r>
      <w:r w:rsidR="00FF686D">
        <w:rPr>
          <w:rFonts w:cs="Times New Roman"/>
          <w:b/>
          <w:sz w:val="24"/>
          <w:szCs w:val="24"/>
        </w:rPr>
        <w:t xml:space="preserve"> din 04.08</w:t>
      </w:r>
      <w:r w:rsidR="00FF686D" w:rsidRPr="00C179AB">
        <w:rPr>
          <w:rFonts w:cs="Times New Roman"/>
          <w:b/>
          <w:sz w:val="24"/>
          <w:szCs w:val="24"/>
        </w:rPr>
        <w:t>.2021</w:t>
      </w:r>
    </w:p>
    <w:p w:rsidR="00FF686D" w:rsidRPr="00C179AB" w:rsidRDefault="00FF686D" w:rsidP="00FF686D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FF686D" w:rsidRDefault="00FF686D" w:rsidP="00FF68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686D" w:rsidRDefault="00FF686D" w:rsidP="00FF68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686D" w:rsidRDefault="00FF686D" w:rsidP="00FF68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686D" w:rsidRDefault="00FF686D" w:rsidP="00FF68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686D" w:rsidRPr="006F1E54" w:rsidRDefault="00FF686D" w:rsidP="00FF686D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86D" w:rsidRPr="00355CFD" w:rsidRDefault="00FF686D" w:rsidP="00FF686D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REFERAT DE APROBARE</w:t>
      </w:r>
    </w:p>
    <w:p w:rsidR="00FF686D" w:rsidRDefault="00FF686D" w:rsidP="00FF686D">
      <w:pPr>
        <w:spacing w:after="0" w:line="240" w:lineRule="auto"/>
        <w:jc w:val="center"/>
        <w:rPr>
          <w:b/>
        </w:rPr>
      </w:pPr>
      <w:r w:rsidRPr="00355CFD">
        <w:rPr>
          <w:rFonts w:cstheme="minorHAnsi"/>
          <w:b/>
          <w:sz w:val="24"/>
          <w:szCs w:val="24"/>
        </w:rPr>
        <w:t>LA PROIECTUL DE HOTĂRÂRE PRIVIND</w:t>
      </w:r>
      <w:r w:rsidRPr="00913434">
        <w:rPr>
          <w:sz w:val="24"/>
          <w:szCs w:val="24"/>
        </w:rPr>
        <w:t xml:space="preserve">  </w:t>
      </w:r>
      <w:r w:rsidRPr="007A0F1A">
        <w:rPr>
          <w:rFonts w:cstheme="minorHAnsi"/>
          <w:b/>
          <w:sz w:val="24"/>
          <w:szCs w:val="24"/>
        </w:rPr>
        <w:t>APROBAREA EXECUȚIEI BUGETULUI DE VENITURI ȘI</w:t>
      </w:r>
      <w:r>
        <w:rPr>
          <w:rFonts w:cstheme="minorHAnsi"/>
          <w:b/>
          <w:sz w:val="24"/>
          <w:szCs w:val="24"/>
        </w:rPr>
        <w:t xml:space="preserve"> CHELTUIELI AL SERVICIULUI PUBLIC DE ALIMENTARE CU APA SI CANALIZARE</w:t>
      </w:r>
      <w:r w:rsidRPr="007A0F1A">
        <w:rPr>
          <w:rFonts w:cstheme="minorHAnsi"/>
          <w:b/>
          <w:sz w:val="24"/>
          <w:szCs w:val="24"/>
        </w:rPr>
        <w:t xml:space="preserve"> AFERENT TRIMESTRULUI II ANUL 2021</w:t>
      </w:r>
    </w:p>
    <w:p w:rsidR="00FF686D" w:rsidRDefault="00FF686D" w:rsidP="00FF686D">
      <w:pPr>
        <w:spacing w:after="0" w:line="240" w:lineRule="auto"/>
        <w:rPr>
          <w:b/>
        </w:rPr>
      </w:pPr>
    </w:p>
    <w:p w:rsidR="00FF686D" w:rsidRDefault="00FF686D" w:rsidP="00FF686D">
      <w:pPr>
        <w:spacing w:after="0" w:line="240" w:lineRule="auto"/>
        <w:rPr>
          <w:b/>
        </w:rPr>
      </w:pPr>
    </w:p>
    <w:p w:rsidR="00FF686D" w:rsidRPr="007A0F1A" w:rsidRDefault="00FF686D" w:rsidP="00FF686D">
      <w:pPr>
        <w:rPr>
          <w:rFonts w:cstheme="minorHAnsi"/>
          <w:sz w:val="24"/>
          <w:szCs w:val="24"/>
        </w:rPr>
      </w:pPr>
      <w:r>
        <w:rPr>
          <w:b/>
        </w:rPr>
        <w:t xml:space="preserve">  </w:t>
      </w:r>
      <w:r>
        <w:rPr>
          <w:b/>
        </w:rPr>
        <w:tab/>
      </w:r>
      <w:r w:rsidRPr="007A0F1A">
        <w:rPr>
          <w:rFonts w:cstheme="minorHAnsi"/>
          <w:sz w:val="24"/>
          <w:szCs w:val="24"/>
        </w:rPr>
        <w:t>Având în vedere :</w:t>
      </w:r>
    </w:p>
    <w:p w:rsidR="00FF686D" w:rsidRPr="007A0F1A" w:rsidRDefault="00FF686D" w:rsidP="00FF686D">
      <w:pPr>
        <w:pStyle w:val="NoSpacing"/>
        <w:rPr>
          <w:rFonts w:eastAsia="Times New Roman"/>
          <w:sz w:val="24"/>
          <w:szCs w:val="24"/>
        </w:rPr>
      </w:pPr>
      <w:r w:rsidRPr="007A0F1A">
        <w:rPr>
          <w:rFonts w:eastAsia="Times New Roman"/>
          <w:sz w:val="24"/>
          <w:szCs w:val="24"/>
        </w:rPr>
        <w:t>- prevederile  art. 2 alin (3), art. 9 alin. (2), art. 19 alin. (5) și art. 39 alin. (1) lit. c) din Legea contabilității nr. 82/1991, republicată, cu modificările și completările ulterioare;</w:t>
      </w:r>
    </w:p>
    <w:p w:rsidR="00FF686D" w:rsidRPr="007A0F1A" w:rsidRDefault="00FF686D" w:rsidP="00FF686D">
      <w:pPr>
        <w:pStyle w:val="NoSpacing"/>
        <w:rPr>
          <w:rFonts w:eastAsia="Times New Roman"/>
          <w:sz w:val="24"/>
          <w:szCs w:val="24"/>
        </w:rPr>
      </w:pPr>
      <w:r w:rsidRPr="007A0F1A">
        <w:rPr>
          <w:rFonts w:eastAsia="Times New Roman"/>
          <w:sz w:val="24"/>
          <w:szCs w:val="24"/>
        </w:rPr>
        <w:t>-  Normele metodologice privind organizarea și conducerea contabilității instituțiilor publice, planul de conturi pentru instituții publice și instrucțiunile de aplicare a acestuia, aprobate prin Ordinul ministrului finanțelor publice nr. 1917/2005 cu modificările și completările ulterioare;</w:t>
      </w:r>
    </w:p>
    <w:p w:rsidR="00FF686D" w:rsidRDefault="00FF686D" w:rsidP="00FF686D">
      <w:pPr>
        <w:pStyle w:val="NoSpacing"/>
        <w:rPr>
          <w:sz w:val="24"/>
          <w:szCs w:val="24"/>
        </w:rPr>
      </w:pPr>
      <w:r w:rsidRPr="007A0F1A">
        <w:rPr>
          <w:sz w:val="24"/>
          <w:szCs w:val="24"/>
        </w:rPr>
        <w:t>- situațiile financiare aferente trimestrului II/2021, până la data de 30  iunie 2021, care se compun din: bilanț, contul de rezultat patrimonial, situația fluxurilor de trezorerie, situația modificărilor în structura activelor nete/capitalurilor, conturile de execuție bugetară și anexele la situațiile financiare</w:t>
      </w:r>
      <w:r>
        <w:rPr>
          <w:sz w:val="24"/>
          <w:szCs w:val="24"/>
        </w:rPr>
        <w:t>.</w:t>
      </w:r>
    </w:p>
    <w:p w:rsidR="00FF686D" w:rsidRPr="007A0F1A" w:rsidRDefault="00FF686D" w:rsidP="00FF686D">
      <w:pPr>
        <w:pStyle w:val="NoSpacing"/>
        <w:rPr>
          <w:sz w:val="24"/>
          <w:szCs w:val="24"/>
        </w:rPr>
      </w:pPr>
    </w:p>
    <w:p w:rsidR="00FF686D" w:rsidRDefault="00FF686D" w:rsidP="00FF686D">
      <w:pPr>
        <w:pStyle w:val="NoSpacing"/>
        <w:rPr>
          <w:sz w:val="24"/>
          <w:szCs w:val="24"/>
        </w:rPr>
      </w:pPr>
      <w:r w:rsidRPr="007A0F1A">
        <w:rPr>
          <w:sz w:val="24"/>
          <w:szCs w:val="24"/>
        </w:rPr>
        <w:tab/>
        <w:t>Solicit emiterea unei Hotărâri de Consiliu Local privind  aprobarea   situațiilor financiare pe trimestrul II/2021, respectiv:</w:t>
      </w:r>
    </w:p>
    <w:p w:rsidR="00FF686D" w:rsidRPr="007A0F1A" w:rsidRDefault="00FF686D" w:rsidP="00FF686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7A0F1A">
        <w:rPr>
          <w:sz w:val="24"/>
          <w:szCs w:val="24"/>
        </w:rPr>
        <w:t>execuția buge</w:t>
      </w:r>
      <w:r>
        <w:rPr>
          <w:sz w:val="24"/>
          <w:szCs w:val="24"/>
        </w:rPr>
        <w:t>tului local al  Serviciului  Public de Alimentare cu Apă și Canalizare</w:t>
      </w:r>
      <w:r w:rsidRPr="007A0F1A">
        <w:rPr>
          <w:sz w:val="24"/>
          <w:szCs w:val="24"/>
        </w:rPr>
        <w:t>, pe trimestrul II/2021, pe secțiuni, prevazut în anexa nr. 1.</w:t>
      </w:r>
    </w:p>
    <w:p w:rsidR="00FF686D" w:rsidRPr="007A0F1A" w:rsidRDefault="00FF686D" w:rsidP="00FF686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</w:t>
      </w:r>
      <w:r w:rsidRPr="007A0F1A">
        <w:rPr>
          <w:sz w:val="24"/>
          <w:szCs w:val="24"/>
        </w:rPr>
        <w:t>) bilanțul prevazut în anexa nr. 2</w:t>
      </w:r>
    </w:p>
    <w:p w:rsidR="00FF686D" w:rsidRPr="007A0F1A" w:rsidRDefault="00FF686D" w:rsidP="00FF686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</w:t>
      </w:r>
      <w:r w:rsidRPr="007A0F1A">
        <w:rPr>
          <w:sz w:val="24"/>
          <w:szCs w:val="24"/>
        </w:rPr>
        <w:t>) contul de rezultat patrimonial, prevazut în anexa nr. 3</w:t>
      </w:r>
    </w:p>
    <w:p w:rsidR="00FF686D" w:rsidRDefault="00FF686D" w:rsidP="00FF686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Pr="007A0F1A">
        <w:rPr>
          <w:sz w:val="24"/>
          <w:szCs w:val="24"/>
        </w:rPr>
        <w:t>) situația fluxurilor de trezorerie prevazut în anexa  nr. 4</w:t>
      </w:r>
    </w:p>
    <w:p w:rsidR="00FF686D" w:rsidRPr="007A0F1A" w:rsidRDefault="00FF686D" w:rsidP="00FF686D">
      <w:pPr>
        <w:pStyle w:val="NoSpacing"/>
        <w:rPr>
          <w:sz w:val="24"/>
          <w:szCs w:val="24"/>
        </w:rPr>
      </w:pPr>
    </w:p>
    <w:p w:rsidR="00FF686D" w:rsidRPr="007A0F1A" w:rsidRDefault="00FF686D" w:rsidP="00FF686D">
      <w:pPr>
        <w:rPr>
          <w:rFonts w:cstheme="minorHAnsi"/>
          <w:sz w:val="24"/>
          <w:szCs w:val="24"/>
        </w:rPr>
      </w:pPr>
      <w:r w:rsidRPr="007A0F1A">
        <w:rPr>
          <w:rFonts w:cstheme="minorHAnsi"/>
          <w:sz w:val="24"/>
          <w:szCs w:val="24"/>
        </w:rPr>
        <w:tab/>
        <w:t>Cuza Vodă: 04.08.2021</w:t>
      </w:r>
    </w:p>
    <w:p w:rsidR="00FF686D" w:rsidRDefault="00FF686D" w:rsidP="00FF686D"/>
    <w:p w:rsidR="00FF686D" w:rsidRPr="007A0F1A" w:rsidRDefault="00FF686D" w:rsidP="00FF686D">
      <w:pPr>
        <w:jc w:val="center"/>
        <w:rPr>
          <w:b/>
        </w:rPr>
      </w:pPr>
    </w:p>
    <w:p w:rsidR="00FF686D" w:rsidRPr="007A0F1A" w:rsidRDefault="00FF686D" w:rsidP="00FF686D">
      <w:pPr>
        <w:jc w:val="center"/>
        <w:rPr>
          <w:b/>
        </w:rPr>
      </w:pPr>
      <w:r w:rsidRPr="007A0F1A">
        <w:rPr>
          <w:b/>
        </w:rPr>
        <w:t>PRIMAR</w:t>
      </w:r>
    </w:p>
    <w:p w:rsidR="00FF686D" w:rsidRPr="007A0F1A" w:rsidRDefault="00FF686D" w:rsidP="00FF686D">
      <w:pPr>
        <w:jc w:val="center"/>
        <w:rPr>
          <w:b/>
        </w:rPr>
      </w:pPr>
      <w:r w:rsidRPr="007A0F1A">
        <w:rPr>
          <w:b/>
        </w:rPr>
        <w:t>VIOREL  DULGHERU</w:t>
      </w:r>
    </w:p>
    <w:p w:rsidR="001332C4" w:rsidRDefault="001332C4"/>
    <w:sectPr w:rsidR="001332C4" w:rsidSect="00033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FF686D"/>
    <w:rsid w:val="00033D8A"/>
    <w:rsid w:val="001332C4"/>
    <w:rsid w:val="00953D29"/>
    <w:rsid w:val="00FF6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86D"/>
    <w:pPr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FF68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2021-08-05T06:31:00Z</dcterms:created>
  <dcterms:modified xsi:type="dcterms:W3CDTF">2021-08-05T07:00:00Z</dcterms:modified>
</cp:coreProperties>
</file>