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FC9A3" w14:textId="77777777" w:rsidR="00FA6E6D" w:rsidRPr="00853126" w:rsidRDefault="00FA6E6D" w:rsidP="00FA6E6D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bookmarkStart w:id="0" w:name="_Hlk158985006"/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4B8B7A24" wp14:editId="40D9A393">
            <wp:simplePos x="0" y="0"/>
            <wp:positionH relativeFrom="column">
              <wp:posOffset>-175895</wp:posOffset>
            </wp:positionH>
            <wp:positionV relativeFrom="paragraph">
              <wp:posOffset>189865</wp:posOffset>
            </wp:positionV>
            <wp:extent cx="628650" cy="909955"/>
            <wp:effectExtent l="0" t="0" r="0" b="0"/>
            <wp:wrapSquare wrapText="bothSides"/>
            <wp:docPr id="75091314" name="Picture 3" descr="C:\Users\Suciu\Desktop\250px-Coat_of_arms_of_Roman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ciu\Desktop\250px-Coat_of_arms_of_Roman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312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ROMÂNIA</w:t>
      </w:r>
    </w:p>
    <w:p w14:paraId="43173294" w14:textId="77777777" w:rsidR="00FA6E6D" w:rsidRPr="00853126" w:rsidRDefault="00FA6E6D" w:rsidP="00FA6E6D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853126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JUDEŢUL TIMIŞ</w:t>
      </w:r>
    </w:p>
    <w:p w14:paraId="6BFC32BA" w14:textId="71A3CCBC" w:rsidR="00FA6E6D" w:rsidRPr="009B5B1E" w:rsidRDefault="00FA6E6D" w:rsidP="00FA6E6D">
      <w:pPr>
        <w:pStyle w:val="NoSpacing"/>
        <w:tabs>
          <w:tab w:val="left" w:pos="1650"/>
          <w:tab w:val="center" w:pos="4680"/>
        </w:tabs>
        <w:rPr>
          <w:rFonts w:ascii="Times New Roman" w:hAnsi="Times New Roman"/>
          <w:sz w:val="24"/>
          <w:szCs w:val="24"/>
        </w:rPr>
      </w:pPr>
      <w:r w:rsidRPr="00853126">
        <w:rPr>
          <w:rFonts w:ascii="Times New Roman" w:hAnsi="Times New Roman"/>
          <w:sz w:val="24"/>
          <w:szCs w:val="24"/>
          <w:lang w:val="ro-RO"/>
        </w:rPr>
        <w:tab/>
        <w:t xml:space="preserve">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Pr="00853126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B5B1E">
        <w:rPr>
          <w:rFonts w:ascii="Times New Roman" w:hAnsi="Times New Roman"/>
          <w:sz w:val="24"/>
          <w:szCs w:val="24"/>
        </w:rPr>
        <w:t>COMUNA LIEBLING</w:t>
      </w:r>
    </w:p>
    <w:p w14:paraId="4532F70A" w14:textId="77777777" w:rsidR="00FA6E6D" w:rsidRDefault="00FA6E6D" w:rsidP="00FA6E6D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Liebling, Nr. 528, Cod </w:t>
      </w:r>
      <w:proofErr w:type="spellStart"/>
      <w:r>
        <w:rPr>
          <w:rFonts w:ascii="Times New Roman" w:hAnsi="Times New Roman"/>
          <w:sz w:val="24"/>
          <w:szCs w:val="24"/>
        </w:rPr>
        <w:t>poș</w:t>
      </w:r>
      <w:r w:rsidRPr="009B5B1E">
        <w:rPr>
          <w:rFonts w:ascii="Times New Roman" w:hAnsi="Times New Roman"/>
          <w:sz w:val="24"/>
          <w:szCs w:val="24"/>
        </w:rPr>
        <w:t>tal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Pr="009B5B1E">
        <w:rPr>
          <w:rFonts w:ascii="Times New Roman" w:hAnsi="Times New Roman"/>
          <w:sz w:val="24"/>
          <w:szCs w:val="24"/>
        </w:rPr>
        <w:t xml:space="preserve"> 307245, </w:t>
      </w:r>
    </w:p>
    <w:p w14:paraId="4F3C2302" w14:textId="77777777" w:rsidR="00FA6E6D" w:rsidRPr="0093480A" w:rsidRDefault="00FA6E6D" w:rsidP="00FA6E6D">
      <w:pPr>
        <w:pStyle w:val="NoSpacing"/>
        <w:rPr>
          <w:rFonts w:ascii="Times New Roman" w:hAnsi="Times New Roman"/>
          <w:sz w:val="24"/>
          <w:szCs w:val="24"/>
          <w:lang w:val="it-IT"/>
        </w:rPr>
      </w:pPr>
      <w:r w:rsidRPr="00230739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93480A">
        <w:rPr>
          <w:rFonts w:ascii="Times New Roman" w:hAnsi="Times New Roman"/>
          <w:sz w:val="24"/>
          <w:szCs w:val="24"/>
          <w:lang w:val="it-IT"/>
        </w:rPr>
        <w:t>Tel: 0256/396501; Fax: 0256/396421</w:t>
      </w:r>
    </w:p>
    <w:p w14:paraId="5117DE8A" w14:textId="77777777" w:rsidR="00FA6E6D" w:rsidRPr="00230739" w:rsidRDefault="00FA6E6D" w:rsidP="00343FC4">
      <w:pPr>
        <w:pStyle w:val="NoSpacing"/>
        <w:rPr>
          <w:rFonts w:ascii="Times New Roman" w:hAnsi="Times New Roman"/>
          <w:sz w:val="28"/>
          <w:szCs w:val="28"/>
          <w:lang w:val="it-IT"/>
        </w:rPr>
      </w:pPr>
      <w:r w:rsidRPr="0093480A">
        <w:rPr>
          <w:rFonts w:ascii="Times New Roman" w:hAnsi="Times New Roman"/>
          <w:sz w:val="24"/>
          <w:szCs w:val="24"/>
          <w:lang w:val="it-IT"/>
        </w:rPr>
        <w:t xml:space="preserve">                                  </w:t>
      </w:r>
      <w:r w:rsidRPr="008A55CD">
        <w:rPr>
          <w:rFonts w:ascii="Times New Roman" w:hAnsi="Times New Roman"/>
          <w:sz w:val="24"/>
          <w:szCs w:val="24"/>
          <w:lang w:val="it-IT"/>
        </w:rPr>
        <w:t xml:space="preserve">e-mail. </w:t>
      </w:r>
      <w:hyperlink r:id="rId6" w:history="1">
        <w:r w:rsidRPr="008A55CD">
          <w:rPr>
            <w:rStyle w:val="Hyperlink"/>
            <w:rFonts w:ascii="Times New Roman" w:hAnsi="Times New Roman"/>
            <w:b/>
            <w:sz w:val="24"/>
            <w:szCs w:val="24"/>
            <w:lang w:val="it-IT"/>
          </w:rPr>
          <w:t>contact@primarialiebling.ro</w:t>
        </w:r>
      </w:hyperlink>
    </w:p>
    <w:p w14:paraId="1CB32FC4" w14:textId="77777777" w:rsidR="00343FC4" w:rsidRDefault="00343FC4" w:rsidP="00343FC4">
      <w:pPr>
        <w:tabs>
          <w:tab w:val="left" w:pos="1275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620EA12" w14:textId="64A06356" w:rsidR="00FA6E6D" w:rsidRPr="00343FC4" w:rsidRDefault="00FA6E6D" w:rsidP="00343FC4">
      <w:pPr>
        <w:tabs>
          <w:tab w:val="left" w:pos="1275"/>
        </w:tabs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343FC4">
        <w:rPr>
          <w:rFonts w:ascii="Times New Roman" w:hAnsi="Times New Roman"/>
          <w:sz w:val="24"/>
          <w:szCs w:val="24"/>
          <w:lang w:val="it-IT"/>
        </w:rPr>
        <w:t>Nr.</w:t>
      </w:r>
      <w:r w:rsidR="00EB75CA">
        <w:rPr>
          <w:rFonts w:ascii="Times New Roman" w:hAnsi="Times New Roman"/>
          <w:sz w:val="24"/>
          <w:szCs w:val="24"/>
          <w:lang w:val="it-IT"/>
        </w:rPr>
        <w:t xml:space="preserve">874 </w:t>
      </w:r>
      <w:r w:rsidRPr="00343FC4">
        <w:rPr>
          <w:rFonts w:ascii="Times New Roman" w:hAnsi="Times New Roman"/>
          <w:sz w:val="24"/>
          <w:szCs w:val="24"/>
          <w:lang w:val="it-IT"/>
        </w:rPr>
        <w:t xml:space="preserve">din </w:t>
      </w:r>
      <w:r w:rsidR="00EB75CA">
        <w:rPr>
          <w:rFonts w:ascii="Times New Roman" w:hAnsi="Times New Roman"/>
          <w:sz w:val="24"/>
          <w:szCs w:val="24"/>
          <w:lang w:val="it-IT"/>
        </w:rPr>
        <w:t>11</w:t>
      </w:r>
      <w:r w:rsidRPr="00343FC4">
        <w:rPr>
          <w:rFonts w:ascii="Times New Roman" w:hAnsi="Times New Roman"/>
          <w:sz w:val="24"/>
          <w:szCs w:val="24"/>
          <w:lang w:val="it-IT"/>
        </w:rPr>
        <w:t>.</w:t>
      </w:r>
      <w:r w:rsidR="00EB75CA">
        <w:rPr>
          <w:rFonts w:ascii="Times New Roman" w:hAnsi="Times New Roman"/>
          <w:sz w:val="24"/>
          <w:szCs w:val="24"/>
          <w:lang w:val="it-IT"/>
        </w:rPr>
        <w:t>02</w:t>
      </w:r>
      <w:bookmarkStart w:id="1" w:name="_GoBack"/>
      <w:bookmarkEnd w:id="1"/>
      <w:r w:rsidRPr="00343FC4">
        <w:rPr>
          <w:rFonts w:ascii="Times New Roman" w:hAnsi="Times New Roman"/>
          <w:sz w:val="24"/>
          <w:szCs w:val="24"/>
          <w:lang w:val="it-IT"/>
        </w:rPr>
        <w:t>.</w:t>
      </w:r>
      <w:r w:rsidR="00BB6317">
        <w:rPr>
          <w:rFonts w:ascii="Times New Roman" w:hAnsi="Times New Roman"/>
          <w:sz w:val="24"/>
          <w:szCs w:val="24"/>
          <w:lang w:val="it-IT"/>
        </w:rPr>
        <w:t>2025</w:t>
      </w:r>
    </w:p>
    <w:bookmarkEnd w:id="0"/>
    <w:p w14:paraId="57C078DF" w14:textId="77777777" w:rsidR="00FA6E6D" w:rsidRDefault="00FA6E6D" w:rsidP="00343FC4">
      <w:pPr>
        <w:spacing w:after="0" w:line="240" w:lineRule="auto"/>
        <w:rPr>
          <w:rFonts w:ascii="Tahoma" w:hAnsi="Tahoma" w:cs="Tahoma"/>
          <w:sz w:val="24"/>
          <w:szCs w:val="24"/>
          <w:lang w:val="it-IT"/>
        </w:rPr>
      </w:pPr>
    </w:p>
    <w:p w14:paraId="41B0C56E" w14:textId="77777777" w:rsidR="00A5058C" w:rsidRPr="00343FC4" w:rsidRDefault="00A5058C" w:rsidP="00343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3FC4">
        <w:rPr>
          <w:rFonts w:ascii="Times New Roman" w:hAnsi="Times New Roman"/>
          <w:b/>
          <w:sz w:val="24"/>
          <w:szCs w:val="24"/>
        </w:rPr>
        <w:t xml:space="preserve">REFERAT DE APROBARE </w:t>
      </w:r>
    </w:p>
    <w:p w14:paraId="6C256C06" w14:textId="1CA1AF11" w:rsidR="00EB75CA" w:rsidRPr="00EB75CA" w:rsidRDefault="00EB75CA" w:rsidP="00EB75CA">
      <w:pPr>
        <w:pStyle w:val="Heading2"/>
        <w:shd w:val="clear" w:color="auto" w:fill="FFFFFF"/>
        <w:jc w:val="center"/>
        <w:rPr>
          <w:b w:val="0"/>
          <w:bCs w:val="0"/>
          <w:i/>
          <w:iCs/>
          <w:sz w:val="24"/>
          <w:szCs w:val="24"/>
        </w:rPr>
      </w:pPr>
      <w:r w:rsidRPr="00EB75CA">
        <w:rPr>
          <w:b w:val="0"/>
          <w:i/>
          <w:sz w:val="24"/>
          <w:szCs w:val="24"/>
        </w:rPr>
        <w:t>la</w:t>
      </w:r>
      <w:r w:rsidR="00A5058C" w:rsidRPr="00EB75CA">
        <w:rPr>
          <w:b w:val="0"/>
          <w:i/>
          <w:sz w:val="24"/>
          <w:szCs w:val="24"/>
        </w:rPr>
        <w:t xml:space="preserve"> </w:t>
      </w:r>
      <w:proofErr w:type="spellStart"/>
      <w:r w:rsidRPr="00EB75CA">
        <w:rPr>
          <w:b w:val="0"/>
          <w:i/>
          <w:sz w:val="24"/>
          <w:szCs w:val="24"/>
        </w:rPr>
        <w:t>P</w:t>
      </w:r>
      <w:r w:rsidR="00A5058C" w:rsidRPr="00EB75CA">
        <w:rPr>
          <w:b w:val="0"/>
          <w:i/>
          <w:sz w:val="24"/>
          <w:szCs w:val="24"/>
        </w:rPr>
        <w:t>roiectul</w:t>
      </w:r>
      <w:proofErr w:type="spellEnd"/>
      <w:r w:rsidR="00A5058C" w:rsidRPr="00EB75CA">
        <w:rPr>
          <w:b w:val="0"/>
          <w:i/>
          <w:sz w:val="24"/>
          <w:szCs w:val="24"/>
        </w:rPr>
        <w:t xml:space="preserve"> de </w:t>
      </w:r>
      <w:proofErr w:type="spellStart"/>
      <w:r w:rsidR="00A5058C" w:rsidRPr="00EB75CA">
        <w:rPr>
          <w:b w:val="0"/>
          <w:i/>
          <w:sz w:val="24"/>
          <w:szCs w:val="24"/>
        </w:rPr>
        <w:t>hotărâre</w:t>
      </w:r>
      <w:proofErr w:type="spellEnd"/>
      <w:r w:rsidR="00A5058C" w:rsidRPr="00EB75CA">
        <w:rPr>
          <w:b w:val="0"/>
          <w:i/>
          <w:sz w:val="24"/>
          <w:szCs w:val="24"/>
        </w:rPr>
        <w:t xml:space="preserve"> privind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înfiinţarea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Serviciului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 Public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Comunitar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 Local de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Evidenţă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 a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Persoanelor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comuna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 Liebling,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judeţul</w:t>
      </w:r>
      <w:proofErr w:type="spellEnd"/>
      <w:r w:rsidRPr="00EB75CA">
        <w:rPr>
          <w:b w:val="0"/>
          <w:bCs w:val="0"/>
          <w:i/>
          <w:iCs/>
          <w:sz w:val="24"/>
          <w:szCs w:val="24"/>
        </w:rPr>
        <w:t xml:space="preserve"> </w:t>
      </w:r>
      <w:proofErr w:type="spellStart"/>
      <w:r w:rsidRPr="00EB75CA">
        <w:rPr>
          <w:b w:val="0"/>
          <w:bCs w:val="0"/>
          <w:i/>
          <w:iCs/>
          <w:sz w:val="24"/>
          <w:szCs w:val="24"/>
        </w:rPr>
        <w:t>Timiș</w:t>
      </w:r>
      <w:proofErr w:type="spellEnd"/>
    </w:p>
    <w:p w14:paraId="3592E17B" w14:textId="3E8AC146" w:rsidR="00A5058C" w:rsidRDefault="00A5058C" w:rsidP="00343F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F778A2" w14:textId="77777777" w:rsidR="00EB75CA" w:rsidRPr="00EB75CA" w:rsidRDefault="00EB75CA" w:rsidP="00EB75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CA">
        <w:rPr>
          <w:rFonts w:ascii="Times New Roman" w:hAnsi="Times New Roman"/>
          <w:sz w:val="24"/>
          <w:szCs w:val="24"/>
        </w:rPr>
        <w:t>Prezentul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proiect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hotărâre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EB75CA">
        <w:rPr>
          <w:rFonts w:ascii="Times New Roman" w:hAnsi="Times New Roman"/>
          <w:sz w:val="24"/>
          <w:szCs w:val="24"/>
        </w:rPr>
        <w:t>inițiat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având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B75CA">
        <w:rPr>
          <w:rFonts w:ascii="Times New Roman" w:hAnsi="Times New Roman"/>
          <w:sz w:val="24"/>
          <w:szCs w:val="24"/>
        </w:rPr>
        <w:t>vedere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EB75CA">
        <w:rPr>
          <w:rFonts w:ascii="Times New Roman" w:hAnsi="Times New Roman"/>
          <w:sz w:val="24"/>
          <w:szCs w:val="24"/>
        </w:rPr>
        <w:t>necesitatea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oportunitatea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înfiinţării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Serviciului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 Public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Comunitar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 Local de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Evidenţă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 a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Persoanelor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comuna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EB75CA">
        <w:rPr>
          <w:rFonts w:ascii="Times New Roman" w:eastAsia="Times New Roman" w:hAnsi="Times New Roman"/>
          <w:b/>
          <w:sz w:val="24"/>
          <w:szCs w:val="24"/>
        </w:rPr>
        <w:t>Liebling</w:t>
      </w:r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judeţul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EB75CA">
        <w:rPr>
          <w:rFonts w:ascii="Times New Roman" w:eastAsia="Times New Roman" w:hAnsi="Times New Roman"/>
          <w:b/>
          <w:sz w:val="24"/>
          <w:szCs w:val="24"/>
        </w:rPr>
        <w:t>Timiş</w:t>
      </w:r>
      <w:proofErr w:type="spellEnd"/>
      <w:r w:rsidRPr="00EB75CA">
        <w:rPr>
          <w:rFonts w:ascii="Times New Roman" w:eastAsia="Times New Roman" w:hAnsi="Times New Roman"/>
          <w:b/>
          <w:sz w:val="24"/>
          <w:szCs w:val="24"/>
        </w:rPr>
        <w:t>.</w:t>
      </w:r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 xml:space="preserve"> </w:t>
      </w:r>
    </w:p>
    <w:p w14:paraId="53B92F1D" w14:textId="62D21342" w:rsidR="00EB75CA" w:rsidRPr="00EB75CA" w:rsidRDefault="00EB75CA" w:rsidP="00EB75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CA">
        <w:rPr>
          <w:rFonts w:ascii="Times New Roman" w:hAnsi="Times New Roman"/>
          <w:sz w:val="24"/>
          <w:szCs w:val="24"/>
        </w:rPr>
        <w:t>Potrivit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prevederilor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legale în </w:t>
      </w:r>
      <w:proofErr w:type="spellStart"/>
      <w:r w:rsidRPr="00EB75CA">
        <w:rPr>
          <w:rFonts w:ascii="Times New Roman" w:hAnsi="Times New Roman"/>
          <w:sz w:val="24"/>
          <w:szCs w:val="24"/>
        </w:rPr>
        <w:t>vigoare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una dintre </w:t>
      </w:r>
      <w:proofErr w:type="spellStart"/>
      <w:r w:rsidRPr="00EB75CA">
        <w:rPr>
          <w:rFonts w:ascii="Times New Roman" w:hAnsi="Times New Roman"/>
          <w:sz w:val="24"/>
          <w:szCs w:val="24"/>
        </w:rPr>
        <w:t>principalele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atribuţii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B75CA">
        <w:rPr>
          <w:rFonts w:ascii="Times New Roman" w:hAnsi="Times New Roman"/>
          <w:sz w:val="24"/>
          <w:szCs w:val="24"/>
        </w:rPr>
        <w:t>Consiliului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EB75CA">
        <w:rPr>
          <w:rFonts w:ascii="Times New Roman" w:hAnsi="Times New Roman"/>
          <w:sz w:val="24"/>
          <w:szCs w:val="24"/>
        </w:rPr>
        <w:t>comunei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judeţul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Timiş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este </w:t>
      </w:r>
      <w:proofErr w:type="spellStart"/>
      <w:r w:rsidRPr="00EB75CA">
        <w:rPr>
          <w:rFonts w:ascii="Times New Roman" w:hAnsi="Times New Roman"/>
          <w:sz w:val="24"/>
          <w:szCs w:val="24"/>
        </w:rPr>
        <w:t>aceea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gestionare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interes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</w:t>
      </w:r>
      <w:proofErr w:type="spellStart"/>
      <w:r w:rsidRPr="00EB75CA">
        <w:rPr>
          <w:rFonts w:ascii="Times New Roman" w:hAnsi="Times New Roman"/>
          <w:sz w:val="24"/>
          <w:szCs w:val="24"/>
        </w:rPr>
        <w:t>destinate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cetăţenilor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printre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75CA">
        <w:rPr>
          <w:rFonts w:ascii="Times New Roman" w:hAnsi="Times New Roman"/>
          <w:sz w:val="24"/>
          <w:szCs w:val="24"/>
        </w:rPr>
        <w:t>înfiinţarea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astfel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încât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să fie </w:t>
      </w:r>
      <w:proofErr w:type="spellStart"/>
      <w:r w:rsidRPr="00EB75CA">
        <w:rPr>
          <w:rFonts w:ascii="Times New Roman" w:hAnsi="Times New Roman"/>
          <w:sz w:val="24"/>
          <w:szCs w:val="24"/>
        </w:rPr>
        <w:t>uşurată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procedura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solicitare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eliberare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actelor de </w:t>
      </w:r>
      <w:proofErr w:type="spellStart"/>
      <w:r w:rsidRPr="00EB75CA">
        <w:rPr>
          <w:rFonts w:ascii="Times New Roman" w:hAnsi="Times New Roman"/>
          <w:sz w:val="24"/>
          <w:szCs w:val="24"/>
        </w:rPr>
        <w:t>identitate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către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cetăţenii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care au domiciliul </w:t>
      </w:r>
      <w:proofErr w:type="spellStart"/>
      <w:r w:rsidRPr="00EB75CA">
        <w:rPr>
          <w:rFonts w:ascii="Times New Roman" w:hAnsi="Times New Roman"/>
          <w:sz w:val="24"/>
          <w:szCs w:val="24"/>
        </w:rPr>
        <w:t>stabil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sau </w:t>
      </w:r>
      <w:proofErr w:type="spellStart"/>
      <w:r w:rsidRPr="00EB75CA">
        <w:rPr>
          <w:rFonts w:ascii="Times New Roman" w:hAnsi="Times New Roman"/>
          <w:sz w:val="24"/>
          <w:szCs w:val="24"/>
        </w:rPr>
        <w:t>după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caz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reşedinţa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B75CA">
        <w:rPr>
          <w:rFonts w:ascii="Times New Roman" w:hAnsi="Times New Roman"/>
          <w:sz w:val="24"/>
          <w:szCs w:val="24"/>
        </w:rPr>
        <w:t>comuna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>,</w:t>
      </w:r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ori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satele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aparținătoare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Iosif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și </w:t>
      </w:r>
      <w:proofErr w:type="spellStart"/>
      <w:r w:rsidRPr="00EB75CA">
        <w:rPr>
          <w:rFonts w:ascii="Times New Roman" w:hAnsi="Times New Roman"/>
          <w:sz w:val="24"/>
          <w:szCs w:val="24"/>
        </w:rPr>
        <w:t>Cerna</w:t>
      </w:r>
      <w:proofErr w:type="spellEnd"/>
      <w:r w:rsidRPr="00EB75CA">
        <w:rPr>
          <w:rFonts w:ascii="Times New Roman" w:hAnsi="Times New Roman"/>
          <w:sz w:val="24"/>
          <w:szCs w:val="24"/>
        </w:rPr>
        <w:t>,</w:t>
      </w:r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judeţul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Timiş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aceştia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nemai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 xml:space="preserve">fiind </w:t>
      </w:r>
      <w:proofErr w:type="spellStart"/>
      <w:r w:rsidRPr="00EB75CA">
        <w:rPr>
          <w:rFonts w:ascii="Times New Roman" w:hAnsi="Times New Roman"/>
          <w:sz w:val="24"/>
          <w:szCs w:val="24"/>
        </w:rPr>
        <w:t>obligaţi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să se </w:t>
      </w:r>
      <w:proofErr w:type="spellStart"/>
      <w:r w:rsidRPr="00EB75CA">
        <w:rPr>
          <w:rFonts w:ascii="Times New Roman" w:hAnsi="Times New Roman"/>
          <w:sz w:val="24"/>
          <w:szCs w:val="24"/>
        </w:rPr>
        <w:t>deplaseze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pe </w:t>
      </w:r>
      <w:proofErr w:type="spellStart"/>
      <w:r w:rsidRPr="00EB75CA">
        <w:rPr>
          <w:rFonts w:ascii="Times New Roman" w:hAnsi="Times New Roman"/>
          <w:sz w:val="24"/>
          <w:szCs w:val="24"/>
        </w:rPr>
        <w:t>raza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altei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unităţi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B75CA">
        <w:rPr>
          <w:rFonts w:ascii="Times New Roman" w:hAnsi="Times New Roman"/>
          <w:sz w:val="24"/>
          <w:szCs w:val="24"/>
        </w:rPr>
        <w:t>teritoriale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anume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B75CA">
        <w:rPr>
          <w:rFonts w:ascii="Times New Roman" w:hAnsi="Times New Roman"/>
          <w:sz w:val="24"/>
          <w:szCs w:val="24"/>
        </w:rPr>
        <w:t>Ghişeul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B75CA">
        <w:rPr>
          <w:rFonts w:ascii="Times New Roman" w:hAnsi="Times New Roman"/>
          <w:sz w:val="24"/>
          <w:szCs w:val="24"/>
        </w:rPr>
        <w:t>oraşului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Deta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judeţul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Timiş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la care </w:t>
      </w:r>
      <w:proofErr w:type="spellStart"/>
      <w:r w:rsidRPr="00EB75CA">
        <w:rPr>
          <w:rFonts w:ascii="Times New Roman" w:hAnsi="Times New Roman"/>
          <w:sz w:val="24"/>
          <w:szCs w:val="24"/>
        </w:rPr>
        <w:t>comuna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EB75CA">
        <w:rPr>
          <w:rFonts w:ascii="Times New Roman" w:hAnsi="Times New Roman"/>
          <w:sz w:val="24"/>
          <w:szCs w:val="24"/>
        </w:rPr>
        <w:t>arondată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02514CB9" w14:textId="3584A879" w:rsidR="00EB75CA" w:rsidRPr="00EB75CA" w:rsidRDefault="00EB75CA" w:rsidP="00EB75CA">
      <w:pPr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EB75CA">
        <w:rPr>
          <w:rFonts w:ascii="Times New Roman" w:hAnsi="Times New Roman"/>
          <w:sz w:val="24"/>
          <w:szCs w:val="24"/>
        </w:rPr>
        <w:t xml:space="preserve">Totodată, prin </w:t>
      </w:r>
      <w:proofErr w:type="spellStart"/>
      <w:r w:rsidRPr="00EB75CA">
        <w:rPr>
          <w:rFonts w:ascii="Times New Roman" w:hAnsi="Times New Roman"/>
          <w:sz w:val="24"/>
          <w:szCs w:val="24"/>
        </w:rPr>
        <w:t>înfiinţarea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în  cadrul </w:t>
      </w:r>
      <w:proofErr w:type="spellStart"/>
      <w:r w:rsidRPr="00EB75CA">
        <w:rPr>
          <w:rFonts w:ascii="Times New Roman" w:hAnsi="Times New Roman"/>
          <w:sz w:val="24"/>
          <w:szCs w:val="24"/>
        </w:rPr>
        <w:t>unităţii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EB75CA">
        <w:rPr>
          <w:rFonts w:ascii="Times New Roman" w:hAnsi="Times New Roman"/>
          <w:sz w:val="24"/>
          <w:szCs w:val="24"/>
        </w:rPr>
        <w:t>teritoriale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comuna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B75CA">
        <w:rPr>
          <w:rFonts w:ascii="Times New Roman" w:hAnsi="Times New Roman"/>
          <w:sz w:val="24"/>
          <w:szCs w:val="24"/>
        </w:rPr>
        <w:t>judeţul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Timiş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EB75CA">
        <w:rPr>
          <w:rFonts w:ascii="Times New Roman" w:hAnsi="Times New Roman"/>
          <w:sz w:val="24"/>
          <w:szCs w:val="24"/>
        </w:rPr>
        <w:t>preluarea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atribuţiilor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prerogativelor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cu privire la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EB75CA">
        <w:rPr>
          <w:rFonts w:ascii="Times New Roman" w:hAnsi="Times New Roman"/>
          <w:sz w:val="24"/>
          <w:szCs w:val="24"/>
        </w:rPr>
        <w:t>cetăţenii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comunei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judeţul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Timiş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EB75CA">
        <w:rPr>
          <w:rFonts w:ascii="Times New Roman" w:hAnsi="Times New Roman"/>
          <w:sz w:val="24"/>
          <w:szCs w:val="24"/>
        </w:rPr>
        <w:t>va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asigura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EB75CA">
        <w:rPr>
          <w:rFonts w:ascii="Times New Roman" w:hAnsi="Times New Roman"/>
          <w:sz w:val="24"/>
          <w:szCs w:val="24"/>
        </w:rPr>
        <w:t>creştere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eficacităţii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eficienţei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referitoare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scopul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principal fiind </w:t>
      </w:r>
      <w:proofErr w:type="spellStart"/>
      <w:r w:rsidRPr="00EB75CA">
        <w:rPr>
          <w:rFonts w:ascii="Times New Roman" w:hAnsi="Times New Roman"/>
          <w:sz w:val="24"/>
          <w:szCs w:val="24"/>
        </w:rPr>
        <w:t>asigurarea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creşterii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calităţii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în  îndeplinirea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prestate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EB75CA">
        <w:rPr>
          <w:rFonts w:ascii="Times New Roman" w:hAnsi="Times New Roman"/>
          <w:sz w:val="24"/>
          <w:szCs w:val="24"/>
        </w:rPr>
        <w:t>cetăţeni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În </w:t>
      </w:r>
      <w:proofErr w:type="spellStart"/>
      <w:r w:rsidRPr="00EB75CA">
        <w:rPr>
          <w:rFonts w:ascii="Times New Roman" w:hAnsi="Times New Roman"/>
          <w:sz w:val="24"/>
          <w:szCs w:val="24"/>
        </w:rPr>
        <w:t>conformitate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cu: </w:t>
      </w:r>
    </w:p>
    <w:p w14:paraId="03F8F8E0" w14:textId="77777777" w:rsidR="00EB75CA" w:rsidRPr="00EB75CA" w:rsidRDefault="00EB75CA" w:rsidP="00EB75CA">
      <w:pPr>
        <w:numPr>
          <w:ilvl w:val="0"/>
          <w:numId w:val="11"/>
        </w:numPr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CA">
        <w:rPr>
          <w:rFonts w:ascii="Times New Roman" w:hAnsi="Times New Roman"/>
          <w:sz w:val="24"/>
          <w:szCs w:val="24"/>
        </w:rPr>
        <w:t>prevederile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art. 4, art. 20 </w:t>
      </w:r>
      <w:proofErr w:type="spellStart"/>
      <w:proofErr w:type="gramStart"/>
      <w:r w:rsidRPr="00EB75CA">
        <w:rPr>
          <w:rFonts w:ascii="Times New Roman" w:hAnsi="Times New Roman"/>
          <w:sz w:val="24"/>
          <w:szCs w:val="24"/>
        </w:rPr>
        <w:t>alin</w:t>
      </w:r>
      <w:proofErr w:type="spellEnd"/>
      <w:r w:rsidRPr="00EB75CA">
        <w:rPr>
          <w:rFonts w:ascii="Times New Roman" w:hAnsi="Times New Roman"/>
          <w:sz w:val="24"/>
          <w:szCs w:val="24"/>
        </w:rPr>
        <w:t>.(</w:t>
      </w:r>
      <w:proofErr w:type="gramEnd"/>
      <w:r w:rsidRPr="00EB75CA">
        <w:rPr>
          <w:rFonts w:ascii="Times New Roman" w:hAnsi="Times New Roman"/>
          <w:sz w:val="24"/>
          <w:szCs w:val="24"/>
        </w:rPr>
        <w:t xml:space="preserve">2), art. 25 din OUG nr. 84/2001 privind </w:t>
      </w:r>
      <w:proofErr w:type="spellStart"/>
      <w:r w:rsidRPr="00EB75CA">
        <w:rPr>
          <w:rFonts w:ascii="Times New Roman" w:hAnsi="Times New Roman"/>
          <w:sz w:val="24"/>
          <w:szCs w:val="24"/>
        </w:rPr>
        <w:t>înfiinţarea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organizarea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funcţionarea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EB75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ulterioare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01706E8A" w14:textId="77777777" w:rsidR="00EB75CA" w:rsidRPr="00EB75CA" w:rsidRDefault="00EB75CA" w:rsidP="00EB75CA">
      <w:pPr>
        <w:numPr>
          <w:ilvl w:val="0"/>
          <w:numId w:val="11"/>
        </w:numPr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CA">
        <w:rPr>
          <w:rFonts w:ascii="Times New Roman" w:hAnsi="Times New Roman"/>
          <w:sz w:val="24"/>
          <w:szCs w:val="24"/>
        </w:rPr>
        <w:t>prevederile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art. 4 din </w:t>
      </w:r>
      <w:proofErr w:type="spellStart"/>
      <w:r w:rsidRPr="00EB75CA">
        <w:rPr>
          <w:rFonts w:ascii="Times New Roman" w:hAnsi="Times New Roman"/>
          <w:sz w:val="24"/>
          <w:szCs w:val="24"/>
        </w:rPr>
        <w:t>Anexa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la HG nr. 2104/2004 pentru </w:t>
      </w:r>
      <w:proofErr w:type="spellStart"/>
      <w:r w:rsidRPr="00EB75CA">
        <w:rPr>
          <w:rFonts w:ascii="Times New Roman" w:hAnsi="Times New Roman"/>
          <w:sz w:val="24"/>
          <w:szCs w:val="24"/>
        </w:rPr>
        <w:t>aprobarea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Metodologiei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 w:rsidRPr="00EB75CA">
        <w:rPr>
          <w:rFonts w:ascii="Times New Roman" w:hAnsi="Times New Roman"/>
          <w:sz w:val="24"/>
          <w:szCs w:val="24"/>
        </w:rPr>
        <w:t>criteriile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dimensionare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numărului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funcţii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B75CA">
        <w:rPr>
          <w:rFonts w:ascii="Times New Roman" w:hAnsi="Times New Roman"/>
          <w:sz w:val="24"/>
          <w:szCs w:val="24"/>
        </w:rPr>
        <w:t>aparatul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constituirea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patrimoniului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managementul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resurselor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umne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finaciare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materiale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EB75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ulterioare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514D6157" w14:textId="77777777" w:rsidR="00EB75CA" w:rsidRPr="00EB75CA" w:rsidRDefault="00EB75CA" w:rsidP="00EB75CA">
      <w:pPr>
        <w:numPr>
          <w:ilvl w:val="0"/>
          <w:numId w:val="11"/>
        </w:numPr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CA">
        <w:rPr>
          <w:rFonts w:ascii="Times New Roman" w:hAnsi="Times New Roman"/>
          <w:sz w:val="24"/>
          <w:szCs w:val="24"/>
        </w:rPr>
        <w:t>prevederile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Legii nr. 273/2006 privind </w:t>
      </w:r>
      <w:proofErr w:type="spellStart"/>
      <w:r w:rsidRPr="00EB75CA">
        <w:rPr>
          <w:rFonts w:ascii="Times New Roman" w:hAnsi="Times New Roman"/>
          <w:sz w:val="24"/>
          <w:szCs w:val="24"/>
        </w:rPr>
        <w:t>finanţele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EB75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completările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ulterioare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209C208D" w14:textId="77777777" w:rsidR="00EB75CA" w:rsidRPr="00EB75CA" w:rsidRDefault="00EB75CA" w:rsidP="00EB75CA">
      <w:pPr>
        <w:numPr>
          <w:ilvl w:val="0"/>
          <w:numId w:val="11"/>
        </w:numPr>
        <w:spacing w:after="0" w:line="240" w:lineRule="auto"/>
        <w:ind w:left="0" w:firstLine="1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B75CA">
        <w:rPr>
          <w:rFonts w:ascii="Times New Roman" w:hAnsi="Times New Roman"/>
          <w:sz w:val="24"/>
          <w:szCs w:val="24"/>
        </w:rPr>
        <w:t>prevederile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OUG nr. 63/2010 privind </w:t>
      </w:r>
      <w:proofErr w:type="spellStart"/>
      <w:r w:rsidRPr="00EB75CA">
        <w:rPr>
          <w:rFonts w:ascii="Times New Roman" w:hAnsi="Times New Roman"/>
          <w:sz w:val="24"/>
          <w:szCs w:val="24"/>
        </w:rPr>
        <w:t>modificarea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completarea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Legii nr. 273/2006 privind </w:t>
      </w:r>
      <w:proofErr w:type="spellStart"/>
      <w:r w:rsidRPr="00EB75CA">
        <w:rPr>
          <w:rFonts w:ascii="Times New Roman" w:hAnsi="Times New Roman"/>
          <w:sz w:val="24"/>
          <w:szCs w:val="24"/>
        </w:rPr>
        <w:t>finanţele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locale precum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EB75CA">
        <w:rPr>
          <w:rFonts w:ascii="Times New Roman" w:hAnsi="Times New Roman"/>
          <w:sz w:val="24"/>
          <w:szCs w:val="24"/>
        </w:rPr>
        <w:t>stabilirea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unor </w:t>
      </w:r>
      <w:proofErr w:type="spellStart"/>
      <w:r w:rsidRPr="00EB75CA">
        <w:rPr>
          <w:rFonts w:ascii="Times New Roman" w:hAnsi="Times New Roman"/>
          <w:sz w:val="24"/>
          <w:szCs w:val="24"/>
        </w:rPr>
        <w:t>măsuri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financiare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EB75CA">
        <w:rPr>
          <w:rFonts w:ascii="Times New Roman" w:hAnsi="Times New Roman"/>
          <w:sz w:val="24"/>
          <w:szCs w:val="24"/>
        </w:rPr>
        <w:t>modificările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ulterioare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20998662" w14:textId="77777777" w:rsidR="00EB75CA" w:rsidRPr="00EB75CA" w:rsidRDefault="00EB75CA" w:rsidP="00EB75CA">
      <w:pPr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EB75CA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Pr="00EB75CA">
        <w:rPr>
          <w:rFonts w:ascii="Times New Roman" w:hAnsi="Times New Roman"/>
          <w:sz w:val="24"/>
          <w:szCs w:val="24"/>
        </w:rPr>
        <w:t>subordinea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fiecărui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consiliu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EB75CA">
        <w:rPr>
          <w:rFonts w:ascii="Times New Roman" w:hAnsi="Times New Roman"/>
          <w:sz w:val="24"/>
          <w:szCs w:val="24"/>
        </w:rPr>
        <w:t>comunelor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oraşelor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municipiilor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precum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consiliilor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locale ale </w:t>
      </w:r>
      <w:proofErr w:type="spellStart"/>
      <w:r w:rsidRPr="00EB75CA">
        <w:rPr>
          <w:rFonts w:ascii="Times New Roman" w:hAnsi="Times New Roman"/>
          <w:sz w:val="24"/>
          <w:szCs w:val="24"/>
        </w:rPr>
        <w:t>sectoarelor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municipiului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Bucureşti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se poate </w:t>
      </w:r>
      <w:proofErr w:type="spellStart"/>
      <w:r w:rsidRPr="00EB75CA">
        <w:rPr>
          <w:rFonts w:ascii="Times New Roman" w:hAnsi="Times New Roman"/>
          <w:sz w:val="24"/>
          <w:szCs w:val="24"/>
        </w:rPr>
        <w:t>organiza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lastRenderedPageBreak/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5CA">
        <w:rPr>
          <w:rFonts w:ascii="Times New Roman" w:hAnsi="Times New Roman"/>
          <w:sz w:val="24"/>
          <w:szCs w:val="24"/>
        </w:rPr>
        <w:t>Structura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organizatorică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statul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funcţii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numărul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posturi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regulamentul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organizare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şi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functionare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evidentă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B75CA">
        <w:rPr>
          <w:rFonts w:ascii="Times New Roman" w:hAnsi="Times New Roman"/>
          <w:sz w:val="24"/>
          <w:szCs w:val="24"/>
        </w:rPr>
        <w:t>stabilesc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prin </w:t>
      </w:r>
      <w:proofErr w:type="spellStart"/>
      <w:r w:rsidRPr="00EB75CA">
        <w:rPr>
          <w:rFonts w:ascii="Times New Roman" w:hAnsi="Times New Roman"/>
          <w:sz w:val="24"/>
          <w:szCs w:val="24"/>
        </w:rPr>
        <w:t>hotărâre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consiliilor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locale, cu </w:t>
      </w:r>
      <w:proofErr w:type="spellStart"/>
      <w:r w:rsidRPr="00EB75CA">
        <w:rPr>
          <w:rFonts w:ascii="Times New Roman" w:hAnsi="Times New Roman"/>
          <w:sz w:val="24"/>
          <w:szCs w:val="24"/>
        </w:rPr>
        <w:t>avizul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Direcției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Generale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Evidența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B75CA">
        <w:rPr>
          <w:rFonts w:ascii="Times New Roman" w:hAnsi="Times New Roman"/>
          <w:sz w:val="24"/>
          <w:szCs w:val="24"/>
        </w:rPr>
        <w:t>Numărul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posturi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aferent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fiecărui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B75CA">
        <w:rPr>
          <w:rFonts w:ascii="Times New Roman" w:hAnsi="Times New Roman"/>
          <w:sz w:val="24"/>
          <w:szCs w:val="24"/>
        </w:rPr>
        <w:t>stabileşte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B75CA">
        <w:rPr>
          <w:rFonts w:ascii="Times New Roman" w:hAnsi="Times New Roman"/>
          <w:sz w:val="24"/>
          <w:szCs w:val="24"/>
        </w:rPr>
        <w:t>funcţie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numărul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populaţiei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B75CA">
        <w:rPr>
          <w:rFonts w:ascii="Times New Roman" w:hAnsi="Times New Roman"/>
          <w:sz w:val="24"/>
          <w:szCs w:val="24"/>
        </w:rPr>
        <w:t>unitatea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administrativ-teritoriala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deservită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respectiv dacă </w:t>
      </w:r>
      <w:proofErr w:type="spellStart"/>
      <w:r w:rsidRPr="00EB75CA">
        <w:rPr>
          <w:rFonts w:ascii="Times New Roman" w:hAnsi="Times New Roman"/>
          <w:sz w:val="24"/>
          <w:szCs w:val="24"/>
        </w:rPr>
        <w:t>numărul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populaţiei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EB75CA">
        <w:rPr>
          <w:rFonts w:ascii="Times New Roman" w:hAnsi="Times New Roman"/>
          <w:sz w:val="24"/>
          <w:szCs w:val="24"/>
        </w:rPr>
        <w:t>unitatea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administrativ-teritorială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este </w:t>
      </w:r>
      <w:proofErr w:type="spellStart"/>
      <w:r w:rsidRPr="00EB75CA">
        <w:rPr>
          <w:rFonts w:ascii="Times New Roman" w:hAnsi="Times New Roman"/>
          <w:sz w:val="24"/>
          <w:szCs w:val="24"/>
        </w:rPr>
        <w:t>mai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mic de 50.000 de </w:t>
      </w:r>
      <w:proofErr w:type="spellStart"/>
      <w:r w:rsidRPr="00EB75CA">
        <w:rPr>
          <w:rFonts w:ascii="Times New Roman" w:hAnsi="Times New Roman"/>
          <w:sz w:val="24"/>
          <w:szCs w:val="24"/>
        </w:rPr>
        <w:t>locuitori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numărul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posturilor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publice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locale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EB75CA">
        <w:rPr>
          <w:rFonts w:ascii="Times New Roman" w:hAnsi="Times New Roman"/>
          <w:sz w:val="24"/>
          <w:szCs w:val="24"/>
        </w:rPr>
        <w:t>stabileşte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după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criteriul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"un post la 10.000 de </w:t>
      </w:r>
      <w:proofErr w:type="spellStart"/>
      <w:r w:rsidRPr="00EB75CA">
        <w:rPr>
          <w:rFonts w:ascii="Times New Roman" w:hAnsi="Times New Roman"/>
          <w:sz w:val="24"/>
          <w:szCs w:val="24"/>
        </w:rPr>
        <w:t>locuitori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", </w:t>
      </w:r>
      <w:proofErr w:type="spellStart"/>
      <w:r w:rsidRPr="00EB75CA">
        <w:rPr>
          <w:rFonts w:ascii="Times New Roman" w:hAnsi="Times New Roman"/>
          <w:sz w:val="24"/>
          <w:szCs w:val="24"/>
        </w:rPr>
        <w:t>dar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EB75CA">
        <w:rPr>
          <w:rFonts w:ascii="Times New Roman" w:hAnsi="Times New Roman"/>
          <w:sz w:val="24"/>
          <w:szCs w:val="24"/>
        </w:rPr>
        <w:t>mai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puţin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3 </w:t>
      </w:r>
      <w:proofErr w:type="spellStart"/>
      <w:r w:rsidRPr="00EB75CA">
        <w:rPr>
          <w:rFonts w:ascii="Times New Roman" w:hAnsi="Times New Roman"/>
          <w:sz w:val="24"/>
          <w:szCs w:val="24"/>
        </w:rPr>
        <w:t>posturi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Pr="00EB75CA">
        <w:rPr>
          <w:rFonts w:ascii="Times New Roman" w:hAnsi="Times New Roman"/>
          <w:sz w:val="24"/>
          <w:szCs w:val="24"/>
        </w:rPr>
        <w:t>fiecare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evidenţă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3CC52A2E" w14:textId="37FBEE91" w:rsidR="00EB75CA" w:rsidRPr="00EB75CA" w:rsidRDefault="00EB75CA" w:rsidP="00EB75CA">
      <w:pPr>
        <w:spacing w:after="0" w:line="240" w:lineRule="auto"/>
        <w:ind w:firstLine="735"/>
        <w:jc w:val="both"/>
        <w:rPr>
          <w:rFonts w:ascii="Times New Roman" w:hAnsi="Times New Roman"/>
          <w:sz w:val="24"/>
          <w:szCs w:val="24"/>
        </w:rPr>
      </w:pPr>
      <w:r w:rsidRPr="00EB75CA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Pr="00EB75CA">
        <w:rPr>
          <w:rFonts w:ascii="Times New Roman" w:hAnsi="Times New Roman"/>
          <w:sz w:val="24"/>
          <w:szCs w:val="24"/>
        </w:rPr>
        <w:t>baza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motivelor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enunțate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EB75CA">
        <w:rPr>
          <w:rFonts w:ascii="Times New Roman" w:hAnsi="Times New Roman"/>
          <w:sz w:val="24"/>
          <w:szCs w:val="24"/>
        </w:rPr>
        <w:t>prezentul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referat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propun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Consiliului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EB75CA">
        <w:rPr>
          <w:rFonts w:ascii="Times New Roman" w:hAnsi="Times New Roman"/>
          <w:sz w:val="24"/>
          <w:szCs w:val="24"/>
        </w:rPr>
        <w:t>comunei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judeţul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Timiş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B75CA">
        <w:rPr>
          <w:rFonts w:ascii="Times New Roman" w:hAnsi="Times New Roman"/>
          <w:sz w:val="24"/>
          <w:szCs w:val="24"/>
        </w:rPr>
        <w:t>adoptarea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unei </w:t>
      </w:r>
      <w:proofErr w:type="spellStart"/>
      <w:r w:rsidRPr="00EB75CA">
        <w:rPr>
          <w:rFonts w:ascii="Times New Roman" w:hAnsi="Times New Roman"/>
          <w:sz w:val="24"/>
          <w:szCs w:val="24"/>
        </w:rPr>
        <w:t>Hotărâri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privind </w:t>
      </w:r>
      <w:proofErr w:type="spellStart"/>
      <w:r w:rsidRPr="00EB75CA">
        <w:rPr>
          <w:rFonts w:ascii="Times New Roman" w:hAnsi="Times New Roman"/>
          <w:sz w:val="24"/>
          <w:szCs w:val="24"/>
        </w:rPr>
        <w:t>înființarea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Serviciului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EB75CA">
        <w:rPr>
          <w:rFonts w:ascii="Times New Roman" w:hAnsi="Times New Roman"/>
          <w:sz w:val="24"/>
          <w:szCs w:val="24"/>
        </w:rPr>
        <w:t>Comunitar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Local de </w:t>
      </w:r>
      <w:proofErr w:type="spellStart"/>
      <w:r w:rsidRPr="00EB75CA">
        <w:rPr>
          <w:rFonts w:ascii="Times New Roman" w:hAnsi="Times New Roman"/>
          <w:sz w:val="24"/>
          <w:szCs w:val="24"/>
        </w:rPr>
        <w:t>Evidență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75CA">
        <w:rPr>
          <w:rFonts w:ascii="Times New Roman" w:hAnsi="Times New Roman"/>
          <w:sz w:val="24"/>
          <w:szCs w:val="24"/>
        </w:rPr>
        <w:t>Persoanelor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B75CA">
        <w:rPr>
          <w:rFonts w:ascii="Times New Roman" w:hAnsi="Times New Roman"/>
          <w:sz w:val="24"/>
          <w:szCs w:val="24"/>
        </w:rPr>
        <w:t>comunei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r w:rsidRPr="00EB75CA">
        <w:rPr>
          <w:rFonts w:ascii="Times New Roman" w:hAnsi="Times New Roman"/>
          <w:sz w:val="24"/>
          <w:szCs w:val="24"/>
        </w:rPr>
        <w:t>Liebling</w:t>
      </w:r>
      <w:r w:rsidRPr="00EB75CA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EB75CA">
        <w:rPr>
          <w:rFonts w:ascii="Times New Roman" w:hAnsi="Times New Roman"/>
          <w:sz w:val="24"/>
          <w:szCs w:val="24"/>
        </w:rPr>
        <w:t>prevederilor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Proiectului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75CA">
        <w:rPr>
          <w:rFonts w:ascii="Times New Roman" w:hAnsi="Times New Roman"/>
          <w:sz w:val="24"/>
          <w:szCs w:val="24"/>
        </w:rPr>
        <w:t>Hotărâre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anexat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prezentului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75CA">
        <w:rPr>
          <w:rFonts w:ascii="Times New Roman" w:hAnsi="Times New Roman"/>
          <w:sz w:val="24"/>
          <w:szCs w:val="24"/>
        </w:rPr>
        <w:t>referat</w:t>
      </w:r>
      <w:proofErr w:type="spellEnd"/>
      <w:r w:rsidRPr="00EB75CA">
        <w:rPr>
          <w:rFonts w:ascii="Times New Roman" w:hAnsi="Times New Roman"/>
          <w:sz w:val="24"/>
          <w:szCs w:val="24"/>
        </w:rPr>
        <w:t xml:space="preserve">. </w:t>
      </w:r>
    </w:p>
    <w:p w14:paraId="1B64D0B8" w14:textId="0C7970B5" w:rsidR="00EB75CA" w:rsidRPr="00EB75CA" w:rsidRDefault="00EB75CA" w:rsidP="00EB75CA">
      <w:pPr>
        <w:pStyle w:val="Heading2"/>
        <w:shd w:val="clear" w:color="auto" w:fill="FFFFFF"/>
        <w:ind w:firstLine="720"/>
        <w:jc w:val="both"/>
        <w:rPr>
          <w:b w:val="0"/>
          <w:bCs w:val="0"/>
          <w:iCs/>
          <w:sz w:val="24"/>
          <w:szCs w:val="24"/>
        </w:rPr>
      </w:pPr>
      <w:proofErr w:type="spellStart"/>
      <w:r w:rsidRPr="00EB75CA">
        <w:rPr>
          <w:b w:val="0"/>
          <w:sz w:val="24"/>
          <w:szCs w:val="24"/>
        </w:rPr>
        <w:t>Subsemnatul</w:t>
      </w:r>
      <w:proofErr w:type="spellEnd"/>
      <w:r w:rsidRPr="00EB75CA">
        <w:rPr>
          <w:b w:val="0"/>
          <w:sz w:val="24"/>
          <w:szCs w:val="24"/>
        </w:rPr>
        <w:t xml:space="preserve">, </w:t>
      </w:r>
      <w:proofErr w:type="spellStart"/>
      <w:r w:rsidRPr="00EB75CA">
        <w:rPr>
          <w:b w:val="0"/>
          <w:sz w:val="24"/>
          <w:szCs w:val="24"/>
        </w:rPr>
        <w:t>Ioan</w:t>
      </w:r>
      <w:proofErr w:type="spellEnd"/>
      <w:r w:rsidRPr="00EB75CA">
        <w:rPr>
          <w:b w:val="0"/>
          <w:sz w:val="24"/>
          <w:szCs w:val="24"/>
        </w:rPr>
        <w:t xml:space="preserve">-Gheorghe Munteanu, </w:t>
      </w:r>
      <w:proofErr w:type="spellStart"/>
      <w:r w:rsidRPr="00EB75CA">
        <w:rPr>
          <w:b w:val="0"/>
          <w:sz w:val="24"/>
          <w:szCs w:val="24"/>
        </w:rPr>
        <w:t>Primarul</w:t>
      </w:r>
      <w:proofErr w:type="spellEnd"/>
      <w:r w:rsidRPr="00EB75CA">
        <w:rPr>
          <w:b w:val="0"/>
          <w:sz w:val="24"/>
          <w:szCs w:val="24"/>
        </w:rPr>
        <w:t xml:space="preserve"> </w:t>
      </w:r>
      <w:proofErr w:type="spellStart"/>
      <w:r w:rsidRPr="00EB75CA">
        <w:rPr>
          <w:b w:val="0"/>
          <w:sz w:val="24"/>
          <w:szCs w:val="24"/>
        </w:rPr>
        <w:t>Comunei</w:t>
      </w:r>
      <w:proofErr w:type="spellEnd"/>
      <w:r w:rsidRPr="00EB75CA">
        <w:rPr>
          <w:b w:val="0"/>
          <w:sz w:val="24"/>
          <w:szCs w:val="24"/>
        </w:rPr>
        <w:t xml:space="preserve"> Liebling, </w:t>
      </w:r>
      <w:proofErr w:type="spellStart"/>
      <w:r w:rsidR="00A5058C" w:rsidRPr="00EB75CA">
        <w:rPr>
          <w:b w:val="0"/>
          <w:sz w:val="24"/>
          <w:szCs w:val="24"/>
        </w:rPr>
        <w:t>vă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trimit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spre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competentă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analiză</w:t>
      </w:r>
      <w:proofErr w:type="spellEnd"/>
      <w:r w:rsidR="00A5058C" w:rsidRPr="00EB75CA">
        <w:rPr>
          <w:b w:val="0"/>
          <w:sz w:val="24"/>
          <w:szCs w:val="24"/>
        </w:rPr>
        <w:t xml:space="preserve"> și </w:t>
      </w:r>
      <w:proofErr w:type="spellStart"/>
      <w:r w:rsidR="00A5058C" w:rsidRPr="00EB75CA">
        <w:rPr>
          <w:b w:val="0"/>
          <w:sz w:val="24"/>
          <w:szCs w:val="24"/>
        </w:rPr>
        <w:t>aprobare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Proiectul</w:t>
      </w:r>
      <w:proofErr w:type="spellEnd"/>
      <w:r w:rsidR="00A5058C" w:rsidRPr="00EB75CA">
        <w:rPr>
          <w:b w:val="0"/>
          <w:sz w:val="24"/>
          <w:szCs w:val="24"/>
        </w:rPr>
        <w:t xml:space="preserve"> de </w:t>
      </w:r>
      <w:proofErr w:type="spellStart"/>
      <w:r w:rsidR="00A5058C" w:rsidRPr="00EB75CA">
        <w:rPr>
          <w:b w:val="0"/>
          <w:sz w:val="24"/>
          <w:szCs w:val="24"/>
        </w:rPr>
        <w:t>hotărâre</w:t>
      </w:r>
      <w:proofErr w:type="spellEnd"/>
      <w:r w:rsidR="00A5058C" w:rsidRPr="00EB75CA">
        <w:rPr>
          <w:b w:val="0"/>
          <w:sz w:val="24"/>
          <w:szCs w:val="24"/>
        </w:rPr>
        <w:t xml:space="preserve"> și </w:t>
      </w:r>
      <w:proofErr w:type="spellStart"/>
      <w:r w:rsidR="00A5058C" w:rsidRPr="00EB75CA">
        <w:rPr>
          <w:b w:val="0"/>
          <w:sz w:val="24"/>
          <w:szCs w:val="24"/>
        </w:rPr>
        <w:t>vă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propun</w:t>
      </w:r>
      <w:proofErr w:type="spellEnd"/>
      <w:r w:rsidR="00A5058C" w:rsidRPr="00EB75CA">
        <w:rPr>
          <w:b w:val="0"/>
          <w:sz w:val="24"/>
          <w:szCs w:val="24"/>
        </w:rPr>
        <w:t xml:space="preserve"> </w:t>
      </w:r>
      <w:proofErr w:type="spellStart"/>
      <w:r w:rsidR="00A5058C" w:rsidRPr="00EB75CA">
        <w:rPr>
          <w:b w:val="0"/>
          <w:sz w:val="24"/>
          <w:szCs w:val="24"/>
        </w:rPr>
        <w:t>adoptarea</w:t>
      </w:r>
      <w:proofErr w:type="spellEnd"/>
      <w:r w:rsidR="00A5058C" w:rsidRPr="00EB75CA">
        <w:rPr>
          <w:b w:val="0"/>
          <w:sz w:val="24"/>
          <w:szCs w:val="24"/>
        </w:rPr>
        <w:t xml:space="preserve"> unei </w:t>
      </w:r>
      <w:proofErr w:type="spellStart"/>
      <w:r w:rsidR="00A5058C" w:rsidRPr="00EB75CA">
        <w:rPr>
          <w:b w:val="0"/>
          <w:sz w:val="24"/>
          <w:szCs w:val="24"/>
        </w:rPr>
        <w:t>hotărâri</w:t>
      </w:r>
      <w:proofErr w:type="spellEnd"/>
      <w:r w:rsidR="00A5058C" w:rsidRPr="00EB75CA">
        <w:rPr>
          <w:b w:val="0"/>
          <w:sz w:val="24"/>
          <w:szCs w:val="24"/>
        </w:rPr>
        <w:t xml:space="preserve"> privind </w:t>
      </w:r>
      <w:proofErr w:type="spellStart"/>
      <w:r w:rsidR="00A5058C" w:rsidRPr="00EB75CA">
        <w:rPr>
          <w:b w:val="0"/>
          <w:sz w:val="24"/>
          <w:szCs w:val="24"/>
        </w:rPr>
        <w:t>aprobarea</w:t>
      </w:r>
      <w:proofErr w:type="spellEnd"/>
      <w:r w:rsidRPr="00EB75CA">
        <w:rPr>
          <w:b w:val="0"/>
          <w:sz w:val="24"/>
          <w:szCs w:val="24"/>
        </w:rPr>
        <w:t xml:space="preserve"> </w:t>
      </w:r>
      <w:proofErr w:type="spellStart"/>
      <w:r w:rsidRPr="00EB75CA">
        <w:rPr>
          <w:b w:val="0"/>
          <w:sz w:val="24"/>
          <w:szCs w:val="24"/>
        </w:rPr>
        <w:t>Proiectul</w:t>
      </w:r>
      <w:r>
        <w:rPr>
          <w:b w:val="0"/>
          <w:sz w:val="24"/>
          <w:szCs w:val="24"/>
        </w:rPr>
        <w:t>ui</w:t>
      </w:r>
      <w:proofErr w:type="spellEnd"/>
      <w:r w:rsidRPr="00EB75CA">
        <w:rPr>
          <w:b w:val="0"/>
          <w:sz w:val="24"/>
          <w:szCs w:val="24"/>
        </w:rPr>
        <w:t xml:space="preserve"> de </w:t>
      </w:r>
      <w:proofErr w:type="spellStart"/>
      <w:r w:rsidRPr="00EB75CA">
        <w:rPr>
          <w:b w:val="0"/>
          <w:sz w:val="24"/>
          <w:szCs w:val="24"/>
        </w:rPr>
        <w:t>hotărâre</w:t>
      </w:r>
      <w:proofErr w:type="spellEnd"/>
      <w:r w:rsidRPr="00EB75CA">
        <w:rPr>
          <w:b w:val="0"/>
          <w:sz w:val="24"/>
          <w:szCs w:val="24"/>
        </w:rPr>
        <w:t xml:space="preserve"> privind </w:t>
      </w:r>
      <w:proofErr w:type="spellStart"/>
      <w:r w:rsidRPr="00EB75CA">
        <w:rPr>
          <w:b w:val="0"/>
          <w:bCs w:val="0"/>
          <w:iCs/>
          <w:sz w:val="24"/>
          <w:szCs w:val="24"/>
        </w:rPr>
        <w:t>înfiinţarea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EB75CA">
        <w:rPr>
          <w:b w:val="0"/>
          <w:bCs w:val="0"/>
          <w:iCs/>
          <w:sz w:val="24"/>
          <w:szCs w:val="24"/>
        </w:rPr>
        <w:t>Serviciului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 Public </w:t>
      </w:r>
      <w:proofErr w:type="spellStart"/>
      <w:r w:rsidRPr="00EB75CA">
        <w:rPr>
          <w:b w:val="0"/>
          <w:bCs w:val="0"/>
          <w:iCs/>
          <w:sz w:val="24"/>
          <w:szCs w:val="24"/>
        </w:rPr>
        <w:t>Comunitar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 Local de </w:t>
      </w:r>
      <w:proofErr w:type="spellStart"/>
      <w:r w:rsidRPr="00EB75CA">
        <w:rPr>
          <w:b w:val="0"/>
          <w:bCs w:val="0"/>
          <w:iCs/>
          <w:sz w:val="24"/>
          <w:szCs w:val="24"/>
        </w:rPr>
        <w:t>Evidenţă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 a </w:t>
      </w:r>
      <w:proofErr w:type="spellStart"/>
      <w:r w:rsidRPr="00EB75CA">
        <w:rPr>
          <w:b w:val="0"/>
          <w:bCs w:val="0"/>
          <w:iCs/>
          <w:sz w:val="24"/>
          <w:szCs w:val="24"/>
        </w:rPr>
        <w:t>Persoanelor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, </w:t>
      </w:r>
      <w:proofErr w:type="spellStart"/>
      <w:r w:rsidRPr="00EB75CA">
        <w:rPr>
          <w:b w:val="0"/>
          <w:bCs w:val="0"/>
          <w:iCs/>
          <w:sz w:val="24"/>
          <w:szCs w:val="24"/>
        </w:rPr>
        <w:t>comuna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 Liebling, </w:t>
      </w:r>
      <w:proofErr w:type="spellStart"/>
      <w:r w:rsidRPr="00EB75CA">
        <w:rPr>
          <w:b w:val="0"/>
          <w:bCs w:val="0"/>
          <w:iCs/>
          <w:sz w:val="24"/>
          <w:szCs w:val="24"/>
        </w:rPr>
        <w:t>judeţul</w:t>
      </w:r>
      <w:proofErr w:type="spellEnd"/>
      <w:r w:rsidRPr="00EB75CA">
        <w:rPr>
          <w:b w:val="0"/>
          <w:bCs w:val="0"/>
          <w:iCs/>
          <w:sz w:val="24"/>
          <w:szCs w:val="24"/>
        </w:rPr>
        <w:t xml:space="preserve"> </w:t>
      </w:r>
      <w:proofErr w:type="spellStart"/>
      <w:r w:rsidRPr="00EB75CA">
        <w:rPr>
          <w:b w:val="0"/>
          <w:bCs w:val="0"/>
          <w:iCs/>
          <w:sz w:val="24"/>
          <w:szCs w:val="24"/>
        </w:rPr>
        <w:t>Timiș</w:t>
      </w:r>
      <w:proofErr w:type="spellEnd"/>
      <w:r>
        <w:rPr>
          <w:b w:val="0"/>
          <w:bCs w:val="0"/>
          <w:iCs/>
          <w:sz w:val="24"/>
          <w:szCs w:val="24"/>
        </w:rPr>
        <w:t xml:space="preserve"> în forma </w:t>
      </w:r>
      <w:proofErr w:type="spellStart"/>
      <w:r>
        <w:rPr>
          <w:b w:val="0"/>
          <w:bCs w:val="0"/>
          <w:iCs/>
          <w:sz w:val="24"/>
          <w:szCs w:val="24"/>
        </w:rPr>
        <w:t>prezentată</w:t>
      </w:r>
      <w:proofErr w:type="spellEnd"/>
      <w:r>
        <w:rPr>
          <w:b w:val="0"/>
          <w:bCs w:val="0"/>
          <w:iCs/>
          <w:sz w:val="24"/>
          <w:szCs w:val="24"/>
        </w:rPr>
        <w:t>.</w:t>
      </w:r>
    </w:p>
    <w:p w14:paraId="5F19C074" w14:textId="5D5EDD83" w:rsidR="00A5058C" w:rsidRPr="00343FC4" w:rsidRDefault="00A5058C" w:rsidP="00EB75C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43FC4">
        <w:rPr>
          <w:rFonts w:ascii="Times New Roman" w:hAnsi="Times New Roman"/>
          <w:sz w:val="24"/>
          <w:szCs w:val="24"/>
        </w:rPr>
        <w:t xml:space="preserve"> </w:t>
      </w:r>
    </w:p>
    <w:p w14:paraId="79F90A10" w14:textId="78F1C4CB" w:rsidR="00A5058C" w:rsidRPr="00343FC4" w:rsidRDefault="00A5058C" w:rsidP="00343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3FC4">
        <w:rPr>
          <w:rFonts w:ascii="Times New Roman" w:hAnsi="Times New Roman"/>
          <w:sz w:val="24"/>
          <w:szCs w:val="24"/>
        </w:rPr>
        <w:t xml:space="preserve">INIȚIATOR PROIECT </w:t>
      </w:r>
    </w:p>
    <w:p w14:paraId="4F55778B" w14:textId="77F58C80" w:rsidR="00A5058C" w:rsidRPr="00343FC4" w:rsidRDefault="00343FC4" w:rsidP="00343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43FC4">
        <w:rPr>
          <w:rFonts w:ascii="Times New Roman" w:hAnsi="Times New Roman"/>
          <w:sz w:val="24"/>
          <w:szCs w:val="24"/>
        </w:rPr>
        <w:t>Primarul</w:t>
      </w:r>
      <w:proofErr w:type="spellEnd"/>
      <w:r w:rsidRPr="00343F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43FC4">
        <w:rPr>
          <w:rFonts w:ascii="Times New Roman" w:hAnsi="Times New Roman"/>
          <w:sz w:val="24"/>
          <w:szCs w:val="24"/>
        </w:rPr>
        <w:t>Comunei</w:t>
      </w:r>
      <w:proofErr w:type="spellEnd"/>
      <w:r w:rsidRPr="00343FC4">
        <w:rPr>
          <w:rFonts w:ascii="Times New Roman" w:hAnsi="Times New Roman"/>
          <w:sz w:val="24"/>
          <w:szCs w:val="24"/>
        </w:rPr>
        <w:t xml:space="preserve"> Liebling</w:t>
      </w:r>
    </w:p>
    <w:p w14:paraId="221C10C6" w14:textId="7775965E" w:rsidR="00343FC4" w:rsidRPr="00343FC4" w:rsidRDefault="00343FC4" w:rsidP="00343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43FC4">
        <w:rPr>
          <w:rFonts w:ascii="Times New Roman" w:hAnsi="Times New Roman"/>
          <w:sz w:val="24"/>
          <w:szCs w:val="24"/>
        </w:rPr>
        <w:t>Ioan</w:t>
      </w:r>
      <w:proofErr w:type="spellEnd"/>
      <w:r w:rsidRPr="00343FC4">
        <w:rPr>
          <w:rFonts w:ascii="Times New Roman" w:hAnsi="Times New Roman"/>
          <w:sz w:val="24"/>
          <w:szCs w:val="24"/>
        </w:rPr>
        <w:t>-Gheorghe MUNTEANU</w:t>
      </w:r>
    </w:p>
    <w:sectPr w:rsidR="00343FC4" w:rsidRPr="0034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975B2"/>
    <w:multiLevelType w:val="multilevel"/>
    <w:tmpl w:val="0D42E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C03DC"/>
    <w:multiLevelType w:val="multilevel"/>
    <w:tmpl w:val="4B3A6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2"/>
      <w:numFmt w:val="decimal"/>
      <w:lvlText w:val="(%2)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3040F"/>
    <w:multiLevelType w:val="hybridMultilevel"/>
    <w:tmpl w:val="5E568B6E"/>
    <w:lvl w:ilvl="0" w:tplc="21EA8D9E">
      <w:start w:val="1"/>
      <w:numFmt w:val="upperLetter"/>
      <w:lvlText w:val="%1)"/>
      <w:lvlJc w:val="left"/>
      <w:pPr>
        <w:ind w:left="7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2A37"/>
    <w:multiLevelType w:val="hybridMultilevel"/>
    <w:tmpl w:val="90A23284"/>
    <w:lvl w:ilvl="0" w:tplc="6A5E0C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4C0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29DD0">
      <w:start w:val="1"/>
      <w:numFmt w:val="lowerLetter"/>
      <w:lvlRestart w:val="0"/>
      <w:lvlText w:val="%3)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4299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EEE3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CC36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070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E1A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07FE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B71E0E"/>
    <w:multiLevelType w:val="hybridMultilevel"/>
    <w:tmpl w:val="5EA2D23A"/>
    <w:lvl w:ilvl="0" w:tplc="A09E4EE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44A9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8A41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A4B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235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893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0246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68A8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A6D2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0D410D"/>
    <w:multiLevelType w:val="multilevel"/>
    <w:tmpl w:val="B5724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9445B7"/>
    <w:multiLevelType w:val="hybridMultilevel"/>
    <w:tmpl w:val="666A822E"/>
    <w:lvl w:ilvl="0" w:tplc="9678FC00">
      <w:start w:val="1"/>
      <w:numFmt w:val="bullet"/>
      <w:lvlText w:val="-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B0E7A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4E0A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9804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E88EE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88E5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CAD6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4E77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E28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51729A6"/>
    <w:multiLevelType w:val="hybridMultilevel"/>
    <w:tmpl w:val="E2124904"/>
    <w:lvl w:ilvl="0" w:tplc="AD227C32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503F0C">
      <w:start w:val="1"/>
      <w:numFmt w:val="bullet"/>
      <w:lvlRestart w:val="0"/>
      <w:lvlText w:val="o"/>
      <w:lvlJc w:val="left"/>
      <w:pPr>
        <w:ind w:left="10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40626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EE92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8B4D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C87C0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98292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46A51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18A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25462F"/>
    <w:multiLevelType w:val="multilevel"/>
    <w:tmpl w:val="62D2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7E4F96"/>
    <w:multiLevelType w:val="hybridMultilevel"/>
    <w:tmpl w:val="DA08168C"/>
    <w:lvl w:ilvl="0" w:tplc="18D294B2">
      <w:start w:val="1"/>
      <w:numFmt w:val="lowerLetter"/>
      <w:lvlText w:val="%1)"/>
      <w:lvlJc w:val="left"/>
      <w:pPr>
        <w:ind w:left="1620" w:hanging="360"/>
      </w:pPr>
      <w:rPr>
        <w:rFonts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711E4A79"/>
    <w:multiLevelType w:val="multilevel"/>
    <w:tmpl w:val="782CC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F66"/>
    <w:rsid w:val="000E6F9A"/>
    <w:rsid w:val="001132E2"/>
    <w:rsid w:val="001623C5"/>
    <w:rsid w:val="00343FC4"/>
    <w:rsid w:val="003E10B4"/>
    <w:rsid w:val="004424DB"/>
    <w:rsid w:val="005F3D85"/>
    <w:rsid w:val="00633AD4"/>
    <w:rsid w:val="00714ECB"/>
    <w:rsid w:val="008E75EA"/>
    <w:rsid w:val="009116CA"/>
    <w:rsid w:val="009C49B8"/>
    <w:rsid w:val="00A5058C"/>
    <w:rsid w:val="00AC3F3D"/>
    <w:rsid w:val="00AF11ED"/>
    <w:rsid w:val="00BB6317"/>
    <w:rsid w:val="00BE78D9"/>
    <w:rsid w:val="00DC2FC8"/>
    <w:rsid w:val="00E20DE0"/>
    <w:rsid w:val="00E90A20"/>
    <w:rsid w:val="00EB75CA"/>
    <w:rsid w:val="00F56069"/>
    <w:rsid w:val="00FA6E6D"/>
    <w:rsid w:val="00F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AAD4"/>
  <w15:chartTrackingRefBased/>
  <w15:docId w15:val="{A1124BFD-EC5F-4C99-8705-2429BDED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6E6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EB75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6E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FA6E6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A6E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6E6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B75C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primarialiebling.r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Mariana</cp:lastModifiedBy>
  <cp:revision>4</cp:revision>
  <dcterms:created xsi:type="dcterms:W3CDTF">2025-02-12T19:58:00Z</dcterms:created>
  <dcterms:modified xsi:type="dcterms:W3CDTF">2025-02-12T20:06:00Z</dcterms:modified>
</cp:coreProperties>
</file>