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6053" w:rsidRPr="00DE051F" w:rsidRDefault="001C77D7" w:rsidP="006D6053">
      <w:pPr>
        <w:spacing w:after="0"/>
        <w:rPr>
          <w:rFonts w:ascii="Times New Roman" w:hAnsi="Times New Roman" w:cs="Times New Roman"/>
          <w:b/>
          <w:bCs/>
          <w:sz w:val="28"/>
          <w:szCs w:val="28"/>
        </w:rPr>
      </w:pPr>
      <w:r>
        <w:rPr>
          <w:rFonts w:ascii="Times New Roman" w:hAnsi="Times New Roman" w:cs="Times New Roman"/>
          <w:b/>
          <w:bCs/>
          <w:sz w:val="28"/>
          <w:szCs w:val="28"/>
        </w:rPr>
        <w:t xml:space="preserve">Primăria </w:t>
      </w:r>
      <w:r w:rsidR="00F42711">
        <w:rPr>
          <w:rFonts w:ascii="Times New Roman" w:hAnsi="Times New Roman" w:cs="Times New Roman"/>
          <w:b/>
          <w:bCs/>
          <w:sz w:val="28"/>
          <w:szCs w:val="28"/>
        </w:rPr>
        <w:t>Comunei Unguriu</w:t>
      </w:r>
    </w:p>
    <w:p w:rsidR="006D6053" w:rsidRPr="00DE051F" w:rsidRDefault="006D6053" w:rsidP="006D6053">
      <w:pPr>
        <w:spacing w:after="0"/>
        <w:rPr>
          <w:rFonts w:ascii="Times New Roman" w:hAnsi="Times New Roman" w:cs="Times New Roman"/>
          <w:b/>
          <w:bCs/>
          <w:sz w:val="28"/>
          <w:szCs w:val="28"/>
        </w:rPr>
      </w:pPr>
      <w:r>
        <w:rPr>
          <w:rFonts w:ascii="Times New Roman" w:hAnsi="Times New Roman" w:cs="Times New Roman"/>
          <w:b/>
          <w:bCs/>
          <w:sz w:val="28"/>
          <w:szCs w:val="28"/>
        </w:rPr>
        <w:t>Primar</w:t>
      </w:r>
    </w:p>
    <w:p w:rsidR="004D0B3E" w:rsidRDefault="006D6053" w:rsidP="006D6053">
      <w:pPr>
        <w:spacing w:after="0"/>
        <w:rPr>
          <w:rFonts w:ascii="Times New Roman" w:hAnsi="Times New Roman" w:cs="Times New Roman"/>
          <w:b/>
          <w:bCs/>
          <w:sz w:val="28"/>
          <w:szCs w:val="28"/>
        </w:rPr>
      </w:pPr>
      <w:r w:rsidRPr="00DE051F">
        <w:rPr>
          <w:rFonts w:ascii="Times New Roman" w:hAnsi="Times New Roman" w:cs="Times New Roman"/>
          <w:b/>
          <w:bCs/>
          <w:sz w:val="28"/>
          <w:szCs w:val="28"/>
        </w:rPr>
        <w:t>Nr.</w:t>
      </w:r>
      <w:r w:rsidR="00B16D07">
        <w:rPr>
          <w:rFonts w:ascii="Times New Roman" w:hAnsi="Times New Roman" w:cs="Times New Roman"/>
          <w:b/>
          <w:bCs/>
          <w:sz w:val="28"/>
          <w:szCs w:val="28"/>
        </w:rPr>
        <w:t xml:space="preserve"> 885/24.02.2025</w:t>
      </w:r>
    </w:p>
    <w:p w:rsidR="00C151CC" w:rsidRPr="00C151CC" w:rsidRDefault="00C151CC" w:rsidP="005A40A9">
      <w:pPr>
        <w:spacing w:after="0"/>
        <w:jc w:val="center"/>
        <w:rPr>
          <w:rFonts w:ascii="Times New Roman" w:hAnsi="Times New Roman" w:cs="Times New Roman"/>
          <w:b/>
          <w:bCs/>
          <w:sz w:val="28"/>
          <w:szCs w:val="28"/>
        </w:rPr>
      </w:pPr>
      <w:r>
        <w:rPr>
          <w:rFonts w:ascii="Times New Roman" w:hAnsi="Times New Roman" w:cs="Times New Roman"/>
          <w:b/>
          <w:bCs/>
          <w:sz w:val="28"/>
          <w:szCs w:val="28"/>
        </w:rPr>
        <w:t>REFERAT DE APROBARE</w:t>
      </w:r>
    </w:p>
    <w:p w:rsidR="00C151CC" w:rsidRDefault="00C151CC" w:rsidP="005A40A9">
      <w:pPr>
        <w:spacing w:after="0"/>
        <w:jc w:val="center"/>
      </w:pPr>
      <w:r w:rsidRPr="00C151CC">
        <w:rPr>
          <w:rFonts w:ascii="Times New Roman" w:hAnsi="Times New Roman" w:cs="Times New Roman"/>
          <w:b/>
          <w:bCs/>
          <w:sz w:val="28"/>
          <w:szCs w:val="28"/>
        </w:rPr>
        <w:t>la proiectul de hot</w:t>
      </w:r>
      <w:r>
        <w:rPr>
          <w:rFonts w:ascii="Times New Roman" w:hAnsi="Times New Roman" w:cs="Times New Roman"/>
          <w:b/>
          <w:bCs/>
          <w:sz w:val="28"/>
          <w:szCs w:val="28"/>
        </w:rPr>
        <w:t>ă</w:t>
      </w:r>
      <w:r w:rsidRPr="00C151CC">
        <w:rPr>
          <w:rFonts w:ascii="Times New Roman" w:hAnsi="Times New Roman" w:cs="Times New Roman"/>
          <w:b/>
          <w:bCs/>
          <w:sz w:val="28"/>
          <w:szCs w:val="28"/>
        </w:rPr>
        <w:t>r</w:t>
      </w:r>
      <w:r>
        <w:rPr>
          <w:rFonts w:ascii="Times New Roman" w:hAnsi="Times New Roman" w:cs="Times New Roman"/>
          <w:b/>
          <w:bCs/>
          <w:sz w:val="28"/>
          <w:szCs w:val="28"/>
        </w:rPr>
        <w:t>â</w:t>
      </w:r>
      <w:r w:rsidRPr="00C151CC">
        <w:rPr>
          <w:rFonts w:ascii="Times New Roman" w:hAnsi="Times New Roman" w:cs="Times New Roman"/>
          <w:b/>
          <w:bCs/>
          <w:sz w:val="28"/>
          <w:szCs w:val="28"/>
        </w:rPr>
        <w:t>re privind aprobarea ini</w:t>
      </w:r>
      <w:r>
        <w:rPr>
          <w:rFonts w:ascii="Times New Roman" w:hAnsi="Times New Roman" w:cs="Times New Roman"/>
          <w:b/>
          <w:bCs/>
          <w:sz w:val="28"/>
          <w:szCs w:val="28"/>
        </w:rPr>
        <w:t>ț</w:t>
      </w:r>
      <w:r w:rsidRPr="00C151CC">
        <w:rPr>
          <w:rFonts w:ascii="Times New Roman" w:hAnsi="Times New Roman" w:cs="Times New Roman"/>
          <w:b/>
          <w:bCs/>
          <w:sz w:val="28"/>
          <w:szCs w:val="28"/>
        </w:rPr>
        <w:t xml:space="preserve">ierii demersurilor de actualizare a Planului de Urbanism General (P.U.G.) </w:t>
      </w:r>
      <w:r>
        <w:rPr>
          <w:rFonts w:ascii="Times New Roman" w:hAnsi="Times New Roman" w:cs="Times New Roman"/>
          <w:b/>
          <w:bCs/>
          <w:sz w:val="28"/>
          <w:szCs w:val="28"/>
        </w:rPr>
        <w:t>ș</w:t>
      </w:r>
      <w:r w:rsidRPr="00C151CC">
        <w:rPr>
          <w:rFonts w:ascii="Times New Roman" w:hAnsi="Times New Roman" w:cs="Times New Roman"/>
          <w:b/>
          <w:bCs/>
          <w:sz w:val="28"/>
          <w:szCs w:val="28"/>
        </w:rPr>
        <w:t xml:space="preserve">i a Regulamentului Local de Urbanism (R.L.U.) aferent </w:t>
      </w:r>
      <w:r>
        <w:rPr>
          <w:rFonts w:ascii="Times New Roman" w:hAnsi="Times New Roman" w:cs="Times New Roman"/>
          <w:b/>
          <w:bCs/>
          <w:sz w:val="28"/>
          <w:szCs w:val="28"/>
        </w:rPr>
        <w:t>ș</w:t>
      </w:r>
      <w:r w:rsidRPr="00C151CC">
        <w:rPr>
          <w:rFonts w:ascii="Times New Roman" w:hAnsi="Times New Roman" w:cs="Times New Roman"/>
          <w:b/>
          <w:bCs/>
          <w:sz w:val="28"/>
          <w:szCs w:val="28"/>
        </w:rPr>
        <w:t>i prelungirea valabilit</w:t>
      </w:r>
      <w:r>
        <w:rPr>
          <w:rFonts w:ascii="Times New Roman" w:hAnsi="Times New Roman" w:cs="Times New Roman"/>
          <w:b/>
          <w:bCs/>
          <w:sz w:val="28"/>
          <w:szCs w:val="28"/>
        </w:rPr>
        <w:t>ăț</w:t>
      </w:r>
      <w:r w:rsidRPr="00C151CC">
        <w:rPr>
          <w:rFonts w:ascii="Times New Roman" w:hAnsi="Times New Roman" w:cs="Times New Roman"/>
          <w:b/>
          <w:bCs/>
          <w:sz w:val="28"/>
          <w:szCs w:val="28"/>
        </w:rPr>
        <w:t>ii „Plan</w:t>
      </w:r>
      <w:r>
        <w:rPr>
          <w:rFonts w:ascii="Times New Roman" w:hAnsi="Times New Roman" w:cs="Times New Roman"/>
          <w:b/>
          <w:bCs/>
          <w:sz w:val="28"/>
          <w:szCs w:val="28"/>
        </w:rPr>
        <w:t>ului</w:t>
      </w:r>
      <w:r w:rsidRPr="00C151CC">
        <w:rPr>
          <w:rFonts w:ascii="Times New Roman" w:hAnsi="Times New Roman" w:cs="Times New Roman"/>
          <w:b/>
          <w:bCs/>
          <w:sz w:val="28"/>
          <w:szCs w:val="28"/>
        </w:rPr>
        <w:t xml:space="preserve"> Urbanistic General (P.U.G.) al </w:t>
      </w:r>
      <w:r w:rsidR="00F42711">
        <w:rPr>
          <w:rFonts w:ascii="Times New Roman" w:hAnsi="Times New Roman" w:cs="Times New Roman"/>
          <w:b/>
          <w:bCs/>
          <w:sz w:val="28"/>
          <w:szCs w:val="28"/>
        </w:rPr>
        <w:t>comunei Unguriu</w:t>
      </w:r>
      <w:r w:rsidRPr="00C151CC">
        <w:rPr>
          <w:rFonts w:ascii="Times New Roman" w:hAnsi="Times New Roman" w:cs="Times New Roman"/>
          <w:b/>
          <w:bCs/>
          <w:sz w:val="28"/>
          <w:szCs w:val="28"/>
        </w:rPr>
        <w:t xml:space="preserve"> </w:t>
      </w:r>
      <w:r>
        <w:rPr>
          <w:rFonts w:ascii="Times New Roman" w:hAnsi="Times New Roman" w:cs="Times New Roman"/>
          <w:b/>
          <w:bCs/>
          <w:sz w:val="28"/>
          <w:szCs w:val="28"/>
        </w:rPr>
        <w:t>ș</w:t>
      </w:r>
      <w:r w:rsidRPr="00C151CC">
        <w:rPr>
          <w:rFonts w:ascii="Times New Roman" w:hAnsi="Times New Roman" w:cs="Times New Roman"/>
          <w:b/>
          <w:bCs/>
          <w:sz w:val="28"/>
          <w:szCs w:val="28"/>
        </w:rPr>
        <w:t>i</w:t>
      </w:r>
      <w:r>
        <w:rPr>
          <w:rFonts w:ascii="Times New Roman" w:hAnsi="Times New Roman" w:cs="Times New Roman"/>
          <w:b/>
          <w:bCs/>
          <w:sz w:val="28"/>
          <w:szCs w:val="28"/>
        </w:rPr>
        <w:t xml:space="preserve"> a</w:t>
      </w:r>
      <w:r w:rsidRPr="00C151CC">
        <w:rPr>
          <w:rFonts w:ascii="Times New Roman" w:hAnsi="Times New Roman" w:cs="Times New Roman"/>
          <w:b/>
          <w:bCs/>
          <w:sz w:val="28"/>
          <w:szCs w:val="28"/>
        </w:rPr>
        <w:t xml:space="preserve"> Regulamentul</w:t>
      </w:r>
      <w:r>
        <w:rPr>
          <w:rFonts w:ascii="Times New Roman" w:hAnsi="Times New Roman" w:cs="Times New Roman"/>
          <w:b/>
          <w:bCs/>
          <w:sz w:val="28"/>
          <w:szCs w:val="28"/>
        </w:rPr>
        <w:t>ui</w:t>
      </w:r>
      <w:r w:rsidRPr="00C151CC">
        <w:rPr>
          <w:rFonts w:ascii="Times New Roman" w:hAnsi="Times New Roman" w:cs="Times New Roman"/>
          <w:b/>
          <w:bCs/>
          <w:sz w:val="28"/>
          <w:szCs w:val="28"/>
        </w:rPr>
        <w:t xml:space="preserve"> Local de Urbanism aferent, aprobat prin Hot</w:t>
      </w:r>
      <w:r>
        <w:rPr>
          <w:rFonts w:ascii="Times New Roman" w:hAnsi="Times New Roman" w:cs="Times New Roman"/>
          <w:b/>
          <w:bCs/>
          <w:sz w:val="28"/>
          <w:szCs w:val="28"/>
        </w:rPr>
        <w:t>ă</w:t>
      </w:r>
      <w:r w:rsidRPr="00C151CC">
        <w:rPr>
          <w:rFonts w:ascii="Times New Roman" w:hAnsi="Times New Roman" w:cs="Times New Roman"/>
          <w:b/>
          <w:bCs/>
          <w:sz w:val="28"/>
          <w:szCs w:val="28"/>
        </w:rPr>
        <w:t>r</w:t>
      </w:r>
      <w:r>
        <w:rPr>
          <w:rFonts w:ascii="Times New Roman" w:hAnsi="Times New Roman" w:cs="Times New Roman"/>
          <w:b/>
          <w:bCs/>
          <w:sz w:val="28"/>
          <w:szCs w:val="28"/>
        </w:rPr>
        <w:t>â</w:t>
      </w:r>
      <w:r w:rsidRPr="00C151CC">
        <w:rPr>
          <w:rFonts w:ascii="Times New Roman" w:hAnsi="Times New Roman" w:cs="Times New Roman"/>
          <w:b/>
          <w:bCs/>
          <w:sz w:val="28"/>
          <w:szCs w:val="28"/>
        </w:rPr>
        <w:t xml:space="preserve">rea nr. </w:t>
      </w:r>
      <w:r w:rsidR="00104FD5">
        <w:rPr>
          <w:rFonts w:ascii="Times New Roman" w:hAnsi="Times New Roman" w:cs="Times New Roman"/>
          <w:b/>
          <w:bCs/>
          <w:sz w:val="28"/>
          <w:szCs w:val="28"/>
        </w:rPr>
        <w:t>29</w:t>
      </w:r>
      <w:r>
        <w:rPr>
          <w:rFonts w:ascii="Times New Roman" w:hAnsi="Times New Roman" w:cs="Times New Roman"/>
          <w:b/>
          <w:bCs/>
          <w:sz w:val="28"/>
          <w:szCs w:val="28"/>
        </w:rPr>
        <w:t>/</w:t>
      </w:r>
      <w:r w:rsidR="00104FD5">
        <w:rPr>
          <w:rFonts w:ascii="Times New Roman" w:hAnsi="Times New Roman" w:cs="Times New Roman"/>
          <w:b/>
          <w:bCs/>
          <w:sz w:val="28"/>
          <w:szCs w:val="28"/>
        </w:rPr>
        <w:t>29.07.2016</w:t>
      </w:r>
    </w:p>
    <w:p w:rsidR="00C151CC" w:rsidRDefault="00C151CC" w:rsidP="005A40A9">
      <w:pPr>
        <w:spacing w:after="0"/>
        <w:jc w:val="center"/>
      </w:pPr>
    </w:p>
    <w:p w:rsidR="00F42711" w:rsidRDefault="00C151CC" w:rsidP="00EB3456">
      <w:pPr>
        <w:spacing w:after="0"/>
        <w:ind w:firstLine="851"/>
        <w:jc w:val="both"/>
        <w:rPr>
          <w:rFonts w:ascii="Times New Roman" w:hAnsi="Times New Roman" w:cs="Times New Roman"/>
          <w:sz w:val="28"/>
          <w:szCs w:val="28"/>
        </w:rPr>
      </w:pPr>
      <w:r w:rsidRPr="00CE7673">
        <w:rPr>
          <w:rFonts w:ascii="Times New Roman" w:hAnsi="Times New Roman" w:cs="Times New Roman"/>
          <w:sz w:val="28"/>
          <w:szCs w:val="28"/>
        </w:rPr>
        <w:t>Prin Hot</w:t>
      </w:r>
      <w:r w:rsidR="001206CD">
        <w:rPr>
          <w:rFonts w:ascii="Times New Roman" w:hAnsi="Times New Roman" w:cs="Times New Roman"/>
          <w:sz w:val="28"/>
          <w:szCs w:val="28"/>
        </w:rPr>
        <w:t>ă</w:t>
      </w:r>
      <w:r w:rsidRPr="00CE7673">
        <w:rPr>
          <w:rFonts w:ascii="Times New Roman" w:hAnsi="Times New Roman" w:cs="Times New Roman"/>
          <w:sz w:val="28"/>
          <w:szCs w:val="28"/>
        </w:rPr>
        <w:t>r</w:t>
      </w:r>
      <w:r w:rsidR="001206CD">
        <w:rPr>
          <w:rFonts w:ascii="Times New Roman" w:hAnsi="Times New Roman" w:cs="Times New Roman"/>
          <w:sz w:val="28"/>
          <w:szCs w:val="28"/>
        </w:rPr>
        <w:t>â</w:t>
      </w:r>
      <w:r w:rsidRPr="00CE7673">
        <w:rPr>
          <w:rFonts w:ascii="Times New Roman" w:hAnsi="Times New Roman" w:cs="Times New Roman"/>
          <w:sz w:val="28"/>
          <w:szCs w:val="28"/>
        </w:rPr>
        <w:t xml:space="preserve">rea Consiliului Local al </w:t>
      </w:r>
      <w:r w:rsidR="00F42711">
        <w:rPr>
          <w:rFonts w:ascii="Times New Roman" w:hAnsi="Times New Roman" w:cs="Times New Roman"/>
          <w:sz w:val="28"/>
          <w:szCs w:val="28"/>
        </w:rPr>
        <w:t>comunei Unguriu</w:t>
      </w:r>
      <w:r w:rsidRPr="00CE7673">
        <w:rPr>
          <w:rFonts w:ascii="Times New Roman" w:hAnsi="Times New Roman" w:cs="Times New Roman"/>
          <w:sz w:val="28"/>
          <w:szCs w:val="28"/>
        </w:rPr>
        <w:t xml:space="preserve"> nr.</w:t>
      </w:r>
      <w:r w:rsidR="00104FD5">
        <w:rPr>
          <w:rFonts w:ascii="Times New Roman" w:hAnsi="Times New Roman" w:cs="Times New Roman"/>
          <w:sz w:val="28"/>
          <w:szCs w:val="28"/>
        </w:rPr>
        <w:t xml:space="preserve"> 29/29.07.20</w:t>
      </w:r>
      <w:r w:rsidR="00F42711">
        <w:rPr>
          <w:rFonts w:ascii="Times New Roman" w:hAnsi="Times New Roman" w:cs="Times New Roman"/>
          <w:sz w:val="28"/>
          <w:szCs w:val="28"/>
        </w:rPr>
        <w:t xml:space="preserve">16 </w:t>
      </w:r>
    </w:p>
    <w:p w:rsidR="00CE7673" w:rsidRDefault="00C151CC" w:rsidP="00EB3456">
      <w:pPr>
        <w:spacing w:after="0"/>
        <w:ind w:firstLine="851"/>
        <w:jc w:val="both"/>
        <w:rPr>
          <w:rFonts w:ascii="Times New Roman" w:hAnsi="Times New Roman" w:cs="Times New Roman"/>
          <w:sz w:val="28"/>
          <w:szCs w:val="28"/>
        </w:rPr>
      </w:pPr>
      <w:r w:rsidRPr="00CE7673">
        <w:rPr>
          <w:rFonts w:ascii="Times New Roman" w:hAnsi="Times New Roman" w:cs="Times New Roman"/>
          <w:sz w:val="28"/>
          <w:szCs w:val="28"/>
        </w:rPr>
        <w:t xml:space="preserve"> s-a aprobat Pla</w:t>
      </w:r>
      <w:r w:rsidR="00F42711">
        <w:rPr>
          <w:rFonts w:ascii="Times New Roman" w:hAnsi="Times New Roman" w:cs="Times New Roman"/>
          <w:sz w:val="28"/>
          <w:szCs w:val="28"/>
        </w:rPr>
        <w:t xml:space="preserve">nul Urbanistic General (P.U.G.) </w:t>
      </w:r>
      <w:r w:rsidRPr="00CE7673">
        <w:rPr>
          <w:rFonts w:ascii="Times New Roman" w:hAnsi="Times New Roman" w:cs="Times New Roman"/>
          <w:sz w:val="28"/>
          <w:szCs w:val="28"/>
        </w:rPr>
        <w:t xml:space="preserve">al </w:t>
      </w:r>
      <w:r w:rsidR="00CE7673">
        <w:rPr>
          <w:rFonts w:ascii="Times New Roman" w:hAnsi="Times New Roman" w:cs="Times New Roman"/>
          <w:sz w:val="28"/>
          <w:szCs w:val="28"/>
        </w:rPr>
        <w:t>comunei</w:t>
      </w:r>
      <w:r w:rsidRPr="00CE7673">
        <w:rPr>
          <w:rFonts w:ascii="Times New Roman" w:hAnsi="Times New Roman" w:cs="Times New Roman"/>
          <w:sz w:val="28"/>
          <w:szCs w:val="28"/>
        </w:rPr>
        <w:t xml:space="preserve"> </w:t>
      </w:r>
      <w:r w:rsidR="00CE7673">
        <w:rPr>
          <w:rFonts w:ascii="Times New Roman" w:hAnsi="Times New Roman" w:cs="Times New Roman"/>
          <w:sz w:val="28"/>
          <w:szCs w:val="28"/>
        </w:rPr>
        <w:t>ș</w:t>
      </w:r>
      <w:r w:rsidRPr="00CE7673">
        <w:rPr>
          <w:rFonts w:ascii="Times New Roman" w:hAnsi="Times New Roman" w:cs="Times New Roman"/>
          <w:sz w:val="28"/>
          <w:szCs w:val="28"/>
        </w:rPr>
        <w:t>i a Regulament</w:t>
      </w:r>
      <w:r w:rsidR="00104FD5">
        <w:rPr>
          <w:rFonts w:ascii="Times New Roman" w:hAnsi="Times New Roman" w:cs="Times New Roman"/>
          <w:sz w:val="28"/>
          <w:szCs w:val="28"/>
        </w:rPr>
        <w:t>ului Local de Urbanism (R.L.U.).</w:t>
      </w:r>
      <w:r w:rsidRPr="00CE7673">
        <w:rPr>
          <w:rFonts w:ascii="Times New Roman" w:hAnsi="Times New Roman" w:cs="Times New Roman"/>
          <w:sz w:val="28"/>
          <w:szCs w:val="28"/>
        </w:rPr>
        <w:t xml:space="preserve"> </w:t>
      </w:r>
    </w:p>
    <w:p w:rsidR="00CE7673" w:rsidRDefault="00C151CC" w:rsidP="00EB3456">
      <w:pPr>
        <w:spacing w:after="0"/>
        <w:ind w:firstLine="851"/>
        <w:jc w:val="both"/>
        <w:rPr>
          <w:rFonts w:ascii="Times New Roman" w:hAnsi="Times New Roman" w:cs="Times New Roman"/>
          <w:sz w:val="28"/>
          <w:szCs w:val="28"/>
        </w:rPr>
      </w:pPr>
      <w:r w:rsidRPr="00CE7673">
        <w:rPr>
          <w:rFonts w:ascii="Times New Roman" w:hAnsi="Times New Roman" w:cs="Times New Roman"/>
          <w:sz w:val="28"/>
          <w:szCs w:val="28"/>
        </w:rPr>
        <w:t xml:space="preserve">Planul Urbanistic General în vigoare, aprobat în </w:t>
      </w:r>
      <w:r w:rsidRPr="00104FD5">
        <w:rPr>
          <w:rFonts w:ascii="Times New Roman" w:hAnsi="Times New Roman" w:cs="Times New Roman"/>
          <w:sz w:val="28"/>
          <w:szCs w:val="28"/>
        </w:rPr>
        <w:t xml:space="preserve">anul </w:t>
      </w:r>
      <w:r w:rsidR="00104FD5" w:rsidRPr="00104FD5">
        <w:rPr>
          <w:rFonts w:ascii="Times New Roman" w:hAnsi="Times New Roman" w:cs="Times New Roman"/>
          <w:sz w:val="28"/>
          <w:szCs w:val="28"/>
        </w:rPr>
        <w:t>2016</w:t>
      </w:r>
      <w:r w:rsidRPr="00104FD5">
        <w:rPr>
          <w:rFonts w:ascii="Times New Roman" w:hAnsi="Times New Roman" w:cs="Times New Roman"/>
          <w:sz w:val="28"/>
          <w:szCs w:val="28"/>
        </w:rPr>
        <w:t xml:space="preserve"> a</w:t>
      </w:r>
      <w:r w:rsidRPr="00CE7673">
        <w:rPr>
          <w:rFonts w:ascii="Times New Roman" w:hAnsi="Times New Roman" w:cs="Times New Roman"/>
          <w:sz w:val="28"/>
          <w:szCs w:val="28"/>
        </w:rPr>
        <w:t xml:space="preserve"> înregistrat, de-a lungul perioadei care a trecut, multiple intervenții importante prin intermediul Planurilor Urbanistice Zonale și a Planurilor Urbanistice de Detaliu aprobate, devenind astfel depășit în raport cu noile realități econo</w:t>
      </w:r>
      <w:r w:rsidR="00F42711">
        <w:rPr>
          <w:rFonts w:ascii="Times New Roman" w:hAnsi="Times New Roman" w:cs="Times New Roman"/>
          <w:sz w:val="28"/>
          <w:szCs w:val="28"/>
        </w:rPr>
        <w:t xml:space="preserve">mice și teritoriale ale </w:t>
      </w:r>
      <w:r w:rsidR="00CE7673">
        <w:rPr>
          <w:rFonts w:ascii="Times New Roman" w:hAnsi="Times New Roman" w:cs="Times New Roman"/>
          <w:sz w:val="28"/>
          <w:szCs w:val="28"/>
        </w:rPr>
        <w:t>comunei</w:t>
      </w:r>
      <w:r w:rsidRPr="00CE7673">
        <w:rPr>
          <w:rFonts w:ascii="Times New Roman" w:hAnsi="Times New Roman" w:cs="Times New Roman"/>
          <w:sz w:val="28"/>
          <w:szCs w:val="28"/>
        </w:rPr>
        <w:t xml:space="preserve">, ceea ce impune actualizarea acestuia prin păstrarea liniilor directoare ale strategiei anterioare care s-au dovedit corecte </w:t>
      </w:r>
      <w:r w:rsidR="00CB338F">
        <w:rPr>
          <w:rFonts w:ascii="Times New Roman" w:hAnsi="Times New Roman" w:cs="Times New Roman"/>
          <w:sz w:val="28"/>
          <w:szCs w:val="28"/>
        </w:rPr>
        <w:t>ș</w:t>
      </w:r>
      <w:r w:rsidRPr="00CE7673">
        <w:rPr>
          <w:rFonts w:ascii="Times New Roman" w:hAnsi="Times New Roman" w:cs="Times New Roman"/>
          <w:sz w:val="28"/>
          <w:szCs w:val="28"/>
        </w:rPr>
        <w:t>i amendarea celor care care au fost invalidate sau alterate de evoluția dezvoltării orașului</w:t>
      </w:r>
      <w:r w:rsidR="00CB338F">
        <w:rPr>
          <w:rFonts w:ascii="Times New Roman" w:hAnsi="Times New Roman" w:cs="Times New Roman"/>
          <w:sz w:val="28"/>
          <w:szCs w:val="28"/>
        </w:rPr>
        <w:t>/comunei</w:t>
      </w:r>
      <w:r w:rsidRPr="00CE7673">
        <w:rPr>
          <w:rFonts w:ascii="Times New Roman" w:hAnsi="Times New Roman" w:cs="Times New Roman"/>
          <w:sz w:val="28"/>
          <w:szCs w:val="28"/>
        </w:rPr>
        <w:t xml:space="preserve"> în ultimii ani. </w:t>
      </w:r>
      <w:r w:rsidR="00F76D78">
        <w:rPr>
          <w:rFonts w:ascii="Times New Roman" w:hAnsi="Times New Roman" w:cs="Times New Roman"/>
          <w:sz w:val="28"/>
          <w:szCs w:val="28"/>
        </w:rPr>
        <w:t>De asemenea, menționăm și faptul că vechiul PUG nu  mai este în concordanță</w:t>
      </w:r>
      <w:r w:rsidR="007378DA">
        <w:rPr>
          <w:rFonts w:ascii="Times New Roman" w:hAnsi="Times New Roman" w:cs="Times New Roman"/>
          <w:sz w:val="28"/>
          <w:szCs w:val="28"/>
        </w:rPr>
        <w:t xml:space="preserve"> cu noile reglementări </w:t>
      </w:r>
      <w:r w:rsidR="000F0E1A">
        <w:rPr>
          <w:rFonts w:ascii="Times New Roman" w:hAnsi="Times New Roman" w:cs="Times New Roman"/>
          <w:sz w:val="28"/>
          <w:szCs w:val="28"/>
        </w:rPr>
        <w:t xml:space="preserve">legale </w:t>
      </w:r>
      <w:r w:rsidR="007378DA">
        <w:rPr>
          <w:rFonts w:ascii="Times New Roman" w:hAnsi="Times New Roman" w:cs="Times New Roman"/>
          <w:sz w:val="28"/>
          <w:szCs w:val="28"/>
        </w:rPr>
        <w:t>în domeniu.</w:t>
      </w:r>
    </w:p>
    <w:p w:rsidR="00CE7673" w:rsidRDefault="00C151CC" w:rsidP="00EB3456">
      <w:pPr>
        <w:spacing w:after="0"/>
        <w:ind w:firstLine="851"/>
        <w:jc w:val="both"/>
        <w:rPr>
          <w:rFonts w:ascii="Times New Roman" w:hAnsi="Times New Roman" w:cs="Times New Roman"/>
          <w:sz w:val="28"/>
          <w:szCs w:val="28"/>
        </w:rPr>
      </w:pPr>
      <w:r w:rsidRPr="00CE7673">
        <w:rPr>
          <w:rFonts w:ascii="Times New Roman" w:hAnsi="Times New Roman" w:cs="Times New Roman"/>
          <w:sz w:val="28"/>
          <w:szCs w:val="28"/>
        </w:rPr>
        <w:t xml:space="preserve">Planul Urbanistic General actualizat va trebui să identifice zonele și sub-zonele în care ar trebui revizuite reglementările din planul anterior și care nu mai corespund nevoilor de dezvoltare identificate, în condițiile asigurării unei dezvoltări durabile a </w:t>
      </w:r>
      <w:r w:rsidR="00CE7673">
        <w:rPr>
          <w:rFonts w:ascii="Times New Roman" w:hAnsi="Times New Roman" w:cs="Times New Roman"/>
          <w:sz w:val="28"/>
          <w:szCs w:val="28"/>
        </w:rPr>
        <w:t>comunei</w:t>
      </w:r>
      <w:r w:rsidRPr="00CE7673">
        <w:rPr>
          <w:rFonts w:ascii="Times New Roman" w:hAnsi="Times New Roman" w:cs="Times New Roman"/>
          <w:sz w:val="28"/>
          <w:szCs w:val="28"/>
        </w:rPr>
        <w:t>, bazate pe indicatori urbanistici atractivi. În același timp, trebuie prevăzute rezolvări clare pentru cât mai multe din situaț</w:t>
      </w:r>
      <w:r w:rsidR="00F42711">
        <w:rPr>
          <w:rFonts w:ascii="Times New Roman" w:hAnsi="Times New Roman" w:cs="Times New Roman"/>
          <w:sz w:val="28"/>
          <w:szCs w:val="28"/>
        </w:rPr>
        <w:t xml:space="preserve">iile speciale care apar în </w:t>
      </w:r>
      <w:r w:rsidR="00CE7673">
        <w:rPr>
          <w:rFonts w:ascii="Times New Roman" w:hAnsi="Times New Roman" w:cs="Times New Roman"/>
          <w:sz w:val="28"/>
          <w:szCs w:val="28"/>
        </w:rPr>
        <w:t>comună</w:t>
      </w:r>
      <w:r w:rsidRPr="00CE7673">
        <w:rPr>
          <w:rFonts w:ascii="Times New Roman" w:hAnsi="Times New Roman" w:cs="Times New Roman"/>
          <w:sz w:val="28"/>
          <w:szCs w:val="28"/>
        </w:rPr>
        <w:t xml:space="preserve">. </w:t>
      </w:r>
    </w:p>
    <w:p w:rsidR="00CE7673" w:rsidRDefault="00C151CC" w:rsidP="00EB3456">
      <w:pPr>
        <w:spacing w:after="0"/>
        <w:ind w:firstLine="851"/>
        <w:jc w:val="both"/>
        <w:rPr>
          <w:rFonts w:ascii="Times New Roman" w:hAnsi="Times New Roman" w:cs="Times New Roman"/>
          <w:sz w:val="28"/>
          <w:szCs w:val="28"/>
        </w:rPr>
      </w:pPr>
      <w:r w:rsidRPr="00CE7673">
        <w:rPr>
          <w:rFonts w:ascii="Times New Roman" w:hAnsi="Times New Roman" w:cs="Times New Roman"/>
          <w:sz w:val="28"/>
          <w:szCs w:val="28"/>
        </w:rPr>
        <w:t>În egală măsură, prin creșterea eficienței activității derulate de administrați</w:t>
      </w:r>
      <w:r w:rsidR="00C26576">
        <w:rPr>
          <w:rFonts w:ascii="Times New Roman" w:hAnsi="Times New Roman" w:cs="Times New Roman"/>
          <w:sz w:val="28"/>
          <w:szCs w:val="28"/>
        </w:rPr>
        <w:t>a locală</w:t>
      </w:r>
      <w:r w:rsidRPr="00CE7673">
        <w:rPr>
          <w:rFonts w:ascii="Times New Roman" w:hAnsi="Times New Roman" w:cs="Times New Roman"/>
          <w:sz w:val="28"/>
          <w:szCs w:val="28"/>
        </w:rPr>
        <w:t>, este foarte important ca tehnologia informației să fie utilizată la o scară cât mai largă, atât în raport cu cetățenii/beneficiarii serviciilor, cât și cu alte instituții publice.</w:t>
      </w:r>
      <w:r w:rsidR="00CE7673">
        <w:rPr>
          <w:rFonts w:ascii="Times New Roman" w:hAnsi="Times New Roman" w:cs="Times New Roman"/>
          <w:sz w:val="28"/>
          <w:szCs w:val="28"/>
        </w:rPr>
        <w:t xml:space="preserve"> </w:t>
      </w:r>
      <w:r w:rsidRPr="00CE7673">
        <w:rPr>
          <w:rFonts w:ascii="Times New Roman" w:hAnsi="Times New Roman" w:cs="Times New Roman"/>
          <w:sz w:val="28"/>
          <w:szCs w:val="28"/>
        </w:rPr>
        <w:t>O abordare nouă, orientat</w:t>
      </w:r>
      <w:r w:rsidR="00CE7673">
        <w:rPr>
          <w:rFonts w:ascii="Times New Roman" w:hAnsi="Times New Roman" w:cs="Times New Roman"/>
          <w:sz w:val="28"/>
          <w:szCs w:val="28"/>
        </w:rPr>
        <w:t>ă</w:t>
      </w:r>
      <w:r w:rsidRPr="00CE7673">
        <w:rPr>
          <w:rFonts w:ascii="Times New Roman" w:hAnsi="Times New Roman" w:cs="Times New Roman"/>
          <w:sz w:val="28"/>
          <w:szCs w:val="28"/>
        </w:rPr>
        <w:t xml:space="preserve"> spre nevoile beneficiarilor – cetățeni și mediul de afaceri, concentrat</w:t>
      </w:r>
      <w:r w:rsidR="007D640D">
        <w:rPr>
          <w:rFonts w:ascii="Times New Roman" w:hAnsi="Times New Roman" w:cs="Times New Roman"/>
          <w:sz w:val="28"/>
          <w:szCs w:val="28"/>
        </w:rPr>
        <w:t>ă</w:t>
      </w:r>
      <w:r w:rsidRPr="00CE7673">
        <w:rPr>
          <w:rFonts w:ascii="Times New Roman" w:hAnsi="Times New Roman" w:cs="Times New Roman"/>
          <w:sz w:val="28"/>
          <w:szCs w:val="28"/>
        </w:rPr>
        <w:t xml:space="preserve"> așadar pe evenimentele de viață, trebuie să înlocuiască abordarea clasică orientat</w:t>
      </w:r>
      <w:r w:rsidR="007D640D">
        <w:rPr>
          <w:rFonts w:ascii="Times New Roman" w:hAnsi="Times New Roman" w:cs="Times New Roman"/>
          <w:sz w:val="28"/>
          <w:szCs w:val="28"/>
        </w:rPr>
        <w:t>ă</w:t>
      </w:r>
      <w:r w:rsidRPr="00CE7673">
        <w:rPr>
          <w:rFonts w:ascii="Times New Roman" w:hAnsi="Times New Roman" w:cs="Times New Roman"/>
          <w:sz w:val="28"/>
          <w:szCs w:val="28"/>
        </w:rPr>
        <w:t xml:space="preserve"> pe instituțiile furnizoare de servicii. </w:t>
      </w:r>
    </w:p>
    <w:p w:rsidR="00AD55FD" w:rsidRDefault="00C151CC" w:rsidP="00EB3456">
      <w:pPr>
        <w:spacing w:after="0"/>
        <w:ind w:firstLine="851"/>
        <w:jc w:val="both"/>
        <w:rPr>
          <w:rFonts w:ascii="Times New Roman" w:hAnsi="Times New Roman" w:cs="Times New Roman"/>
          <w:sz w:val="28"/>
          <w:szCs w:val="28"/>
        </w:rPr>
      </w:pPr>
      <w:r w:rsidRPr="00CE7673">
        <w:rPr>
          <w:rFonts w:ascii="Times New Roman" w:hAnsi="Times New Roman" w:cs="Times New Roman"/>
          <w:sz w:val="28"/>
          <w:szCs w:val="28"/>
        </w:rPr>
        <w:t>Av</w:t>
      </w:r>
      <w:r w:rsidR="008B6F47">
        <w:rPr>
          <w:rFonts w:ascii="Times New Roman" w:hAnsi="Times New Roman" w:cs="Times New Roman"/>
          <w:sz w:val="28"/>
          <w:szCs w:val="28"/>
        </w:rPr>
        <w:t>â</w:t>
      </w:r>
      <w:r w:rsidRPr="00CE7673">
        <w:rPr>
          <w:rFonts w:ascii="Times New Roman" w:hAnsi="Times New Roman" w:cs="Times New Roman"/>
          <w:sz w:val="28"/>
          <w:szCs w:val="28"/>
        </w:rPr>
        <w:t xml:space="preserve">nd </w:t>
      </w:r>
      <w:r w:rsidR="005D3CAC">
        <w:rPr>
          <w:rFonts w:ascii="Times New Roman" w:hAnsi="Times New Roman" w:cs="Times New Roman"/>
          <w:sz w:val="28"/>
          <w:szCs w:val="28"/>
        </w:rPr>
        <w:t>î</w:t>
      </w:r>
      <w:r w:rsidRPr="00CE7673">
        <w:rPr>
          <w:rFonts w:ascii="Times New Roman" w:hAnsi="Times New Roman" w:cs="Times New Roman"/>
          <w:sz w:val="28"/>
          <w:szCs w:val="28"/>
        </w:rPr>
        <w:t>n vedere cele mai sus</w:t>
      </w:r>
      <w:r w:rsidR="007D640D">
        <w:rPr>
          <w:rFonts w:ascii="Times New Roman" w:hAnsi="Times New Roman" w:cs="Times New Roman"/>
          <w:sz w:val="28"/>
          <w:szCs w:val="28"/>
        </w:rPr>
        <w:t xml:space="preserve"> menționate</w:t>
      </w:r>
      <w:r w:rsidRPr="00CE7673">
        <w:rPr>
          <w:rFonts w:ascii="Times New Roman" w:hAnsi="Times New Roman" w:cs="Times New Roman"/>
          <w:sz w:val="28"/>
          <w:szCs w:val="28"/>
        </w:rPr>
        <w:t xml:space="preserve"> </w:t>
      </w:r>
      <w:r w:rsidR="005D3CAC">
        <w:rPr>
          <w:rFonts w:ascii="Times New Roman" w:hAnsi="Times New Roman" w:cs="Times New Roman"/>
          <w:sz w:val="28"/>
          <w:szCs w:val="28"/>
        </w:rPr>
        <w:t>ș</w:t>
      </w:r>
      <w:r w:rsidRPr="00CE7673">
        <w:rPr>
          <w:rFonts w:ascii="Times New Roman" w:hAnsi="Times New Roman" w:cs="Times New Roman"/>
          <w:sz w:val="28"/>
          <w:szCs w:val="28"/>
        </w:rPr>
        <w:t xml:space="preserve">i </w:t>
      </w:r>
      <w:r w:rsidR="005D3CAC">
        <w:rPr>
          <w:rFonts w:ascii="Times New Roman" w:hAnsi="Times New Roman" w:cs="Times New Roman"/>
          <w:sz w:val="28"/>
          <w:szCs w:val="28"/>
        </w:rPr>
        <w:t>î</w:t>
      </w:r>
      <w:r w:rsidRPr="00CE7673">
        <w:rPr>
          <w:rFonts w:ascii="Times New Roman" w:hAnsi="Times New Roman" w:cs="Times New Roman"/>
          <w:sz w:val="28"/>
          <w:szCs w:val="28"/>
        </w:rPr>
        <w:t>n baza prevederilor:</w:t>
      </w:r>
    </w:p>
    <w:p w:rsidR="007C642E" w:rsidRDefault="00C151CC" w:rsidP="00EB3456">
      <w:pPr>
        <w:spacing w:after="0"/>
        <w:ind w:firstLine="851"/>
        <w:jc w:val="both"/>
        <w:rPr>
          <w:rFonts w:ascii="Times New Roman" w:hAnsi="Times New Roman" w:cs="Times New Roman"/>
          <w:sz w:val="28"/>
          <w:szCs w:val="28"/>
        </w:rPr>
      </w:pPr>
      <w:r w:rsidRPr="00CE7673">
        <w:rPr>
          <w:rFonts w:ascii="Times New Roman" w:hAnsi="Times New Roman" w:cs="Times New Roman"/>
          <w:sz w:val="28"/>
          <w:szCs w:val="28"/>
        </w:rPr>
        <w:t xml:space="preserve"> - </w:t>
      </w:r>
      <w:r w:rsidR="007C642E">
        <w:rPr>
          <w:rFonts w:ascii="Times New Roman" w:hAnsi="Times New Roman" w:cs="Times New Roman"/>
          <w:sz w:val="28"/>
          <w:szCs w:val="28"/>
        </w:rPr>
        <w:t>art</w:t>
      </w:r>
      <w:r w:rsidRPr="00CE7673">
        <w:rPr>
          <w:rFonts w:ascii="Times New Roman" w:hAnsi="Times New Roman" w:cs="Times New Roman"/>
          <w:sz w:val="28"/>
          <w:szCs w:val="28"/>
        </w:rPr>
        <w:t xml:space="preserve">.46, alin.(1) </w:t>
      </w:r>
      <w:r w:rsidR="005D3CAC">
        <w:rPr>
          <w:rFonts w:ascii="Times New Roman" w:hAnsi="Times New Roman" w:cs="Times New Roman"/>
          <w:sz w:val="28"/>
          <w:szCs w:val="28"/>
        </w:rPr>
        <w:t>ș</w:t>
      </w:r>
      <w:r w:rsidRPr="00CE7673">
        <w:rPr>
          <w:rFonts w:ascii="Times New Roman" w:hAnsi="Times New Roman" w:cs="Times New Roman"/>
          <w:sz w:val="28"/>
          <w:szCs w:val="28"/>
        </w:rPr>
        <w:t>i alin.(1^3) din Legea nr. 350/2001 privind amenajarea teritoriului si urbanismul, cu modific</w:t>
      </w:r>
      <w:r w:rsidR="005D3CAC">
        <w:rPr>
          <w:rFonts w:ascii="Times New Roman" w:hAnsi="Times New Roman" w:cs="Times New Roman"/>
          <w:sz w:val="28"/>
          <w:szCs w:val="28"/>
        </w:rPr>
        <w:t>ă</w:t>
      </w:r>
      <w:r w:rsidRPr="00CE7673">
        <w:rPr>
          <w:rFonts w:ascii="Times New Roman" w:hAnsi="Times New Roman" w:cs="Times New Roman"/>
          <w:sz w:val="28"/>
          <w:szCs w:val="28"/>
        </w:rPr>
        <w:t>rile si complet</w:t>
      </w:r>
      <w:r w:rsidR="005D3CAC">
        <w:rPr>
          <w:rFonts w:ascii="Times New Roman" w:hAnsi="Times New Roman" w:cs="Times New Roman"/>
          <w:sz w:val="28"/>
          <w:szCs w:val="28"/>
        </w:rPr>
        <w:t>ă</w:t>
      </w:r>
      <w:r w:rsidRPr="00CE7673">
        <w:rPr>
          <w:rFonts w:ascii="Times New Roman" w:hAnsi="Times New Roman" w:cs="Times New Roman"/>
          <w:sz w:val="28"/>
          <w:szCs w:val="28"/>
        </w:rPr>
        <w:t>rile ulterioare, care precizeaz</w:t>
      </w:r>
      <w:r w:rsidR="007C642E">
        <w:rPr>
          <w:rFonts w:ascii="Times New Roman" w:hAnsi="Times New Roman" w:cs="Times New Roman"/>
          <w:sz w:val="28"/>
          <w:szCs w:val="28"/>
        </w:rPr>
        <w:t>ă</w:t>
      </w:r>
      <w:r w:rsidRPr="00CE7673">
        <w:rPr>
          <w:rFonts w:ascii="Times New Roman" w:hAnsi="Times New Roman" w:cs="Times New Roman"/>
          <w:sz w:val="28"/>
          <w:szCs w:val="28"/>
        </w:rPr>
        <w:t xml:space="preserve">: </w:t>
      </w:r>
    </w:p>
    <w:p w:rsidR="00AD55FD" w:rsidRDefault="00C151CC" w:rsidP="008B6F47">
      <w:pPr>
        <w:pStyle w:val="ListParagraph"/>
        <w:numPr>
          <w:ilvl w:val="0"/>
          <w:numId w:val="3"/>
        </w:numPr>
        <w:spacing w:after="0"/>
        <w:ind w:left="0" w:firstLine="1134"/>
        <w:jc w:val="both"/>
        <w:rPr>
          <w:rFonts w:ascii="Times New Roman" w:hAnsi="Times New Roman" w:cs="Times New Roman"/>
          <w:sz w:val="28"/>
          <w:szCs w:val="28"/>
        </w:rPr>
      </w:pPr>
      <w:r w:rsidRPr="008B6F47">
        <w:rPr>
          <w:rFonts w:ascii="Times New Roman" w:hAnsi="Times New Roman" w:cs="Times New Roman"/>
          <w:sz w:val="28"/>
          <w:szCs w:val="28"/>
        </w:rPr>
        <w:t>alin. (1): “Planul urbanistic general are atât caracter director şi strategic, cât şi caracter de reglementare şi reprezintă principalul instrument de planificare operaţională, constituind baza legală pentru realizarea programelor şi ac</w:t>
      </w:r>
      <w:r w:rsidR="00AD55FD" w:rsidRPr="008B6F47">
        <w:rPr>
          <w:rFonts w:ascii="Times New Roman" w:hAnsi="Times New Roman" w:cs="Times New Roman"/>
          <w:sz w:val="28"/>
          <w:szCs w:val="28"/>
        </w:rPr>
        <w:t>ț</w:t>
      </w:r>
      <w:r w:rsidRPr="008B6F47">
        <w:rPr>
          <w:rFonts w:ascii="Times New Roman" w:hAnsi="Times New Roman" w:cs="Times New Roman"/>
          <w:sz w:val="28"/>
          <w:szCs w:val="28"/>
        </w:rPr>
        <w:t>iunilor de dezvoltare. Fiecare unitate administrativ-teritorială trebuie să î</w:t>
      </w:r>
      <w:r w:rsidR="00AD55FD" w:rsidRPr="008B6F47">
        <w:rPr>
          <w:rFonts w:ascii="Times New Roman" w:hAnsi="Times New Roman" w:cs="Times New Roman"/>
          <w:sz w:val="28"/>
          <w:szCs w:val="28"/>
        </w:rPr>
        <w:t>ș</w:t>
      </w:r>
      <w:r w:rsidRPr="008B6F47">
        <w:rPr>
          <w:rFonts w:ascii="Times New Roman" w:hAnsi="Times New Roman" w:cs="Times New Roman"/>
          <w:sz w:val="28"/>
          <w:szCs w:val="28"/>
        </w:rPr>
        <w:t>i actualizeze la maximum 10 ani Planul urbanistic general în func</w:t>
      </w:r>
      <w:r w:rsidR="00AD55FD" w:rsidRPr="008B6F47">
        <w:rPr>
          <w:rFonts w:ascii="Times New Roman" w:hAnsi="Times New Roman" w:cs="Times New Roman"/>
          <w:sz w:val="28"/>
          <w:szCs w:val="28"/>
        </w:rPr>
        <w:t>ț</w:t>
      </w:r>
      <w:r w:rsidRPr="008B6F47">
        <w:rPr>
          <w:rFonts w:ascii="Times New Roman" w:hAnsi="Times New Roman" w:cs="Times New Roman"/>
          <w:sz w:val="28"/>
          <w:szCs w:val="28"/>
        </w:rPr>
        <w:t>ie de evoluţia previzibilă a factorilor sociali, geografici, economici, culturali şi a necesită</w:t>
      </w:r>
      <w:r w:rsidR="00AD55FD" w:rsidRPr="008B6F47">
        <w:rPr>
          <w:rFonts w:ascii="Times New Roman" w:hAnsi="Times New Roman" w:cs="Times New Roman"/>
          <w:sz w:val="28"/>
          <w:szCs w:val="28"/>
        </w:rPr>
        <w:t>ț</w:t>
      </w:r>
      <w:r w:rsidRPr="008B6F47">
        <w:rPr>
          <w:rFonts w:ascii="Times New Roman" w:hAnsi="Times New Roman" w:cs="Times New Roman"/>
          <w:sz w:val="28"/>
          <w:szCs w:val="28"/>
        </w:rPr>
        <w:t xml:space="preserve">ilor locale.” </w:t>
      </w:r>
      <w:r w:rsidR="007C642E" w:rsidRPr="008B6F47">
        <w:rPr>
          <w:rFonts w:ascii="Times New Roman" w:hAnsi="Times New Roman" w:cs="Times New Roman"/>
          <w:sz w:val="28"/>
          <w:szCs w:val="28"/>
        </w:rPr>
        <w:t>;</w:t>
      </w:r>
    </w:p>
    <w:p w:rsidR="00CE7673" w:rsidRPr="008B6F47" w:rsidRDefault="008B6F47" w:rsidP="008B6F47">
      <w:pPr>
        <w:pStyle w:val="ListParagraph"/>
        <w:numPr>
          <w:ilvl w:val="0"/>
          <w:numId w:val="3"/>
        </w:numPr>
        <w:spacing w:after="0"/>
        <w:ind w:left="0" w:firstLine="1134"/>
        <w:jc w:val="both"/>
        <w:rPr>
          <w:rFonts w:ascii="Times New Roman" w:hAnsi="Times New Roman" w:cs="Times New Roman"/>
          <w:sz w:val="28"/>
          <w:szCs w:val="28"/>
        </w:rPr>
      </w:pPr>
      <w:r w:rsidRPr="008B6F47">
        <w:rPr>
          <w:rFonts w:ascii="Times New Roman" w:hAnsi="Times New Roman" w:cs="Times New Roman"/>
          <w:sz w:val="28"/>
          <w:szCs w:val="28"/>
        </w:rPr>
        <w:lastRenderedPageBreak/>
        <w:t xml:space="preserve">  </w:t>
      </w:r>
      <w:r w:rsidR="00C151CC" w:rsidRPr="008B6F47">
        <w:rPr>
          <w:rFonts w:ascii="Times New Roman" w:hAnsi="Times New Roman" w:cs="Times New Roman"/>
          <w:sz w:val="28"/>
          <w:szCs w:val="28"/>
        </w:rPr>
        <w:t>alin. (1^3): “Termenul de valabilitate a Planului urbanistic general se prelungeşte, pe bază d</w:t>
      </w:r>
      <w:r w:rsidR="00F42711">
        <w:rPr>
          <w:rFonts w:ascii="Times New Roman" w:hAnsi="Times New Roman" w:cs="Times New Roman"/>
          <w:sz w:val="28"/>
          <w:szCs w:val="28"/>
        </w:rPr>
        <w:t>e hotărâre a consiliului local</w:t>
      </w:r>
      <w:r w:rsidR="00C151CC" w:rsidRPr="008B6F47">
        <w:rPr>
          <w:rFonts w:ascii="Times New Roman" w:hAnsi="Times New Roman" w:cs="Times New Roman"/>
          <w:sz w:val="28"/>
          <w:szCs w:val="28"/>
        </w:rPr>
        <w:t>, până la intrarea în vigoare a noului plan urbanistic general, cu condiţia iniţierii demersurilor de elaborare/actualizare a planului urbanistic general înainte de expirarea termenului de valabilitate.”</w:t>
      </w:r>
      <w:r w:rsidR="00947117" w:rsidRPr="008B6F47">
        <w:rPr>
          <w:rFonts w:ascii="Times New Roman" w:hAnsi="Times New Roman" w:cs="Times New Roman"/>
          <w:sz w:val="28"/>
          <w:szCs w:val="28"/>
        </w:rPr>
        <w:t>;</w:t>
      </w:r>
      <w:r w:rsidR="00C151CC" w:rsidRPr="008B6F47">
        <w:rPr>
          <w:rFonts w:ascii="Times New Roman" w:hAnsi="Times New Roman" w:cs="Times New Roman"/>
          <w:sz w:val="28"/>
          <w:szCs w:val="28"/>
        </w:rPr>
        <w:t xml:space="preserve"> </w:t>
      </w:r>
    </w:p>
    <w:p w:rsidR="002D26F0" w:rsidRPr="002D26F0" w:rsidRDefault="00152D03" w:rsidP="00E72A06">
      <w:pPr>
        <w:spacing w:after="0"/>
        <w:ind w:firstLine="851"/>
        <w:jc w:val="both"/>
        <w:rPr>
          <w:rFonts w:ascii="Courier New" w:hAnsi="Courier New" w:cs="Courier New"/>
          <w:kern w:val="0"/>
        </w:rPr>
      </w:pPr>
      <w:r>
        <w:rPr>
          <w:rFonts w:ascii="Times New Roman" w:hAnsi="Times New Roman" w:cs="Times New Roman"/>
          <w:sz w:val="28"/>
          <w:szCs w:val="28"/>
        </w:rPr>
        <w:t xml:space="preserve">- </w:t>
      </w:r>
      <w:r w:rsidR="00947117">
        <w:rPr>
          <w:rFonts w:ascii="Times New Roman" w:hAnsi="Times New Roman" w:cs="Times New Roman"/>
          <w:sz w:val="28"/>
          <w:szCs w:val="28"/>
        </w:rPr>
        <w:t>art</w:t>
      </w:r>
      <w:r w:rsidR="00C151CC" w:rsidRPr="00CE7673">
        <w:rPr>
          <w:rFonts w:ascii="Times New Roman" w:hAnsi="Times New Roman" w:cs="Times New Roman"/>
          <w:sz w:val="28"/>
          <w:szCs w:val="28"/>
        </w:rPr>
        <w:t xml:space="preserve">. </w:t>
      </w:r>
      <w:r w:rsidR="005B2A6B">
        <w:rPr>
          <w:rFonts w:ascii="Times New Roman" w:hAnsi="Times New Roman" w:cs="Times New Roman"/>
          <w:sz w:val="28"/>
          <w:szCs w:val="28"/>
        </w:rPr>
        <w:t>25</w:t>
      </w:r>
      <w:r w:rsidR="00C151CC" w:rsidRPr="00ED05A2">
        <w:rPr>
          <w:rFonts w:ascii="Times New Roman" w:hAnsi="Times New Roman" w:cs="Times New Roman"/>
          <w:sz w:val="28"/>
          <w:szCs w:val="28"/>
        </w:rPr>
        <w:t xml:space="preserve"> </w:t>
      </w:r>
      <w:r w:rsidR="00C151CC" w:rsidRPr="00CE7673">
        <w:rPr>
          <w:rFonts w:ascii="Times New Roman" w:hAnsi="Times New Roman" w:cs="Times New Roman"/>
          <w:sz w:val="28"/>
          <w:szCs w:val="28"/>
        </w:rPr>
        <w:t>din Leg</w:t>
      </w:r>
      <w:r w:rsidR="00271F29">
        <w:rPr>
          <w:rFonts w:ascii="Times New Roman" w:hAnsi="Times New Roman" w:cs="Times New Roman"/>
          <w:sz w:val="28"/>
          <w:szCs w:val="28"/>
        </w:rPr>
        <w:t xml:space="preserve">ea </w:t>
      </w:r>
      <w:r w:rsidR="00C151CC" w:rsidRPr="00CE7673">
        <w:rPr>
          <w:rFonts w:ascii="Times New Roman" w:hAnsi="Times New Roman" w:cs="Times New Roman"/>
          <w:sz w:val="28"/>
          <w:szCs w:val="28"/>
        </w:rPr>
        <w:t xml:space="preserve"> nr.350/2001, care p</w:t>
      </w:r>
      <w:r w:rsidR="00AE309B">
        <w:rPr>
          <w:rFonts w:ascii="Times New Roman" w:hAnsi="Times New Roman" w:cs="Times New Roman"/>
          <w:sz w:val="28"/>
          <w:szCs w:val="28"/>
        </w:rPr>
        <w:t>r</w:t>
      </w:r>
      <w:r w:rsidR="00C151CC" w:rsidRPr="00CE7673">
        <w:rPr>
          <w:rFonts w:ascii="Times New Roman" w:hAnsi="Times New Roman" w:cs="Times New Roman"/>
          <w:sz w:val="28"/>
          <w:szCs w:val="28"/>
        </w:rPr>
        <w:t>ecizeaz</w:t>
      </w:r>
      <w:r>
        <w:rPr>
          <w:rFonts w:ascii="Times New Roman" w:hAnsi="Times New Roman" w:cs="Times New Roman"/>
          <w:sz w:val="28"/>
          <w:szCs w:val="28"/>
        </w:rPr>
        <w:t>ă</w:t>
      </w:r>
      <w:r w:rsidR="00C151CC" w:rsidRPr="00CE7673">
        <w:rPr>
          <w:rFonts w:ascii="Times New Roman" w:hAnsi="Times New Roman" w:cs="Times New Roman"/>
          <w:sz w:val="28"/>
          <w:szCs w:val="28"/>
        </w:rPr>
        <w:t xml:space="preserve">: </w:t>
      </w:r>
    </w:p>
    <w:p w:rsidR="002D26F0" w:rsidRPr="00E72A06" w:rsidRDefault="002D26F0" w:rsidP="00E72A06">
      <w:pPr>
        <w:pStyle w:val="ListParagraph"/>
        <w:autoSpaceDE w:val="0"/>
        <w:autoSpaceDN w:val="0"/>
        <w:adjustRightInd w:val="0"/>
        <w:spacing w:after="0" w:line="276" w:lineRule="auto"/>
        <w:ind w:left="0" w:firstLine="709"/>
        <w:jc w:val="both"/>
        <w:rPr>
          <w:rFonts w:ascii="Times New Roman" w:hAnsi="Times New Roman" w:cs="Times New Roman"/>
          <w:kern w:val="0"/>
          <w:sz w:val="28"/>
          <w:szCs w:val="28"/>
        </w:rPr>
      </w:pPr>
      <w:r w:rsidRPr="00E72A06">
        <w:rPr>
          <w:rFonts w:ascii="Times New Roman" w:hAnsi="Times New Roman" w:cs="Times New Roman"/>
          <w:kern w:val="0"/>
          <w:sz w:val="28"/>
          <w:szCs w:val="28"/>
        </w:rPr>
        <w:t xml:space="preserve">   </w:t>
      </w:r>
      <w:r w:rsidR="00E72A06" w:rsidRPr="00E72A06">
        <w:rPr>
          <w:rFonts w:ascii="Times New Roman" w:hAnsi="Times New Roman" w:cs="Times New Roman"/>
          <w:kern w:val="0"/>
          <w:sz w:val="28"/>
          <w:szCs w:val="28"/>
        </w:rPr>
        <w:t>”</w:t>
      </w:r>
      <w:r w:rsidRPr="00E72A06">
        <w:rPr>
          <w:rFonts w:ascii="Times New Roman" w:hAnsi="Times New Roman" w:cs="Times New Roman"/>
          <w:kern w:val="0"/>
          <w:sz w:val="28"/>
          <w:szCs w:val="28"/>
        </w:rPr>
        <w:t>(1) Consiliul local coordonează şi răspunde de întreaga activitate de urbanism desfăşurată pe teritoriul unităţii administrativ-teritoriale şi asigură respectarea prevederilor cuprinse în documentaţiile de amenajare a teritoriului şi de urbanism aprobate, pentru realizarea programului de dezvoltare urbanistică a localităţilor componente ale comunei sau oraşului.</w:t>
      </w:r>
    </w:p>
    <w:p w:rsidR="002D26F0" w:rsidRDefault="002D26F0" w:rsidP="00E72A06">
      <w:pPr>
        <w:pStyle w:val="ListParagraph"/>
        <w:autoSpaceDE w:val="0"/>
        <w:autoSpaceDN w:val="0"/>
        <w:adjustRightInd w:val="0"/>
        <w:spacing w:after="0" w:line="276" w:lineRule="auto"/>
        <w:ind w:left="0" w:firstLine="709"/>
        <w:jc w:val="both"/>
        <w:rPr>
          <w:rFonts w:ascii="Times New Roman" w:hAnsi="Times New Roman" w:cs="Times New Roman"/>
          <w:kern w:val="0"/>
          <w:sz w:val="28"/>
          <w:szCs w:val="28"/>
        </w:rPr>
      </w:pPr>
      <w:r w:rsidRPr="00E72A06">
        <w:rPr>
          <w:rFonts w:ascii="Times New Roman" w:hAnsi="Times New Roman" w:cs="Times New Roman"/>
          <w:kern w:val="0"/>
          <w:sz w:val="28"/>
          <w:szCs w:val="28"/>
        </w:rPr>
        <w:t xml:space="preserve">    (2) Consiliul local cooperează cu consiliul judeţean şi este sprijinit de acesta în activitatea de amenajare a teritoriului şi de urbanism.</w:t>
      </w:r>
      <w:r w:rsidR="00E72A06" w:rsidRPr="00E72A06">
        <w:rPr>
          <w:rFonts w:ascii="Times New Roman" w:hAnsi="Times New Roman" w:cs="Times New Roman"/>
          <w:kern w:val="0"/>
          <w:sz w:val="28"/>
          <w:szCs w:val="28"/>
        </w:rPr>
        <w:t>”</w:t>
      </w:r>
    </w:p>
    <w:p w:rsidR="00C14D1C" w:rsidRPr="00C14D1C" w:rsidRDefault="00C14D1C" w:rsidP="00C14D1C">
      <w:pPr>
        <w:spacing w:after="0"/>
        <w:ind w:firstLine="851"/>
        <w:jc w:val="both"/>
        <w:rPr>
          <w:rFonts w:ascii="Times New Roman" w:hAnsi="Times New Roman" w:cs="Times New Roman"/>
          <w:sz w:val="28"/>
          <w:szCs w:val="28"/>
        </w:rPr>
      </w:pPr>
      <w:r w:rsidRPr="00C14D1C">
        <w:rPr>
          <w:rFonts w:ascii="Times New Roman" w:hAnsi="Times New Roman" w:cs="Times New Roman"/>
          <w:sz w:val="28"/>
          <w:szCs w:val="28"/>
        </w:rPr>
        <w:t>Prin Hotărârea Guvernului nr.</w:t>
      </w:r>
      <w:r w:rsidR="00F42711">
        <w:rPr>
          <w:rFonts w:ascii="Times New Roman" w:hAnsi="Times New Roman" w:cs="Times New Roman"/>
          <w:sz w:val="28"/>
          <w:szCs w:val="28"/>
        </w:rPr>
        <w:t xml:space="preserve"> </w:t>
      </w:r>
      <w:r w:rsidRPr="00C14D1C">
        <w:rPr>
          <w:rFonts w:ascii="Times New Roman" w:hAnsi="Times New Roman" w:cs="Times New Roman"/>
          <w:sz w:val="28"/>
          <w:szCs w:val="28"/>
        </w:rPr>
        <w:t xml:space="preserve">1137/2023 s-au aprobat </w:t>
      </w:r>
      <w:r w:rsidRPr="00C14D1C">
        <w:rPr>
          <w:rFonts w:ascii="Times New Roman" w:hAnsi="Times New Roman" w:cs="Times New Roman"/>
          <w:vanish/>
          <w:sz w:val="28"/>
          <w:szCs w:val="28"/>
        </w:rPr>
        <w:t>&lt;LLNK 12023     0110 3=1   0 21&gt;</w:t>
      </w:r>
      <w:r w:rsidRPr="00C14D1C">
        <w:rPr>
          <w:rFonts w:ascii="Times New Roman" w:hAnsi="Times New Roman" w:cs="Times New Roman"/>
          <w:sz w:val="28"/>
          <w:szCs w:val="28"/>
        </w:rPr>
        <w:t>Normele metodologice pentru derularea programului multianual privind finanţarea elaborării şi/sau actualizării planurilor urbanistice generale ale localităţilor şi a regulamentelor locale de urbanism.</w:t>
      </w:r>
    </w:p>
    <w:p w:rsidR="00C14D1C" w:rsidRDefault="00C14D1C" w:rsidP="00C14D1C">
      <w:pPr>
        <w:spacing w:after="0"/>
        <w:ind w:firstLine="851"/>
        <w:jc w:val="both"/>
        <w:rPr>
          <w:rFonts w:ascii="Times New Roman" w:hAnsi="Times New Roman" w:cs="Times New Roman"/>
          <w:sz w:val="28"/>
          <w:szCs w:val="28"/>
        </w:rPr>
      </w:pPr>
      <w:r w:rsidRPr="00C14D1C">
        <w:rPr>
          <w:rFonts w:ascii="Times New Roman" w:hAnsi="Times New Roman" w:cs="Times New Roman"/>
          <w:sz w:val="28"/>
          <w:szCs w:val="28"/>
        </w:rPr>
        <w:t>Potrivit art.1 alin.(1) din H.G. nr.1137/2023 ”Programul multianual privind finanţarea elaborării şi/sau actualizării planurilor urbanistice generale ale localităţilor şi a regulamentelor locale de urbanism, denumit în continuare Program, este un program naţional multianual, finanţat din bugetele locale ale unităţilor administrativ-teritoriale, ale subdiviziunilor administrativ-teritoriale, din bugetul de stat în limita creditelor de angajament şi a creditelor bugetare aprobate anual cu această destinaţie şi a estimărilor pentru următorii 3 ani, prevăzute în legea bugetară anuală, prin Ministerul Dezvoltării, Lucrărilor Publice şi Administraţiei, şi din venituri proprii ale persoanelor juridice şi fizice interesate în dezvoltarea unei localităţi sau a unei zone din cadrul acesteia, precum şi din alte surse legal constituite sau atrase, coordonat de Ministerul Dezvoltării, Lucrărilor Publice şi Administraţiei, şi are ca obiectiv general susţinerea autorităţilor administraţiei publice locale în demersul de elaborare şi/sau actualizare a documentaţiilor de planificare şi reglementare a modului de utilizare a teritoriului.”</w:t>
      </w:r>
    </w:p>
    <w:p w:rsidR="004B0F91" w:rsidRPr="004B0F91" w:rsidRDefault="004B0F91" w:rsidP="004B0F91">
      <w:pPr>
        <w:spacing w:after="0"/>
        <w:ind w:firstLine="851"/>
        <w:jc w:val="both"/>
        <w:rPr>
          <w:rFonts w:ascii="Times New Roman" w:hAnsi="Times New Roman" w:cs="Times New Roman"/>
          <w:sz w:val="28"/>
          <w:szCs w:val="28"/>
        </w:rPr>
      </w:pPr>
      <w:r w:rsidRPr="004B0F91">
        <w:rPr>
          <w:rFonts w:ascii="Times New Roman" w:hAnsi="Times New Roman" w:cs="Times New Roman"/>
          <w:sz w:val="28"/>
          <w:szCs w:val="28"/>
        </w:rPr>
        <w:t xml:space="preserve">Potrivit art.3 alin.(2) din H.G. nr.1137/2023, prin acest Program se finanţează servicii noi şi servicii în continuare privind elaborarea şi/sau actualizarea planurilor urbanistice generale ale localităţilor şi a regulamentelor locale de urbanism şi sunt eligibile spre finanţare toate activităţile de elaborare a planului urbanistic general, de la etapa de iniţiere până la avizare şi aprobare, conform prevederilor </w:t>
      </w:r>
      <w:r w:rsidRPr="004B0F91">
        <w:rPr>
          <w:rFonts w:ascii="Times New Roman" w:hAnsi="Times New Roman" w:cs="Times New Roman"/>
          <w:vanish/>
          <w:sz w:val="28"/>
          <w:szCs w:val="28"/>
        </w:rPr>
        <w:t>&lt;LLNK 12001   350 12 2O1   0 18&gt;</w:t>
      </w:r>
      <w:r w:rsidRPr="004B0F91">
        <w:rPr>
          <w:rFonts w:ascii="Times New Roman" w:hAnsi="Times New Roman" w:cs="Times New Roman"/>
          <w:sz w:val="28"/>
          <w:szCs w:val="28"/>
        </w:rPr>
        <w:t>Legii nr.350/2001 privind amenajarea teritoriului şi urbanismul, cu modificările şi completările ulterioare.</w:t>
      </w:r>
    </w:p>
    <w:p w:rsidR="0023466F" w:rsidRPr="00015807" w:rsidRDefault="0023466F" w:rsidP="004B0F91">
      <w:pPr>
        <w:pStyle w:val="ListParagraph"/>
        <w:tabs>
          <w:tab w:val="left" w:pos="1134"/>
        </w:tabs>
        <w:spacing w:after="0"/>
        <w:ind w:left="0" w:firstLine="851"/>
        <w:jc w:val="both"/>
        <w:rPr>
          <w:rFonts w:ascii="Times New Roman" w:hAnsi="Times New Roman" w:cs="Times New Roman"/>
          <w:sz w:val="28"/>
          <w:szCs w:val="28"/>
        </w:rPr>
      </w:pPr>
      <w:r>
        <w:rPr>
          <w:rFonts w:ascii="Times New Roman" w:hAnsi="Times New Roman" w:cs="Times New Roman"/>
          <w:sz w:val="28"/>
          <w:szCs w:val="28"/>
        </w:rPr>
        <w:t>Având în vedere cele prezentate</w:t>
      </w:r>
      <w:r w:rsidR="00F52447">
        <w:rPr>
          <w:rFonts w:ascii="Times New Roman" w:hAnsi="Times New Roman" w:cs="Times New Roman"/>
          <w:sz w:val="28"/>
          <w:szCs w:val="28"/>
        </w:rPr>
        <w:t xml:space="preserve"> și referatul de specialitate al compartimentului de specialitate</w:t>
      </w:r>
      <w:r w:rsidRPr="00DE051F">
        <w:rPr>
          <w:rFonts w:ascii="Times New Roman" w:hAnsi="Times New Roman" w:cs="Times New Roman"/>
          <w:sz w:val="28"/>
          <w:szCs w:val="28"/>
        </w:rPr>
        <w:t xml:space="preserve"> </w:t>
      </w:r>
      <w:r>
        <w:rPr>
          <w:rFonts w:ascii="Times New Roman" w:hAnsi="Times New Roman" w:cs="Times New Roman"/>
          <w:sz w:val="28"/>
          <w:szCs w:val="28"/>
        </w:rPr>
        <w:t xml:space="preserve">am </w:t>
      </w:r>
      <w:r w:rsidRPr="00DE051F">
        <w:rPr>
          <w:rFonts w:ascii="Times New Roman" w:hAnsi="Times New Roman" w:cs="Times New Roman"/>
          <w:sz w:val="28"/>
          <w:szCs w:val="28"/>
        </w:rPr>
        <w:t>ini</w:t>
      </w:r>
      <w:r>
        <w:rPr>
          <w:rFonts w:ascii="Times New Roman" w:hAnsi="Times New Roman" w:cs="Times New Roman"/>
          <w:sz w:val="28"/>
          <w:szCs w:val="28"/>
        </w:rPr>
        <w:t>ț</w:t>
      </w:r>
      <w:r w:rsidRPr="00DE051F">
        <w:rPr>
          <w:rFonts w:ascii="Times New Roman" w:hAnsi="Times New Roman" w:cs="Times New Roman"/>
          <w:sz w:val="28"/>
          <w:szCs w:val="28"/>
        </w:rPr>
        <w:t>i</w:t>
      </w:r>
      <w:r>
        <w:rPr>
          <w:rFonts w:ascii="Times New Roman" w:hAnsi="Times New Roman" w:cs="Times New Roman"/>
          <w:sz w:val="28"/>
          <w:szCs w:val="28"/>
        </w:rPr>
        <w:t>at</w:t>
      </w:r>
      <w:r w:rsidRPr="00DE051F">
        <w:rPr>
          <w:rFonts w:ascii="Times New Roman" w:hAnsi="Times New Roman" w:cs="Times New Roman"/>
          <w:sz w:val="28"/>
          <w:szCs w:val="28"/>
        </w:rPr>
        <w:t xml:space="preserve"> </w:t>
      </w:r>
      <w:r>
        <w:rPr>
          <w:rFonts w:ascii="Times New Roman" w:hAnsi="Times New Roman" w:cs="Times New Roman"/>
          <w:sz w:val="28"/>
          <w:szCs w:val="28"/>
        </w:rPr>
        <w:t xml:space="preserve">un </w:t>
      </w:r>
      <w:r w:rsidRPr="00DE051F">
        <w:rPr>
          <w:rFonts w:ascii="Times New Roman" w:hAnsi="Times New Roman" w:cs="Times New Roman"/>
          <w:sz w:val="28"/>
          <w:szCs w:val="28"/>
        </w:rPr>
        <w:t>proiect de hot</w:t>
      </w:r>
      <w:r>
        <w:rPr>
          <w:rFonts w:ascii="Times New Roman" w:hAnsi="Times New Roman" w:cs="Times New Roman"/>
          <w:sz w:val="28"/>
          <w:szCs w:val="28"/>
        </w:rPr>
        <w:t>ă</w:t>
      </w:r>
      <w:r w:rsidRPr="00DE051F">
        <w:rPr>
          <w:rFonts w:ascii="Times New Roman" w:hAnsi="Times New Roman" w:cs="Times New Roman"/>
          <w:sz w:val="28"/>
          <w:szCs w:val="28"/>
        </w:rPr>
        <w:t>r</w:t>
      </w:r>
      <w:r>
        <w:rPr>
          <w:rFonts w:ascii="Times New Roman" w:hAnsi="Times New Roman" w:cs="Times New Roman"/>
          <w:sz w:val="28"/>
          <w:szCs w:val="28"/>
        </w:rPr>
        <w:t>â</w:t>
      </w:r>
      <w:r w:rsidRPr="00DE051F">
        <w:rPr>
          <w:rFonts w:ascii="Times New Roman" w:hAnsi="Times New Roman" w:cs="Times New Roman"/>
          <w:sz w:val="28"/>
          <w:szCs w:val="28"/>
        </w:rPr>
        <w:t xml:space="preserve">re </w:t>
      </w:r>
      <w:r w:rsidR="001206CD">
        <w:rPr>
          <w:rFonts w:ascii="Times New Roman" w:hAnsi="Times New Roman" w:cs="Times New Roman"/>
          <w:sz w:val="28"/>
          <w:szCs w:val="28"/>
        </w:rPr>
        <w:t xml:space="preserve">pe care îl supun dezbaterii și adoptării </w:t>
      </w:r>
      <w:r w:rsidRPr="00DE051F">
        <w:rPr>
          <w:rFonts w:ascii="Times New Roman" w:hAnsi="Times New Roman" w:cs="Times New Roman"/>
          <w:sz w:val="28"/>
          <w:szCs w:val="28"/>
        </w:rPr>
        <w:t xml:space="preserve">Consiliului Local al </w:t>
      </w:r>
      <w:r>
        <w:rPr>
          <w:rFonts w:ascii="Times New Roman" w:hAnsi="Times New Roman" w:cs="Times New Roman"/>
          <w:sz w:val="28"/>
          <w:szCs w:val="28"/>
        </w:rPr>
        <w:t>comunei</w:t>
      </w:r>
      <w:r w:rsidR="001206CD">
        <w:rPr>
          <w:rFonts w:ascii="Times New Roman" w:hAnsi="Times New Roman" w:cs="Times New Roman"/>
          <w:sz w:val="28"/>
          <w:szCs w:val="28"/>
        </w:rPr>
        <w:t>.</w:t>
      </w:r>
    </w:p>
    <w:p w:rsidR="00EA0ACD" w:rsidRDefault="00EA0ACD" w:rsidP="004B0F91">
      <w:pPr>
        <w:spacing w:after="0"/>
        <w:ind w:firstLine="851"/>
        <w:jc w:val="both"/>
        <w:rPr>
          <w:rFonts w:ascii="Times New Roman" w:hAnsi="Times New Roman" w:cs="Times New Roman"/>
          <w:sz w:val="28"/>
          <w:szCs w:val="28"/>
        </w:rPr>
      </w:pPr>
    </w:p>
    <w:p w:rsidR="0046624E" w:rsidRPr="0046624E" w:rsidRDefault="0046624E" w:rsidP="0046624E">
      <w:pPr>
        <w:spacing w:after="0"/>
        <w:ind w:firstLine="851"/>
        <w:jc w:val="center"/>
        <w:rPr>
          <w:rFonts w:ascii="Times New Roman" w:hAnsi="Times New Roman" w:cs="Times New Roman"/>
          <w:b/>
          <w:bCs/>
          <w:sz w:val="28"/>
          <w:szCs w:val="28"/>
        </w:rPr>
      </w:pPr>
      <w:r w:rsidRPr="0046624E">
        <w:rPr>
          <w:rFonts w:ascii="Times New Roman" w:hAnsi="Times New Roman" w:cs="Times New Roman"/>
          <w:b/>
          <w:bCs/>
          <w:sz w:val="28"/>
          <w:szCs w:val="28"/>
        </w:rPr>
        <w:t>PRIMAR</w:t>
      </w:r>
      <w:r w:rsidR="00C151CC" w:rsidRPr="0046624E">
        <w:rPr>
          <w:rFonts w:ascii="Times New Roman" w:hAnsi="Times New Roman" w:cs="Times New Roman"/>
          <w:b/>
          <w:bCs/>
          <w:sz w:val="28"/>
          <w:szCs w:val="28"/>
        </w:rPr>
        <w:t>,</w:t>
      </w:r>
    </w:p>
    <w:p w:rsidR="00201EAA" w:rsidRDefault="00BD5495" w:rsidP="00A43732">
      <w:pPr>
        <w:spacing w:after="0"/>
        <w:ind w:firstLine="851"/>
        <w:jc w:val="center"/>
        <w:rPr>
          <w:rFonts w:ascii="Times New Roman" w:hAnsi="Times New Roman" w:cs="Times New Roman"/>
          <w:b/>
          <w:bCs/>
          <w:sz w:val="28"/>
          <w:szCs w:val="28"/>
        </w:rPr>
      </w:pPr>
      <w:r>
        <w:rPr>
          <w:rFonts w:ascii="Times New Roman" w:hAnsi="Times New Roman" w:cs="Times New Roman"/>
          <w:b/>
          <w:bCs/>
          <w:sz w:val="28"/>
          <w:szCs w:val="28"/>
        </w:rPr>
        <w:t>Tirizica Gheorghita</w:t>
      </w:r>
    </w:p>
    <w:sectPr w:rsidR="00201EAA" w:rsidSect="00DE051F">
      <w:pgSz w:w="11906" w:h="16838" w:code="9"/>
      <w:pgMar w:top="567" w:right="1134" w:bottom="567" w:left="1418" w:header="397" w:footer="397"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5161B6"/>
    <w:multiLevelType w:val="hybridMultilevel"/>
    <w:tmpl w:val="32AEC756"/>
    <w:lvl w:ilvl="0" w:tplc="226AB2EA">
      <w:numFmt w:val="bullet"/>
      <w:lvlText w:val="-"/>
      <w:lvlJc w:val="left"/>
      <w:pPr>
        <w:ind w:left="0" w:hanging="360"/>
      </w:pPr>
      <w:rPr>
        <w:rFonts w:ascii="Times New Roman" w:eastAsiaTheme="minorHAnsi" w:hAnsi="Times New Roman" w:cs="Times New Roman" w:hint="default"/>
      </w:rPr>
    </w:lvl>
    <w:lvl w:ilvl="1" w:tplc="04180003" w:tentative="1">
      <w:start w:val="1"/>
      <w:numFmt w:val="bullet"/>
      <w:lvlText w:val="o"/>
      <w:lvlJc w:val="left"/>
      <w:pPr>
        <w:ind w:left="720" w:hanging="360"/>
      </w:pPr>
      <w:rPr>
        <w:rFonts w:ascii="Courier New" w:hAnsi="Courier New" w:cs="Courier New" w:hint="default"/>
      </w:rPr>
    </w:lvl>
    <w:lvl w:ilvl="2" w:tplc="04180005" w:tentative="1">
      <w:start w:val="1"/>
      <w:numFmt w:val="bullet"/>
      <w:lvlText w:val=""/>
      <w:lvlJc w:val="left"/>
      <w:pPr>
        <w:ind w:left="1440" w:hanging="360"/>
      </w:pPr>
      <w:rPr>
        <w:rFonts w:ascii="Wingdings" w:hAnsi="Wingdings" w:hint="default"/>
      </w:rPr>
    </w:lvl>
    <w:lvl w:ilvl="3" w:tplc="04180001" w:tentative="1">
      <w:start w:val="1"/>
      <w:numFmt w:val="bullet"/>
      <w:lvlText w:val=""/>
      <w:lvlJc w:val="left"/>
      <w:pPr>
        <w:ind w:left="2160" w:hanging="360"/>
      </w:pPr>
      <w:rPr>
        <w:rFonts w:ascii="Symbol" w:hAnsi="Symbol" w:hint="default"/>
      </w:rPr>
    </w:lvl>
    <w:lvl w:ilvl="4" w:tplc="04180003" w:tentative="1">
      <w:start w:val="1"/>
      <w:numFmt w:val="bullet"/>
      <w:lvlText w:val="o"/>
      <w:lvlJc w:val="left"/>
      <w:pPr>
        <w:ind w:left="2880" w:hanging="360"/>
      </w:pPr>
      <w:rPr>
        <w:rFonts w:ascii="Courier New" w:hAnsi="Courier New" w:cs="Courier New" w:hint="default"/>
      </w:rPr>
    </w:lvl>
    <w:lvl w:ilvl="5" w:tplc="04180005" w:tentative="1">
      <w:start w:val="1"/>
      <w:numFmt w:val="bullet"/>
      <w:lvlText w:val=""/>
      <w:lvlJc w:val="left"/>
      <w:pPr>
        <w:ind w:left="3600" w:hanging="360"/>
      </w:pPr>
      <w:rPr>
        <w:rFonts w:ascii="Wingdings" w:hAnsi="Wingdings" w:hint="default"/>
      </w:rPr>
    </w:lvl>
    <w:lvl w:ilvl="6" w:tplc="04180001" w:tentative="1">
      <w:start w:val="1"/>
      <w:numFmt w:val="bullet"/>
      <w:lvlText w:val=""/>
      <w:lvlJc w:val="left"/>
      <w:pPr>
        <w:ind w:left="4320" w:hanging="360"/>
      </w:pPr>
      <w:rPr>
        <w:rFonts w:ascii="Symbol" w:hAnsi="Symbol" w:hint="default"/>
      </w:rPr>
    </w:lvl>
    <w:lvl w:ilvl="7" w:tplc="04180003" w:tentative="1">
      <w:start w:val="1"/>
      <w:numFmt w:val="bullet"/>
      <w:lvlText w:val="o"/>
      <w:lvlJc w:val="left"/>
      <w:pPr>
        <w:ind w:left="5040" w:hanging="360"/>
      </w:pPr>
      <w:rPr>
        <w:rFonts w:ascii="Courier New" w:hAnsi="Courier New" w:cs="Courier New" w:hint="default"/>
      </w:rPr>
    </w:lvl>
    <w:lvl w:ilvl="8" w:tplc="04180005" w:tentative="1">
      <w:start w:val="1"/>
      <w:numFmt w:val="bullet"/>
      <w:lvlText w:val=""/>
      <w:lvlJc w:val="left"/>
      <w:pPr>
        <w:ind w:left="5760" w:hanging="360"/>
      </w:pPr>
      <w:rPr>
        <w:rFonts w:ascii="Wingdings" w:hAnsi="Wingdings" w:hint="default"/>
      </w:rPr>
    </w:lvl>
  </w:abstractNum>
  <w:abstractNum w:abstractNumId="1">
    <w:nsid w:val="3D73380C"/>
    <w:multiLevelType w:val="hybridMultilevel"/>
    <w:tmpl w:val="443654F2"/>
    <w:lvl w:ilvl="0" w:tplc="0418000D">
      <w:start w:val="1"/>
      <w:numFmt w:val="bullet"/>
      <w:lvlText w:val=""/>
      <w:lvlJc w:val="left"/>
      <w:pPr>
        <w:ind w:left="1571" w:hanging="360"/>
      </w:pPr>
      <w:rPr>
        <w:rFonts w:ascii="Wingdings" w:hAnsi="Wingdings" w:hint="default"/>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tentative="1">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2">
    <w:nsid w:val="41F34CFE"/>
    <w:multiLevelType w:val="hybridMultilevel"/>
    <w:tmpl w:val="1ACEC716"/>
    <w:lvl w:ilvl="0" w:tplc="DAAC73F0">
      <w:numFmt w:val="bullet"/>
      <w:lvlText w:val="-"/>
      <w:lvlJc w:val="left"/>
      <w:pPr>
        <w:ind w:left="1211" w:hanging="360"/>
      </w:pPr>
      <w:rPr>
        <w:rFonts w:ascii="Times New Roman" w:eastAsiaTheme="minorHAnsi"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3">
    <w:nsid w:val="58673794"/>
    <w:multiLevelType w:val="hybridMultilevel"/>
    <w:tmpl w:val="783E85AC"/>
    <w:lvl w:ilvl="0" w:tplc="0409000D">
      <w:start w:val="1"/>
      <w:numFmt w:val="bullet"/>
      <w:lvlText w:val=""/>
      <w:lvlJc w:val="left"/>
      <w:pPr>
        <w:ind w:left="1353"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
    <w:nsid w:val="78786222"/>
    <w:multiLevelType w:val="hybridMultilevel"/>
    <w:tmpl w:val="FFFFFFFF"/>
    <w:lvl w:ilvl="0" w:tplc="1DD24242">
      <w:numFmt w:val="bullet"/>
      <w:lvlText w:val="-"/>
      <w:lvlJc w:val="left"/>
      <w:pPr>
        <w:ind w:left="1260" w:hanging="360"/>
      </w:pPr>
      <w:rPr>
        <w:rFonts w:ascii="Verdana" w:eastAsia="Times New Roman" w:hAnsi="Verdana"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compat/>
  <w:rsids>
    <w:rsidRoot w:val="00DE051F"/>
    <w:rsid w:val="00015807"/>
    <w:rsid w:val="00017372"/>
    <w:rsid w:val="000720AA"/>
    <w:rsid w:val="000E1442"/>
    <w:rsid w:val="000E1703"/>
    <w:rsid w:val="000F0E1A"/>
    <w:rsid w:val="00104FD5"/>
    <w:rsid w:val="0011405C"/>
    <w:rsid w:val="001206CD"/>
    <w:rsid w:val="00131FF9"/>
    <w:rsid w:val="00152D03"/>
    <w:rsid w:val="00155862"/>
    <w:rsid w:val="0016259B"/>
    <w:rsid w:val="001673CC"/>
    <w:rsid w:val="001A6EB6"/>
    <w:rsid w:val="001B18BE"/>
    <w:rsid w:val="001C77D7"/>
    <w:rsid w:val="001F335C"/>
    <w:rsid w:val="00201EAA"/>
    <w:rsid w:val="00206CD9"/>
    <w:rsid w:val="0023466F"/>
    <w:rsid w:val="00264DFC"/>
    <w:rsid w:val="00271F29"/>
    <w:rsid w:val="002829E4"/>
    <w:rsid w:val="002D26F0"/>
    <w:rsid w:val="002E7C8E"/>
    <w:rsid w:val="00314023"/>
    <w:rsid w:val="00387D86"/>
    <w:rsid w:val="003B55FB"/>
    <w:rsid w:val="003C4B8C"/>
    <w:rsid w:val="003C6B18"/>
    <w:rsid w:val="0046276F"/>
    <w:rsid w:val="0046624E"/>
    <w:rsid w:val="004710B0"/>
    <w:rsid w:val="004764BD"/>
    <w:rsid w:val="00476E1F"/>
    <w:rsid w:val="004A0697"/>
    <w:rsid w:val="004B0F91"/>
    <w:rsid w:val="004C5D46"/>
    <w:rsid w:val="004C7D45"/>
    <w:rsid w:val="004D0B3E"/>
    <w:rsid w:val="004D7D28"/>
    <w:rsid w:val="004E3081"/>
    <w:rsid w:val="0052124F"/>
    <w:rsid w:val="00575603"/>
    <w:rsid w:val="00581817"/>
    <w:rsid w:val="005A40A9"/>
    <w:rsid w:val="005B2A6B"/>
    <w:rsid w:val="005D3CAC"/>
    <w:rsid w:val="00613469"/>
    <w:rsid w:val="00627849"/>
    <w:rsid w:val="0064146C"/>
    <w:rsid w:val="00643106"/>
    <w:rsid w:val="006D6053"/>
    <w:rsid w:val="006E785C"/>
    <w:rsid w:val="006F5B42"/>
    <w:rsid w:val="007271EE"/>
    <w:rsid w:val="007378DA"/>
    <w:rsid w:val="007642D7"/>
    <w:rsid w:val="00771DB6"/>
    <w:rsid w:val="007A1570"/>
    <w:rsid w:val="007A6011"/>
    <w:rsid w:val="007C2F12"/>
    <w:rsid w:val="007C642E"/>
    <w:rsid w:val="007D0BE3"/>
    <w:rsid w:val="007D640D"/>
    <w:rsid w:val="008303D6"/>
    <w:rsid w:val="00873C4E"/>
    <w:rsid w:val="008A7C02"/>
    <w:rsid w:val="008B6F47"/>
    <w:rsid w:val="008D0C33"/>
    <w:rsid w:val="00930E64"/>
    <w:rsid w:val="00946D15"/>
    <w:rsid w:val="00947117"/>
    <w:rsid w:val="00955138"/>
    <w:rsid w:val="00A177D6"/>
    <w:rsid w:val="00A43732"/>
    <w:rsid w:val="00A46DD0"/>
    <w:rsid w:val="00A77678"/>
    <w:rsid w:val="00A82016"/>
    <w:rsid w:val="00AD55FD"/>
    <w:rsid w:val="00AE309B"/>
    <w:rsid w:val="00B045BF"/>
    <w:rsid w:val="00B16D07"/>
    <w:rsid w:val="00B53D5D"/>
    <w:rsid w:val="00B94F8D"/>
    <w:rsid w:val="00B956F6"/>
    <w:rsid w:val="00B96225"/>
    <w:rsid w:val="00BC5B85"/>
    <w:rsid w:val="00BD5495"/>
    <w:rsid w:val="00BF3B66"/>
    <w:rsid w:val="00C01111"/>
    <w:rsid w:val="00C06680"/>
    <w:rsid w:val="00C14D1C"/>
    <w:rsid w:val="00C151CC"/>
    <w:rsid w:val="00C26576"/>
    <w:rsid w:val="00C533E7"/>
    <w:rsid w:val="00C53E73"/>
    <w:rsid w:val="00C76113"/>
    <w:rsid w:val="00C86099"/>
    <w:rsid w:val="00CB338F"/>
    <w:rsid w:val="00CE06F0"/>
    <w:rsid w:val="00CE7673"/>
    <w:rsid w:val="00D15367"/>
    <w:rsid w:val="00D21A05"/>
    <w:rsid w:val="00D40EE8"/>
    <w:rsid w:val="00D506C2"/>
    <w:rsid w:val="00D96FFC"/>
    <w:rsid w:val="00DB04F9"/>
    <w:rsid w:val="00DB432E"/>
    <w:rsid w:val="00DB4F69"/>
    <w:rsid w:val="00DE051F"/>
    <w:rsid w:val="00E22482"/>
    <w:rsid w:val="00E72947"/>
    <w:rsid w:val="00E72A06"/>
    <w:rsid w:val="00E76503"/>
    <w:rsid w:val="00EA0ACD"/>
    <w:rsid w:val="00EA7270"/>
    <w:rsid w:val="00EB2BD8"/>
    <w:rsid w:val="00EB3456"/>
    <w:rsid w:val="00EB65AE"/>
    <w:rsid w:val="00ED05A2"/>
    <w:rsid w:val="00F0489C"/>
    <w:rsid w:val="00F23A6F"/>
    <w:rsid w:val="00F42711"/>
    <w:rsid w:val="00F50366"/>
    <w:rsid w:val="00F52447"/>
    <w:rsid w:val="00F76D78"/>
    <w:rsid w:val="00F87B5A"/>
    <w:rsid w:val="00FB6516"/>
    <w:rsid w:val="00FB7739"/>
    <w:rsid w:val="00FF58E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5B4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3456"/>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F09DD6-B303-415A-A4FE-D1F6CC106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902</Words>
  <Characters>5147</Characters>
  <Application>Microsoft Office Word</Application>
  <DocSecurity>0</DocSecurity>
  <Lines>42</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6037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Crenguta</dc:creator>
  <cp:lastModifiedBy>primariaunguriu@outlook.com</cp:lastModifiedBy>
  <cp:revision>4</cp:revision>
  <cp:lastPrinted>2025-02-25T08:58:00Z</cp:lastPrinted>
  <dcterms:created xsi:type="dcterms:W3CDTF">2025-02-27T10:48:00Z</dcterms:created>
  <dcterms:modified xsi:type="dcterms:W3CDTF">2025-02-27T10:49:00Z</dcterms:modified>
</cp:coreProperties>
</file>