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2D" w:rsidRDefault="00D74C2D" w:rsidP="0046624E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4C2D" w:rsidRDefault="00D74C2D" w:rsidP="0046624E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4C2D" w:rsidRDefault="00D74C2D" w:rsidP="0046624E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EB6" w:rsidRPr="00DE051F" w:rsidRDefault="001A6EB6" w:rsidP="001A6E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E051F">
        <w:rPr>
          <w:rFonts w:ascii="Times New Roman" w:hAnsi="Times New Roman" w:cs="Times New Roman"/>
          <w:b/>
          <w:bCs/>
          <w:sz w:val="28"/>
          <w:szCs w:val="28"/>
        </w:rPr>
        <w:t xml:space="preserve">Primăria </w:t>
      </w:r>
      <w:r w:rsidR="005F09FF">
        <w:rPr>
          <w:rFonts w:ascii="Times New Roman" w:hAnsi="Times New Roman" w:cs="Times New Roman"/>
          <w:b/>
          <w:bCs/>
          <w:sz w:val="28"/>
          <w:szCs w:val="28"/>
        </w:rPr>
        <w:t>Comunei Unguriu</w:t>
      </w:r>
    </w:p>
    <w:p w:rsidR="001A6EB6" w:rsidRPr="00DE051F" w:rsidRDefault="001A6EB6" w:rsidP="001A6E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E051F">
        <w:rPr>
          <w:rFonts w:ascii="Times New Roman" w:hAnsi="Times New Roman" w:cs="Times New Roman"/>
          <w:b/>
          <w:bCs/>
          <w:sz w:val="28"/>
          <w:szCs w:val="28"/>
        </w:rPr>
        <w:t>Compartimentul</w:t>
      </w:r>
      <w:r w:rsidR="00D738FA">
        <w:rPr>
          <w:rFonts w:ascii="Times New Roman" w:hAnsi="Times New Roman" w:cs="Times New Roman"/>
          <w:b/>
          <w:bCs/>
          <w:sz w:val="28"/>
          <w:szCs w:val="28"/>
        </w:rPr>
        <w:t>/Structura de specialitat Agric</w:t>
      </w:r>
      <w:r w:rsidR="005F09FF">
        <w:rPr>
          <w:rFonts w:ascii="Times New Roman" w:hAnsi="Times New Roman" w:cs="Times New Roman"/>
          <w:b/>
          <w:bCs/>
          <w:sz w:val="28"/>
          <w:szCs w:val="28"/>
        </w:rPr>
        <w:t>ol Urbanism , Cadastru</w:t>
      </w:r>
    </w:p>
    <w:p w:rsidR="001A6EB6" w:rsidRDefault="001A6EB6" w:rsidP="001A6E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E051F">
        <w:rPr>
          <w:rFonts w:ascii="Times New Roman" w:hAnsi="Times New Roman" w:cs="Times New Roman"/>
          <w:b/>
          <w:bCs/>
          <w:sz w:val="28"/>
          <w:szCs w:val="28"/>
        </w:rPr>
        <w:t>Nr</w:t>
      </w:r>
      <w:r w:rsidR="004E4CEE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r w:rsidR="00D738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4CEE">
        <w:rPr>
          <w:rFonts w:ascii="Times New Roman" w:hAnsi="Times New Roman" w:cs="Times New Roman"/>
          <w:b/>
          <w:bCs/>
          <w:sz w:val="28"/>
          <w:szCs w:val="28"/>
        </w:rPr>
        <w:t>890/24.02.2025</w:t>
      </w:r>
    </w:p>
    <w:p w:rsidR="001A6EB6" w:rsidRDefault="001A6EB6" w:rsidP="001A6E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6EB6" w:rsidRDefault="00C76113" w:rsidP="00F048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D74C2D">
        <w:rPr>
          <w:rFonts w:ascii="Times New Roman" w:hAnsi="Times New Roman" w:cs="Times New Roman"/>
          <w:b/>
          <w:bCs/>
          <w:sz w:val="28"/>
          <w:szCs w:val="28"/>
        </w:rPr>
        <w:t>APORT</w:t>
      </w:r>
    </w:p>
    <w:p w:rsidR="00043733" w:rsidRPr="00AB213F" w:rsidRDefault="00043733" w:rsidP="000437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151CC">
        <w:rPr>
          <w:rFonts w:ascii="Times New Roman" w:hAnsi="Times New Roman" w:cs="Times New Roman"/>
          <w:b/>
          <w:bCs/>
          <w:sz w:val="28"/>
          <w:szCs w:val="28"/>
        </w:rPr>
        <w:t>la proiectul de hot</w:t>
      </w:r>
      <w:r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</w:rPr>
        <w:t>â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 xml:space="preserve">re </w:t>
      </w:r>
      <w:r w:rsidRPr="00B802B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privind aprobarea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participării UAT-</w:t>
      </w:r>
      <w:r w:rsidR="00CB6AD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4E4CEE">
        <w:rPr>
          <w:rFonts w:ascii="Times New Roman" w:hAnsi="Times New Roman" w:cs="Times New Roman"/>
          <w:b/>
          <w:bCs/>
          <w:kern w:val="0"/>
          <w:sz w:val="28"/>
          <w:szCs w:val="28"/>
        </w:rPr>
        <w:t>Comuna Unguriu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la P</w:t>
      </w:r>
      <w:r w:rsidRPr="00AB213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rogramul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național </w:t>
      </w:r>
      <w:r w:rsidRPr="00AB213F">
        <w:rPr>
          <w:rFonts w:ascii="Times New Roman" w:hAnsi="Times New Roman" w:cs="Times New Roman"/>
          <w:b/>
          <w:bCs/>
          <w:kern w:val="0"/>
          <w:sz w:val="28"/>
          <w:szCs w:val="28"/>
        </w:rPr>
        <w:t>multianual privind finanţarea elaborării şi/sau actualizării planurilor urbanistice generale ale localităţilor şi a regulamentelor locale de urbanism</w:t>
      </w:r>
    </w:p>
    <w:p w:rsidR="00D74C2D" w:rsidRPr="00687E67" w:rsidRDefault="00D74C2D" w:rsidP="00D74C2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kern w:val="0"/>
          <w:sz w:val="24"/>
          <w:szCs w:val="24"/>
        </w:rPr>
      </w:pP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Necesitatea și oportunitatea actualizării Planului Urbanistic General și a Regulamentului local de urbanism aferent </w:t>
      </w:r>
      <w:r>
        <w:rPr>
          <w:rFonts w:ascii="Times New Roman" w:hAnsi="Times New Roman" w:cs="Times New Roman"/>
          <w:sz w:val="28"/>
          <w:szCs w:val="28"/>
        </w:rPr>
        <w:t>orașului /comunei</w:t>
      </w:r>
      <w:r w:rsidRPr="00DE051F">
        <w:rPr>
          <w:rFonts w:ascii="Times New Roman" w:hAnsi="Times New Roman" w:cs="Times New Roman"/>
          <w:sz w:val="28"/>
          <w:szCs w:val="28"/>
        </w:rPr>
        <w:t xml:space="preserve"> este fundamentată pe mai multe categorii de considerente: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- În primul rând, în vederea asigurării dezvoltării echilibrate, coerente și durabile a teritoriului național, autoritățile administrației publice locale își armonizează deciziile de utilizare a teritoriului, în temeiul principiilor descentralizării, autonomiei locale și descentralizării serviciilor publice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- În al doilea rând, autoritatea publică locală are responsabilitatea dezvoltării armonioase a teritoriului aflat în raza sa de competență. Urbanismul are ca scop principal stimularea evoluției complexe a localităților, prin elaborarea și implementarea strategiilor de dezvoltare spațială, durabilă și integrate, pe termen scurt, mediu și lung. Primarul, prin structura responsabilă cu urbanismul condusă de Arhitectul-șef din cadrul aparatului de specialitate, are ca atribuții în domeniul urbanismului asigurarea elaborării de planuri urbanistice aflate în competența autorităților publice locale, în conformitate cu prevederile Legii nr. 350/2001 privind amenajarea teritoriului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urbanismul, cu modific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rile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complet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>rile ulterioare.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Planul Urbanistic General în vigoare, aprobat în anul </w:t>
      </w:r>
      <w:r w:rsidR="004E4CEE">
        <w:rPr>
          <w:rFonts w:ascii="Times New Roman" w:hAnsi="Times New Roman" w:cs="Times New Roman"/>
          <w:sz w:val="28"/>
          <w:szCs w:val="28"/>
        </w:rPr>
        <w:t>2016</w:t>
      </w:r>
      <w:r w:rsidRPr="00DE051F">
        <w:rPr>
          <w:rFonts w:ascii="Times New Roman" w:hAnsi="Times New Roman" w:cs="Times New Roman"/>
          <w:sz w:val="28"/>
          <w:szCs w:val="28"/>
        </w:rPr>
        <w:t xml:space="preserve"> a înregistrat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E051F">
        <w:rPr>
          <w:rFonts w:ascii="Times New Roman" w:hAnsi="Times New Roman" w:cs="Times New Roman"/>
          <w:sz w:val="28"/>
          <w:szCs w:val="28"/>
        </w:rPr>
        <w:t>de-a lungul perioadei care a trecut multiple intervenții importante prin intermediul Planurilor Urbanistice Zonale și a Planurilor Urbanistice de Detaliu aprobate, devenind astfel depășit în raport cu noile realități economice și teritoriale ale orașului</w:t>
      </w:r>
      <w:r>
        <w:rPr>
          <w:rFonts w:ascii="Times New Roman" w:hAnsi="Times New Roman" w:cs="Times New Roman"/>
          <w:sz w:val="28"/>
          <w:szCs w:val="28"/>
        </w:rPr>
        <w:t>/comunei</w:t>
      </w:r>
      <w:r w:rsidRPr="00DE051F">
        <w:rPr>
          <w:rFonts w:ascii="Times New Roman" w:hAnsi="Times New Roman" w:cs="Times New Roman"/>
          <w:sz w:val="28"/>
          <w:szCs w:val="28"/>
        </w:rPr>
        <w:t xml:space="preserve">, ceea ce impune actualizarea acestuia prin păstrarea liniilor directoare ale strategiei anterioare care s-au dovedit corecte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amendarea celor care care au fost invalidate sau alterate de evoluția dezvoltării orașului</w:t>
      </w:r>
      <w:r>
        <w:rPr>
          <w:rFonts w:ascii="Times New Roman" w:hAnsi="Times New Roman" w:cs="Times New Roman"/>
          <w:sz w:val="28"/>
          <w:szCs w:val="28"/>
        </w:rPr>
        <w:t>/comunei</w:t>
      </w:r>
      <w:r w:rsidRPr="00DE051F">
        <w:rPr>
          <w:rFonts w:ascii="Times New Roman" w:hAnsi="Times New Roman" w:cs="Times New Roman"/>
          <w:sz w:val="28"/>
          <w:szCs w:val="28"/>
        </w:rPr>
        <w:t xml:space="preserve"> în ultimii ani. </w:t>
      </w:r>
    </w:p>
    <w:p w:rsidR="001A6EB6" w:rsidRDefault="001A6EB6" w:rsidP="00EB2BD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Planul urbanis</w:t>
      </w:r>
      <w:r w:rsidR="0064146C">
        <w:rPr>
          <w:rFonts w:ascii="Times New Roman" w:hAnsi="Times New Roman" w:cs="Times New Roman"/>
          <w:sz w:val="28"/>
          <w:szCs w:val="28"/>
        </w:rPr>
        <w:t>tic</w:t>
      </w:r>
      <w:r w:rsidRPr="00DE051F">
        <w:rPr>
          <w:rFonts w:ascii="Times New Roman" w:hAnsi="Times New Roman" w:cs="Times New Roman"/>
          <w:sz w:val="28"/>
          <w:szCs w:val="28"/>
        </w:rPr>
        <w:t xml:space="preserve"> general se actualizează integral dacă în urma analizei de specialitate se constată că reglementările existente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lista de investi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ii publice nu mai corespund cu tendin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 xml:space="preserve">ele de dezvoltare sau dacă acestea contrazic acte normative intrate în vigoare după aprobarea planului. </w:t>
      </w:r>
    </w:p>
    <w:p w:rsidR="006A6614" w:rsidRDefault="001A6EB6" w:rsidP="00EB2BD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Ini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ierea demersurilor de actualizare a planului de urbanism general sau de prelungire a valabilită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ii documenta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 xml:space="preserve">iei în vigoare se aprobă prin hotărâre a </w:t>
      </w:r>
      <w:r w:rsidR="00C53E73">
        <w:rPr>
          <w:rFonts w:ascii="Times New Roman" w:hAnsi="Times New Roman" w:cs="Times New Roman"/>
          <w:sz w:val="28"/>
          <w:szCs w:val="28"/>
        </w:rPr>
        <w:t>c</w:t>
      </w:r>
      <w:r w:rsidRPr="00DE051F">
        <w:rPr>
          <w:rFonts w:ascii="Times New Roman" w:hAnsi="Times New Roman" w:cs="Times New Roman"/>
          <w:sz w:val="28"/>
          <w:szCs w:val="28"/>
        </w:rPr>
        <w:t>onsiliului local, la propunerea primarului</w:t>
      </w:r>
      <w:r w:rsidR="00C53E73">
        <w:rPr>
          <w:rFonts w:ascii="Times New Roman" w:hAnsi="Times New Roman" w:cs="Times New Roman"/>
          <w:sz w:val="28"/>
          <w:szCs w:val="28"/>
        </w:rPr>
        <w:t xml:space="preserve">, </w:t>
      </w:r>
      <w:r w:rsidRPr="00DE051F">
        <w:rPr>
          <w:rFonts w:ascii="Times New Roman" w:hAnsi="Times New Roman" w:cs="Times New Roman"/>
          <w:sz w:val="28"/>
          <w:szCs w:val="28"/>
        </w:rPr>
        <w:t>pe baza referatului de specialitate al arhitectului-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ef</w:t>
      </w:r>
      <w:r w:rsidR="00476E1F">
        <w:rPr>
          <w:rFonts w:ascii="Times New Roman" w:hAnsi="Times New Roman" w:cs="Times New Roman"/>
          <w:sz w:val="28"/>
          <w:szCs w:val="28"/>
        </w:rPr>
        <w:t>/compartimentului de specialitate</w:t>
      </w:r>
      <w:r w:rsidRPr="00DE051F">
        <w:rPr>
          <w:rFonts w:ascii="Times New Roman" w:hAnsi="Times New Roman" w:cs="Times New Roman"/>
          <w:sz w:val="28"/>
          <w:szCs w:val="28"/>
        </w:rPr>
        <w:t>.</w:t>
      </w:r>
    </w:p>
    <w:p w:rsidR="006A6614" w:rsidRPr="00C14D1C" w:rsidRDefault="006A6614" w:rsidP="006A66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4D1C">
        <w:rPr>
          <w:rFonts w:ascii="Times New Roman" w:hAnsi="Times New Roman" w:cs="Times New Roman"/>
          <w:sz w:val="28"/>
          <w:szCs w:val="28"/>
        </w:rPr>
        <w:t>Prin Hotărârea Guvernului nr.1137/2023</w:t>
      </w:r>
      <w:r w:rsidR="00E6035D">
        <w:rPr>
          <w:rFonts w:ascii="Times New Roman" w:hAnsi="Times New Roman" w:cs="Times New Roman"/>
          <w:sz w:val="28"/>
          <w:szCs w:val="28"/>
        </w:rPr>
        <w:t xml:space="preserve"> </w:t>
      </w:r>
      <w:r w:rsidRPr="00C14D1C">
        <w:rPr>
          <w:rFonts w:ascii="Times New Roman" w:hAnsi="Times New Roman" w:cs="Times New Roman"/>
          <w:sz w:val="28"/>
          <w:szCs w:val="28"/>
        </w:rPr>
        <w:t>au</w:t>
      </w:r>
      <w:r w:rsidR="00E6035D">
        <w:rPr>
          <w:rFonts w:ascii="Times New Roman" w:hAnsi="Times New Roman" w:cs="Times New Roman"/>
          <w:sz w:val="28"/>
          <w:szCs w:val="28"/>
        </w:rPr>
        <w:t xml:space="preserve"> fost</w:t>
      </w:r>
      <w:r w:rsidRPr="00C14D1C">
        <w:rPr>
          <w:rFonts w:ascii="Times New Roman" w:hAnsi="Times New Roman" w:cs="Times New Roman"/>
          <w:sz w:val="28"/>
          <w:szCs w:val="28"/>
        </w:rPr>
        <w:t xml:space="preserve"> aprobat </w:t>
      </w:r>
      <w:r w:rsidRPr="00C14D1C">
        <w:rPr>
          <w:rFonts w:ascii="Times New Roman" w:hAnsi="Times New Roman" w:cs="Times New Roman"/>
          <w:vanish/>
          <w:sz w:val="28"/>
          <w:szCs w:val="28"/>
        </w:rPr>
        <w:t>&lt;LLNK 12023     0110 3=1   0 21&gt;</w:t>
      </w:r>
      <w:r w:rsidRPr="00C14D1C">
        <w:rPr>
          <w:rFonts w:ascii="Times New Roman" w:hAnsi="Times New Roman" w:cs="Times New Roman"/>
          <w:sz w:val="28"/>
          <w:szCs w:val="28"/>
        </w:rPr>
        <w:t xml:space="preserve">Normele metodologice pentru derularea programului multianual privind finanţarea elaborării </w:t>
      </w:r>
      <w:r w:rsidRPr="00C14D1C">
        <w:rPr>
          <w:rFonts w:ascii="Times New Roman" w:hAnsi="Times New Roman" w:cs="Times New Roman"/>
          <w:sz w:val="28"/>
          <w:szCs w:val="28"/>
        </w:rPr>
        <w:lastRenderedPageBreak/>
        <w:t>şi/sau actualizării planurilor urbanistice generale ale localităţilor şi a regulamentelor locale de urbanism.</w:t>
      </w:r>
    </w:p>
    <w:p w:rsidR="001A6EB6" w:rsidRDefault="001A6EB6" w:rsidP="00EB2BD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FE9" w:rsidRDefault="00886FE9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86FE9" w:rsidRDefault="00886FE9" w:rsidP="00886FE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0F91">
        <w:rPr>
          <w:rFonts w:ascii="Times New Roman" w:hAnsi="Times New Roman" w:cs="Times New Roman"/>
          <w:sz w:val="28"/>
          <w:szCs w:val="28"/>
        </w:rPr>
        <w:t xml:space="preserve">Potrivit art.3 alin.(2) din H.G. nr.1137/2023, prin acest Program se finanţează servicii noi şi servicii în continuare privind elaborarea şi/sau actualizarea planurilor urbanistice generale ale localităţilor şi a regulamentelor locale de urbanism şi sunt eligibile spre finanţare toate activităţile de elaborare a planului urbanistic general, de la etapa de iniţiere până la avizare şi aprobare, conform prevederilor </w:t>
      </w:r>
      <w:r w:rsidRPr="004B0F91">
        <w:rPr>
          <w:rFonts w:ascii="Times New Roman" w:hAnsi="Times New Roman" w:cs="Times New Roman"/>
          <w:vanish/>
          <w:sz w:val="28"/>
          <w:szCs w:val="28"/>
        </w:rPr>
        <w:t>&lt;LLNK 12001   350 12 2O1   0 18&gt;</w:t>
      </w:r>
      <w:r w:rsidRPr="004B0F91">
        <w:rPr>
          <w:rFonts w:ascii="Times New Roman" w:hAnsi="Times New Roman" w:cs="Times New Roman"/>
          <w:sz w:val="28"/>
          <w:szCs w:val="28"/>
        </w:rPr>
        <w:t>Legii nr.350/2001 privind amenajarea teritoriului şi urbanismul, cu modificările şi completările ulterioare.</w:t>
      </w:r>
    </w:p>
    <w:p w:rsidR="00886FE9" w:rsidRPr="00886FE9" w:rsidRDefault="002829E4" w:rsidP="00886F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86FE9">
        <w:rPr>
          <w:rFonts w:ascii="Times New Roman" w:hAnsi="Times New Roman" w:cs="Times New Roman"/>
          <w:sz w:val="28"/>
          <w:szCs w:val="28"/>
        </w:rPr>
        <w:t>În baza celor menționate,</w:t>
      </w:r>
      <w:r w:rsidR="001A6EB6" w:rsidRPr="00886FE9">
        <w:rPr>
          <w:rFonts w:ascii="Times New Roman" w:hAnsi="Times New Roman" w:cs="Times New Roman"/>
          <w:sz w:val="28"/>
          <w:szCs w:val="28"/>
        </w:rPr>
        <w:t xml:space="preserve"> </w:t>
      </w:r>
      <w:r w:rsidR="008A7C02" w:rsidRPr="00886FE9">
        <w:rPr>
          <w:rFonts w:ascii="Times New Roman" w:hAnsi="Times New Roman" w:cs="Times New Roman"/>
          <w:sz w:val="28"/>
          <w:szCs w:val="28"/>
        </w:rPr>
        <w:t xml:space="preserve">se impune adoptarea </w:t>
      </w:r>
      <w:r w:rsidR="001A6EB6" w:rsidRPr="00886FE9">
        <w:rPr>
          <w:rFonts w:ascii="Times New Roman" w:hAnsi="Times New Roman" w:cs="Times New Roman"/>
          <w:sz w:val="28"/>
          <w:szCs w:val="28"/>
        </w:rPr>
        <w:t>un proiect de hotărâre privind aprobarea</w:t>
      </w:r>
      <w:r w:rsidR="00886FE9" w:rsidRPr="00886FE9">
        <w:rPr>
          <w:rFonts w:ascii="Times New Roman" w:hAnsi="Times New Roman" w:cs="Times New Roman"/>
          <w:sz w:val="28"/>
          <w:szCs w:val="28"/>
        </w:rPr>
        <w:t xml:space="preserve"> </w:t>
      </w:r>
      <w:r w:rsidR="00886FE9" w:rsidRPr="00886FE9">
        <w:rPr>
          <w:rFonts w:ascii="Times New Roman" w:hAnsi="Times New Roman" w:cs="Times New Roman"/>
          <w:kern w:val="0"/>
          <w:sz w:val="28"/>
          <w:szCs w:val="28"/>
        </w:rPr>
        <w:t>participării Orașulu</w:t>
      </w:r>
      <w:r w:rsidR="004E4CEE">
        <w:rPr>
          <w:rFonts w:ascii="Times New Roman" w:hAnsi="Times New Roman" w:cs="Times New Roman"/>
          <w:kern w:val="0"/>
          <w:sz w:val="28"/>
          <w:szCs w:val="28"/>
        </w:rPr>
        <w:t>i/Comunei Unguriu</w:t>
      </w:r>
      <w:r w:rsidR="00886FE9" w:rsidRPr="00886FE9">
        <w:rPr>
          <w:rFonts w:ascii="Times New Roman" w:hAnsi="Times New Roman" w:cs="Times New Roman"/>
          <w:kern w:val="0"/>
          <w:sz w:val="28"/>
          <w:szCs w:val="28"/>
        </w:rPr>
        <w:t xml:space="preserve"> la Programul național multianual privind finanţarea elaborării şi/sau actualizării planurilor urbanistice generale ale localităţilor şi a regulamentelor locale de urbanism</w:t>
      </w:r>
      <w:r w:rsidR="00F7507D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63E8E">
        <w:rPr>
          <w:rFonts w:ascii="Times New Roman" w:hAnsi="Times New Roman" w:cs="Times New Roman"/>
          <w:kern w:val="0"/>
          <w:sz w:val="28"/>
          <w:szCs w:val="28"/>
        </w:rPr>
        <w:t>prin care să se stabilească sumele solicitate în cadrul programului național și etapizarea acestora pe 3 ani calendaristici</w:t>
      </w:r>
      <w:r w:rsidR="00B910DE">
        <w:rPr>
          <w:rFonts w:ascii="Times New Roman" w:hAnsi="Times New Roman" w:cs="Times New Roman"/>
          <w:kern w:val="0"/>
          <w:sz w:val="28"/>
          <w:szCs w:val="28"/>
        </w:rPr>
        <w:t xml:space="preserve"> 2024-2026</w:t>
      </w:r>
      <w:r w:rsidR="00B63E8E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DB432E" w:rsidRDefault="00B66771" w:rsidP="00DB43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Analizând proiectul de hotărâre inițiat de către primarul </w:t>
      </w:r>
      <w:r w:rsidR="00E6035D">
        <w:rPr>
          <w:rFonts w:ascii="Times New Roman" w:hAnsi="Times New Roman" w:cs="Times New Roman"/>
          <w:sz w:val="28"/>
          <w:szCs w:val="28"/>
        </w:rPr>
        <w:t>orașului/</w:t>
      </w:r>
      <w:r>
        <w:rPr>
          <w:rFonts w:ascii="Times New Roman" w:hAnsi="Times New Roman" w:cs="Times New Roman"/>
          <w:sz w:val="28"/>
          <w:szCs w:val="28"/>
        </w:rPr>
        <w:t>comunei, susținem adoptarea acestuia în forma prezentată</w:t>
      </w:r>
      <w:r w:rsidR="00DB432E" w:rsidRPr="00DE051F">
        <w:rPr>
          <w:rFonts w:ascii="Times New Roman" w:hAnsi="Times New Roman" w:cs="Times New Roman"/>
          <w:sz w:val="28"/>
          <w:szCs w:val="28"/>
        </w:rPr>
        <w:t>.</w:t>
      </w:r>
    </w:p>
    <w:p w:rsidR="00DB432E" w:rsidRDefault="00DB432E" w:rsidP="00162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7B5A" w:rsidRDefault="00F87B5A" w:rsidP="00162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7B5A" w:rsidRDefault="00F87B5A" w:rsidP="00162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40A9" w:rsidRPr="002E7C8E" w:rsidRDefault="005A40A9" w:rsidP="00162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6EB6" w:rsidRPr="006D6053" w:rsidRDefault="001A6EB6" w:rsidP="001A6EB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053">
        <w:rPr>
          <w:rFonts w:ascii="Times New Roman" w:hAnsi="Times New Roman" w:cs="Times New Roman"/>
          <w:b/>
          <w:bCs/>
          <w:sz w:val="28"/>
          <w:szCs w:val="28"/>
        </w:rPr>
        <w:t xml:space="preserve">Întocmit, </w:t>
      </w:r>
    </w:p>
    <w:p w:rsidR="00DE5A66" w:rsidRDefault="00DE5A66" w:rsidP="008303D6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5A66">
        <w:rPr>
          <w:rFonts w:ascii="Times New Roman" w:hAnsi="Times New Roman" w:cs="Times New Roman"/>
          <w:bCs/>
          <w:sz w:val="28"/>
          <w:szCs w:val="28"/>
        </w:rPr>
        <w:t>Compartiment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DE5A6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01EAA" w:rsidRDefault="004E4CEE" w:rsidP="008303D6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5A66">
        <w:rPr>
          <w:rFonts w:ascii="Times New Roman" w:hAnsi="Times New Roman" w:cs="Times New Roman"/>
          <w:bCs/>
          <w:sz w:val="28"/>
          <w:szCs w:val="28"/>
        </w:rPr>
        <w:t>Agricol, Cadastru, Urbanism</w:t>
      </w:r>
    </w:p>
    <w:p w:rsidR="00DE5A66" w:rsidRDefault="00DE5A66" w:rsidP="008303D6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Inspector, </w:t>
      </w:r>
    </w:p>
    <w:p w:rsidR="00DE5A66" w:rsidRPr="00DE5A66" w:rsidRDefault="00DE5A66" w:rsidP="008303D6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Avram Aurelia</w:t>
      </w:r>
    </w:p>
    <w:p w:rsidR="00201EAA" w:rsidRPr="00DE5A66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01EAA" w:rsidSect="001832F2">
      <w:pgSz w:w="11906" w:h="16838" w:code="9"/>
      <w:pgMar w:top="567" w:right="1134" w:bottom="567" w:left="1418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161B6"/>
    <w:multiLevelType w:val="hybridMultilevel"/>
    <w:tmpl w:val="32AEC756"/>
    <w:lvl w:ilvl="0" w:tplc="226AB2EA">
      <w:numFmt w:val="bullet"/>
      <w:lvlText w:val="-"/>
      <w:lvlJc w:val="left"/>
      <w:pPr>
        <w:ind w:left="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D73380C"/>
    <w:multiLevelType w:val="hybridMultilevel"/>
    <w:tmpl w:val="443654F2"/>
    <w:lvl w:ilvl="0" w:tplc="0418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1F34CFE"/>
    <w:multiLevelType w:val="hybridMultilevel"/>
    <w:tmpl w:val="1ACEC716"/>
    <w:lvl w:ilvl="0" w:tplc="DAAC73F0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8673794"/>
    <w:multiLevelType w:val="hybridMultilevel"/>
    <w:tmpl w:val="783E85AC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8786222"/>
    <w:multiLevelType w:val="hybridMultilevel"/>
    <w:tmpl w:val="FFFFFFFF"/>
    <w:lvl w:ilvl="0" w:tplc="1DD24242">
      <w:numFmt w:val="bullet"/>
      <w:lvlText w:val="-"/>
      <w:lvlJc w:val="left"/>
      <w:pPr>
        <w:ind w:left="1260" w:hanging="360"/>
      </w:pPr>
      <w:rPr>
        <w:rFonts w:ascii="Verdana" w:eastAsia="Times New Roman" w:hAnsi="Verdana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DE051F"/>
    <w:rsid w:val="00013A53"/>
    <w:rsid w:val="00015807"/>
    <w:rsid w:val="00017372"/>
    <w:rsid w:val="0002327F"/>
    <w:rsid w:val="00043733"/>
    <w:rsid w:val="000720AA"/>
    <w:rsid w:val="000E1442"/>
    <w:rsid w:val="000E1703"/>
    <w:rsid w:val="000F0E1A"/>
    <w:rsid w:val="0011405C"/>
    <w:rsid w:val="001200D5"/>
    <w:rsid w:val="001206CD"/>
    <w:rsid w:val="00131FF9"/>
    <w:rsid w:val="00152D03"/>
    <w:rsid w:val="00155862"/>
    <w:rsid w:val="0016259B"/>
    <w:rsid w:val="001832F2"/>
    <w:rsid w:val="001A2912"/>
    <w:rsid w:val="001A6EB6"/>
    <w:rsid w:val="001B18BE"/>
    <w:rsid w:val="001F335C"/>
    <w:rsid w:val="00201EAA"/>
    <w:rsid w:val="00206CD9"/>
    <w:rsid w:val="0023466F"/>
    <w:rsid w:val="00271F29"/>
    <w:rsid w:val="002829E4"/>
    <w:rsid w:val="002A5CD4"/>
    <w:rsid w:val="002D26F0"/>
    <w:rsid w:val="002E7C8E"/>
    <w:rsid w:val="00314023"/>
    <w:rsid w:val="00387D86"/>
    <w:rsid w:val="003B55FB"/>
    <w:rsid w:val="003C4B8C"/>
    <w:rsid w:val="003C6B18"/>
    <w:rsid w:val="0043255E"/>
    <w:rsid w:val="0046276F"/>
    <w:rsid w:val="0046624E"/>
    <w:rsid w:val="004710B0"/>
    <w:rsid w:val="00476E1F"/>
    <w:rsid w:val="004A0697"/>
    <w:rsid w:val="004B0F91"/>
    <w:rsid w:val="004C7D45"/>
    <w:rsid w:val="004D0B3E"/>
    <w:rsid w:val="004E4CEE"/>
    <w:rsid w:val="00573CA6"/>
    <w:rsid w:val="00575603"/>
    <w:rsid w:val="00581817"/>
    <w:rsid w:val="005A40A9"/>
    <w:rsid w:val="005B2A6B"/>
    <w:rsid w:val="005D3CAC"/>
    <w:rsid w:val="005F09FF"/>
    <w:rsid w:val="00613469"/>
    <w:rsid w:val="00625683"/>
    <w:rsid w:val="00627849"/>
    <w:rsid w:val="0064146C"/>
    <w:rsid w:val="00643106"/>
    <w:rsid w:val="006A6614"/>
    <w:rsid w:val="006B3D79"/>
    <w:rsid w:val="006B5C46"/>
    <w:rsid w:val="006D6053"/>
    <w:rsid w:val="006E785C"/>
    <w:rsid w:val="007167EE"/>
    <w:rsid w:val="00723E65"/>
    <w:rsid w:val="007378DA"/>
    <w:rsid w:val="007642D7"/>
    <w:rsid w:val="00771DB6"/>
    <w:rsid w:val="00785352"/>
    <w:rsid w:val="00793A96"/>
    <w:rsid w:val="007A1570"/>
    <w:rsid w:val="007A6011"/>
    <w:rsid w:val="007C2F12"/>
    <w:rsid w:val="007C62D0"/>
    <w:rsid w:val="007C642E"/>
    <w:rsid w:val="007D0BE3"/>
    <w:rsid w:val="007D640D"/>
    <w:rsid w:val="00822F05"/>
    <w:rsid w:val="008303D6"/>
    <w:rsid w:val="00861BAC"/>
    <w:rsid w:val="00886FE9"/>
    <w:rsid w:val="00887D8E"/>
    <w:rsid w:val="008A7C02"/>
    <w:rsid w:val="008B6F47"/>
    <w:rsid w:val="008D0C33"/>
    <w:rsid w:val="00930E64"/>
    <w:rsid w:val="00946D15"/>
    <w:rsid w:val="00947117"/>
    <w:rsid w:val="00955138"/>
    <w:rsid w:val="009A3BC9"/>
    <w:rsid w:val="009A5EEF"/>
    <w:rsid w:val="009D0DA2"/>
    <w:rsid w:val="00A07597"/>
    <w:rsid w:val="00A177D6"/>
    <w:rsid w:val="00A46DD0"/>
    <w:rsid w:val="00A552D3"/>
    <w:rsid w:val="00AB0306"/>
    <w:rsid w:val="00AD55FD"/>
    <w:rsid w:val="00AE309B"/>
    <w:rsid w:val="00AF771F"/>
    <w:rsid w:val="00B045BF"/>
    <w:rsid w:val="00B53D5D"/>
    <w:rsid w:val="00B63E8E"/>
    <w:rsid w:val="00B66771"/>
    <w:rsid w:val="00B910DE"/>
    <w:rsid w:val="00B956F6"/>
    <w:rsid w:val="00B96225"/>
    <w:rsid w:val="00BC5B85"/>
    <w:rsid w:val="00BC7855"/>
    <w:rsid w:val="00BF3B66"/>
    <w:rsid w:val="00C01111"/>
    <w:rsid w:val="00C06680"/>
    <w:rsid w:val="00C14D1C"/>
    <w:rsid w:val="00C151CC"/>
    <w:rsid w:val="00C26576"/>
    <w:rsid w:val="00C43C2D"/>
    <w:rsid w:val="00C533E7"/>
    <w:rsid w:val="00C53E73"/>
    <w:rsid w:val="00C76113"/>
    <w:rsid w:val="00C86099"/>
    <w:rsid w:val="00CB338F"/>
    <w:rsid w:val="00CB6AD9"/>
    <w:rsid w:val="00CD42C9"/>
    <w:rsid w:val="00CE06F0"/>
    <w:rsid w:val="00CE7673"/>
    <w:rsid w:val="00CF423A"/>
    <w:rsid w:val="00D21A05"/>
    <w:rsid w:val="00D40EE8"/>
    <w:rsid w:val="00D506C2"/>
    <w:rsid w:val="00D738FA"/>
    <w:rsid w:val="00D74C2D"/>
    <w:rsid w:val="00D8593F"/>
    <w:rsid w:val="00D93906"/>
    <w:rsid w:val="00D96FFC"/>
    <w:rsid w:val="00DB04F9"/>
    <w:rsid w:val="00DB432E"/>
    <w:rsid w:val="00DB79FC"/>
    <w:rsid w:val="00DE051F"/>
    <w:rsid w:val="00DE2F83"/>
    <w:rsid w:val="00DE5A66"/>
    <w:rsid w:val="00E22482"/>
    <w:rsid w:val="00E6035D"/>
    <w:rsid w:val="00E623DC"/>
    <w:rsid w:val="00E72947"/>
    <w:rsid w:val="00E72A06"/>
    <w:rsid w:val="00E76503"/>
    <w:rsid w:val="00EA0ACD"/>
    <w:rsid w:val="00EA7270"/>
    <w:rsid w:val="00EB2BD8"/>
    <w:rsid w:val="00EB3456"/>
    <w:rsid w:val="00EB65AE"/>
    <w:rsid w:val="00EC58D6"/>
    <w:rsid w:val="00ED05A2"/>
    <w:rsid w:val="00F0489C"/>
    <w:rsid w:val="00F11B92"/>
    <w:rsid w:val="00F16514"/>
    <w:rsid w:val="00F23A6F"/>
    <w:rsid w:val="00F329C5"/>
    <w:rsid w:val="00F50366"/>
    <w:rsid w:val="00F52447"/>
    <w:rsid w:val="00F7507D"/>
    <w:rsid w:val="00F76D78"/>
    <w:rsid w:val="00F87B5A"/>
    <w:rsid w:val="00FB6516"/>
    <w:rsid w:val="00FB7739"/>
    <w:rsid w:val="00FF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32E3-BAB6-445D-A2F3-882A3B14E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Crenguta</dc:creator>
  <cp:lastModifiedBy>primariaunguriu@outlook.com</cp:lastModifiedBy>
  <cp:revision>4</cp:revision>
  <cp:lastPrinted>2025-02-25T12:35:00Z</cp:lastPrinted>
  <dcterms:created xsi:type="dcterms:W3CDTF">2025-02-27T11:24:00Z</dcterms:created>
  <dcterms:modified xsi:type="dcterms:W3CDTF">2025-02-27T11:26:00Z</dcterms:modified>
</cp:coreProperties>
</file>