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ROMÂNIA</w:t>
      </w:r>
    </w:p>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COMUNA BUSTUCHIN</w:t>
      </w:r>
    </w:p>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PRIMĂRIA COMUNEI BUSTUCHIN</w:t>
      </w:r>
    </w:p>
    <w:p w:rsidR="00D64EF8" w:rsidRPr="00706C86" w:rsidRDefault="00D64EF8" w:rsidP="00D64EF8">
      <w:pPr>
        <w:pStyle w:val="Frspaiere"/>
        <w:rPr>
          <w:rFonts w:ascii="Times New Roman" w:hAnsi="Times New Roman"/>
          <w:b/>
          <w:sz w:val="26"/>
          <w:szCs w:val="26"/>
        </w:rPr>
      </w:pPr>
      <w:proofErr w:type="spellStart"/>
      <w:r w:rsidRPr="00706C86">
        <w:rPr>
          <w:rFonts w:ascii="Times New Roman" w:hAnsi="Times New Roman"/>
          <w:b/>
          <w:sz w:val="26"/>
          <w:szCs w:val="26"/>
        </w:rPr>
        <w:t>Nr</w:t>
      </w:r>
      <w:proofErr w:type="spellEnd"/>
      <w:r w:rsidRPr="00706C86">
        <w:rPr>
          <w:rFonts w:ascii="Times New Roman" w:hAnsi="Times New Roman"/>
          <w:b/>
          <w:sz w:val="26"/>
          <w:szCs w:val="26"/>
        </w:rPr>
        <w:t>.</w:t>
      </w:r>
      <w:r w:rsidR="006A7F49">
        <w:rPr>
          <w:rFonts w:ascii="Times New Roman" w:hAnsi="Times New Roman"/>
          <w:b/>
          <w:sz w:val="26"/>
          <w:szCs w:val="26"/>
        </w:rPr>
        <w:t xml:space="preserve"> </w:t>
      </w:r>
      <w:r w:rsidR="00DD242A">
        <w:rPr>
          <w:rFonts w:ascii="Times New Roman" w:hAnsi="Times New Roman"/>
          <w:b/>
          <w:sz w:val="26"/>
          <w:szCs w:val="26"/>
        </w:rPr>
        <w:t>2135/21.02.2025</w:t>
      </w:r>
    </w:p>
    <w:p w:rsidR="00D64EF8" w:rsidRDefault="00D64EF8" w:rsidP="00D64EF8"/>
    <w:p w:rsidR="00D64EF8" w:rsidRDefault="00D64EF8" w:rsidP="00D64EF8"/>
    <w:p w:rsidR="00B411F6" w:rsidRPr="00DD242A" w:rsidRDefault="00B411F6" w:rsidP="00B411F6">
      <w:pPr>
        <w:pStyle w:val="Tahora"/>
      </w:pPr>
      <w:r w:rsidRPr="00DD242A">
        <w:t>RAPORT DE SPECIALITATE</w:t>
      </w:r>
    </w:p>
    <w:p w:rsidR="00EE5A80" w:rsidRPr="00DD242A" w:rsidRDefault="00EE5A80" w:rsidP="00974B52">
      <w:pPr>
        <w:pStyle w:val="Tahora"/>
      </w:pPr>
      <w:r w:rsidRPr="00DD242A">
        <w:rPr>
          <w:b w:val="0"/>
          <w:bCs/>
          <w:i/>
          <w:lang w:val="it-IT"/>
        </w:rPr>
        <w:t xml:space="preserve">la proiectul de hotărâre privind </w:t>
      </w:r>
      <w:r w:rsidR="00974B52" w:rsidRPr="00DD242A">
        <w:rPr>
          <w:b w:val="0"/>
          <w:bCs/>
          <w:i/>
          <w:lang w:val="it-IT"/>
        </w:rPr>
        <w:t>aprobarea tipului de suport alimentar precum și modalitatea de distribuire a acestuia preșcolarilor și elevilor Liceului Tehnologic Bustuchin din com Bustuchin, județul Gorj</w:t>
      </w:r>
    </w:p>
    <w:p w:rsidR="00EE5A80" w:rsidRPr="00DD242A" w:rsidRDefault="00EE5A80" w:rsidP="00B411F6">
      <w:pPr>
        <w:pStyle w:val="Tahora"/>
      </w:pPr>
    </w:p>
    <w:p w:rsidR="00EE5A80" w:rsidRPr="00DD242A" w:rsidRDefault="00EE5A80" w:rsidP="00B411F6">
      <w:pPr>
        <w:pStyle w:val="Tahora"/>
      </w:pPr>
    </w:p>
    <w:p w:rsidR="00974B52" w:rsidRPr="00DD242A" w:rsidRDefault="00EE5A80"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 xml:space="preserve">            </w:t>
      </w:r>
      <w:r w:rsidR="00974B52" w:rsidRPr="00DD242A">
        <w:rPr>
          <w:rFonts w:ascii="Times New Roman" w:eastAsia="Times New Roman" w:hAnsi="Times New Roman" w:cs="Times New Roman"/>
          <w:sz w:val="26"/>
          <w:szCs w:val="26"/>
        </w:rPr>
        <w:t xml:space="preserve">Ținând cont de prevederile art. 1 din Hotărârea Guvernului nr. 23/2025 privind instituirea Programului național ”Masă sănătoasă” la nivelul sistemului național de învățământ preuniversitar se instituie Programul național ”Masă sănătoasă” derulat pe perioada desfășurării cursurilor școlare din anul 2024. </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Potrivit ART. 3</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(1) Suportul alimentar constă, după caz, într-o masă caldă sau într-un pachet alimentar pe zi, după cum urmează:</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a) masă caldă, preparată în regim propriu, pentru preşcolarii şi elevii din unităţile de învăţământ în care există cantină, respectiv unităţi în care trebuie să funcţioneze, conform reglementărilor legale în vigoare, şi spaţiu adecvat de servire a mesei;</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 xml:space="preserve">b) masă caldă, în regim </w:t>
      </w:r>
      <w:proofErr w:type="spellStart"/>
      <w:r w:rsidRPr="00DD242A">
        <w:rPr>
          <w:rFonts w:ascii="Times New Roman" w:eastAsia="Times New Roman" w:hAnsi="Times New Roman" w:cs="Times New Roman"/>
          <w:sz w:val="26"/>
          <w:szCs w:val="26"/>
        </w:rPr>
        <w:t>catering</w:t>
      </w:r>
      <w:proofErr w:type="spellEnd"/>
      <w:r w:rsidRPr="00DD242A">
        <w:rPr>
          <w:rFonts w:ascii="Times New Roman" w:eastAsia="Times New Roman" w:hAnsi="Times New Roman" w:cs="Times New Roman"/>
          <w:sz w:val="26"/>
          <w:szCs w:val="26"/>
        </w:rPr>
        <w:t>, pentru preşcolarii şi elevii din unităţile de învăţământ în care nu există cantină pentru prepararea în regim propriu, hrana putând fi servită în sala de clasă sau într-un alt spaţiu amenajat în acest scop, cu respectarea prevederilor Ordinului ministrului sănătăţii nr. 1.456/2020 pentru aprobarea Normelor de igienă din unităţile pentru ocrotirea, educarea, instruirea, odihna şi recreerea copiilor şi tinerilor, cu modificările ulterioare. În situaţia în care hrana nu este servită într-un interval de 60 de minute de la livrare, produsele alimentare sunt păstrate, până la servire, în spaţii amenajate, în care sunt asigurate condiţiile de manipulare şi depozitare indicate de producător, în conformitate cu prevederile legale în vigoare privind igiena şi siguranţa produselor alimentare, condiţii care să poată fi monitorizate şi controlate;</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 xml:space="preserve">c) pachet alimentar, în situaţia în care nu există posibilitatea asigurării mesei calde în regim propriu sau de </w:t>
      </w:r>
      <w:proofErr w:type="spellStart"/>
      <w:r w:rsidRPr="00DD242A">
        <w:rPr>
          <w:rFonts w:ascii="Times New Roman" w:eastAsia="Times New Roman" w:hAnsi="Times New Roman" w:cs="Times New Roman"/>
          <w:sz w:val="26"/>
          <w:szCs w:val="26"/>
        </w:rPr>
        <w:t>catering</w:t>
      </w:r>
      <w:proofErr w:type="spellEnd"/>
      <w:r w:rsidRPr="00DD242A">
        <w:rPr>
          <w:rFonts w:ascii="Times New Roman" w:eastAsia="Times New Roman" w:hAnsi="Times New Roman" w:cs="Times New Roman"/>
          <w:sz w:val="26"/>
          <w:szCs w:val="26"/>
        </w:rPr>
        <w:t>. Pachetul alimentar este păstrat, până la servire, în spaţii amenajate, în care sunt asigurate condiţiile de manipulare şi depozitare indicate de producător, în conformitate cu prevederile legale în vigoare privind igiena şi siguranţa produselor alimentare, condiţii care să poată fi monitorizate şi controlate.</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(2) Diferenţierea tipului de suport alimentar în categoriile menţionate la alin. (1) se face în funcţie de specificul unităţii de învăţământ dat de structura ciclurilor de învăţământ, de dispunerea geografică şi de programul şcolar al elevilor.</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 xml:space="preserve">(3) Tipul de suport alimentar diferenţiat conform prevederilor alin. (2), precum şi modalitatea de distribuire a acestuia elevilor şi preşcolarilor se stabilesc la solicitarea directorului unităţii de învăţământ, cu aprobarea consiliului de administraţie, şi se propun ordonatorului principal </w:t>
      </w:r>
      <w:r w:rsidRPr="00DD242A">
        <w:rPr>
          <w:rFonts w:ascii="Times New Roman" w:eastAsia="Times New Roman" w:hAnsi="Times New Roman" w:cs="Times New Roman"/>
          <w:sz w:val="26"/>
          <w:szCs w:val="26"/>
        </w:rPr>
        <w:lastRenderedPageBreak/>
        <w:t>de credite al unităţii/subdiviziunii administrativ-teritoriale, care le supune aprobării consiliului local.</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r w:rsidRPr="00DD242A">
        <w:rPr>
          <w:rFonts w:ascii="Times New Roman" w:eastAsia="Times New Roman" w:hAnsi="Times New Roman" w:cs="Times New Roman"/>
          <w:sz w:val="26"/>
          <w:szCs w:val="26"/>
        </w:rPr>
        <w:tab/>
        <w:t xml:space="preserve">Tipul de suport alimentar a fost aprobat în Consiliul de Administrație al Liceului Tehnologic Bustuchin, în data de 19.02.2025 ca fiind masă caldă în regim </w:t>
      </w:r>
      <w:proofErr w:type="spellStart"/>
      <w:r w:rsidRPr="00DD242A">
        <w:rPr>
          <w:rFonts w:ascii="Times New Roman" w:eastAsia="Times New Roman" w:hAnsi="Times New Roman" w:cs="Times New Roman"/>
          <w:sz w:val="26"/>
          <w:szCs w:val="26"/>
        </w:rPr>
        <w:t>catering</w:t>
      </w:r>
      <w:proofErr w:type="spellEnd"/>
      <w:r w:rsidRPr="00DD242A">
        <w:rPr>
          <w:rFonts w:ascii="Times New Roman" w:eastAsia="Times New Roman" w:hAnsi="Times New Roman" w:cs="Times New Roman"/>
          <w:sz w:val="26"/>
          <w:szCs w:val="26"/>
        </w:rPr>
        <w:t xml:space="preserve"> conform adresă nr. 1025/19.02.2025 înregistrată în evidențele UAT Bustuchin cu  nr. 1996/19.02.2025.</w:t>
      </w:r>
    </w:p>
    <w:p w:rsidR="00974B52" w:rsidRPr="00DD242A" w:rsidRDefault="00974B52" w:rsidP="00974B52">
      <w:pPr>
        <w:spacing w:after="0" w:line="240" w:lineRule="auto"/>
        <w:ind w:right="-720"/>
        <w:jc w:val="both"/>
        <w:rPr>
          <w:rFonts w:ascii="Times New Roman" w:eastAsia="Times New Roman" w:hAnsi="Times New Roman" w:cs="Times New Roman"/>
          <w:sz w:val="26"/>
          <w:szCs w:val="26"/>
        </w:rPr>
      </w:pPr>
    </w:p>
    <w:p w:rsidR="00EA0A35" w:rsidRPr="00DD242A" w:rsidRDefault="00974B52" w:rsidP="00974B52">
      <w:pPr>
        <w:spacing w:after="0" w:line="240" w:lineRule="auto"/>
        <w:ind w:right="-720"/>
        <w:jc w:val="both"/>
        <w:rPr>
          <w:rFonts w:ascii="Times New Roman" w:hAnsi="Times New Roman" w:cs="Times New Roman"/>
        </w:rPr>
      </w:pPr>
      <w:r w:rsidRPr="00DD242A">
        <w:rPr>
          <w:rFonts w:ascii="Times New Roman" w:eastAsia="Times New Roman" w:hAnsi="Times New Roman" w:cs="Times New Roman"/>
          <w:sz w:val="26"/>
          <w:szCs w:val="26"/>
        </w:rPr>
        <w:tab/>
        <w:t xml:space="preserve">Luând în considerarea prevederile art. 129, alin. (7), lit. a)  din O.U.G 57/2019 privind Codul administrativ, cu modificările și completările ulterioare potrivit cărora consiliul local asigură, potrivit competenței sale și în condițiile legii, cadrul necesar pentru furnizarea serviciilor publice de interes local privind educația, Proiectul de hotărâre privind </w:t>
      </w:r>
      <w:proofErr w:type="spellStart"/>
      <w:r w:rsidRPr="00DD242A">
        <w:rPr>
          <w:rFonts w:ascii="Times New Roman" w:eastAsia="Times New Roman" w:hAnsi="Times New Roman" w:cs="Times New Roman"/>
          <w:sz w:val="26"/>
          <w:szCs w:val="26"/>
        </w:rPr>
        <w:t>privind</w:t>
      </w:r>
      <w:proofErr w:type="spellEnd"/>
      <w:r w:rsidRPr="00DD242A">
        <w:rPr>
          <w:rFonts w:ascii="Times New Roman" w:eastAsia="Times New Roman" w:hAnsi="Times New Roman" w:cs="Times New Roman"/>
          <w:sz w:val="26"/>
          <w:szCs w:val="26"/>
        </w:rPr>
        <w:t xml:space="preserve"> aprobarea  tipului de suport alimentar precum și modalitatea de distribuire a acestuia preșcolarilor și elevilor Liceului Tehnologic Bustuchin din </w:t>
      </w:r>
      <w:proofErr w:type="spellStart"/>
      <w:r w:rsidRPr="00DD242A">
        <w:rPr>
          <w:rFonts w:ascii="Times New Roman" w:eastAsia="Times New Roman" w:hAnsi="Times New Roman" w:cs="Times New Roman"/>
          <w:sz w:val="26"/>
          <w:szCs w:val="26"/>
        </w:rPr>
        <w:t>com</w:t>
      </w:r>
      <w:proofErr w:type="spellEnd"/>
      <w:r w:rsidRPr="00DD242A">
        <w:rPr>
          <w:rFonts w:ascii="Times New Roman" w:eastAsia="Times New Roman" w:hAnsi="Times New Roman" w:cs="Times New Roman"/>
          <w:sz w:val="26"/>
          <w:szCs w:val="26"/>
        </w:rPr>
        <w:t xml:space="preserve"> Bustuchin, județul Gorj se înaintează Consiliului Local al comunei Bustuchin cu propunere de aprobare.</w:t>
      </w:r>
    </w:p>
    <w:p w:rsidR="00EE5A80" w:rsidRPr="00DD242A" w:rsidRDefault="00EE5A80" w:rsidP="00B411F6">
      <w:pPr>
        <w:pStyle w:val="Frspaiere"/>
        <w:jc w:val="both"/>
        <w:rPr>
          <w:rFonts w:ascii="Times New Roman" w:hAnsi="Times New Roman"/>
        </w:rPr>
      </w:pPr>
    </w:p>
    <w:p w:rsidR="00EE5A80" w:rsidRPr="00DD242A" w:rsidRDefault="00EE5A80" w:rsidP="00B411F6">
      <w:pPr>
        <w:pStyle w:val="Frspaiere"/>
        <w:jc w:val="both"/>
        <w:rPr>
          <w:rFonts w:ascii="Times New Roman" w:hAnsi="Times New Roman"/>
        </w:rPr>
      </w:pPr>
    </w:p>
    <w:p w:rsidR="00EE5A80" w:rsidRPr="00DD242A" w:rsidRDefault="00EE5A80" w:rsidP="00EE5A80">
      <w:pPr>
        <w:pStyle w:val="Frspaiere"/>
        <w:jc w:val="center"/>
        <w:rPr>
          <w:rFonts w:ascii="Times New Roman" w:hAnsi="Times New Roman"/>
        </w:rPr>
      </w:pPr>
      <w:proofErr w:type="spellStart"/>
      <w:r w:rsidRPr="00DD242A">
        <w:rPr>
          <w:rFonts w:ascii="Times New Roman" w:hAnsi="Times New Roman"/>
        </w:rPr>
        <w:t>Compartiment</w:t>
      </w:r>
      <w:proofErr w:type="spellEnd"/>
      <w:r w:rsidRPr="00DD242A">
        <w:rPr>
          <w:rFonts w:ascii="Times New Roman" w:hAnsi="Times New Roman"/>
        </w:rPr>
        <w:t xml:space="preserve"> </w:t>
      </w:r>
      <w:proofErr w:type="spellStart"/>
      <w:r w:rsidRPr="00DD242A">
        <w:rPr>
          <w:rFonts w:ascii="Times New Roman" w:hAnsi="Times New Roman"/>
        </w:rPr>
        <w:t>finan</w:t>
      </w:r>
      <w:bookmarkStart w:id="0" w:name="_GoBack"/>
      <w:bookmarkEnd w:id="0"/>
      <w:r w:rsidRPr="00DD242A">
        <w:rPr>
          <w:rFonts w:ascii="Times New Roman" w:hAnsi="Times New Roman"/>
        </w:rPr>
        <w:t>ciar</w:t>
      </w:r>
      <w:proofErr w:type="spellEnd"/>
      <w:r w:rsidRPr="00DD242A">
        <w:rPr>
          <w:rFonts w:ascii="Times New Roman" w:hAnsi="Times New Roman"/>
        </w:rPr>
        <w:t xml:space="preserve"> – </w:t>
      </w:r>
      <w:proofErr w:type="spellStart"/>
      <w:r w:rsidRPr="00DD242A">
        <w:rPr>
          <w:rFonts w:ascii="Times New Roman" w:hAnsi="Times New Roman"/>
        </w:rPr>
        <w:t>contabil</w:t>
      </w:r>
      <w:proofErr w:type="spellEnd"/>
      <w:r w:rsidRPr="00DD242A">
        <w:rPr>
          <w:rFonts w:ascii="Times New Roman" w:hAnsi="Times New Roman"/>
        </w:rPr>
        <w:t xml:space="preserve">, </w:t>
      </w:r>
      <w:proofErr w:type="spellStart"/>
      <w:r w:rsidRPr="00DD242A">
        <w:rPr>
          <w:rFonts w:ascii="Times New Roman" w:hAnsi="Times New Roman"/>
        </w:rPr>
        <w:t>impozite</w:t>
      </w:r>
      <w:proofErr w:type="spellEnd"/>
      <w:r w:rsidRPr="00DD242A">
        <w:rPr>
          <w:rFonts w:ascii="Times New Roman" w:hAnsi="Times New Roman"/>
        </w:rPr>
        <w:t xml:space="preserve">, </w:t>
      </w:r>
      <w:proofErr w:type="spellStart"/>
      <w:r w:rsidRPr="00DD242A">
        <w:rPr>
          <w:rFonts w:ascii="Times New Roman" w:hAnsi="Times New Roman"/>
        </w:rPr>
        <w:t>taxe</w:t>
      </w:r>
      <w:proofErr w:type="spellEnd"/>
      <w:r w:rsidRPr="00DD242A">
        <w:rPr>
          <w:rFonts w:ascii="Times New Roman" w:hAnsi="Times New Roman"/>
        </w:rPr>
        <w:t xml:space="preserve"> locale, </w:t>
      </w:r>
      <w:proofErr w:type="spellStart"/>
      <w:r w:rsidRPr="00DD242A">
        <w:rPr>
          <w:rFonts w:ascii="Times New Roman" w:hAnsi="Times New Roman"/>
        </w:rPr>
        <w:t>achizitii</w:t>
      </w:r>
      <w:proofErr w:type="spellEnd"/>
      <w:r w:rsidRPr="00DD242A">
        <w:rPr>
          <w:rFonts w:ascii="Times New Roman" w:hAnsi="Times New Roman"/>
        </w:rPr>
        <w:t xml:space="preserve"> </w:t>
      </w:r>
      <w:proofErr w:type="spellStart"/>
      <w:r w:rsidRPr="00DD242A">
        <w:rPr>
          <w:rFonts w:ascii="Times New Roman" w:hAnsi="Times New Roman"/>
        </w:rPr>
        <w:t>publice</w:t>
      </w:r>
      <w:proofErr w:type="spellEnd"/>
      <w:r w:rsidRPr="00DD242A">
        <w:rPr>
          <w:rFonts w:ascii="Times New Roman" w:hAnsi="Times New Roman"/>
        </w:rPr>
        <w:t xml:space="preserve"> </w:t>
      </w:r>
      <w:proofErr w:type="spellStart"/>
      <w:r w:rsidRPr="00DD242A">
        <w:rPr>
          <w:rFonts w:ascii="Times New Roman" w:hAnsi="Times New Roman"/>
        </w:rPr>
        <w:t>si</w:t>
      </w:r>
      <w:proofErr w:type="spellEnd"/>
      <w:r w:rsidRPr="00DD242A">
        <w:rPr>
          <w:rFonts w:ascii="Times New Roman" w:hAnsi="Times New Roman"/>
        </w:rPr>
        <w:t xml:space="preserve"> </w:t>
      </w:r>
      <w:proofErr w:type="spellStart"/>
      <w:r w:rsidRPr="00DD242A">
        <w:rPr>
          <w:rFonts w:ascii="Times New Roman" w:hAnsi="Times New Roman"/>
        </w:rPr>
        <w:t>fonduri</w:t>
      </w:r>
      <w:proofErr w:type="spellEnd"/>
      <w:r w:rsidRPr="00DD242A">
        <w:rPr>
          <w:rFonts w:ascii="Times New Roman" w:hAnsi="Times New Roman"/>
        </w:rPr>
        <w:t xml:space="preserve"> </w:t>
      </w:r>
      <w:proofErr w:type="spellStart"/>
      <w:r w:rsidRPr="00DD242A">
        <w:rPr>
          <w:rFonts w:ascii="Times New Roman" w:hAnsi="Times New Roman"/>
        </w:rPr>
        <w:t>europene</w:t>
      </w:r>
      <w:proofErr w:type="spellEnd"/>
    </w:p>
    <w:sectPr w:rsidR="00EE5A80" w:rsidRPr="00DD242A" w:rsidSect="006367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F6D97"/>
    <w:multiLevelType w:val="hybridMultilevel"/>
    <w:tmpl w:val="00921FB6"/>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64EF8"/>
    <w:rsid w:val="00004914"/>
    <w:rsid w:val="003434DA"/>
    <w:rsid w:val="00406553"/>
    <w:rsid w:val="006A7F49"/>
    <w:rsid w:val="00706C86"/>
    <w:rsid w:val="007D4A76"/>
    <w:rsid w:val="00974B52"/>
    <w:rsid w:val="00B411F6"/>
    <w:rsid w:val="00BF5059"/>
    <w:rsid w:val="00D64EF8"/>
    <w:rsid w:val="00DD242A"/>
    <w:rsid w:val="00DE4F2B"/>
    <w:rsid w:val="00E65CAA"/>
    <w:rsid w:val="00EA0A35"/>
    <w:rsid w:val="00EE5A80"/>
    <w:rsid w:val="00F25B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F2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D64EF8"/>
    <w:pPr>
      <w:spacing w:after="0" w:line="240" w:lineRule="auto"/>
    </w:pPr>
    <w:rPr>
      <w:rFonts w:ascii="Calibri" w:eastAsia="Times New Roman" w:hAnsi="Calibri" w:cs="Times New Roman"/>
      <w:lang w:val="en-US" w:eastAsia="en-US"/>
    </w:rPr>
  </w:style>
  <w:style w:type="character" w:customStyle="1" w:styleId="FrspaiereCaracter">
    <w:name w:val="Fără spațiere Caracter"/>
    <w:link w:val="Frspaiere"/>
    <w:uiPriority w:val="1"/>
    <w:locked/>
    <w:rsid w:val="00D64EF8"/>
    <w:rPr>
      <w:rFonts w:ascii="Calibri" w:eastAsia="Times New Roman" w:hAnsi="Calibri" w:cs="Times New Roman"/>
      <w:lang w:val="en-US" w:eastAsia="en-US"/>
    </w:rPr>
  </w:style>
  <w:style w:type="paragraph" w:customStyle="1" w:styleId="Tahora">
    <w:name w:val="Tahora"/>
    <w:basedOn w:val="Normal"/>
    <w:rsid w:val="00B411F6"/>
    <w:pPr>
      <w:spacing w:after="0" w:line="240" w:lineRule="auto"/>
      <w:ind w:firstLine="705"/>
      <w:jc w:val="center"/>
    </w:pPr>
    <w:rPr>
      <w:rFonts w:ascii="Times New Roman" w:eastAsia="Times New Roman" w:hAnsi="Times New Roman" w:cs="Times New Roman"/>
      <w:b/>
      <w:sz w:val="28"/>
      <w:szCs w:val="28"/>
    </w:rPr>
  </w:style>
  <w:style w:type="paragraph" w:customStyle="1" w:styleId="Default">
    <w:name w:val="Default"/>
    <w:rsid w:val="00B411F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0657">
      <w:bodyDiv w:val="1"/>
      <w:marLeft w:val="0"/>
      <w:marRight w:val="0"/>
      <w:marTop w:val="0"/>
      <w:marBottom w:val="0"/>
      <w:divBdr>
        <w:top w:val="none" w:sz="0" w:space="0" w:color="auto"/>
        <w:left w:val="none" w:sz="0" w:space="0" w:color="auto"/>
        <w:bottom w:val="none" w:sz="0" w:space="0" w:color="auto"/>
        <w:right w:val="none" w:sz="0" w:space="0" w:color="auto"/>
      </w:divBdr>
    </w:div>
    <w:div w:id="8550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591</Words>
  <Characters>3369</Characters>
  <Application>Microsoft Office Word</Application>
  <DocSecurity>0</DocSecurity>
  <Lines>28</Lines>
  <Paragraphs>7</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21</cp:revision>
  <cp:lastPrinted>2025-01-30T13:22:00Z</cp:lastPrinted>
  <dcterms:created xsi:type="dcterms:W3CDTF">2024-02-21T11:19:00Z</dcterms:created>
  <dcterms:modified xsi:type="dcterms:W3CDTF">2025-02-26T12:46:00Z</dcterms:modified>
</cp:coreProperties>
</file>