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31765" w14:textId="77777777" w:rsidR="006F08F0" w:rsidRDefault="006F08F0" w:rsidP="006F08F0">
      <w:pPr>
        <w:pStyle w:val="NoSpacing"/>
        <w:jc w:val="center"/>
        <w:rPr>
          <w:rFonts w:ascii="Times New Roman" w:hAnsi="Times New Roman"/>
          <w:sz w:val="24"/>
          <w:szCs w:val="24"/>
        </w:rPr>
      </w:pPr>
      <w:r>
        <w:rPr>
          <w:noProof/>
          <w:lang w:val="en-GB" w:eastAsia="en-GB"/>
        </w:rPr>
        <w:drawing>
          <wp:anchor distT="0" distB="0" distL="114300" distR="114300" simplePos="0" relativeHeight="251660288" behindDoc="0" locked="0" layoutInCell="1" allowOverlap="1" wp14:anchorId="38CB223B" wp14:editId="63ED0FFE">
            <wp:simplePos x="0" y="0"/>
            <wp:positionH relativeFrom="column">
              <wp:posOffset>9525</wp:posOffset>
            </wp:positionH>
            <wp:positionV relativeFrom="paragraph">
              <wp:posOffset>-19050</wp:posOffset>
            </wp:positionV>
            <wp:extent cx="775970" cy="1123950"/>
            <wp:effectExtent l="19050" t="0" r="5080" b="0"/>
            <wp:wrapSquare wrapText="bothSides"/>
            <wp:docPr id="1"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7" cstate="print"/>
                    <a:srcRect/>
                    <a:stretch>
                      <a:fillRect/>
                    </a:stretch>
                  </pic:blipFill>
                  <pic:spPr bwMode="auto">
                    <a:xfrm>
                      <a:off x="0" y="0"/>
                      <a:ext cx="775970" cy="1123950"/>
                    </a:xfrm>
                    <a:prstGeom prst="rect">
                      <a:avLst/>
                    </a:prstGeom>
                    <a:noFill/>
                  </pic:spPr>
                </pic:pic>
              </a:graphicData>
            </a:graphic>
          </wp:anchor>
        </w:drawing>
      </w:r>
      <w:r>
        <w:rPr>
          <w:rFonts w:ascii="Times New Roman" w:hAnsi="Times New Roman"/>
          <w:sz w:val="24"/>
          <w:szCs w:val="24"/>
        </w:rPr>
        <w:t xml:space="preserve"> ROMÂNIA</w:t>
      </w:r>
    </w:p>
    <w:p w14:paraId="51255761" w14:textId="77777777" w:rsidR="006F08F0" w:rsidRDefault="006F08F0" w:rsidP="006F08F0">
      <w:pPr>
        <w:pStyle w:val="NoSpacing"/>
        <w:jc w:val="center"/>
        <w:rPr>
          <w:rFonts w:ascii="Times New Roman" w:hAnsi="Times New Roman"/>
          <w:sz w:val="24"/>
          <w:szCs w:val="24"/>
        </w:rPr>
      </w:pPr>
      <w:r>
        <w:rPr>
          <w:rFonts w:ascii="Times New Roman" w:hAnsi="Times New Roman"/>
          <w:sz w:val="24"/>
          <w:szCs w:val="24"/>
        </w:rPr>
        <w:t>JUDEŢUL TIMIŞ</w:t>
      </w:r>
    </w:p>
    <w:p w14:paraId="20960E57" w14:textId="77777777" w:rsidR="006F08F0" w:rsidRDefault="006F08F0" w:rsidP="006F08F0">
      <w:pPr>
        <w:pStyle w:val="NoSpacing"/>
        <w:jc w:val="center"/>
        <w:rPr>
          <w:rFonts w:ascii="Times New Roman" w:hAnsi="Times New Roman"/>
          <w:sz w:val="24"/>
          <w:szCs w:val="24"/>
        </w:rPr>
      </w:pPr>
      <w:r>
        <w:rPr>
          <w:rFonts w:ascii="Times New Roman" w:hAnsi="Times New Roman"/>
          <w:sz w:val="24"/>
          <w:szCs w:val="24"/>
        </w:rPr>
        <w:t>COMUNA LIEBLING</w:t>
      </w:r>
    </w:p>
    <w:p w14:paraId="37B0DAE0" w14:textId="77777777" w:rsidR="006F08F0" w:rsidRDefault="006F08F0" w:rsidP="006F08F0">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poștal</w:t>
      </w:r>
      <w:proofErr w:type="spellEnd"/>
      <w:r>
        <w:rPr>
          <w:rFonts w:ascii="Times New Roman" w:hAnsi="Times New Roman"/>
          <w:sz w:val="24"/>
          <w:szCs w:val="24"/>
        </w:rPr>
        <w:t xml:space="preserve">: 307245, </w:t>
      </w:r>
    </w:p>
    <w:p w14:paraId="16C990DB" w14:textId="77777777" w:rsidR="006F08F0" w:rsidRDefault="006F08F0" w:rsidP="006F08F0">
      <w:pPr>
        <w:pStyle w:val="NoSpacing"/>
        <w:jc w:val="center"/>
        <w:rPr>
          <w:rFonts w:ascii="Times New Roman" w:hAnsi="Times New Roman"/>
          <w:sz w:val="24"/>
          <w:szCs w:val="24"/>
        </w:rPr>
      </w:pPr>
      <w:r>
        <w:rPr>
          <w:rFonts w:ascii="Times New Roman" w:hAnsi="Times New Roman"/>
          <w:sz w:val="24"/>
          <w:szCs w:val="24"/>
        </w:rPr>
        <w:t>Tel: 0256/396501; Fax: 0256/396421</w:t>
      </w:r>
    </w:p>
    <w:p w14:paraId="4DC6CDFE" w14:textId="77777777" w:rsidR="006F08F0" w:rsidRDefault="006F08F0" w:rsidP="006F08F0">
      <w:pPr>
        <w:pStyle w:val="Header"/>
        <w:rPr>
          <w:lang w:val="ro-RO"/>
        </w:rPr>
      </w:pPr>
      <w:r>
        <w:rPr>
          <w:rFonts w:ascii="Times New Roman" w:hAnsi="Times New Roman"/>
          <w:sz w:val="24"/>
          <w:szCs w:val="24"/>
        </w:rPr>
        <w:t xml:space="preserve">                                    e-mail. </w:t>
      </w:r>
      <w:hyperlink r:id="rId8" w:history="1">
        <w:r>
          <w:rPr>
            <w:rStyle w:val="Hyperlink"/>
            <w:b/>
            <w:sz w:val="24"/>
            <w:szCs w:val="24"/>
          </w:rPr>
          <w:t>contact@primarialiebling.ro</w:t>
        </w:r>
      </w:hyperlink>
    </w:p>
    <w:p w14:paraId="5ED95819" w14:textId="77777777" w:rsidR="006F08F0" w:rsidRDefault="006F08F0"/>
    <w:p w14:paraId="7DE3F9B6" w14:textId="77777777" w:rsidR="006F08F0" w:rsidRDefault="006F08F0"/>
    <w:p w14:paraId="2DEFC55C" w14:textId="69C9A778" w:rsidR="006F08F0" w:rsidRDefault="006F08F0" w:rsidP="006F08F0">
      <w:r>
        <w:t>Nr.</w:t>
      </w:r>
      <w:r w:rsidR="008209A3">
        <w:t xml:space="preserve"> </w:t>
      </w:r>
      <w:r w:rsidR="0022587D">
        <w:t>1254</w:t>
      </w:r>
      <w:r>
        <w:t>/</w:t>
      </w:r>
      <w:r w:rsidR="0022587D">
        <w:t>28</w:t>
      </w:r>
      <w:r>
        <w:t>.</w:t>
      </w:r>
      <w:r w:rsidR="0022587D">
        <w:t>02</w:t>
      </w:r>
      <w:r>
        <w:t>.</w:t>
      </w:r>
      <w:r w:rsidR="0022587D">
        <w:t>2025</w:t>
      </w:r>
    </w:p>
    <w:p w14:paraId="62733934" w14:textId="77777777" w:rsidR="006F08F0" w:rsidRDefault="006F08F0" w:rsidP="006F08F0"/>
    <w:p w14:paraId="79667779" w14:textId="77777777" w:rsidR="006F08F0" w:rsidRDefault="006F08F0" w:rsidP="006F08F0">
      <w:pPr>
        <w:jc w:val="center"/>
      </w:pPr>
    </w:p>
    <w:p w14:paraId="6B025943" w14:textId="77777777" w:rsidR="006F08F0" w:rsidRPr="0022587D" w:rsidRDefault="006F08F0" w:rsidP="006F08F0">
      <w:pPr>
        <w:jc w:val="center"/>
        <w:rPr>
          <w:b/>
          <w:sz w:val="28"/>
          <w:szCs w:val="28"/>
        </w:rPr>
      </w:pPr>
      <w:r w:rsidRPr="0022587D">
        <w:rPr>
          <w:b/>
          <w:sz w:val="28"/>
          <w:szCs w:val="28"/>
        </w:rPr>
        <w:t>RAPORT  DE SPECIALITATE</w:t>
      </w:r>
    </w:p>
    <w:p w14:paraId="782A91D0" w14:textId="77777777" w:rsidR="0022587D" w:rsidRPr="00B34D8A" w:rsidRDefault="0022587D" w:rsidP="0022587D">
      <w:pPr>
        <w:shd w:val="clear" w:color="auto" w:fill="FFFFFF"/>
        <w:jc w:val="center"/>
        <w:outlineLvl w:val="1"/>
        <w:rPr>
          <w:b/>
          <w:iCs/>
          <w:color w:val="484848"/>
          <w:lang w:val="en-US"/>
        </w:rPr>
      </w:pPr>
      <w:r w:rsidRPr="00B34D8A">
        <w:rPr>
          <w:b/>
          <w:iCs/>
          <w:color w:val="484848"/>
          <w:lang w:val="en-US"/>
        </w:rPr>
        <w:t xml:space="preserve">privind </w:t>
      </w:r>
      <w:proofErr w:type="spellStart"/>
      <w:r w:rsidRPr="00B34D8A">
        <w:rPr>
          <w:b/>
          <w:iCs/>
          <w:color w:val="484848"/>
          <w:lang w:val="en-US"/>
        </w:rPr>
        <w:t>includerea</w:t>
      </w:r>
      <w:proofErr w:type="spellEnd"/>
      <w:r w:rsidRPr="00B34D8A">
        <w:rPr>
          <w:b/>
          <w:iCs/>
          <w:color w:val="484848"/>
          <w:lang w:val="en-US"/>
        </w:rPr>
        <w:t xml:space="preserve"> de </w:t>
      </w:r>
      <w:proofErr w:type="spellStart"/>
      <w:r w:rsidRPr="00B34D8A">
        <w:rPr>
          <w:b/>
          <w:iCs/>
          <w:color w:val="484848"/>
          <w:lang w:val="en-US"/>
        </w:rPr>
        <w:t>noi</w:t>
      </w:r>
      <w:proofErr w:type="spellEnd"/>
      <w:r w:rsidRPr="00B34D8A">
        <w:rPr>
          <w:b/>
          <w:iCs/>
          <w:color w:val="484848"/>
          <w:lang w:val="en-US"/>
        </w:rPr>
        <w:t xml:space="preserve"> </w:t>
      </w:r>
      <w:proofErr w:type="spellStart"/>
      <w:r w:rsidRPr="00B34D8A">
        <w:rPr>
          <w:b/>
          <w:iCs/>
          <w:color w:val="484848"/>
          <w:lang w:val="en-US"/>
        </w:rPr>
        <w:t>mijloace</w:t>
      </w:r>
      <w:proofErr w:type="spellEnd"/>
      <w:r w:rsidRPr="00B34D8A">
        <w:rPr>
          <w:b/>
          <w:iCs/>
          <w:color w:val="484848"/>
          <w:lang w:val="en-US"/>
        </w:rPr>
        <w:t xml:space="preserve"> fixe în </w:t>
      </w:r>
      <w:proofErr w:type="spellStart"/>
      <w:r w:rsidRPr="00B34D8A">
        <w:rPr>
          <w:b/>
          <w:iCs/>
          <w:color w:val="484848"/>
          <w:lang w:val="en-US"/>
        </w:rPr>
        <w:t>Anexa</w:t>
      </w:r>
      <w:proofErr w:type="spellEnd"/>
      <w:r w:rsidRPr="00B34D8A">
        <w:rPr>
          <w:b/>
          <w:iCs/>
          <w:color w:val="484848"/>
          <w:lang w:val="en-US"/>
        </w:rPr>
        <w:t xml:space="preserve"> V (Lista bunurilor </w:t>
      </w:r>
      <w:proofErr w:type="spellStart"/>
      <w:r w:rsidRPr="00B34D8A">
        <w:rPr>
          <w:b/>
          <w:iCs/>
          <w:color w:val="484848"/>
          <w:lang w:val="en-US"/>
        </w:rPr>
        <w:t>proprietate</w:t>
      </w:r>
      <w:proofErr w:type="spellEnd"/>
      <w:r w:rsidRPr="00B34D8A">
        <w:rPr>
          <w:b/>
          <w:iCs/>
          <w:color w:val="484848"/>
          <w:lang w:val="en-US"/>
        </w:rPr>
        <w:t xml:space="preserve"> </w:t>
      </w:r>
      <w:proofErr w:type="spellStart"/>
      <w:r w:rsidRPr="00B34D8A">
        <w:rPr>
          <w:b/>
          <w:iCs/>
          <w:color w:val="484848"/>
          <w:lang w:val="en-US"/>
        </w:rPr>
        <w:t>publică</w:t>
      </w:r>
      <w:proofErr w:type="spellEnd"/>
      <w:r w:rsidRPr="00B34D8A">
        <w:rPr>
          <w:b/>
          <w:iCs/>
          <w:color w:val="484848"/>
          <w:lang w:val="en-US"/>
        </w:rPr>
        <w:t xml:space="preserve">) a </w:t>
      </w:r>
      <w:proofErr w:type="spellStart"/>
      <w:r w:rsidRPr="00B34D8A">
        <w:rPr>
          <w:b/>
          <w:iCs/>
          <w:color w:val="484848"/>
          <w:lang w:val="en-US"/>
        </w:rPr>
        <w:t>Contractului</w:t>
      </w:r>
      <w:proofErr w:type="spellEnd"/>
      <w:r w:rsidRPr="00B34D8A">
        <w:rPr>
          <w:b/>
          <w:iCs/>
          <w:color w:val="484848"/>
          <w:lang w:val="en-US"/>
        </w:rPr>
        <w:t xml:space="preserve"> de </w:t>
      </w:r>
      <w:proofErr w:type="spellStart"/>
      <w:r w:rsidRPr="00B34D8A">
        <w:rPr>
          <w:b/>
          <w:iCs/>
          <w:color w:val="484848"/>
          <w:lang w:val="en-US"/>
        </w:rPr>
        <w:t>Delegare</w:t>
      </w:r>
      <w:proofErr w:type="spellEnd"/>
      <w:r w:rsidRPr="00B34D8A">
        <w:rPr>
          <w:b/>
          <w:iCs/>
          <w:color w:val="484848"/>
          <w:lang w:val="en-US"/>
        </w:rPr>
        <w:t xml:space="preserve"> a </w:t>
      </w:r>
      <w:proofErr w:type="spellStart"/>
      <w:r w:rsidRPr="00B34D8A">
        <w:rPr>
          <w:b/>
          <w:iCs/>
          <w:color w:val="484848"/>
          <w:lang w:val="en-US"/>
        </w:rPr>
        <w:t>gestiunii</w:t>
      </w:r>
      <w:proofErr w:type="spellEnd"/>
      <w:r w:rsidRPr="00B34D8A">
        <w:rPr>
          <w:b/>
          <w:iCs/>
          <w:color w:val="484848"/>
          <w:lang w:val="en-US"/>
        </w:rPr>
        <w:t xml:space="preserve"> </w:t>
      </w:r>
      <w:proofErr w:type="spellStart"/>
      <w:r w:rsidRPr="00B34D8A">
        <w:rPr>
          <w:b/>
          <w:iCs/>
          <w:color w:val="484848"/>
          <w:lang w:val="en-US"/>
        </w:rPr>
        <w:t>serviciilor</w:t>
      </w:r>
      <w:proofErr w:type="spellEnd"/>
      <w:r w:rsidRPr="00B34D8A">
        <w:rPr>
          <w:b/>
          <w:iCs/>
          <w:color w:val="484848"/>
          <w:lang w:val="en-US"/>
        </w:rPr>
        <w:t xml:space="preserve"> </w:t>
      </w:r>
      <w:proofErr w:type="spellStart"/>
      <w:r w:rsidRPr="00B34D8A">
        <w:rPr>
          <w:b/>
          <w:iCs/>
          <w:color w:val="484848"/>
          <w:lang w:val="en-US"/>
        </w:rPr>
        <w:t>publice</w:t>
      </w:r>
      <w:proofErr w:type="spellEnd"/>
      <w:r w:rsidRPr="00B34D8A">
        <w:rPr>
          <w:b/>
          <w:iCs/>
          <w:color w:val="484848"/>
          <w:lang w:val="en-US"/>
        </w:rPr>
        <w:t xml:space="preserve"> de </w:t>
      </w:r>
      <w:proofErr w:type="spellStart"/>
      <w:r w:rsidRPr="00B34D8A">
        <w:rPr>
          <w:b/>
          <w:iCs/>
          <w:color w:val="484848"/>
          <w:lang w:val="en-US"/>
        </w:rPr>
        <w:t>alimentare</w:t>
      </w:r>
      <w:proofErr w:type="spellEnd"/>
      <w:r w:rsidRPr="00B34D8A">
        <w:rPr>
          <w:b/>
          <w:iCs/>
          <w:color w:val="484848"/>
          <w:lang w:val="en-US"/>
        </w:rPr>
        <w:t xml:space="preserve"> cu </w:t>
      </w:r>
      <w:proofErr w:type="spellStart"/>
      <w:r w:rsidRPr="00B34D8A">
        <w:rPr>
          <w:b/>
          <w:iCs/>
          <w:color w:val="484848"/>
          <w:lang w:val="en-US"/>
        </w:rPr>
        <w:t>apă</w:t>
      </w:r>
      <w:proofErr w:type="spellEnd"/>
      <w:r w:rsidRPr="00B34D8A">
        <w:rPr>
          <w:b/>
          <w:iCs/>
          <w:color w:val="484848"/>
          <w:lang w:val="en-US"/>
        </w:rPr>
        <w:t xml:space="preserve"> </w:t>
      </w:r>
      <w:proofErr w:type="spellStart"/>
      <w:r w:rsidRPr="00B34D8A">
        <w:rPr>
          <w:b/>
          <w:iCs/>
          <w:color w:val="484848"/>
          <w:lang w:val="en-US"/>
        </w:rPr>
        <w:t>si</w:t>
      </w:r>
      <w:proofErr w:type="spellEnd"/>
      <w:r w:rsidRPr="00B34D8A">
        <w:rPr>
          <w:b/>
          <w:iCs/>
          <w:color w:val="484848"/>
          <w:lang w:val="en-US"/>
        </w:rPr>
        <w:t xml:space="preserve"> </w:t>
      </w:r>
      <w:proofErr w:type="spellStart"/>
      <w:r w:rsidRPr="00B34D8A">
        <w:rPr>
          <w:b/>
          <w:iCs/>
          <w:color w:val="484848"/>
          <w:lang w:val="en-US"/>
        </w:rPr>
        <w:t>canalizare</w:t>
      </w:r>
      <w:proofErr w:type="spellEnd"/>
      <w:r w:rsidRPr="00B34D8A">
        <w:rPr>
          <w:b/>
          <w:iCs/>
          <w:color w:val="484848"/>
          <w:lang w:val="en-US"/>
        </w:rPr>
        <w:t xml:space="preserve"> nr. 932/19.01.2010</w:t>
      </w:r>
    </w:p>
    <w:p w14:paraId="1428D5FF" w14:textId="77777777" w:rsidR="0022587D" w:rsidRPr="0022587D" w:rsidRDefault="0022587D" w:rsidP="0022587D">
      <w:pPr>
        <w:jc w:val="center"/>
        <w:rPr>
          <w:b/>
        </w:rPr>
      </w:pPr>
    </w:p>
    <w:p w14:paraId="01C354B3" w14:textId="77777777" w:rsidR="006F08F0" w:rsidRDefault="006F08F0"/>
    <w:p w14:paraId="0B768EDC" w14:textId="77777777" w:rsidR="0022587D" w:rsidRDefault="006F08F0" w:rsidP="0022587D">
      <w:pPr>
        <w:ind w:firstLine="720"/>
        <w:jc w:val="both"/>
      </w:pPr>
      <w:r>
        <w:t>Având în vedere</w:t>
      </w:r>
      <w:r w:rsidR="0022587D">
        <w:t>:</w:t>
      </w:r>
    </w:p>
    <w:p w14:paraId="3489486A" w14:textId="58BB2089" w:rsidR="0022587D" w:rsidRPr="0022587D" w:rsidRDefault="0022587D" w:rsidP="0022587D">
      <w:pPr>
        <w:jc w:val="both"/>
        <w:rPr>
          <w:lang w:val="en-US"/>
        </w:rPr>
      </w:pPr>
      <w:r>
        <w:rPr>
          <w:shd w:val="clear" w:color="auto" w:fill="FFFFFF"/>
        </w:rPr>
        <w:t xml:space="preserve">- </w:t>
      </w:r>
      <w:r w:rsidRPr="0022587D">
        <w:rPr>
          <w:shd w:val="clear" w:color="auto" w:fill="FFFFFF"/>
        </w:rPr>
        <w:t>prevederile art. 8 si 10 din Contractul de Delegare a gestiunii serviciilor publice       de alimentare cu apă şi de canalizare nr. 932/19.01.2010  încheiat între  Aquatim SA şi Asociaţia de dezvoltare</w:t>
      </w:r>
      <w:r>
        <w:rPr>
          <w:shd w:val="clear" w:color="auto" w:fill="FFFFFF"/>
        </w:rPr>
        <w:t xml:space="preserve"> </w:t>
      </w:r>
      <w:r w:rsidRPr="0022587D">
        <w:rPr>
          <w:shd w:val="clear" w:color="auto" w:fill="FFFFFF"/>
        </w:rPr>
        <w:t>Intercomunitară apă-canal Timiş;</w:t>
      </w:r>
    </w:p>
    <w:p w14:paraId="11ABE9AB" w14:textId="1F2204B9" w:rsidR="0022587D" w:rsidRPr="0022587D" w:rsidRDefault="0022587D" w:rsidP="0022587D">
      <w:pPr>
        <w:jc w:val="both"/>
      </w:pPr>
      <w:r>
        <w:rPr>
          <w:shd w:val="clear" w:color="auto" w:fill="FFFFFF"/>
        </w:rPr>
        <w:t xml:space="preserve">- </w:t>
      </w:r>
      <w:r w:rsidRPr="0022587D">
        <w:rPr>
          <w:shd w:val="clear" w:color="auto" w:fill="FFFFFF"/>
        </w:rPr>
        <w:t>Hotărârea Consiliului Local nr.24 din 03.08.2009, privind aprobarea delegării gestiunii serviciilor publice de alimentare cu apă şi de canalizare în comuna Liebling prin atribuire directă operatorului regional  AQUATIM SA Timişoara;</w:t>
      </w:r>
    </w:p>
    <w:p w14:paraId="0B3012D3" w14:textId="084194CE" w:rsidR="0022587D" w:rsidRPr="0022587D" w:rsidRDefault="0022587D" w:rsidP="0022587D">
      <w:pPr>
        <w:jc w:val="both"/>
      </w:pPr>
      <w:r>
        <w:t xml:space="preserve">- </w:t>
      </w:r>
      <w:r w:rsidRPr="0022587D">
        <w:t>Contractul de delegare de gestiune a serviciilor publice de alimentare cu apă şi canalizare nr.932/19.01.2010, încheiat între Primăria comunei Liebling şi AQUATIM  SA;</w:t>
      </w:r>
    </w:p>
    <w:p w14:paraId="4E4EE9FD" w14:textId="42011C41" w:rsidR="0022587D" w:rsidRPr="0022587D" w:rsidRDefault="0022587D" w:rsidP="0022587D">
      <w:pPr>
        <w:jc w:val="both"/>
      </w:pPr>
      <w:r>
        <w:t xml:space="preserve">- </w:t>
      </w:r>
      <w:r w:rsidRPr="0022587D">
        <w:t>Având în vedere PV nr. 1443/27.01.2025 înregistrat la Primaria Liebling cu nr. 501/27.01.2025, prin care s-a predat Lista cu bunurile realizate prin Programul Operaţional Infrastructura Mare “Proiectul regional de dezvoltare a infrastructurii de apă și apă uzată din județul Timiș, în perioada 2014-2020” predate-primite de catre Aquatim SA catre UAT Liebling;</w:t>
      </w:r>
    </w:p>
    <w:p w14:paraId="3A657EB6" w14:textId="6631EB0A" w:rsidR="0022587D" w:rsidRDefault="0022587D" w:rsidP="003D4B0B">
      <w:pPr>
        <w:ind w:firstLine="720"/>
        <w:jc w:val="both"/>
      </w:pPr>
      <w:r>
        <w:t>Potrivit</w:t>
      </w:r>
      <w:r>
        <w:t xml:space="preserve"> prevederil</w:t>
      </w:r>
      <w:r>
        <w:t>or</w:t>
      </w:r>
      <w:r>
        <w:t xml:space="preserve"> legale expuse în prezentul raport, aprecie</w:t>
      </w:r>
      <w:r>
        <w:t>z</w:t>
      </w:r>
      <w:r>
        <w:t xml:space="preserve"> că proiectul de hotărâre privind completarea Anexei nr. V, la contractul de delegare a gestiunii serviciilor publice de alimentare cu apă şi canalizare nr. 932 din 19.01.2010, cu bunurile cuprinse în Anexă și transmiterea spre administrare și exploatare către operatorul regional AQUATIM SA, îndeplineşte condiţiile pentru a fi supus dezbaterii şi aprobării plenului consiliului local.</w:t>
      </w:r>
    </w:p>
    <w:p w14:paraId="63C559D8" w14:textId="77777777" w:rsidR="0017143A" w:rsidRDefault="0017143A" w:rsidP="0017143A">
      <w:pPr>
        <w:tabs>
          <w:tab w:val="left" w:pos="3465"/>
          <w:tab w:val="left" w:pos="3690"/>
        </w:tabs>
        <w:jc w:val="both"/>
        <w:rPr>
          <w:sz w:val="22"/>
          <w:szCs w:val="22"/>
        </w:rPr>
      </w:pPr>
    </w:p>
    <w:p w14:paraId="3EC2189B" w14:textId="79387742" w:rsidR="0017143A" w:rsidRPr="00FB7DE5" w:rsidRDefault="00AF76A5" w:rsidP="0017143A">
      <w:pPr>
        <w:tabs>
          <w:tab w:val="left" w:pos="3465"/>
          <w:tab w:val="left" w:pos="3690"/>
        </w:tabs>
        <w:jc w:val="center"/>
        <w:rPr>
          <w:b/>
          <w:sz w:val="22"/>
          <w:szCs w:val="22"/>
        </w:rPr>
      </w:pPr>
      <w:r>
        <w:rPr>
          <w:b/>
          <w:sz w:val="22"/>
          <w:szCs w:val="22"/>
        </w:rPr>
        <w:t>V</w:t>
      </w:r>
      <w:bookmarkStart w:id="0" w:name="_GoBack"/>
      <w:bookmarkEnd w:id="0"/>
      <w:r w:rsidR="0022587D" w:rsidRPr="00FB7DE5">
        <w:rPr>
          <w:b/>
          <w:sz w:val="22"/>
          <w:szCs w:val="22"/>
        </w:rPr>
        <w:t xml:space="preserve">iceprimarul comunei Liebling, </w:t>
      </w:r>
    </w:p>
    <w:p w14:paraId="770B605B" w14:textId="47D795D6" w:rsidR="0022587D" w:rsidRPr="00FB7DE5" w:rsidRDefault="0022587D" w:rsidP="0017143A">
      <w:pPr>
        <w:tabs>
          <w:tab w:val="left" w:pos="3465"/>
          <w:tab w:val="left" w:pos="3690"/>
        </w:tabs>
        <w:jc w:val="center"/>
        <w:rPr>
          <w:b/>
          <w:sz w:val="22"/>
          <w:szCs w:val="22"/>
        </w:rPr>
      </w:pPr>
      <w:r w:rsidRPr="00FB7DE5">
        <w:rPr>
          <w:b/>
          <w:sz w:val="22"/>
          <w:szCs w:val="22"/>
        </w:rPr>
        <w:t>Radu-Marius PLEȘA</w:t>
      </w:r>
    </w:p>
    <w:p w14:paraId="3736D36B" w14:textId="77777777" w:rsidR="0017143A" w:rsidRPr="00FB7DE5" w:rsidRDefault="0017143A" w:rsidP="0017143A">
      <w:pPr>
        <w:tabs>
          <w:tab w:val="left" w:pos="3465"/>
          <w:tab w:val="left" w:pos="3690"/>
        </w:tabs>
        <w:jc w:val="center"/>
        <w:rPr>
          <w:b/>
          <w:sz w:val="22"/>
          <w:szCs w:val="22"/>
        </w:rPr>
      </w:pPr>
    </w:p>
    <w:p w14:paraId="0F9915FC" w14:textId="77777777" w:rsidR="006F08F0" w:rsidRDefault="006F08F0" w:rsidP="003D4B0B">
      <w:pPr>
        <w:jc w:val="both"/>
      </w:pPr>
    </w:p>
    <w:sectPr w:rsidR="006F08F0" w:rsidSect="003663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543EB" w14:textId="77777777" w:rsidR="00E7240A" w:rsidRDefault="00E7240A" w:rsidP="006F08F0">
      <w:r>
        <w:separator/>
      </w:r>
    </w:p>
  </w:endnote>
  <w:endnote w:type="continuationSeparator" w:id="0">
    <w:p w14:paraId="04B8424F" w14:textId="77777777" w:rsidR="00E7240A" w:rsidRDefault="00E7240A" w:rsidP="006F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B65F5" w14:textId="77777777" w:rsidR="00E7240A" w:rsidRDefault="00E7240A" w:rsidP="006F08F0">
      <w:r>
        <w:separator/>
      </w:r>
    </w:p>
  </w:footnote>
  <w:footnote w:type="continuationSeparator" w:id="0">
    <w:p w14:paraId="5D16E0BD" w14:textId="77777777" w:rsidR="00E7240A" w:rsidRDefault="00E7240A" w:rsidP="006F0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4F86"/>
    <w:multiLevelType w:val="hybridMultilevel"/>
    <w:tmpl w:val="1B888812"/>
    <w:lvl w:ilvl="0" w:tplc="87369ADA">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AC90212"/>
    <w:multiLevelType w:val="hybridMultilevel"/>
    <w:tmpl w:val="324C0126"/>
    <w:lvl w:ilvl="0" w:tplc="8576A4E4">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72712D1E"/>
    <w:multiLevelType w:val="multilevel"/>
    <w:tmpl w:val="1B341F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1F"/>
    <w:rsid w:val="00012C2F"/>
    <w:rsid w:val="001552F7"/>
    <w:rsid w:val="00163AF3"/>
    <w:rsid w:val="0017143A"/>
    <w:rsid w:val="00194DE6"/>
    <w:rsid w:val="001C6368"/>
    <w:rsid w:val="001E1FEE"/>
    <w:rsid w:val="001F486D"/>
    <w:rsid w:val="0022587D"/>
    <w:rsid w:val="003663FD"/>
    <w:rsid w:val="003834BC"/>
    <w:rsid w:val="003D4B0B"/>
    <w:rsid w:val="003F01F2"/>
    <w:rsid w:val="003F25C7"/>
    <w:rsid w:val="00456BFF"/>
    <w:rsid w:val="004B44BF"/>
    <w:rsid w:val="00613AF2"/>
    <w:rsid w:val="006A3B1F"/>
    <w:rsid w:val="006F08F0"/>
    <w:rsid w:val="00753B41"/>
    <w:rsid w:val="007F06EC"/>
    <w:rsid w:val="008209A3"/>
    <w:rsid w:val="00822D95"/>
    <w:rsid w:val="008839D8"/>
    <w:rsid w:val="008F6752"/>
    <w:rsid w:val="00964CF8"/>
    <w:rsid w:val="009D7F12"/>
    <w:rsid w:val="009F0691"/>
    <w:rsid w:val="00AC1924"/>
    <w:rsid w:val="00AF76A5"/>
    <w:rsid w:val="00B00F86"/>
    <w:rsid w:val="00B34D8A"/>
    <w:rsid w:val="00BE57C5"/>
    <w:rsid w:val="00C01762"/>
    <w:rsid w:val="00C147F6"/>
    <w:rsid w:val="00D36086"/>
    <w:rsid w:val="00E7240A"/>
    <w:rsid w:val="00F84562"/>
    <w:rsid w:val="00FB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59A8"/>
  <w15:docId w15:val="{F76CDC84-666A-4DFA-B303-AB06D3BA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B1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link w:val="Heading2Char"/>
    <w:uiPriority w:val="9"/>
    <w:qFormat/>
    <w:rsid w:val="00B34D8A"/>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3B1F"/>
    <w:pPr>
      <w:spacing w:before="100" w:beforeAutospacing="1" w:after="100" w:afterAutospacing="1"/>
    </w:pPr>
    <w:rPr>
      <w:lang w:eastAsia="ro-RO"/>
    </w:rPr>
  </w:style>
  <w:style w:type="paragraph" w:styleId="NoSpacing">
    <w:name w:val="No Spacing"/>
    <w:uiPriority w:val="1"/>
    <w:qFormat/>
    <w:rsid w:val="006A3B1F"/>
    <w:pPr>
      <w:spacing w:after="0" w:line="240" w:lineRule="auto"/>
    </w:pPr>
    <w:rPr>
      <w:rFonts w:ascii="Calibri" w:eastAsia="Calibri" w:hAnsi="Calibri" w:cs="Times New Roman"/>
    </w:rPr>
  </w:style>
  <w:style w:type="character" w:customStyle="1" w:styleId="slitttl1">
    <w:name w:val="s_lit_ttl1"/>
    <w:rsid w:val="006A3B1F"/>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6A3B1F"/>
    <w:rPr>
      <w:rFonts w:ascii="Verdana" w:hAnsi="Verdana" w:hint="default"/>
      <w:b w:val="0"/>
      <w:bCs w:val="0"/>
      <w:color w:val="000000"/>
      <w:sz w:val="20"/>
      <w:szCs w:val="20"/>
      <w:shd w:val="clear" w:color="auto" w:fill="FFFFFF"/>
    </w:rPr>
  </w:style>
  <w:style w:type="character" w:styleId="Hyperlink">
    <w:name w:val="Hyperlink"/>
    <w:semiHidden/>
    <w:unhideWhenUsed/>
    <w:rsid w:val="007F06EC"/>
    <w:rPr>
      <w:rFonts w:ascii="Times New Roman" w:hAnsi="Times New Roman" w:cs="Times New Roman" w:hint="default"/>
      <w:color w:val="0000FF"/>
      <w:u w:val="single"/>
    </w:rPr>
  </w:style>
  <w:style w:type="paragraph" w:styleId="Header">
    <w:name w:val="header"/>
    <w:basedOn w:val="Normal"/>
    <w:link w:val="HeaderChar"/>
    <w:uiPriority w:val="99"/>
    <w:semiHidden/>
    <w:unhideWhenUsed/>
    <w:rsid w:val="007F06EC"/>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semiHidden/>
    <w:rsid w:val="007F06EC"/>
    <w:rPr>
      <w:rFonts w:ascii="Calibri" w:eastAsia="Calibri" w:hAnsi="Calibri" w:cs="Times New Roman"/>
    </w:rPr>
  </w:style>
  <w:style w:type="paragraph" w:styleId="Footer">
    <w:name w:val="footer"/>
    <w:basedOn w:val="Normal"/>
    <w:link w:val="FooterChar"/>
    <w:uiPriority w:val="99"/>
    <w:semiHidden/>
    <w:unhideWhenUsed/>
    <w:rsid w:val="006F08F0"/>
    <w:pPr>
      <w:tabs>
        <w:tab w:val="center" w:pos="4680"/>
        <w:tab w:val="right" w:pos="9360"/>
      </w:tabs>
    </w:pPr>
  </w:style>
  <w:style w:type="character" w:customStyle="1" w:styleId="FooterChar">
    <w:name w:val="Footer Char"/>
    <w:basedOn w:val="DefaultParagraphFont"/>
    <w:link w:val="Footer"/>
    <w:uiPriority w:val="99"/>
    <w:semiHidden/>
    <w:rsid w:val="006F08F0"/>
    <w:rPr>
      <w:rFonts w:ascii="Times New Roman" w:eastAsia="Times New Roman" w:hAnsi="Times New Roman" w:cs="Times New Roman"/>
      <w:sz w:val="24"/>
      <w:szCs w:val="24"/>
      <w:lang w:val="ro-RO"/>
    </w:rPr>
  </w:style>
  <w:style w:type="character" w:customStyle="1" w:styleId="Heading2Char">
    <w:name w:val="Heading 2 Char"/>
    <w:basedOn w:val="DefaultParagraphFont"/>
    <w:link w:val="Heading2"/>
    <w:uiPriority w:val="9"/>
    <w:rsid w:val="00B34D8A"/>
    <w:rPr>
      <w:rFonts w:ascii="Times New Roman" w:eastAsia="Times New Roman" w:hAnsi="Times New Roman" w:cs="Times New Roman"/>
      <w:b/>
      <w:bCs/>
      <w:sz w:val="36"/>
      <w:szCs w:val="36"/>
    </w:rPr>
  </w:style>
  <w:style w:type="paragraph" w:styleId="ListParagraph">
    <w:name w:val="List Paragraph"/>
    <w:basedOn w:val="Normal"/>
    <w:uiPriority w:val="34"/>
    <w:qFormat/>
    <w:rsid w:val="002258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80767">
      <w:bodyDiv w:val="1"/>
      <w:marLeft w:val="0"/>
      <w:marRight w:val="0"/>
      <w:marTop w:val="0"/>
      <w:marBottom w:val="0"/>
      <w:divBdr>
        <w:top w:val="none" w:sz="0" w:space="0" w:color="auto"/>
        <w:left w:val="none" w:sz="0" w:space="0" w:color="auto"/>
        <w:bottom w:val="none" w:sz="0" w:space="0" w:color="auto"/>
        <w:right w:val="none" w:sz="0" w:space="0" w:color="auto"/>
      </w:divBdr>
    </w:div>
    <w:div w:id="503741282">
      <w:bodyDiv w:val="1"/>
      <w:marLeft w:val="0"/>
      <w:marRight w:val="0"/>
      <w:marTop w:val="0"/>
      <w:marBottom w:val="0"/>
      <w:divBdr>
        <w:top w:val="none" w:sz="0" w:space="0" w:color="auto"/>
        <w:left w:val="none" w:sz="0" w:space="0" w:color="auto"/>
        <w:bottom w:val="none" w:sz="0" w:space="0" w:color="auto"/>
        <w:right w:val="none" w:sz="0" w:space="0" w:color="auto"/>
      </w:divBdr>
    </w:div>
    <w:div w:id="682826936">
      <w:bodyDiv w:val="1"/>
      <w:marLeft w:val="0"/>
      <w:marRight w:val="0"/>
      <w:marTop w:val="0"/>
      <w:marBottom w:val="0"/>
      <w:divBdr>
        <w:top w:val="none" w:sz="0" w:space="0" w:color="auto"/>
        <w:left w:val="none" w:sz="0" w:space="0" w:color="auto"/>
        <w:bottom w:val="none" w:sz="0" w:space="0" w:color="auto"/>
        <w:right w:val="none" w:sz="0" w:space="0" w:color="auto"/>
      </w:divBdr>
    </w:div>
    <w:div w:id="1164200772">
      <w:bodyDiv w:val="1"/>
      <w:marLeft w:val="0"/>
      <w:marRight w:val="0"/>
      <w:marTop w:val="0"/>
      <w:marBottom w:val="0"/>
      <w:divBdr>
        <w:top w:val="none" w:sz="0" w:space="0" w:color="auto"/>
        <w:left w:val="none" w:sz="0" w:space="0" w:color="auto"/>
        <w:bottom w:val="none" w:sz="0" w:space="0" w:color="auto"/>
        <w:right w:val="none" w:sz="0" w:space="0" w:color="auto"/>
      </w:divBdr>
    </w:div>
    <w:div w:id="147556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cp:lastModifiedBy>
  <cp:revision>6</cp:revision>
  <dcterms:created xsi:type="dcterms:W3CDTF">2025-02-28T12:43:00Z</dcterms:created>
  <dcterms:modified xsi:type="dcterms:W3CDTF">2025-02-28T12:53:00Z</dcterms:modified>
</cp:coreProperties>
</file>