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AA4" w:rsidRPr="00D22AA4" w:rsidRDefault="00D22AA4" w:rsidP="00D22AA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22AA4">
        <w:rPr>
          <w:rFonts w:ascii="Times New Roman" w:eastAsia="Times New Roman" w:hAnsi="Times New Roman" w:cs="Times New Roman"/>
          <w:b/>
          <w:sz w:val="28"/>
          <w:szCs w:val="20"/>
        </w:rPr>
        <w:t>ROMANIA</w:t>
      </w:r>
    </w:p>
    <w:p w:rsidR="00D22AA4" w:rsidRPr="00D22AA4" w:rsidRDefault="00D22AA4" w:rsidP="00D22AA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22AA4">
        <w:rPr>
          <w:rFonts w:ascii="Times New Roman" w:eastAsia="Times New Roman" w:hAnsi="Times New Roman" w:cs="Times New Roman"/>
          <w:b/>
          <w:sz w:val="28"/>
          <w:szCs w:val="20"/>
        </w:rPr>
        <w:t xml:space="preserve">JUDETUL BIHOR </w:t>
      </w:r>
    </w:p>
    <w:p w:rsidR="00D22AA4" w:rsidRPr="00D22AA4" w:rsidRDefault="00D22AA4" w:rsidP="00D22AA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22AA4">
        <w:rPr>
          <w:rFonts w:ascii="Times New Roman" w:eastAsia="Times New Roman" w:hAnsi="Times New Roman" w:cs="Times New Roman"/>
          <w:b/>
          <w:sz w:val="28"/>
          <w:szCs w:val="20"/>
        </w:rPr>
        <w:t>COMUNA CIUMEGHIU</w:t>
      </w:r>
    </w:p>
    <w:p w:rsidR="00D22AA4" w:rsidRPr="00D22AA4" w:rsidRDefault="00D22AA4" w:rsidP="00D22AA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22AA4">
        <w:rPr>
          <w:rFonts w:ascii="Times New Roman" w:eastAsia="Times New Roman" w:hAnsi="Times New Roman" w:cs="Times New Roman"/>
          <w:b/>
          <w:sz w:val="28"/>
          <w:szCs w:val="20"/>
        </w:rPr>
        <w:t xml:space="preserve">PRIMAR, </w:t>
      </w:r>
    </w:p>
    <w:p w:rsidR="00D22AA4" w:rsidRPr="00D22AA4" w:rsidRDefault="00D22AA4" w:rsidP="00D22AA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22AA4">
        <w:rPr>
          <w:rFonts w:ascii="Times New Roman" w:eastAsia="Times New Roman" w:hAnsi="Times New Roman" w:cs="Times New Roman"/>
          <w:b/>
          <w:sz w:val="28"/>
          <w:szCs w:val="20"/>
        </w:rPr>
        <w:t>Nr</w:t>
      </w:r>
      <w:r w:rsidRPr="00D22AA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D22AA4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E0119E">
        <w:rPr>
          <w:rFonts w:ascii="Times New Roman" w:eastAsia="Times New Roman" w:hAnsi="Times New Roman" w:cs="Times New Roman"/>
          <w:b/>
          <w:sz w:val="28"/>
          <w:szCs w:val="20"/>
        </w:rPr>
        <w:t>______/03.04.2025</w:t>
      </w:r>
      <w:r w:rsidRPr="00D22AA4"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                   </w:t>
      </w:r>
    </w:p>
    <w:p w:rsidR="00E0119E" w:rsidRDefault="00D22AA4" w:rsidP="00E0119E">
      <w:pPr>
        <w:tabs>
          <w:tab w:val="left" w:pos="2663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22AA4"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               </w:t>
      </w:r>
    </w:p>
    <w:p w:rsidR="00D22AA4" w:rsidRPr="00D22AA4" w:rsidRDefault="00E0119E" w:rsidP="00E0119E">
      <w:pPr>
        <w:tabs>
          <w:tab w:val="left" w:pos="2663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                        </w:t>
      </w:r>
      <w:r w:rsidR="00D22AA4" w:rsidRPr="00D22AA4">
        <w:rPr>
          <w:rFonts w:ascii="Times New Roman" w:eastAsia="Times New Roman" w:hAnsi="Times New Roman" w:cs="Times New Roman"/>
          <w:b/>
          <w:sz w:val="28"/>
          <w:szCs w:val="20"/>
        </w:rPr>
        <w:t xml:space="preserve">   REFERAT DE APROBARE </w:t>
      </w:r>
    </w:p>
    <w:p w:rsidR="00E0119E" w:rsidRPr="00E0119E" w:rsidRDefault="00D22AA4" w:rsidP="00E0119E">
      <w:pPr>
        <w:pStyle w:val="Heading2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</w:pPr>
      <w:r w:rsidRPr="00D22AA4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       La </w:t>
      </w:r>
      <w:proofErr w:type="spellStart"/>
      <w:r w:rsidRPr="00D22AA4">
        <w:rPr>
          <w:rFonts w:ascii="Times New Roman" w:eastAsia="Times New Roman" w:hAnsi="Times New Roman" w:cs="Times New Roman"/>
          <w:color w:val="auto"/>
          <w:sz w:val="28"/>
          <w:szCs w:val="20"/>
        </w:rPr>
        <w:t>Proiectul</w:t>
      </w:r>
      <w:proofErr w:type="spellEnd"/>
      <w:r w:rsidRPr="00D22AA4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de </w:t>
      </w:r>
      <w:proofErr w:type="spellStart"/>
      <w:r w:rsidRPr="00D22AA4">
        <w:rPr>
          <w:rFonts w:ascii="Times New Roman" w:eastAsia="Times New Roman" w:hAnsi="Times New Roman" w:cs="Times New Roman"/>
          <w:color w:val="auto"/>
          <w:sz w:val="28"/>
          <w:szCs w:val="20"/>
        </w:rPr>
        <w:t>Hotarare</w:t>
      </w:r>
      <w:proofErr w:type="spellEnd"/>
      <w:r w:rsidRPr="00D22AA4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color w:val="auto"/>
          <w:sz w:val="28"/>
          <w:szCs w:val="28"/>
        </w:rPr>
        <w:t>privind</w:t>
      </w:r>
      <w:proofErr w:type="spellEnd"/>
      <w:r w:rsidRPr="00D22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privind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aprobarea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normelor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interne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pentru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derularea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de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proceduri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simplificate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de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atribuire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a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contractelor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de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achiziție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publică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ce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au ca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obiect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servicii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sociale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și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alte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servicii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specifice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prevăzute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în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anexa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nr.2 la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Legea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98/2016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privind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achizițiile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publice</w:t>
      </w:r>
      <w:proofErr w:type="spellEnd"/>
      <w:r w:rsidR="00E0119E" w:rsidRPr="00E0119E"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.</w:t>
      </w:r>
    </w:p>
    <w:p w:rsidR="00D22AA4" w:rsidRPr="00D22AA4" w:rsidRDefault="00D22AA4" w:rsidP="00D22AA4"/>
    <w:p w:rsidR="00D22AA4" w:rsidRPr="00D22AA4" w:rsidRDefault="00D22AA4" w:rsidP="00E0119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Având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vedere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prevederile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5" w:tgtFrame="_blank" w:history="1">
        <w:r>
          <w:rPr>
            <w:rFonts w:ascii="Times New Roman" w:eastAsia="Times New Roman" w:hAnsi="Times New Roman" w:cs="Times New Roman"/>
            <w:bCs/>
            <w:sz w:val="28"/>
            <w:szCs w:val="28"/>
            <w:u w:val="single"/>
          </w:rPr>
          <w:t>H.G.</w:t>
        </w:r>
        <w:r w:rsidRPr="00D22AA4">
          <w:rPr>
            <w:rFonts w:ascii="Times New Roman" w:eastAsia="Times New Roman" w:hAnsi="Times New Roman" w:cs="Times New Roman"/>
            <w:bCs/>
            <w:sz w:val="28"/>
            <w:szCs w:val="28"/>
            <w:u w:val="single"/>
          </w:rPr>
          <w:t xml:space="preserve"> nr. 23 din 28 </w:t>
        </w:r>
        <w:proofErr w:type="spellStart"/>
        <w:r w:rsidRPr="00D22AA4">
          <w:rPr>
            <w:rFonts w:ascii="Times New Roman" w:eastAsia="Times New Roman" w:hAnsi="Times New Roman" w:cs="Times New Roman"/>
            <w:bCs/>
            <w:sz w:val="28"/>
            <w:szCs w:val="28"/>
            <w:u w:val="single"/>
          </w:rPr>
          <w:t>ianuarie</w:t>
        </w:r>
        <w:proofErr w:type="spellEnd"/>
        <w:r w:rsidRPr="00D22AA4">
          <w:rPr>
            <w:rFonts w:ascii="Times New Roman" w:eastAsia="Times New Roman" w:hAnsi="Times New Roman" w:cs="Times New Roman"/>
            <w:bCs/>
            <w:sz w:val="28"/>
            <w:szCs w:val="28"/>
            <w:u w:val="single"/>
          </w:rPr>
          <w:t xml:space="preserve"> 2025</w:t>
        </w:r>
      </w:hyperlink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>privind</w:t>
      </w:r>
      <w:proofErr w:type="spellEnd"/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>instituirea</w:t>
      </w:r>
      <w:proofErr w:type="spellEnd"/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>Programului</w:t>
      </w:r>
      <w:proofErr w:type="spellEnd"/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>naţional</w:t>
      </w:r>
      <w:proofErr w:type="spellEnd"/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 xml:space="preserve"> "</w:t>
      </w:r>
      <w:proofErr w:type="spellStart"/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>Masă</w:t>
      </w:r>
      <w:proofErr w:type="spellEnd"/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>sănătoasă</w:t>
      </w:r>
      <w:proofErr w:type="spellEnd"/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 xml:space="preserve">" </w:t>
      </w:r>
      <w:proofErr w:type="spellStart"/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>anul</w:t>
      </w:r>
      <w:proofErr w:type="spellEnd"/>
      <w:r w:rsidRPr="00D22AA4">
        <w:rPr>
          <w:rFonts w:ascii="Times New Roman" w:eastAsia="Times New Roman" w:hAnsi="Times New Roman" w:cs="Times New Roman"/>
          <w:bCs/>
          <w:sz w:val="28"/>
          <w:szCs w:val="28"/>
        </w:rPr>
        <w:t xml:space="preserve"> 2025</w:t>
      </w:r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fost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publicată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Monitorul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Oficial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României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nr. 77 din 29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ianuarie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2025, la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nivelul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sistemului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naţional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învăţământ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preuniversitar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instituie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Programul</w:t>
      </w:r>
      <w:proofErr w:type="spellEnd"/>
      <w:r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naţional</w:t>
      </w:r>
      <w:proofErr w:type="spellEnd"/>
      <w:r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„</w:t>
      </w:r>
      <w:proofErr w:type="spellStart"/>
      <w:r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Masă</w:t>
      </w:r>
      <w:proofErr w:type="spellEnd"/>
      <w:r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sănătoasă</w:t>
      </w:r>
      <w:proofErr w:type="spellEnd"/>
      <w:r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“</w:t>
      </w:r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denumit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continuare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PNMS</w:t>
      </w:r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derulat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pe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perioada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desfăşurării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cursurilor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şcolare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anul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2025,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preşcolarii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elevii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învăţământul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preuniversitar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, conform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prevederilor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anchor="idArt77" w:tgtFrame="_blank" w:history="1">
        <w:r w:rsidRPr="00D22AA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art. 77 din </w:t>
        </w:r>
        <w:proofErr w:type="spellStart"/>
        <w:r w:rsidRPr="00D22AA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Legea</w:t>
        </w:r>
        <w:proofErr w:type="spellEnd"/>
        <w:r w:rsidRPr="00D22AA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</w:t>
        </w:r>
        <w:proofErr w:type="spellStart"/>
        <w:r w:rsidRPr="00D22AA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învăţământului</w:t>
        </w:r>
        <w:proofErr w:type="spellEnd"/>
        <w:r w:rsidRPr="00D22AA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</w:t>
        </w:r>
        <w:proofErr w:type="spellStart"/>
        <w:r w:rsidRPr="00D22AA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preuniversitar</w:t>
        </w:r>
        <w:proofErr w:type="spellEnd"/>
        <w:r w:rsidRPr="00D22AA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nr. 198/2023</w:t>
        </w:r>
      </w:hyperlink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, cu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modificările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completările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ulterioare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Scopul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PNMS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constă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în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sprijinirea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accesului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la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educaţie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al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tuturor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copiilor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prin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crearea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motivaţiei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pentru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studiu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menţinerea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echilibrului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socioemoţional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întărirea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stării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de bine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şi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oferirea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unei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alimentaţii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sănătoase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care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să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susţină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învăţarea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    </w:t>
      </w:r>
    </w:p>
    <w:p w:rsidR="00D22AA4" w:rsidRPr="00D22AA4" w:rsidRDefault="00E0119E" w:rsidP="00E011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PNMS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constă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în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acordarea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zilnică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cu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titlu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gratuit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a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unui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suport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alimentar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constând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într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-o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masă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caldă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sau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după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caz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într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-un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pachet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alimentar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în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cazul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în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care masa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caldă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nu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poate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fi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asigurată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în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limita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unei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valori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zilnice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de 15 lei/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beneficiar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inclusiv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taxa pe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valoarea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adăugată</w:t>
      </w:r>
      <w:proofErr w:type="spellEnd"/>
      <w:r w:rsidR="00D22AA4" w:rsidRPr="00D22AA4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Limita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valorică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cuprinde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preţul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suportului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alimentar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conţinând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preţul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materiei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prime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preparare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produselor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cheltuielile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de transport.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Astfel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, PNMS se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adresează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preşcolarilor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elevilor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prezenţi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activităţile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didactice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, pe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perioada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cursurilor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, conform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structurii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anului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şcolar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Suportul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alimentar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nu se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acordă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pe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perioada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vacanţelor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altor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zile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declarate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lege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ca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zile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nelucrătoare</w:t>
      </w:r>
      <w:proofErr w:type="spellEnd"/>
      <w:r w:rsidR="00D22AA4" w:rsidRPr="00D22A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AA4" w:rsidRPr="00E0119E" w:rsidRDefault="00D22AA4" w:rsidP="00E011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Selecţia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unităţilor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de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  <w:u w:val="single"/>
        </w:rPr>
        <w:t>învăţământ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incluse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PNMS se face de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către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inspectoratele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şcolare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judeţene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/al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Bucureşti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denumite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continuare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ISJ/ISMB, pe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baza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unor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criterii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aprobate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ordin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ministrului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educaţiei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cercetării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, care se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publică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Monitorul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Oficial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României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Tipul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suport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alimentar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diferenţiat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, precum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modalitatea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distribuire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22AA4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acestuia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elevilor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lastRenderedPageBreak/>
        <w:t>preşcolarilor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stabilesc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solicitarea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directorului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unităţii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învăţământ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, cu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aprobarea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consiliului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administraţie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propun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ordonatorului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principal de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credite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unităţii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subdiviziunii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administrativ-teritoriale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, care le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supune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aprobării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2AA4">
        <w:rPr>
          <w:rFonts w:ascii="Times New Roman" w:eastAsia="Times New Roman" w:hAnsi="Times New Roman" w:cs="Times New Roman"/>
          <w:sz w:val="28"/>
          <w:szCs w:val="28"/>
        </w:rPr>
        <w:t>consiliului</w:t>
      </w:r>
      <w:proofErr w:type="spellEnd"/>
      <w:r w:rsidRPr="00D22AA4">
        <w:rPr>
          <w:rFonts w:ascii="Times New Roman" w:eastAsia="Times New Roman" w:hAnsi="Times New Roman" w:cs="Times New Roman"/>
          <w:sz w:val="28"/>
          <w:szCs w:val="28"/>
        </w:rPr>
        <w:t xml:space="preserve"> local.</w:t>
      </w:r>
    </w:p>
    <w:p w:rsidR="00E0119E" w:rsidRPr="00E0119E" w:rsidRDefault="00E0119E" w:rsidP="00E0119E">
      <w:pPr>
        <w:tabs>
          <w:tab w:val="left" w:pos="3150"/>
        </w:tabs>
        <w:rPr>
          <w:rFonts w:ascii="Times New Roman" w:eastAsia="SimSun" w:hAnsi="Times New Roman" w:cs="Times New Roman"/>
          <w:sz w:val="28"/>
          <w:szCs w:val="20"/>
        </w:rPr>
      </w:pPr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    In </w:t>
      </w:r>
      <w:proofErr w:type="spellStart"/>
      <w:r w:rsidRPr="00E0119E">
        <w:rPr>
          <w:rFonts w:ascii="Times New Roman" w:eastAsia="SimSun" w:hAnsi="Times New Roman" w:cs="Times New Roman"/>
          <w:sz w:val="28"/>
          <w:szCs w:val="20"/>
        </w:rPr>
        <w:t>temeiul</w:t>
      </w:r>
      <w:proofErr w:type="spellEnd"/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art.129, alin.2, </w:t>
      </w:r>
      <w:proofErr w:type="spellStart"/>
      <w:proofErr w:type="gramStart"/>
      <w:r w:rsidRPr="00E0119E">
        <w:rPr>
          <w:rFonts w:ascii="Times New Roman" w:eastAsia="SimSun" w:hAnsi="Times New Roman" w:cs="Times New Roman"/>
          <w:sz w:val="28"/>
          <w:szCs w:val="20"/>
        </w:rPr>
        <w:t>lit.</w:t>
      </w:r>
      <w:r>
        <w:rPr>
          <w:rFonts w:ascii="Times New Roman" w:eastAsia="SimSun" w:hAnsi="Times New Roman" w:cs="Times New Roman"/>
          <w:sz w:val="28"/>
          <w:szCs w:val="20"/>
        </w:rPr>
        <w:t>d</w:t>
      </w:r>
      <w:proofErr w:type="spellEnd"/>
      <w:proofErr w:type="gramEnd"/>
      <w:r w:rsidRPr="00E0119E">
        <w:rPr>
          <w:rFonts w:ascii="Times New Roman" w:eastAsia="SimSun" w:hAnsi="Times New Roman" w:cs="Times New Roman"/>
          <w:sz w:val="28"/>
          <w:szCs w:val="20"/>
        </w:rPr>
        <w:t>, alin.</w:t>
      </w:r>
      <w:r>
        <w:rPr>
          <w:rFonts w:ascii="Times New Roman" w:eastAsia="SimSun" w:hAnsi="Times New Roman" w:cs="Times New Roman"/>
          <w:sz w:val="28"/>
          <w:szCs w:val="20"/>
        </w:rPr>
        <w:t>7</w:t>
      </w:r>
      <w:bookmarkStart w:id="0" w:name="_GoBack"/>
      <w:bookmarkEnd w:id="0"/>
      <w:r w:rsidRPr="00E0119E">
        <w:rPr>
          <w:rFonts w:ascii="Times New Roman" w:eastAsia="SimSun" w:hAnsi="Times New Roman" w:cs="Times New Roman"/>
          <w:sz w:val="28"/>
          <w:szCs w:val="20"/>
        </w:rPr>
        <w:t xml:space="preserve">, </w:t>
      </w:r>
      <w:proofErr w:type="spellStart"/>
      <w:r w:rsidRPr="00E0119E">
        <w:rPr>
          <w:rFonts w:ascii="Times New Roman" w:eastAsia="SimSun" w:hAnsi="Times New Roman" w:cs="Times New Roman"/>
          <w:sz w:val="28"/>
          <w:szCs w:val="20"/>
        </w:rPr>
        <w:t>lit.a</w:t>
      </w:r>
      <w:proofErr w:type="spellEnd"/>
      <w:r w:rsidRPr="00E0119E">
        <w:rPr>
          <w:rFonts w:ascii="Times New Roman" w:eastAsia="SimSun" w:hAnsi="Times New Roman" w:cs="Times New Roman"/>
          <w:sz w:val="28"/>
          <w:szCs w:val="20"/>
        </w:rPr>
        <w:t xml:space="preserve">, art.196, alin.1, </w:t>
      </w:r>
      <w:proofErr w:type="spellStart"/>
      <w:r w:rsidRPr="00E0119E">
        <w:rPr>
          <w:rFonts w:ascii="Times New Roman" w:eastAsia="SimSun" w:hAnsi="Times New Roman" w:cs="Times New Roman"/>
          <w:sz w:val="28"/>
          <w:szCs w:val="20"/>
        </w:rPr>
        <w:t>lit.a</w:t>
      </w:r>
      <w:proofErr w:type="spellEnd"/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din OUG nr.57/2019 </w:t>
      </w:r>
      <w:proofErr w:type="spellStart"/>
      <w:r w:rsidRPr="00E0119E">
        <w:rPr>
          <w:rFonts w:ascii="Times New Roman" w:eastAsia="SimSun" w:hAnsi="Times New Roman" w:cs="Times New Roman"/>
          <w:sz w:val="28"/>
          <w:szCs w:val="20"/>
        </w:rPr>
        <w:t>privind</w:t>
      </w:r>
      <w:proofErr w:type="spellEnd"/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E0119E">
        <w:rPr>
          <w:rFonts w:ascii="Times New Roman" w:eastAsia="SimSun" w:hAnsi="Times New Roman" w:cs="Times New Roman"/>
          <w:sz w:val="28"/>
          <w:szCs w:val="20"/>
        </w:rPr>
        <w:t>Codul</w:t>
      </w:r>
      <w:proofErr w:type="spellEnd"/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E0119E">
        <w:rPr>
          <w:rFonts w:ascii="Times New Roman" w:eastAsia="SimSun" w:hAnsi="Times New Roman" w:cs="Times New Roman"/>
          <w:sz w:val="28"/>
          <w:szCs w:val="20"/>
        </w:rPr>
        <w:t>administrativ,propun</w:t>
      </w:r>
      <w:proofErr w:type="spellEnd"/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E0119E">
        <w:rPr>
          <w:rFonts w:ascii="Times New Roman" w:eastAsia="SimSun" w:hAnsi="Times New Roman" w:cs="Times New Roman"/>
          <w:sz w:val="28"/>
          <w:szCs w:val="20"/>
        </w:rPr>
        <w:t>spre</w:t>
      </w:r>
      <w:proofErr w:type="spellEnd"/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E0119E">
        <w:rPr>
          <w:rFonts w:ascii="Times New Roman" w:eastAsia="SimSun" w:hAnsi="Times New Roman" w:cs="Times New Roman"/>
          <w:sz w:val="28"/>
          <w:szCs w:val="20"/>
        </w:rPr>
        <w:t>aprobare</w:t>
      </w:r>
      <w:proofErr w:type="spellEnd"/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E0119E">
        <w:rPr>
          <w:rFonts w:ascii="Times New Roman" w:eastAsia="SimSun" w:hAnsi="Times New Roman" w:cs="Times New Roman"/>
          <w:sz w:val="28"/>
          <w:szCs w:val="20"/>
        </w:rPr>
        <w:t>în</w:t>
      </w:r>
      <w:proofErr w:type="spellEnd"/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E0119E">
        <w:rPr>
          <w:rFonts w:ascii="Times New Roman" w:eastAsia="SimSun" w:hAnsi="Times New Roman" w:cs="Times New Roman"/>
          <w:sz w:val="28"/>
          <w:szCs w:val="20"/>
        </w:rPr>
        <w:t>ședința</w:t>
      </w:r>
      <w:proofErr w:type="spellEnd"/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deondată</w:t>
      </w:r>
      <w:proofErr w:type="spellEnd"/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a </w:t>
      </w:r>
      <w:proofErr w:type="spellStart"/>
      <w:r w:rsidRPr="00E0119E">
        <w:rPr>
          <w:rFonts w:ascii="Times New Roman" w:eastAsia="SimSun" w:hAnsi="Times New Roman" w:cs="Times New Roman"/>
          <w:sz w:val="28"/>
          <w:szCs w:val="20"/>
        </w:rPr>
        <w:t>Consiliului</w:t>
      </w:r>
      <w:proofErr w:type="spellEnd"/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Local al </w:t>
      </w:r>
      <w:proofErr w:type="spellStart"/>
      <w:r w:rsidRPr="00E0119E">
        <w:rPr>
          <w:rFonts w:ascii="Times New Roman" w:eastAsia="SimSun" w:hAnsi="Times New Roman" w:cs="Times New Roman"/>
          <w:sz w:val="28"/>
          <w:szCs w:val="20"/>
        </w:rPr>
        <w:t>comunei</w:t>
      </w:r>
      <w:proofErr w:type="spellEnd"/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E0119E">
        <w:rPr>
          <w:rFonts w:ascii="Times New Roman" w:eastAsia="SimSun" w:hAnsi="Times New Roman" w:cs="Times New Roman"/>
          <w:sz w:val="28"/>
          <w:szCs w:val="20"/>
        </w:rPr>
        <w:t>Ciumeghiu</w:t>
      </w:r>
      <w:proofErr w:type="spellEnd"/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din </w:t>
      </w:r>
      <w:r>
        <w:rPr>
          <w:rFonts w:ascii="Times New Roman" w:eastAsia="SimSun" w:hAnsi="Times New Roman" w:cs="Times New Roman"/>
          <w:sz w:val="28"/>
          <w:szCs w:val="20"/>
        </w:rPr>
        <w:t>05.03.2025</w:t>
      </w:r>
      <w:r w:rsidRPr="00E0119E">
        <w:rPr>
          <w:rFonts w:ascii="Times New Roman" w:eastAsia="SimSun" w:hAnsi="Times New Roman" w:cs="Times New Roman"/>
          <w:sz w:val="28"/>
          <w:szCs w:val="20"/>
        </w:rPr>
        <w:t>,</w:t>
      </w:r>
      <w:r w:rsidRPr="00E0119E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E0119E">
        <w:rPr>
          <w:rFonts w:ascii="Times New Roman" w:eastAsia="Times New Roman" w:hAnsi="Times New Roman" w:cs="Times New Roman"/>
          <w:sz w:val="28"/>
          <w:szCs w:val="20"/>
        </w:rPr>
        <w:t>prezentul</w:t>
      </w:r>
      <w:proofErr w:type="spellEnd"/>
      <w:r w:rsidRPr="00E0119E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E0119E">
        <w:rPr>
          <w:rFonts w:ascii="Times New Roman" w:eastAsia="Times New Roman" w:hAnsi="Times New Roman" w:cs="Times New Roman"/>
          <w:b/>
          <w:sz w:val="28"/>
          <w:szCs w:val="20"/>
        </w:rPr>
        <w:t>Proiect</w:t>
      </w:r>
      <w:proofErr w:type="spellEnd"/>
      <w:r w:rsidRPr="00E0119E">
        <w:rPr>
          <w:rFonts w:ascii="Times New Roman" w:eastAsia="Times New Roman" w:hAnsi="Times New Roman" w:cs="Times New Roman"/>
          <w:b/>
          <w:sz w:val="28"/>
          <w:szCs w:val="20"/>
        </w:rPr>
        <w:t xml:space="preserve"> de </w:t>
      </w:r>
      <w:proofErr w:type="spellStart"/>
      <w:r w:rsidRPr="00E0119E">
        <w:rPr>
          <w:rFonts w:ascii="Times New Roman" w:eastAsia="Times New Roman" w:hAnsi="Times New Roman" w:cs="Times New Roman"/>
          <w:b/>
          <w:sz w:val="28"/>
          <w:szCs w:val="20"/>
        </w:rPr>
        <w:t>Hotărâre</w:t>
      </w:r>
      <w:proofErr w:type="spellEnd"/>
      <w:r w:rsidRPr="00E0119E">
        <w:rPr>
          <w:rFonts w:ascii="Times New Roman" w:eastAsia="Times New Roman" w:hAnsi="Times New Roman" w:cs="Times New Roman"/>
          <w:sz w:val="28"/>
          <w:szCs w:val="20"/>
        </w:rPr>
        <w:t xml:space="preserve"> .</w:t>
      </w:r>
    </w:p>
    <w:p w:rsidR="00E0119E" w:rsidRPr="00E0119E" w:rsidRDefault="00E0119E" w:rsidP="00E0119E">
      <w:pPr>
        <w:tabs>
          <w:tab w:val="left" w:pos="1252"/>
        </w:tabs>
        <w:spacing w:after="200" w:line="276" w:lineRule="auto"/>
        <w:rPr>
          <w:rFonts w:ascii="Times New Roman" w:eastAsia="SimSun" w:hAnsi="Times New Roman" w:cs="Times New Roman"/>
          <w:sz w:val="28"/>
          <w:szCs w:val="20"/>
        </w:rPr>
      </w:pPr>
    </w:p>
    <w:p w:rsidR="00E0119E" w:rsidRPr="00E0119E" w:rsidRDefault="00E0119E" w:rsidP="00E0119E">
      <w:pPr>
        <w:tabs>
          <w:tab w:val="left" w:pos="1252"/>
        </w:tabs>
        <w:spacing w:after="200" w:line="276" w:lineRule="auto"/>
        <w:rPr>
          <w:rFonts w:ascii="Times New Roman" w:eastAsia="SimSun" w:hAnsi="Times New Roman" w:cs="Times New Roman"/>
          <w:sz w:val="28"/>
          <w:szCs w:val="20"/>
        </w:rPr>
      </w:pPr>
    </w:p>
    <w:p w:rsidR="00E0119E" w:rsidRPr="00E0119E" w:rsidRDefault="00E0119E" w:rsidP="00E0119E">
      <w:pPr>
        <w:tabs>
          <w:tab w:val="left" w:pos="1252"/>
        </w:tabs>
        <w:spacing w:after="200" w:line="276" w:lineRule="auto"/>
        <w:rPr>
          <w:rFonts w:ascii="Times New Roman" w:eastAsia="SimSun" w:hAnsi="Times New Roman" w:cs="Times New Roman"/>
          <w:sz w:val="28"/>
          <w:szCs w:val="20"/>
        </w:rPr>
      </w:pPr>
    </w:p>
    <w:p w:rsidR="00E0119E" w:rsidRPr="00E0119E" w:rsidRDefault="00E0119E" w:rsidP="00E0119E">
      <w:pPr>
        <w:spacing w:after="0" w:line="276" w:lineRule="auto"/>
        <w:jc w:val="both"/>
        <w:rPr>
          <w:rFonts w:ascii="Times New Roman" w:eastAsia="SimSun" w:hAnsi="Times New Roman" w:cs="Times New Roman"/>
          <w:b/>
          <w:sz w:val="28"/>
          <w:szCs w:val="20"/>
        </w:rPr>
      </w:pPr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            </w:t>
      </w:r>
      <w:r w:rsidRPr="00E0119E">
        <w:rPr>
          <w:rFonts w:ascii="Times New Roman" w:eastAsia="SimSun" w:hAnsi="Times New Roman" w:cs="Times New Roman"/>
          <w:b/>
          <w:sz w:val="28"/>
          <w:szCs w:val="20"/>
        </w:rPr>
        <w:t xml:space="preserve">   INITIATOR,</w:t>
      </w:r>
    </w:p>
    <w:p w:rsidR="00E0119E" w:rsidRPr="00E0119E" w:rsidRDefault="00E0119E" w:rsidP="00E0119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0"/>
        </w:rPr>
      </w:pPr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                  PRIMAR, </w:t>
      </w:r>
    </w:p>
    <w:p w:rsidR="00E0119E" w:rsidRPr="00E0119E" w:rsidRDefault="00E0119E" w:rsidP="00E0119E">
      <w:pPr>
        <w:spacing w:after="0" w:line="276" w:lineRule="auto"/>
        <w:jc w:val="both"/>
        <w:rPr>
          <w:rFonts w:ascii="Times New Roman" w:eastAsia="SimSun" w:hAnsi="Times New Roman" w:cs="Times New Roman"/>
          <w:szCs w:val="20"/>
        </w:rPr>
      </w:pPr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         </w:t>
      </w:r>
      <w:proofErr w:type="spellStart"/>
      <w:r w:rsidRPr="00E0119E">
        <w:rPr>
          <w:rFonts w:ascii="Times New Roman" w:eastAsia="SimSun" w:hAnsi="Times New Roman" w:cs="Times New Roman"/>
          <w:sz w:val="28"/>
          <w:szCs w:val="20"/>
        </w:rPr>
        <w:t>Huple</w:t>
      </w:r>
      <w:proofErr w:type="spellEnd"/>
      <w:r w:rsidRPr="00E0119E">
        <w:rPr>
          <w:rFonts w:ascii="Times New Roman" w:eastAsia="SimSun" w:hAnsi="Times New Roman" w:cs="Times New Roman"/>
          <w:sz w:val="28"/>
          <w:szCs w:val="20"/>
        </w:rPr>
        <w:t xml:space="preserve"> Gheorghe -Sorin</w:t>
      </w:r>
    </w:p>
    <w:p w:rsidR="00E0119E" w:rsidRPr="00E0119E" w:rsidRDefault="00E0119E" w:rsidP="00E0119E">
      <w:pPr>
        <w:spacing w:after="0" w:line="276" w:lineRule="auto"/>
        <w:rPr>
          <w:rFonts w:ascii="Times New Roman" w:eastAsia="SimSun" w:hAnsi="Times New Roman" w:cs="Times New Roman"/>
          <w:szCs w:val="20"/>
        </w:rPr>
      </w:pPr>
    </w:p>
    <w:p w:rsidR="00791BB8" w:rsidRPr="00D22AA4" w:rsidRDefault="00791BB8" w:rsidP="00D22AA4">
      <w:pPr>
        <w:tabs>
          <w:tab w:val="left" w:pos="1200"/>
        </w:tabs>
        <w:rPr>
          <w:sz w:val="28"/>
          <w:szCs w:val="28"/>
        </w:rPr>
      </w:pPr>
    </w:p>
    <w:sectPr w:rsidR="00791BB8" w:rsidRPr="00D22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78C7"/>
    <w:multiLevelType w:val="multilevel"/>
    <w:tmpl w:val="98CEC3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AA4"/>
    <w:rsid w:val="00580D9D"/>
    <w:rsid w:val="00791BB8"/>
    <w:rsid w:val="00D22AA4"/>
    <w:rsid w:val="00E0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B680E"/>
  <w15:chartTrackingRefBased/>
  <w15:docId w15:val="{6E428557-6CCB-4A13-8FC8-40A593A1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1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011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4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legis.ro/oficiale/index/act/292656/data/2025-02-02/dataI/2025-02-02" TargetMode="External"/><Relationship Id="rId5" Type="http://schemas.openxmlformats.org/officeDocument/2006/relationships/hyperlink" Target="https://ilegis.ro/oficiale/index/act/294016/data/2022-08-10/dataI/2022-08-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2025-03-04T13:06:00Z</cp:lastPrinted>
  <dcterms:created xsi:type="dcterms:W3CDTF">2025-03-04T12:57:00Z</dcterms:created>
  <dcterms:modified xsi:type="dcterms:W3CDTF">2025-03-04T13:07:00Z</dcterms:modified>
</cp:coreProperties>
</file>