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3C67CB" w14:textId="77777777" w:rsidR="0051616E" w:rsidRDefault="0051616E" w:rsidP="0051616E">
      <w:pPr>
        <w:tabs>
          <w:tab w:val="left" w:pos="0"/>
        </w:tabs>
        <w:spacing w:after="0"/>
        <w:ind w:left="-567" w:right="-568"/>
        <w:jc w:val="center"/>
        <w:rPr>
          <w:rFonts w:ascii="Times New Roman" w:hAnsi="Times New Roman" w:cs="Times New Roman"/>
        </w:rPr>
      </w:pPr>
    </w:p>
    <w:p w14:paraId="3F40A013" w14:textId="522CAED8" w:rsidR="0051616E" w:rsidRPr="003F44A0" w:rsidRDefault="0051616E" w:rsidP="003F44A0">
      <w:pPr>
        <w:tabs>
          <w:tab w:val="left" w:pos="0"/>
        </w:tabs>
        <w:spacing w:after="0" w:line="276" w:lineRule="auto"/>
        <w:ind w:left="-567" w:right="-568"/>
        <w:jc w:val="center"/>
        <w:rPr>
          <w:rFonts w:ascii="Times New Roman" w:hAnsi="Times New Roman" w:cs="Times New Roman"/>
        </w:rPr>
      </w:pPr>
      <w:r w:rsidRPr="003F44A0">
        <w:rPr>
          <w:rFonts w:ascii="Times New Roman" w:hAnsi="Times New Roman" w:cs="Times New Roman"/>
        </w:rPr>
        <w:t>R</w:t>
      </w:r>
      <w:r w:rsidRPr="003F44A0">
        <w:rPr>
          <w:rFonts w:ascii="Times New Roman" w:hAnsi="Times New Roman" w:cs="Times New Roman"/>
          <w:lang w:val="fr-FR"/>
        </w:rPr>
        <w:t>OMÂNIA</w:t>
      </w:r>
    </w:p>
    <w:p w14:paraId="2D49C7F4" w14:textId="77777777" w:rsidR="0051616E" w:rsidRPr="003F44A0" w:rsidRDefault="0051616E" w:rsidP="003F44A0">
      <w:pPr>
        <w:spacing w:after="0" w:line="276" w:lineRule="auto"/>
        <w:jc w:val="center"/>
        <w:rPr>
          <w:rFonts w:ascii="Times New Roman" w:hAnsi="Times New Roman" w:cs="Times New Roman"/>
          <w:lang w:val="fr-FR"/>
        </w:rPr>
      </w:pPr>
      <w:r w:rsidRPr="003F44A0">
        <w:rPr>
          <w:rFonts w:ascii="Times New Roman" w:hAnsi="Times New Roman" w:cs="Times New Roman"/>
          <w:lang w:val="fr-FR"/>
        </w:rPr>
        <w:t>JUDEŢUL NEAMT</w:t>
      </w:r>
    </w:p>
    <w:p w14:paraId="0288A753" w14:textId="77777777" w:rsidR="0051616E" w:rsidRPr="003F44A0" w:rsidRDefault="0051616E" w:rsidP="003F44A0">
      <w:pPr>
        <w:spacing w:after="0" w:line="276" w:lineRule="auto"/>
        <w:jc w:val="center"/>
        <w:rPr>
          <w:rFonts w:ascii="Times New Roman" w:hAnsi="Times New Roman" w:cs="Times New Roman"/>
          <w:lang w:val="fr-FR"/>
        </w:rPr>
      </w:pPr>
      <w:proofErr w:type="gramStart"/>
      <w:r w:rsidRPr="003F44A0">
        <w:rPr>
          <w:rFonts w:ascii="Times New Roman" w:hAnsi="Times New Roman" w:cs="Times New Roman"/>
          <w:lang w:val="fr-FR"/>
        </w:rPr>
        <w:t>COMUNA  ION</w:t>
      </w:r>
      <w:proofErr w:type="gramEnd"/>
      <w:r w:rsidRPr="003F44A0">
        <w:rPr>
          <w:rFonts w:ascii="Times New Roman" w:hAnsi="Times New Roman" w:cs="Times New Roman"/>
          <w:lang w:val="fr-FR"/>
        </w:rPr>
        <w:t xml:space="preserve">  CREANGA</w:t>
      </w:r>
    </w:p>
    <w:p w14:paraId="4F87B9CC" w14:textId="77777777" w:rsidR="0051616E" w:rsidRPr="003F44A0" w:rsidRDefault="0051616E" w:rsidP="003F44A0">
      <w:pPr>
        <w:spacing w:after="0" w:line="276" w:lineRule="auto"/>
        <w:jc w:val="center"/>
        <w:rPr>
          <w:rFonts w:ascii="Times New Roman" w:hAnsi="Times New Roman" w:cs="Times New Roman"/>
          <w:lang w:val="fr-FR"/>
        </w:rPr>
      </w:pPr>
      <w:r w:rsidRPr="003F44A0">
        <w:rPr>
          <w:rFonts w:ascii="Times New Roman" w:hAnsi="Times New Roman" w:cs="Times New Roman"/>
          <w:lang w:val="fr-FR"/>
        </w:rPr>
        <w:t xml:space="preserve">PRIMAR </w:t>
      </w:r>
    </w:p>
    <w:p w14:paraId="24EFAC1E" w14:textId="77777777" w:rsidR="0051616E" w:rsidRPr="003F44A0" w:rsidRDefault="0051616E" w:rsidP="003F44A0">
      <w:pPr>
        <w:spacing w:after="0" w:line="276" w:lineRule="auto"/>
        <w:rPr>
          <w:rFonts w:ascii="Times New Roman" w:hAnsi="Times New Roman" w:cs="Times New Roman"/>
          <w:lang w:val="fr-FR"/>
        </w:rPr>
      </w:pPr>
    </w:p>
    <w:p w14:paraId="19AABFAF" w14:textId="77777777" w:rsidR="0051616E" w:rsidRPr="003F44A0" w:rsidRDefault="0051616E" w:rsidP="003F44A0">
      <w:pPr>
        <w:spacing w:after="0" w:line="276" w:lineRule="auto"/>
        <w:rPr>
          <w:rFonts w:ascii="Times New Roman" w:hAnsi="Times New Roman" w:cs="Times New Roman"/>
          <w:lang w:val="fr-FR"/>
        </w:rPr>
      </w:pPr>
    </w:p>
    <w:p w14:paraId="4B249366" w14:textId="78BF6890" w:rsidR="0051616E" w:rsidRPr="003F44A0" w:rsidRDefault="0051616E" w:rsidP="003F44A0">
      <w:pPr>
        <w:spacing w:after="0" w:line="276" w:lineRule="auto"/>
        <w:jc w:val="center"/>
        <w:rPr>
          <w:rFonts w:ascii="Times New Roman" w:hAnsi="Times New Roman" w:cs="Times New Roman"/>
          <w:b/>
          <w:lang w:val="fr-FR"/>
        </w:rPr>
      </w:pPr>
      <w:r w:rsidRPr="003F44A0">
        <w:rPr>
          <w:rFonts w:ascii="Times New Roman" w:hAnsi="Times New Roman" w:cs="Times New Roman"/>
          <w:b/>
        </w:rPr>
        <w:t xml:space="preserve">PROIECT   DE  </w:t>
      </w:r>
      <w:r w:rsidRPr="003F44A0">
        <w:rPr>
          <w:rFonts w:ascii="Times New Roman" w:hAnsi="Times New Roman" w:cs="Times New Roman"/>
          <w:b/>
          <w:lang w:val="fr-FR"/>
        </w:rPr>
        <w:t>HOTĂRÂRE</w:t>
      </w:r>
    </w:p>
    <w:p w14:paraId="621B4D14" w14:textId="79C55493" w:rsidR="0051616E" w:rsidRPr="003F44A0" w:rsidRDefault="003F44A0" w:rsidP="003F44A0">
      <w:pPr>
        <w:spacing w:after="0" w:line="276" w:lineRule="auto"/>
        <w:jc w:val="center"/>
        <w:rPr>
          <w:rFonts w:ascii="Times New Roman" w:hAnsi="Times New Roman" w:cs="Times New Roman"/>
          <w:b/>
          <w:lang w:val="fr-FR"/>
        </w:rPr>
      </w:pPr>
      <w:r w:rsidRPr="003F44A0">
        <w:rPr>
          <w:rFonts w:ascii="Times New Roman" w:hAnsi="Times New Roman" w:cs="Times New Roman"/>
          <w:b/>
          <w:lang w:val="fr-FR"/>
        </w:rPr>
        <w:t>Nr. 21</w:t>
      </w:r>
      <w:r w:rsidR="0051616E" w:rsidRPr="003F44A0">
        <w:rPr>
          <w:rFonts w:ascii="Times New Roman" w:hAnsi="Times New Roman" w:cs="Times New Roman"/>
          <w:b/>
          <w:lang w:val="fr-FR"/>
        </w:rPr>
        <w:t xml:space="preserve"> </w:t>
      </w:r>
      <w:proofErr w:type="spellStart"/>
      <w:proofErr w:type="gramStart"/>
      <w:r w:rsidR="0051616E" w:rsidRPr="003F44A0">
        <w:rPr>
          <w:rFonts w:ascii="Times New Roman" w:hAnsi="Times New Roman" w:cs="Times New Roman"/>
          <w:b/>
          <w:lang w:val="fr-FR"/>
        </w:rPr>
        <w:t>din</w:t>
      </w:r>
      <w:proofErr w:type="spellEnd"/>
      <w:r w:rsidR="0051616E" w:rsidRPr="003F44A0">
        <w:rPr>
          <w:rFonts w:ascii="Times New Roman" w:hAnsi="Times New Roman" w:cs="Times New Roman"/>
          <w:b/>
          <w:lang w:val="fr-FR"/>
        </w:rPr>
        <w:t xml:space="preserve">  27.02.2025</w:t>
      </w:r>
      <w:proofErr w:type="gramEnd"/>
      <w:r w:rsidR="0051616E" w:rsidRPr="003F44A0">
        <w:rPr>
          <w:rFonts w:ascii="Times New Roman" w:hAnsi="Times New Roman" w:cs="Times New Roman"/>
          <w:b/>
          <w:lang w:val="fr-FR"/>
        </w:rPr>
        <w:t xml:space="preserve"> </w:t>
      </w:r>
    </w:p>
    <w:p w14:paraId="06B834C9" w14:textId="77777777" w:rsidR="00ED36B8" w:rsidRPr="003F44A0" w:rsidRDefault="0051616E" w:rsidP="003F44A0">
      <w:pPr>
        <w:spacing w:after="0" w:line="276" w:lineRule="auto"/>
        <w:jc w:val="center"/>
        <w:rPr>
          <w:rFonts w:ascii="Times New Roman" w:hAnsi="Times New Roman" w:cs="Times New Roman"/>
          <w:b/>
        </w:rPr>
      </w:pPr>
      <w:r w:rsidRPr="003F44A0">
        <w:rPr>
          <w:rFonts w:ascii="Times New Roman" w:hAnsi="Times New Roman" w:cs="Times New Roman"/>
          <w:b/>
        </w:rPr>
        <w:t xml:space="preserve"> privind  înființarea serviciului de transport public local de persoane prin curse regulate efectuat cu microbuze   în cadrul COMUNEI ION CREANGĂ și totodata delegarea directă a gestiunii serviciului de transport public local de persoane prin curse regulate efectuat cu microbuze în cadrul COMUNEI ION CREANGĂ, către  operatorul propriu privat </w:t>
      </w:r>
    </w:p>
    <w:p w14:paraId="6F97BFFD" w14:textId="4C7A310A" w:rsidR="0051616E" w:rsidRPr="003F44A0" w:rsidRDefault="0051616E" w:rsidP="003F44A0">
      <w:pPr>
        <w:spacing w:after="0" w:line="276" w:lineRule="auto"/>
        <w:jc w:val="center"/>
        <w:rPr>
          <w:rFonts w:ascii="Times New Roman" w:hAnsi="Times New Roman" w:cs="Times New Roman"/>
          <w:b/>
        </w:rPr>
      </w:pPr>
      <w:r w:rsidRPr="003F44A0">
        <w:rPr>
          <w:rFonts w:ascii="Times New Roman" w:hAnsi="Times New Roman" w:cs="Times New Roman"/>
          <w:b/>
        </w:rPr>
        <w:t>SC  TRANSLOCAL ION CREANGA SRL</w:t>
      </w:r>
    </w:p>
    <w:p w14:paraId="1F50F79F" w14:textId="466E844D" w:rsidR="00F436FA" w:rsidRDefault="00F436FA" w:rsidP="00F436FA">
      <w:pPr>
        <w:shd w:val="clear" w:color="auto" w:fill="FFFFFF"/>
        <w:spacing w:after="0" w:line="360" w:lineRule="auto"/>
        <w:rPr>
          <w:rFonts w:ascii="Times New Roman" w:hAnsi="Times New Roman" w:cs="Times New Roman"/>
          <w:b/>
          <w:bCs/>
          <w:color w:val="555555"/>
          <w:sz w:val="24"/>
          <w:szCs w:val="24"/>
        </w:rPr>
      </w:pPr>
    </w:p>
    <w:p w14:paraId="003846E3" w14:textId="03C5EDB1" w:rsidR="00F436FA" w:rsidRPr="00035D54" w:rsidRDefault="0051616E" w:rsidP="00035D54">
      <w:pPr>
        <w:spacing w:after="0" w:line="276" w:lineRule="auto"/>
        <w:rPr>
          <w:rFonts w:ascii="Times New Roman" w:hAnsi="Times New Roman" w:cs="Times New Roman"/>
        </w:rPr>
      </w:pPr>
      <w:r w:rsidRPr="004E2420">
        <w:rPr>
          <w:rFonts w:ascii="Times New Roman" w:hAnsi="Times New Roman" w:cs="Times New Roman"/>
        </w:rPr>
        <w:t xml:space="preserve">          </w:t>
      </w:r>
      <w:r w:rsidRPr="00035D54">
        <w:rPr>
          <w:rFonts w:ascii="Times New Roman" w:hAnsi="Times New Roman" w:cs="Times New Roman"/>
        </w:rPr>
        <w:t>A</w:t>
      </w:r>
      <w:r w:rsidR="009156C7" w:rsidRPr="00035D54">
        <w:rPr>
          <w:rFonts w:ascii="Times New Roman" w:hAnsi="Times New Roman" w:cs="Times New Roman"/>
        </w:rPr>
        <w:t>nalizând temeiurile  juridice :</w:t>
      </w:r>
    </w:p>
    <w:p w14:paraId="55100057" w14:textId="680744B8" w:rsidR="009156C7" w:rsidRPr="00035D54" w:rsidRDefault="009156C7" w:rsidP="00035D54">
      <w:pPr>
        <w:spacing w:after="0" w:line="276" w:lineRule="auto"/>
        <w:jc w:val="both"/>
        <w:rPr>
          <w:rFonts w:ascii="Times New Roman" w:hAnsi="Times New Roman" w:cs="Times New Roman"/>
        </w:rPr>
      </w:pPr>
      <w:r w:rsidRPr="00035D54">
        <w:rPr>
          <w:rFonts w:ascii="Times New Roman" w:hAnsi="Times New Roman" w:cs="Times New Roman"/>
        </w:rPr>
        <w:t>- Art. 1, alin (2) din Regulamentul (CE) nr. 1370/2007 al Parlamentului European și al Consiliului privind serviciile publice de transport feroviar și rutier de călători și de abrogare a Regulamentelor (CEE) nr. 1191/69 și nr. 1107/70 ale Consiliului;</w:t>
      </w:r>
    </w:p>
    <w:p w14:paraId="61E9F92C" w14:textId="39144532" w:rsidR="009156C7" w:rsidRPr="00035D54" w:rsidRDefault="009156C7" w:rsidP="00035D54">
      <w:pPr>
        <w:spacing w:after="0" w:line="276" w:lineRule="auto"/>
        <w:jc w:val="both"/>
        <w:rPr>
          <w:rFonts w:ascii="Times New Roman" w:hAnsi="Times New Roman" w:cs="Times New Roman"/>
        </w:rPr>
      </w:pPr>
      <w:r w:rsidRPr="00035D54">
        <w:rPr>
          <w:rFonts w:ascii="Times New Roman" w:hAnsi="Times New Roman" w:cs="Times New Roman"/>
        </w:rPr>
        <w:t>-Art. 28, alin (2A2) din Legea serviciilor comunitare de utilități publice nr. 51/2006, republicată, cu modificările și completările ulterioare;</w:t>
      </w:r>
    </w:p>
    <w:p w14:paraId="6808F894" w14:textId="77863671" w:rsidR="009156C7" w:rsidRPr="00035D54" w:rsidRDefault="009156C7" w:rsidP="00035D54">
      <w:pPr>
        <w:spacing w:after="0" w:line="276" w:lineRule="auto"/>
        <w:jc w:val="both"/>
        <w:rPr>
          <w:rFonts w:ascii="Times New Roman" w:hAnsi="Times New Roman" w:cs="Times New Roman"/>
        </w:rPr>
      </w:pPr>
      <w:r w:rsidRPr="00035D54">
        <w:rPr>
          <w:rFonts w:ascii="Times New Roman" w:hAnsi="Times New Roman" w:cs="Times New Roman"/>
        </w:rPr>
        <w:t>-Art. 22, alin. (1) din Legea serviciilor de transport public local nr. 92/2007, cu modificările și completările ulterioare;</w:t>
      </w:r>
    </w:p>
    <w:p w14:paraId="3B353FAD" w14:textId="48D72DF6" w:rsidR="009156C7" w:rsidRPr="00035D54" w:rsidRDefault="009156C7" w:rsidP="00035D54">
      <w:pPr>
        <w:spacing w:after="0" w:line="276" w:lineRule="auto"/>
        <w:jc w:val="both"/>
        <w:rPr>
          <w:rFonts w:ascii="Times New Roman" w:hAnsi="Times New Roman" w:cs="Times New Roman"/>
        </w:rPr>
      </w:pPr>
      <w:r w:rsidRPr="00035D54">
        <w:rPr>
          <w:rFonts w:ascii="Times New Roman" w:hAnsi="Times New Roman" w:cs="Times New Roman"/>
        </w:rPr>
        <w:t>-Art. 1 din Ordinul nr. 972/2007 al ministrului Transporturilor pentru aprobarea Regulamentului-cadru pentru efectuarea transportului public local și a Caietului de sarcini-cadru al serviciilor de transport public local;</w:t>
      </w:r>
    </w:p>
    <w:p w14:paraId="3E177224" w14:textId="2795EF4F" w:rsidR="009156C7" w:rsidRPr="00035D54" w:rsidRDefault="009156C7" w:rsidP="00035D54">
      <w:pPr>
        <w:pStyle w:val="BodyText31"/>
        <w:spacing w:after="0" w:line="276" w:lineRule="auto"/>
        <w:rPr>
          <w:rFonts w:ascii="Times New Roman" w:hAnsi="Times New Roman" w:cs="Times New Roman"/>
          <w:sz w:val="22"/>
          <w:szCs w:val="22"/>
          <w:lang w:val="fr-FR"/>
        </w:rPr>
      </w:pPr>
      <w:r w:rsidRPr="00035D54">
        <w:rPr>
          <w:rFonts w:ascii="Times New Roman" w:hAnsi="Times New Roman" w:cs="Times New Roman"/>
          <w:sz w:val="22"/>
          <w:szCs w:val="22"/>
          <w:lang w:val="fr-FR"/>
        </w:rPr>
        <w:t xml:space="preserve">        </w:t>
      </w:r>
      <w:proofErr w:type="spellStart"/>
      <w:r w:rsidRPr="00035D54">
        <w:rPr>
          <w:rFonts w:ascii="Times New Roman" w:hAnsi="Times New Roman" w:cs="Times New Roman"/>
          <w:sz w:val="22"/>
          <w:szCs w:val="22"/>
          <w:lang w:val="fr-FR"/>
        </w:rPr>
        <w:t>Ținând</w:t>
      </w:r>
      <w:proofErr w:type="spellEnd"/>
      <w:r w:rsidRPr="00035D54">
        <w:rPr>
          <w:rFonts w:ascii="Times New Roman" w:hAnsi="Times New Roman" w:cs="Times New Roman"/>
          <w:sz w:val="22"/>
          <w:szCs w:val="22"/>
          <w:lang w:val="fr-FR"/>
        </w:rPr>
        <w:t xml:space="preserve"> </w:t>
      </w:r>
      <w:proofErr w:type="spellStart"/>
      <w:r w:rsidRPr="00035D54">
        <w:rPr>
          <w:rFonts w:ascii="Times New Roman" w:hAnsi="Times New Roman" w:cs="Times New Roman"/>
          <w:sz w:val="22"/>
          <w:szCs w:val="22"/>
          <w:lang w:val="fr-FR"/>
        </w:rPr>
        <w:t>seama</w:t>
      </w:r>
      <w:proofErr w:type="spellEnd"/>
      <w:r w:rsidRPr="00035D54">
        <w:rPr>
          <w:rFonts w:ascii="Times New Roman" w:hAnsi="Times New Roman" w:cs="Times New Roman"/>
          <w:sz w:val="22"/>
          <w:szCs w:val="22"/>
          <w:lang w:val="fr-FR"/>
        </w:rPr>
        <w:t xml:space="preserve"> de   :</w:t>
      </w:r>
    </w:p>
    <w:p w14:paraId="5AF64766" w14:textId="19403AE4" w:rsidR="006203BF" w:rsidRPr="00035D54" w:rsidRDefault="006203BF" w:rsidP="00035D54">
      <w:pPr>
        <w:spacing w:after="0" w:line="276" w:lineRule="auto"/>
        <w:rPr>
          <w:rFonts w:ascii="Times New Roman" w:hAnsi="Times New Roman" w:cs="Times New Roman"/>
        </w:rPr>
      </w:pPr>
      <w:r w:rsidRPr="00035D54">
        <w:rPr>
          <w:rFonts w:ascii="Times New Roman" w:hAnsi="Times New Roman" w:cs="Times New Roman"/>
        </w:rPr>
        <w:t xml:space="preserve">- H.C.L nr. 76  din 19.09.2024  </w:t>
      </w:r>
      <w:r w:rsidRPr="00035D54">
        <w:rPr>
          <w:rStyle w:val="Strong"/>
          <w:rFonts w:ascii="Times New Roman" w:eastAsiaTheme="majorEastAsia" w:hAnsi="Times New Roman" w:cs="Times New Roman"/>
          <w:b w:val="0"/>
          <w:color w:val="000000"/>
          <w:bdr w:val="none" w:sz="0" w:space="0" w:color="auto" w:frame="1"/>
        </w:rPr>
        <w:t>privind infiintarea societatii</w:t>
      </w:r>
      <w:r w:rsidRPr="00035D54">
        <w:rPr>
          <w:rStyle w:val="Strong"/>
          <w:rFonts w:ascii="Times New Roman" w:eastAsiaTheme="majorEastAsia" w:hAnsi="Times New Roman" w:cs="Times New Roman"/>
          <w:color w:val="000000"/>
          <w:bdr w:val="none" w:sz="0" w:space="0" w:color="auto" w:frame="1"/>
        </w:rPr>
        <w:t xml:space="preserve"> </w:t>
      </w:r>
      <w:r w:rsidRPr="00035D54">
        <w:rPr>
          <w:rFonts w:ascii="Times New Roman" w:hAnsi="Times New Roman" w:cs="Times New Roman"/>
          <w:bCs/>
        </w:rPr>
        <w:t>TRANSLOCAL ION CREANGĂ-</w:t>
      </w:r>
    </w:p>
    <w:p w14:paraId="3E0A6258" w14:textId="53A35CC1" w:rsidR="006203BF" w:rsidRPr="00035D54" w:rsidRDefault="006203BF" w:rsidP="00035D54">
      <w:pPr>
        <w:pStyle w:val="NormalWeb"/>
        <w:shd w:val="clear" w:color="auto" w:fill="FFFFFF"/>
        <w:spacing w:before="0" w:beforeAutospacing="0" w:after="0" w:afterAutospacing="0" w:line="276" w:lineRule="auto"/>
        <w:textAlignment w:val="baseline"/>
        <w:rPr>
          <w:bCs/>
          <w:color w:val="222122"/>
          <w:sz w:val="22"/>
          <w:szCs w:val="22"/>
        </w:rPr>
      </w:pPr>
      <w:r w:rsidRPr="00035D54">
        <w:rPr>
          <w:bCs/>
          <w:color w:val="222122"/>
          <w:sz w:val="22"/>
          <w:szCs w:val="22"/>
        </w:rPr>
        <w:t xml:space="preserve"> - </w:t>
      </w:r>
      <w:proofErr w:type="spellStart"/>
      <w:r w:rsidRPr="00035D54">
        <w:rPr>
          <w:bCs/>
          <w:color w:val="222122"/>
          <w:sz w:val="22"/>
          <w:szCs w:val="22"/>
        </w:rPr>
        <w:t>societate</w:t>
      </w:r>
      <w:proofErr w:type="spellEnd"/>
      <w:r w:rsidRPr="00035D54">
        <w:rPr>
          <w:bCs/>
          <w:color w:val="222122"/>
          <w:sz w:val="22"/>
          <w:szCs w:val="22"/>
        </w:rPr>
        <w:t xml:space="preserve"> cu </w:t>
      </w:r>
      <w:proofErr w:type="spellStart"/>
      <w:r w:rsidRPr="00035D54">
        <w:rPr>
          <w:bCs/>
          <w:color w:val="222122"/>
          <w:sz w:val="22"/>
          <w:szCs w:val="22"/>
        </w:rPr>
        <w:t>răspundere</w:t>
      </w:r>
      <w:proofErr w:type="spellEnd"/>
      <w:r w:rsidRPr="00035D54">
        <w:rPr>
          <w:bCs/>
          <w:color w:val="222122"/>
          <w:sz w:val="22"/>
          <w:szCs w:val="22"/>
        </w:rPr>
        <w:t xml:space="preserve"> </w:t>
      </w:r>
      <w:proofErr w:type="spellStart"/>
      <w:r w:rsidRPr="00035D54">
        <w:rPr>
          <w:bCs/>
          <w:color w:val="222122"/>
          <w:sz w:val="22"/>
          <w:szCs w:val="22"/>
        </w:rPr>
        <w:t>limitată</w:t>
      </w:r>
      <w:proofErr w:type="spellEnd"/>
      <w:r w:rsidRPr="00035D54">
        <w:rPr>
          <w:bCs/>
          <w:color w:val="222122"/>
          <w:sz w:val="22"/>
          <w:szCs w:val="22"/>
        </w:rPr>
        <w:t xml:space="preserve">/S.R.L, de  </w:t>
      </w:r>
      <w:proofErr w:type="spellStart"/>
      <w:r w:rsidRPr="00035D54">
        <w:rPr>
          <w:bCs/>
          <w:color w:val="222122"/>
          <w:sz w:val="22"/>
          <w:szCs w:val="22"/>
        </w:rPr>
        <w:t>interes</w:t>
      </w:r>
      <w:proofErr w:type="spellEnd"/>
      <w:r w:rsidRPr="00035D54">
        <w:rPr>
          <w:bCs/>
          <w:color w:val="222122"/>
          <w:sz w:val="22"/>
          <w:szCs w:val="22"/>
        </w:rPr>
        <w:t xml:space="preserve">  local, sub  </w:t>
      </w:r>
      <w:proofErr w:type="spellStart"/>
      <w:r w:rsidRPr="00035D54">
        <w:rPr>
          <w:bCs/>
          <w:color w:val="222122"/>
          <w:sz w:val="22"/>
          <w:szCs w:val="22"/>
        </w:rPr>
        <w:t>Autoritatea</w:t>
      </w:r>
      <w:proofErr w:type="spellEnd"/>
      <w:r w:rsidRPr="00035D54">
        <w:rPr>
          <w:bCs/>
          <w:color w:val="222122"/>
          <w:sz w:val="22"/>
          <w:szCs w:val="22"/>
        </w:rPr>
        <w:t xml:space="preserve">  </w:t>
      </w:r>
      <w:proofErr w:type="spellStart"/>
      <w:r w:rsidRPr="00035D54">
        <w:rPr>
          <w:bCs/>
          <w:color w:val="222122"/>
          <w:sz w:val="22"/>
          <w:szCs w:val="22"/>
        </w:rPr>
        <w:t>Consiliului</w:t>
      </w:r>
      <w:proofErr w:type="spellEnd"/>
      <w:r w:rsidRPr="00035D54">
        <w:rPr>
          <w:bCs/>
          <w:color w:val="222122"/>
          <w:sz w:val="22"/>
          <w:szCs w:val="22"/>
        </w:rPr>
        <w:t xml:space="preserve">  Local  al  </w:t>
      </w:r>
      <w:proofErr w:type="spellStart"/>
      <w:r w:rsidRPr="00035D54">
        <w:rPr>
          <w:bCs/>
          <w:color w:val="222122"/>
          <w:sz w:val="22"/>
          <w:szCs w:val="22"/>
        </w:rPr>
        <w:t>Comunei</w:t>
      </w:r>
      <w:proofErr w:type="spellEnd"/>
      <w:r w:rsidRPr="00035D54">
        <w:rPr>
          <w:bCs/>
          <w:color w:val="222122"/>
          <w:sz w:val="22"/>
          <w:szCs w:val="22"/>
        </w:rPr>
        <w:t xml:space="preserve">  Ion Creangă , </w:t>
      </w:r>
      <w:proofErr w:type="spellStart"/>
      <w:r w:rsidRPr="00035D54">
        <w:rPr>
          <w:bCs/>
          <w:color w:val="222122"/>
          <w:sz w:val="22"/>
          <w:szCs w:val="22"/>
        </w:rPr>
        <w:t>județul</w:t>
      </w:r>
      <w:proofErr w:type="spellEnd"/>
      <w:r w:rsidRPr="00035D54">
        <w:rPr>
          <w:bCs/>
          <w:color w:val="222122"/>
          <w:sz w:val="22"/>
          <w:szCs w:val="22"/>
        </w:rPr>
        <w:t xml:space="preserve"> </w:t>
      </w:r>
      <w:proofErr w:type="spellStart"/>
      <w:r w:rsidRPr="00035D54">
        <w:rPr>
          <w:bCs/>
          <w:color w:val="222122"/>
          <w:sz w:val="22"/>
          <w:szCs w:val="22"/>
        </w:rPr>
        <w:t>Neamț</w:t>
      </w:r>
      <w:proofErr w:type="spellEnd"/>
      <w:r w:rsidRPr="00035D54">
        <w:rPr>
          <w:bCs/>
          <w:color w:val="222122"/>
          <w:sz w:val="22"/>
          <w:szCs w:val="22"/>
        </w:rPr>
        <w:t xml:space="preserve"> </w:t>
      </w:r>
    </w:p>
    <w:p w14:paraId="56A758A1" w14:textId="77777777" w:rsidR="009156C7" w:rsidRPr="00035D54" w:rsidRDefault="009156C7" w:rsidP="00035D54">
      <w:pPr>
        <w:spacing w:after="0" w:line="276" w:lineRule="auto"/>
        <w:ind w:left="142" w:right="-567"/>
        <w:rPr>
          <w:rFonts w:ascii="Times New Roman" w:hAnsi="Times New Roman" w:cs="Times New Roman"/>
        </w:rPr>
      </w:pPr>
      <w:r w:rsidRPr="00035D54">
        <w:rPr>
          <w:rFonts w:ascii="Times New Roman" w:hAnsi="Times New Roman" w:cs="Times New Roman"/>
        </w:rPr>
        <w:t xml:space="preserve">      Luând  act  de :</w:t>
      </w:r>
    </w:p>
    <w:p w14:paraId="6D00097A" w14:textId="235B9132" w:rsidR="009156C7" w:rsidRPr="00035D54" w:rsidRDefault="009156C7" w:rsidP="00035D54">
      <w:pPr>
        <w:pStyle w:val="BodyText31"/>
        <w:spacing w:after="0" w:line="276" w:lineRule="auto"/>
        <w:rPr>
          <w:rFonts w:ascii="Times New Roman" w:hAnsi="Times New Roman" w:cs="Times New Roman"/>
          <w:sz w:val="22"/>
          <w:szCs w:val="22"/>
          <w:lang w:val="fr-FR"/>
        </w:rPr>
      </w:pPr>
      <w:r w:rsidRPr="00035D54">
        <w:rPr>
          <w:rFonts w:ascii="Times New Roman" w:hAnsi="Times New Roman" w:cs="Times New Roman"/>
          <w:sz w:val="22"/>
          <w:szCs w:val="22"/>
          <w:lang w:val="fr-FR"/>
        </w:rPr>
        <w:t xml:space="preserve">- </w:t>
      </w:r>
      <w:proofErr w:type="spellStart"/>
      <w:r w:rsidRPr="00035D54">
        <w:rPr>
          <w:rFonts w:ascii="Times New Roman" w:hAnsi="Times New Roman" w:cs="Times New Roman"/>
          <w:sz w:val="22"/>
          <w:szCs w:val="22"/>
          <w:lang w:val="fr-FR"/>
        </w:rPr>
        <w:t>referatul</w:t>
      </w:r>
      <w:proofErr w:type="spellEnd"/>
      <w:r w:rsidRPr="00035D54">
        <w:rPr>
          <w:rFonts w:ascii="Times New Roman" w:hAnsi="Times New Roman" w:cs="Times New Roman"/>
          <w:sz w:val="22"/>
          <w:szCs w:val="22"/>
          <w:lang w:val="fr-FR"/>
        </w:rPr>
        <w:t xml:space="preserve"> de  </w:t>
      </w:r>
      <w:proofErr w:type="spellStart"/>
      <w:r w:rsidRPr="00035D54">
        <w:rPr>
          <w:rFonts w:ascii="Times New Roman" w:hAnsi="Times New Roman" w:cs="Times New Roman"/>
          <w:sz w:val="22"/>
          <w:szCs w:val="22"/>
          <w:lang w:val="fr-FR"/>
        </w:rPr>
        <w:t>aprobare</w:t>
      </w:r>
      <w:proofErr w:type="spellEnd"/>
      <w:r w:rsidRPr="00035D54">
        <w:rPr>
          <w:rFonts w:ascii="Times New Roman" w:hAnsi="Times New Roman" w:cs="Times New Roman"/>
          <w:sz w:val="22"/>
          <w:szCs w:val="22"/>
          <w:lang w:val="fr-FR"/>
        </w:rPr>
        <w:t xml:space="preserve"> nr. 2177 </w:t>
      </w:r>
      <w:proofErr w:type="spellStart"/>
      <w:r w:rsidRPr="00035D54">
        <w:rPr>
          <w:rFonts w:ascii="Times New Roman" w:hAnsi="Times New Roman" w:cs="Times New Roman"/>
          <w:sz w:val="22"/>
          <w:szCs w:val="22"/>
          <w:lang w:val="fr-FR"/>
        </w:rPr>
        <w:t>din</w:t>
      </w:r>
      <w:proofErr w:type="spellEnd"/>
      <w:r w:rsidRPr="00035D54">
        <w:rPr>
          <w:rFonts w:ascii="Times New Roman" w:hAnsi="Times New Roman" w:cs="Times New Roman"/>
          <w:sz w:val="22"/>
          <w:szCs w:val="22"/>
          <w:lang w:val="fr-FR"/>
        </w:rPr>
        <w:t xml:space="preserve"> 27.02.2025  </w:t>
      </w:r>
      <w:proofErr w:type="spellStart"/>
      <w:r w:rsidRPr="00035D54">
        <w:rPr>
          <w:rFonts w:ascii="Times New Roman" w:hAnsi="Times New Roman" w:cs="Times New Roman"/>
          <w:sz w:val="22"/>
          <w:szCs w:val="22"/>
          <w:lang w:val="fr-FR"/>
        </w:rPr>
        <w:t>intocmit</w:t>
      </w:r>
      <w:proofErr w:type="spellEnd"/>
      <w:r w:rsidRPr="00035D54">
        <w:rPr>
          <w:rFonts w:ascii="Times New Roman" w:hAnsi="Times New Roman" w:cs="Times New Roman"/>
          <w:sz w:val="22"/>
          <w:szCs w:val="22"/>
          <w:lang w:val="fr-FR"/>
        </w:rPr>
        <w:t xml:space="preserve">  de  </w:t>
      </w:r>
      <w:proofErr w:type="spellStart"/>
      <w:r w:rsidRPr="00035D54">
        <w:rPr>
          <w:rFonts w:ascii="Times New Roman" w:hAnsi="Times New Roman" w:cs="Times New Roman"/>
          <w:sz w:val="22"/>
          <w:szCs w:val="22"/>
          <w:lang w:val="fr-FR"/>
        </w:rPr>
        <w:t>primarul</w:t>
      </w:r>
      <w:proofErr w:type="spellEnd"/>
      <w:r w:rsidRPr="00035D54">
        <w:rPr>
          <w:rFonts w:ascii="Times New Roman" w:hAnsi="Times New Roman" w:cs="Times New Roman"/>
          <w:sz w:val="22"/>
          <w:szCs w:val="22"/>
          <w:lang w:val="fr-FR"/>
        </w:rPr>
        <w:t xml:space="preserve"> </w:t>
      </w:r>
      <w:proofErr w:type="spellStart"/>
      <w:r w:rsidRPr="00035D54">
        <w:rPr>
          <w:rFonts w:ascii="Times New Roman" w:hAnsi="Times New Roman" w:cs="Times New Roman"/>
          <w:sz w:val="22"/>
          <w:szCs w:val="22"/>
          <w:lang w:val="fr-FR"/>
        </w:rPr>
        <w:t>comunei</w:t>
      </w:r>
      <w:proofErr w:type="spellEnd"/>
      <w:r w:rsidRPr="00035D54">
        <w:rPr>
          <w:rFonts w:ascii="Times New Roman" w:hAnsi="Times New Roman" w:cs="Times New Roman"/>
          <w:sz w:val="22"/>
          <w:szCs w:val="22"/>
          <w:lang w:val="fr-FR"/>
        </w:rPr>
        <w:t xml:space="preserve">  Ion Creanga , </w:t>
      </w:r>
    </w:p>
    <w:p w14:paraId="35788A3A" w14:textId="198264D4" w:rsidR="009156C7" w:rsidRPr="00035D54" w:rsidRDefault="009156C7" w:rsidP="00035D54">
      <w:pPr>
        <w:pStyle w:val="BodyText31"/>
        <w:spacing w:after="0" w:line="276" w:lineRule="auto"/>
        <w:rPr>
          <w:rFonts w:ascii="Times New Roman" w:hAnsi="Times New Roman" w:cs="Times New Roman"/>
          <w:sz w:val="22"/>
          <w:szCs w:val="22"/>
          <w:lang w:val="fr-FR"/>
        </w:rPr>
      </w:pPr>
      <w:r w:rsidRPr="00035D54">
        <w:rPr>
          <w:rFonts w:ascii="Times New Roman" w:hAnsi="Times New Roman" w:cs="Times New Roman"/>
          <w:sz w:val="22"/>
          <w:szCs w:val="22"/>
          <w:lang w:val="fr-FR"/>
        </w:rPr>
        <w:t xml:space="preserve">- </w:t>
      </w:r>
      <w:proofErr w:type="spellStart"/>
      <w:r w:rsidRPr="00035D54">
        <w:rPr>
          <w:rFonts w:ascii="Times New Roman" w:hAnsi="Times New Roman" w:cs="Times New Roman"/>
          <w:sz w:val="22"/>
          <w:szCs w:val="22"/>
          <w:lang w:val="fr-FR"/>
        </w:rPr>
        <w:t>raportul</w:t>
      </w:r>
      <w:proofErr w:type="spellEnd"/>
      <w:r w:rsidRPr="00035D54">
        <w:rPr>
          <w:rFonts w:ascii="Times New Roman" w:hAnsi="Times New Roman" w:cs="Times New Roman"/>
          <w:sz w:val="22"/>
          <w:szCs w:val="22"/>
          <w:lang w:val="fr-FR"/>
        </w:rPr>
        <w:t xml:space="preserve"> </w:t>
      </w:r>
      <w:proofErr w:type="spellStart"/>
      <w:r w:rsidRPr="00035D54">
        <w:rPr>
          <w:rFonts w:ascii="Times New Roman" w:hAnsi="Times New Roman" w:cs="Times New Roman"/>
          <w:sz w:val="22"/>
          <w:szCs w:val="22"/>
          <w:lang w:val="fr-FR"/>
        </w:rPr>
        <w:t>compartimentului</w:t>
      </w:r>
      <w:proofErr w:type="spellEnd"/>
      <w:r w:rsidRPr="00035D54">
        <w:rPr>
          <w:rFonts w:ascii="Times New Roman" w:hAnsi="Times New Roman" w:cs="Times New Roman"/>
          <w:sz w:val="22"/>
          <w:szCs w:val="22"/>
          <w:lang w:val="fr-FR"/>
        </w:rPr>
        <w:t xml:space="preserve"> de </w:t>
      </w:r>
      <w:proofErr w:type="spellStart"/>
      <w:r w:rsidRPr="00035D54">
        <w:rPr>
          <w:rFonts w:ascii="Times New Roman" w:hAnsi="Times New Roman" w:cs="Times New Roman"/>
          <w:sz w:val="22"/>
          <w:szCs w:val="22"/>
          <w:lang w:val="fr-FR"/>
        </w:rPr>
        <w:t>speci</w:t>
      </w:r>
      <w:r w:rsidR="00335446" w:rsidRPr="00035D54">
        <w:rPr>
          <w:rFonts w:ascii="Times New Roman" w:hAnsi="Times New Roman" w:cs="Times New Roman"/>
          <w:sz w:val="22"/>
          <w:szCs w:val="22"/>
          <w:lang w:val="fr-FR"/>
        </w:rPr>
        <w:t>a</w:t>
      </w:r>
      <w:r w:rsidRPr="00035D54">
        <w:rPr>
          <w:rFonts w:ascii="Times New Roman" w:hAnsi="Times New Roman" w:cs="Times New Roman"/>
          <w:sz w:val="22"/>
          <w:szCs w:val="22"/>
          <w:lang w:val="fr-FR"/>
        </w:rPr>
        <w:t>litate</w:t>
      </w:r>
      <w:proofErr w:type="spellEnd"/>
      <w:r w:rsidRPr="00035D54">
        <w:rPr>
          <w:rFonts w:ascii="Times New Roman" w:hAnsi="Times New Roman" w:cs="Times New Roman"/>
          <w:sz w:val="22"/>
          <w:szCs w:val="22"/>
          <w:lang w:val="fr-FR"/>
        </w:rPr>
        <w:t xml:space="preserve">  </w:t>
      </w:r>
      <w:proofErr w:type="spellStart"/>
      <w:r w:rsidRPr="00035D54">
        <w:rPr>
          <w:rFonts w:ascii="Times New Roman" w:hAnsi="Times New Roman" w:cs="Times New Roman"/>
          <w:sz w:val="22"/>
          <w:szCs w:val="22"/>
          <w:lang w:val="fr-FR"/>
        </w:rPr>
        <w:t>inregistrat</w:t>
      </w:r>
      <w:proofErr w:type="spellEnd"/>
      <w:r w:rsidRPr="00035D54">
        <w:rPr>
          <w:rFonts w:ascii="Times New Roman" w:hAnsi="Times New Roman" w:cs="Times New Roman"/>
          <w:sz w:val="22"/>
          <w:szCs w:val="22"/>
          <w:lang w:val="fr-FR"/>
        </w:rPr>
        <w:t xml:space="preserve">  la  nr. 2178 </w:t>
      </w:r>
      <w:proofErr w:type="spellStart"/>
      <w:r w:rsidRPr="00035D54">
        <w:rPr>
          <w:rFonts w:ascii="Times New Roman" w:hAnsi="Times New Roman" w:cs="Times New Roman"/>
          <w:sz w:val="22"/>
          <w:szCs w:val="22"/>
          <w:lang w:val="fr-FR"/>
        </w:rPr>
        <w:t>din</w:t>
      </w:r>
      <w:proofErr w:type="spellEnd"/>
      <w:r w:rsidRPr="00035D54">
        <w:rPr>
          <w:rFonts w:ascii="Times New Roman" w:hAnsi="Times New Roman" w:cs="Times New Roman"/>
          <w:sz w:val="22"/>
          <w:szCs w:val="22"/>
          <w:lang w:val="fr-FR"/>
        </w:rPr>
        <w:t xml:space="preserve"> 27.02.2025 </w:t>
      </w:r>
      <w:r w:rsidR="00335446" w:rsidRPr="00035D54">
        <w:rPr>
          <w:rFonts w:ascii="Times New Roman" w:hAnsi="Times New Roman" w:cs="Times New Roman"/>
          <w:sz w:val="22"/>
          <w:szCs w:val="22"/>
          <w:lang w:val="fr-FR"/>
        </w:rPr>
        <w:t>,</w:t>
      </w:r>
    </w:p>
    <w:p w14:paraId="6C5BA51D" w14:textId="77777777" w:rsidR="009156C7" w:rsidRPr="00035D54" w:rsidRDefault="009156C7" w:rsidP="00035D54">
      <w:pPr>
        <w:spacing w:after="0" w:line="276" w:lineRule="auto"/>
        <w:ind w:right="-567"/>
        <w:rPr>
          <w:rFonts w:ascii="Times New Roman" w:hAnsi="Times New Roman" w:cs="Times New Roman"/>
        </w:rPr>
      </w:pPr>
      <w:r w:rsidRPr="00035D54">
        <w:rPr>
          <w:rFonts w:ascii="Times New Roman" w:hAnsi="Times New Roman" w:cs="Times New Roman"/>
        </w:rPr>
        <w:t xml:space="preserve">- </w:t>
      </w:r>
      <w:proofErr w:type="spellStart"/>
      <w:r w:rsidRPr="00035D54">
        <w:rPr>
          <w:rFonts w:ascii="Times New Roman" w:hAnsi="Times New Roman" w:cs="Times New Roman"/>
          <w:lang w:val="fr-FR"/>
        </w:rPr>
        <w:t>avizul</w:t>
      </w:r>
      <w:proofErr w:type="spellEnd"/>
      <w:r w:rsidRPr="00035D54">
        <w:rPr>
          <w:rFonts w:ascii="Times New Roman" w:hAnsi="Times New Roman" w:cs="Times New Roman"/>
          <w:lang w:val="fr-FR"/>
        </w:rPr>
        <w:t xml:space="preserve"> </w:t>
      </w:r>
      <w:proofErr w:type="spellStart"/>
      <w:r w:rsidRPr="00035D54">
        <w:rPr>
          <w:rFonts w:ascii="Times New Roman" w:hAnsi="Times New Roman" w:cs="Times New Roman"/>
          <w:lang w:val="fr-FR"/>
        </w:rPr>
        <w:t>pentru</w:t>
      </w:r>
      <w:proofErr w:type="spellEnd"/>
      <w:r w:rsidRPr="00035D54">
        <w:rPr>
          <w:rFonts w:ascii="Times New Roman" w:hAnsi="Times New Roman" w:cs="Times New Roman"/>
          <w:lang w:val="fr-FR"/>
        </w:rPr>
        <w:t xml:space="preserve">  </w:t>
      </w:r>
      <w:proofErr w:type="spellStart"/>
      <w:r w:rsidRPr="00035D54">
        <w:rPr>
          <w:rFonts w:ascii="Times New Roman" w:hAnsi="Times New Roman" w:cs="Times New Roman"/>
          <w:lang w:val="fr-FR"/>
        </w:rPr>
        <w:t>legalitate</w:t>
      </w:r>
      <w:proofErr w:type="spellEnd"/>
      <w:r w:rsidRPr="00035D54">
        <w:rPr>
          <w:rFonts w:ascii="Times New Roman" w:hAnsi="Times New Roman" w:cs="Times New Roman"/>
          <w:lang w:val="fr-FR"/>
        </w:rPr>
        <w:t xml:space="preserve">  ,</w:t>
      </w:r>
      <w:proofErr w:type="spellStart"/>
      <w:r w:rsidRPr="00035D54">
        <w:rPr>
          <w:rFonts w:ascii="Times New Roman" w:hAnsi="Times New Roman" w:cs="Times New Roman"/>
          <w:lang w:val="fr-FR"/>
        </w:rPr>
        <w:t>intocmit</w:t>
      </w:r>
      <w:proofErr w:type="spellEnd"/>
      <w:r w:rsidRPr="00035D54">
        <w:rPr>
          <w:rFonts w:ascii="Times New Roman" w:hAnsi="Times New Roman" w:cs="Times New Roman"/>
          <w:lang w:val="fr-FR"/>
        </w:rPr>
        <w:t xml:space="preserve"> de  </w:t>
      </w:r>
      <w:proofErr w:type="spellStart"/>
      <w:r w:rsidRPr="00035D54">
        <w:rPr>
          <w:rFonts w:ascii="Times New Roman" w:hAnsi="Times New Roman" w:cs="Times New Roman"/>
          <w:lang w:val="fr-FR"/>
        </w:rPr>
        <w:t>secretarul</w:t>
      </w:r>
      <w:proofErr w:type="spellEnd"/>
      <w:r w:rsidRPr="00035D54">
        <w:rPr>
          <w:rFonts w:ascii="Times New Roman" w:hAnsi="Times New Roman" w:cs="Times New Roman"/>
          <w:lang w:val="fr-FR"/>
        </w:rPr>
        <w:t xml:space="preserve"> </w:t>
      </w:r>
      <w:proofErr w:type="spellStart"/>
      <w:r w:rsidRPr="00035D54">
        <w:rPr>
          <w:rFonts w:ascii="Times New Roman" w:hAnsi="Times New Roman" w:cs="Times New Roman"/>
          <w:lang w:val="fr-FR"/>
        </w:rPr>
        <w:t>general</w:t>
      </w:r>
      <w:proofErr w:type="spellEnd"/>
      <w:r w:rsidRPr="00035D54">
        <w:rPr>
          <w:rFonts w:ascii="Times New Roman" w:hAnsi="Times New Roman" w:cs="Times New Roman"/>
          <w:lang w:val="fr-FR"/>
        </w:rPr>
        <w:t xml:space="preserve">  al  UAT , </w:t>
      </w:r>
    </w:p>
    <w:p w14:paraId="0A0427D1" w14:textId="03D14B52" w:rsidR="00F436FA" w:rsidRPr="00035D54" w:rsidRDefault="009156C7" w:rsidP="00035D54">
      <w:pPr>
        <w:tabs>
          <w:tab w:val="left" w:pos="748"/>
          <w:tab w:val="left" w:pos="1440"/>
        </w:tabs>
        <w:spacing w:after="0" w:line="276" w:lineRule="auto"/>
        <w:ind w:right="-567"/>
        <w:contextualSpacing/>
        <w:rPr>
          <w:rFonts w:ascii="Times New Roman" w:hAnsi="Times New Roman" w:cs="Times New Roman"/>
        </w:rPr>
      </w:pPr>
      <w:r w:rsidRPr="00035D54">
        <w:rPr>
          <w:rFonts w:ascii="Times New Roman" w:hAnsi="Times New Roman" w:cs="Times New Roman"/>
          <w:lang w:val="fr-FR"/>
        </w:rPr>
        <w:t xml:space="preserve">- </w:t>
      </w:r>
      <w:r w:rsidRPr="00035D54">
        <w:rPr>
          <w:rFonts w:ascii="Times New Roman" w:hAnsi="Times New Roman" w:cs="Times New Roman"/>
        </w:rPr>
        <w:t>avizele  comisiilor  de specilaitate  ale  Consiliului  local .</w:t>
      </w:r>
    </w:p>
    <w:p w14:paraId="6693B61D" w14:textId="11949DF4" w:rsidR="009156C7" w:rsidRPr="00035D54" w:rsidRDefault="00335446" w:rsidP="00035D54">
      <w:pPr>
        <w:spacing w:after="0" w:line="276" w:lineRule="auto"/>
        <w:jc w:val="both"/>
        <w:rPr>
          <w:rFonts w:ascii="Times New Roman" w:hAnsi="Times New Roman" w:cs="Times New Roman"/>
        </w:rPr>
      </w:pPr>
      <w:r w:rsidRPr="00035D54">
        <w:rPr>
          <w:rFonts w:ascii="Times New Roman" w:hAnsi="Times New Roman" w:cs="Times New Roman"/>
        </w:rPr>
        <w:t xml:space="preserve">       </w:t>
      </w:r>
      <w:r w:rsidR="009156C7" w:rsidRPr="00035D54">
        <w:rPr>
          <w:rFonts w:ascii="Times New Roman" w:hAnsi="Times New Roman" w:cs="Times New Roman"/>
        </w:rPr>
        <w:t xml:space="preserve">În temeiul art. 129, alin (2), lit. </w:t>
      </w:r>
      <w:r w:rsidRPr="00035D54">
        <w:rPr>
          <w:rFonts w:ascii="Times New Roman" w:hAnsi="Times New Roman" w:cs="Times New Roman"/>
        </w:rPr>
        <w:t>,,c</w:t>
      </w:r>
      <w:r w:rsidR="009156C7" w:rsidRPr="00035D54">
        <w:rPr>
          <w:rFonts w:ascii="Times New Roman" w:hAnsi="Times New Roman" w:cs="Times New Roman"/>
        </w:rPr>
        <w:t xml:space="preserve"> </w:t>
      </w:r>
      <w:r w:rsidRPr="00035D54">
        <w:rPr>
          <w:rFonts w:ascii="Times New Roman" w:hAnsi="Times New Roman" w:cs="Times New Roman"/>
        </w:rPr>
        <w:t>”</w:t>
      </w:r>
      <w:r w:rsidR="009156C7" w:rsidRPr="00035D54">
        <w:rPr>
          <w:rFonts w:ascii="Times New Roman" w:hAnsi="Times New Roman" w:cs="Times New Roman"/>
        </w:rPr>
        <w:t xml:space="preserve">și </w:t>
      </w:r>
      <w:r w:rsidRPr="00035D54">
        <w:rPr>
          <w:rFonts w:ascii="Times New Roman" w:hAnsi="Times New Roman" w:cs="Times New Roman"/>
        </w:rPr>
        <w:t>,,d”</w:t>
      </w:r>
      <w:r w:rsidR="009156C7" w:rsidRPr="00035D54">
        <w:rPr>
          <w:rFonts w:ascii="Times New Roman" w:hAnsi="Times New Roman" w:cs="Times New Roman"/>
        </w:rPr>
        <w:t xml:space="preserve"> și alin. 6, lit. </w:t>
      </w:r>
      <w:r w:rsidRPr="00035D54">
        <w:rPr>
          <w:rFonts w:ascii="Times New Roman" w:hAnsi="Times New Roman" w:cs="Times New Roman"/>
        </w:rPr>
        <w:t>,,a”</w:t>
      </w:r>
      <w:r w:rsidR="009156C7" w:rsidRPr="00035D54">
        <w:rPr>
          <w:rFonts w:ascii="Times New Roman" w:hAnsi="Times New Roman" w:cs="Times New Roman"/>
        </w:rPr>
        <w:t xml:space="preserve"> și alin. 7, lit.</w:t>
      </w:r>
      <w:r w:rsidRPr="00035D54">
        <w:rPr>
          <w:rFonts w:ascii="Times New Roman" w:hAnsi="Times New Roman" w:cs="Times New Roman"/>
        </w:rPr>
        <w:t>,,n”</w:t>
      </w:r>
      <w:r w:rsidR="009156C7" w:rsidRPr="00035D54">
        <w:rPr>
          <w:rFonts w:ascii="Times New Roman" w:hAnsi="Times New Roman" w:cs="Times New Roman"/>
        </w:rPr>
        <w:t>, art. 136, alin</w:t>
      </w:r>
      <w:r w:rsidRPr="00035D54">
        <w:rPr>
          <w:rFonts w:ascii="Times New Roman" w:hAnsi="Times New Roman" w:cs="Times New Roman"/>
        </w:rPr>
        <w:t>.(</w:t>
      </w:r>
      <w:r w:rsidR="009156C7" w:rsidRPr="00035D54">
        <w:rPr>
          <w:rFonts w:ascii="Times New Roman" w:hAnsi="Times New Roman" w:cs="Times New Roman"/>
        </w:rPr>
        <w:t xml:space="preserve">1), art. 139, alin. (1) și (3), art. 196, alin. (1), lit. </w:t>
      </w:r>
      <w:r w:rsidRPr="00035D54">
        <w:rPr>
          <w:rFonts w:ascii="Times New Roman" w:hAnsi="Times New Roman" w:cs="Times New Roman"/>
        </w:rPr>
        <w:t xml:space="preserve">,,a” </w:t>
      </w:r>
      <w:r w:rsidR="009156C7" w:rsidRPr="00035D54">
        <w:rPr>
          <w:rFonts w:ascii="Times New Roman" w:hAnsi="Times New Roman" w:cs="Times New Roman"/>
        </w:rPr>
        <w:t>, art. 197, alin (4) și art. 199 din Ordonanța de Urgență a Guvernului, nr. 57/2</w:t>
      </w:r>
      <w:r w:rsidRPr="00035D54">
        <w:rPr>
          <w:rFonts w:ascii="Times New Roman" w:hAnsi="Times New Roman" w:cs="Times New Roman"/>
        </w:rPr>
        <w:t>019 privind Codul Administrativ, cu  modificarile  si  compoletarile  ulterioare,</w:t>
      </w:r>
    </w:p>
    <w:p w14:paraId="64272455" w14:textId="77777777" w:rsidR="00335446" w:rsidRPr="00035D54" w:rsidRDefault="00335446" w:rsidP="00035D54">
      <w:pPr>
        <w:spacing w:after="0" w:line="276" w:lineRule="auto"/>
        <w:rPr>
          <w:rFonts w:ascii="Times New Roman" w:hAnsi="Times New Roman" w:cs="Times New Roman"/>
          <w:b/>
        </w:rPr>
      </w:pPr>
      <w:r w:rsidRPr="00035D54">
        <w:rPr>
          <w:rFonts w:ascii="Times New Roman" w:hAnsi="Times New Roman" w:cs="Times New Roman"/>
        </w:rPr>
        <w:t xml:space="preserve">                </w:t>
      </w:r>
      <w:r w:rsidRPr="00035D54">
        <w:rPr>
          <w:rFonts w:ascii="Times New Roman" w:hAnsi="Times New Roman" w:cs="Times New Roman"/>
          <w:b/>
        </w:rPr>
        <w:t>Primarul  Comunei  Ion Creangă , județul  Neamț ,</w:t>
      </w:r>
    </w:p>
    <w:p w14:paraId="4CA9BE0D" w14:textId="77777777" w:rsidR="00335446" w:rsidRPr="00035D54" w:rsidRDefault="00335446" w:rsidP="00035D54">
      <w:pPr>
        <w:spacing w:after="0" w:line="276" w:lineRule="auto"/>
        <w:rPr>
          <w:rFonts w:ascii="Times New Roman" w:hAnsi="Times New Roman" w:cs="Times New Roman"/>
          <w:b/>
        </w:rPr>
      </w:pPr>
    </w:p>
    <w:p w14:paraId="26ECC527" w14:textId="77777777" w:rsidR="00335446" w:rsidRPr="00035D54" w:rsidRDefault="00335446" w:rsidP="00035D54">
      <w:pPr>
        <w:pStyle w:val="BodyText31"/>
        <w:spacing w:after="0" w:line="276" w:lineRule="auto"/>
        <w:rPr>
          <w:rFonts w:ascii="Times New Roman" w:hAnsi="Times New Roman" w:cs="Times New Roman"/>
          <w:b/>
          <w:sz w:val="22"/>
          <w:szCs w:val="22"/>
          <w:lang w:val="fr-FR"/>
        </w:rPr>
      </w:pPr>
    </w:p>
    <w:p w14:paraId="64542722" w14:textId="77777777" w:rsidR="00335446" w:rsidRPr="005C2154" w:rsidRDefault="00335446" w:rsidP="005C2154">
      <w:pPr>
        <w:pStyle w:val="BodyText31"/>
        <w:spacing w:after="0" w:line="276" w:lineRule="auto"/>
        <w:jc w:val="center"/>
        <w:rPr>
          <w:rFonts w:ascii="Times New Roman" w:hAnsi="Times New Roman" w:cs="Times New Roman"/>
          <w:b/>
          <w:sz w:val="22"/>
          <w:szCs w:val="22"/>
          <w:lang w:val="fr-FR"/>
        </w:rPr>
      </w:pPr>
      <w:r w:rsidRPr="005C2154">
        <w:rPr>
          <w:rFonts w:ascii="Times New Roman" w:hAnsi="Times New Roman" w:cs="Times New Roman"/>
          <w:b/>
          <w:sz w:val="22"/>
          <w:szCs w:val="22"/>
          <w:lang w:val="fr-FR"/>
        </w:rPr>
        <w:t>PROPUNE :</w:t>
      </w:r>
    </w:p>
    <w:p w14:paraId="5C783CFD" w14:textId="77777777" w:rsidR="00F436FA" w:rsidRPr="005C2154" w:rsidRDefault="00F436FA" w:rsidP="005C2154">
      <w:pPr>
        <w:shd w:val="clear" w:color="auto" w:fill="FFFFFF"/>
        <w:spacing w:after="0" w:line="276" w:lineRule="auto"/>
        <w:rPr>
          <w:rFonts w:ascii="Times New Roman" w:hAnsi="Times New Roman" w:cs="Times New Roman"/>
          <w:b/>
          <w:bCs/>
          <w:color w:val="555555"/>
        </w:rPr>
      </w:pPr>
    </w:p>
    <w:p w14:paraId="0E3DB906" w14:textId="23FA1FB0" w:rsidR="00ED36B8" w:rsidRPr="005C2154" w:rsidRDefault="00ED36B8" w:rsidP="005C2154">
      <w:pPr>
        <w:spacing w:line="276" w:lineRule="auto"/>
        <w:jc w:val="both"/>
        <w:rPr>
          <w:rFonts w:ascii="Times New Roman" w:hAnsi="Times New Roman" w:cs="Times New Roman"/>
        </w:rPr>
      </w:pPr>
      <w:r w:rsidRPr="005C2154">
        <w:rPr>
          <w:rFonts w:ascii="Times New Roman" w:hAnsi="Times New Roman" w:cs="Times New Roman"/>
        </w:rPr>
        <w:t xml:space="preserve">       </w:t>
      </w:r>
      <w:r w:rsidRPr="005C2154">
        <w:rPr>
          <w:rFonts w:ascii="Times New Roman" w:hAnsi="Times New Roman" w:cs="Times New Roman"/>
          <w:b/>
        </w:rPr>
        <w:t>Art. 1</w:t>
      </w:r>
      <w:r w:rsidRPr="005C2154">
        <w:rPr>
          <w:rFonts w:ascii="Times New Roman" w:hAnsi="Times New Roman" w:cs="Times New Roman"/>
        </w:rPr>
        <w:t xml:space="preserve"> Se aprobă înființarea serviciului de transport public local de persoane prin curse regulate efectuat cu microbuze   în cadrul COMUNEI ION CREANGĂ și totodata delegarea directă a gestiunii serviciului de transport public local de persoane prin curse regulate efectuat cu microbuze   în cadrul COMUNEI ION CREANGĂ, către  operatorul propriu privat SC  TRANSLOCAL ION CREANGA SRL</w:t>
      </w:r>
    </w:p>
    <w:p w14:paraId="0544BD6E" w14:textId="77777777" w:rsidR="005C2154" w:rsidRDefault="00ED36B8" w:rsidP="005C2154">
      <w:pPr>
        <w:spacing w:line="276" w:lineRule="auto"/>
        <w:jc w:val="both"/>
        <w:rPr>
          <w:rFonts w:ascii="Times New Roman" w:hAnsi="Times New Roman" w:cs="Times New Roman"/>
        </w:rPr>
      </w:pPr>
      <w:r w:rsidRPr="005C2154">
        <w:rPr>
          <w:rFonts w:ascii="Times New Roman" w:hAnsi="Times New Roman" w:cs="Times New Roman"/>
        </w:rPr>
        <w:t xml:space="preserve">     </w:t>
      </w:r>
      <w:r w:rsidRPr="005C2154">
        <w:rPr>
          <w:rFonts w:ascii="Times New Roman" w:hAnsi="Times New Roman" w:cs="Times New Roman"/>
          <w:b/>
        </w:rPr>
        <w:t>Art. 2</w:t>
      </w:r>
      <w:r w:rsidRPr="005C2154">
        <w:rPr>
          <w:rFonts w:ascii="Times New Roman" w:hAnsi="Times New Roman" w:cs="Times New Roman"/>
        </w:rPr>
        <w:t xml:space="preserve"> Se aprobă Anexa 1 la hotărâre - „STUDIU  DE  OPORTUNITATE  ÎN  VEDEREA  ALEGERII  MODALITĂȚII  DE  GESTIUNE  A  SERVICIULUI  DE  TRANSPORT  PUBLIC  </w:t>
      </w:r>
    </w:p>
    <w:p w14:paraId="7897F30B" w14:textId="77777777" w:rsidR="005C2154" w:rsidRDefault="005C2154" w:rsidP="005C2154">
      <w:pPr>
        <w:spacing w:line="276" w:lineRule="auto"/>
        <w:jc w:val="both"/>
        <w:rPr>
          <w:rFonts w:ascii="Times New Roman" w:hAnsi="Times New Roman" w:cs="Times New Roman"/>
        </w:rPr>
      </w:pPr>
    </w:p>
    <w:p w14:paraId="40FEC641" w14:textId="2EE3A67E" w:rsidR="005C2154" w:rsidRDefault="005C2154" w:rsidP="005C2154">
      <w:pPr>
        <w:spacing w:line="276" w:lineRule="auto"/>
        <w:jc w:val="center"/>
        <w:rPr>
          <w:rFonts w:ascii="Times New Roman" w:hAnsi="Times New Roman" w:cs="Times New Roman"/>
        </w:rPr>
      </w:pPr>
      <w:r>
        <w:rPr>
          <w:rFonts w:ascii="Times New Roman" w:hAnsi="Times New Roman" w:cs="Times New Roman"/>
        </w:rPr>
        <w:t>-02-</w:t>
      </w:r>
    </w:p>
    <w:p w14:paraId="70EFDC84" w14:textId="3B72DFC1" w:rsidR="00ED36B8" w:rsidRPr="005C2154" w:rsidRDefault="00ED36B8" w:rsidP="005C2154">
      <w:pPr>
        <w:spacing w:line="276" w:lineRule="auto"/>
        <w:jc w:val="both"/>
        <w:rPr>
          <w:rFonts w:ascii="Times New Roman" w:hAnsi="Times New Roman" w:cs="Times New Roman"/>
        </w:rPr>
      </w:pPr>
      <w:r w:rsidRPr="005C2154">
        <w:rPr>
          <w:rFonts w:ascii="Times New Roman" w:hAnsi="Times New Roman" w:cs="Times New Roman"/>
        </w:rPr>
        <w:t>LOCAL  PE TERITORIUL  COMUNEI ION CREANGĂ, JUDEȚUL NEAMT”, și Anexa 2 la hotărâre - Proiectul Contractului de delegare a gestiunii Serviciului de transport public local de călători, împreună cu Anexele acestuia, care fac parte integrantă din prezenta hotărâre.</w:t>
      </w:r>
    </w:p>
    <w:p w14:paraId="3CEB9CC7" w14:textId="03540417" w:rsidR="00ED36B8" w:rsidRPr="005C2154" w:rsidRDefault="00ED36B8" w:rsidP="005C2154">
      <w:pPr>
        <w:spacing w:line="276" w:lineRule="auto"/>
        <w:jc w:val="both"/>
        <w:rPr>
          <w:rFonts w:ascii="Times New Roman" w:hAnsi="Times New Roman" w:cs="Times New Roman"/>
        </w:rPr>
      </w:pPr>
      <w:r w:rsidRPr="005C2154">
        <w:rPr>
          <w:rFonts w:ascii="Times New Roman" w:hAnsi="Times New Roman" w:cs="Times New Roman"/>
          <w:b/>
        </w:rPr>
        <w:t xml:space="preserve">    Art. 3</w:t>
      </w:r>
      <w:r w:rsidRPr="005C2154">
        <w:rPr>
          <w:rFonts w:ascii="Times New Roman" w:hAnsi="Times New Roman" w:cs="Times New Roman"/>
        </w:rPr>
        <w:t xml:space="preserve"> Contractul de delegare a gestiunii între COMUNA ION CREANGĂ și societatea SC  TRANSLOCAL ION CREANGA    SRL se va încheia după parcurgerea tuturor procedurilor prevăzute de legislația comunitară și națională.</w:t>
      </w:r>
    </w:p>
    <w:p w14:paraId="35EA5CA1" w14:textId="3B970259" w:rsidR="00ED36B8" w:rsidRPr="005C2154" w:rsidRDefault="00ED36B8" w:rsidP="005C2154">
      <w:pPr>
        <w:spacing w:line="276" w:lineRule="auto"/>
        <w:jc w:val="both"/>
        <w:rPr>
          <w:rFonts w:ascii="Times New Roman" w:hAnsi="Times New Roman" w:cs="Times New Roman"/>
        </w:rPr>
      </w:pPr>
      <w:r w:rsidRPr="005C2154">
        <w:rPr>
          <w:rFonts w:ascii="Times New Roman" w:hAnsi="Times New Roman" w:cs="Times New Roman"/>
        </w:rPr>
        <w:t xml:space="preserve">   </w:t>
      </w:r>
      <w:r w:rsidRPr="005C2154">
        <w:rPr>
          <w:rFonts w:ascii="Times New Roman" w:hAnsi="Times New Roman" w:cs="Times New Roman"/>
          <w:b/>
        </w:rPr>
        <w:t>Art. 4</w:t>
      </w:r>
      <w:r w:rsidRPr="005C2154">
        <w:rPr>
          <w:rFonts w:ascii="Times New Roman" w:hAnsi="Times New Roman" w:cs="Times New Roman"/>
        </w:rPr>
        <w:t xml:space="preserve"> Se împuternicește Primarul COMUNEI ION CREANGĂ, cu semnarea contractulului de delegare a gestiunii serviciului de transport public local de persoane prin curse regulate în COMUNEI ION CREANGĂ aprobat prin dispozițiile art. 2.</w:t>
      </w:r>
    </w:p>
    <w:p w14:paraId="460A8FB8" w14:textId="68FEDA60" w:rsidR="00ED36B8" w:rsidRPr="005C2154" w:rsidRDefault="00ED36B8" w:rsidP="005C2154">
      <w:pPr>
        <w:spacing w:line="276" w:lineRule="auto"/>
        <w:jc w:val="both"/>
        <w:rPr>
          <w:rFonts w:ascii="Times New Roman" w:hAnsi="Times New Roman" w:cs="Times New Roman"/>
        </w:rPr>
      </w:pPr>
      <w:r w:rsidRPr="005C2154">
        <w:rPr>
          <w:rFonts w:ascii="Times New Roman" w:hAnsi="Times New Roman" w:cs="Times New Roman"/>
        </w:rPr>
        <w:t xml:space="preserve">   </w:t>
      </w:r>
      <w:r w:rsidRPr="005C2154">
        <w:rPr>
          <w:rFonts w:ascii="Times New Roman" w:hAnsi="Times New Roman" w:cs="Times New Roman"/>
          <w:b/>
        </w:rPr>
        <w:t>Art. 5</w:t>
      </w:r>
      <w:r w:rsidRPr="005C2154">
        <w:rPr>
          <w:rFonts w:ascii="Times New Roman" w:hAnsi="Times New Roman" w:cs="Times New Roman"/>
        </w:rPr>
        <w:t xml:space="preserve"> Cu aducere la îndeplinire a prezentei se însărcinează Primarul COMUNEI ION CREANGĂ, prin compartimentele de specialitate din cadrul aparatului de specialitate.</w:t>
      </w:r>
    </w:p>
    <w:p w14:paraId="1E386561" w14:textId="676A43E8" w:rsidR="00ED36B8" w:rsidRPr="005C2154" w:rsidRDefault="00ED36B8" w:rsidP="005C2154">
      <w:pPr>
        <w:tabs>
          <w:tab w:val="left" w:pos="567"/>
          <w:tab w:val="left" w:pos="709"/>
        </w:tabs>
        <w:spacing w:after="0" w:line="276" w:lineRule="auto"/>
        <w:rPr>
          <w:rFonts w:ascii="Times New Roman" w:hAnsi="Times New Roman" w:cs="Times New Roman"/>
          <w:lang w:val="fr-FR"/>
        </w:rPr>
      </w:pPr>
      <w:r w:rsidRPr="005C2154">
        <w:rPr>
          <w:rFonts w:ascii="Times New Roman" w:hAnsi="Times New Roman" w:cs="Times New Roman"/>
          <w:b/>
          <w:lang w:val="fr-FR"/>
        </w:rPr>
        <w:t xml:space="preserve">   Art. 6 </w:t>
      </w:r>
      <w:r w:rsidRPr="005C2154">
        <w:rPr>
          <w:rFonts w:ascii="Times New Roman" w:hAnsi="Times New Roman" w:cs="Times New Roman"/>
          <w:lang w:val="fr-FR"/>
        </w:rPr>
        <w:t xml:space="preserve"> </w:t>
      </w:r>
      <w:proofErr w:type="spellStart"/>
      <w:r w:rsidRPr="005C2154">
        <w:rPr>
          <w:rFonts w:ascii="Times New Roman" w:hAnsi="Times New Roman" w:cs="Times New Roman"/>
          <w:lang w:val="fr-FR"/>
        </w:rPr>
        <w:t>Secretarul</w:t>
      </w:r>
      <w:proofErr w:type="spellEnd"/>
      <w:r w:rsidRPr="005C2154">
        <w:rPr>
          <w:rFonts w:ascii="Times New Roman" w:hAnsi="Times New Roman" w:cs="Times New Roman"/>
          <w:lang w:val="fr-FR"/>
        </w:rPr>
        <w:t xml:space="preserve">  </w:t>
      </w:r>
      <w:proofErr w:type="spellStart"/>
      <w:r w:rsidRPr="005C2154">
        <w:rPr>
          <w:rFonts w:ascii="Times New Roman" w:hAnsi="Times New Roman" w:cs="Times New Roman"/>
          <w:lang w:val="fr-FR"/>
        </w:rPr>
        <w:t>general</w:t>
      </w:r>
      <w:proofErr w:type="spellEnd"/>
      <w:r w:rsidRPr="005C2154">
        <w:rPr>
          <w:rFonts w:ascii="Times New Roman" w:hAnsi="Times New Roman" w:cs="Times New Roman"/>
          <w:lang w:val="fr-FR"/>
        </w:rPr>
        <w:t xml:space="preserve">  al UAT   va  </w:t>
      </w:r>
      <w:proofErr w:type="spellStart"/>
      <w:r w:rsidRPr="005C2154">
        <w:rPr>
          <w:rFonts w:ascii="Times New Roman" w:hAnsi="Times New Roman" w:cs="Times New Roman"/>
          <w:lang w:val="fr-FR"/>
        </w:rPr>
        <w:t>comunica</w:t>
      </w:r>
      <w:proofErr w:type="spellEnd"/>
      <w:r w:rsidRPr="005C2154">
        <w:rPr>
          <w:rFonts w:ascii="Times New Roman" w:hAnsi="Times New Roman" w:cs="Times New Roman"/>
          <w:lang w:val="fr-FR"/>
        </w:rPr>
        <w:t xml:space="preserve">  </w:t>
      </w:r>
      <w:proofErr w:type="spellStart"/>
      <w:r w:rsidRPr="005C2154">
        <w:rPr>
          <w:rFonts w:ascii="Times New Roman" w:hAnsi="Times New Roman" w:cs="Times New Roman"/>
          <w:lang w:val="fr-FR"/>
        </w:rPr>
        <w:t>prezenta</w:t>
      </w:r>
      <w:proofErr w:type="spellEnd"/>
      <w:r w:rsidRPr="005C2154">
        <w:rPr>
          <w:rFonts w:ascii="Times New Roman" w:hAnsi="Times New Roman" w:cs="Times New Roman"/>
          <w:lang w:val="fr-FR"/>
        </w:rPr>
        <w:t xml:space="preserve">  </w:t>
      </w:r>
      <w:proofErr w:type="spellStart"/>
      <w:r w:rsidRPr="005C2154">
        <w:rPr>
          <w:rFonts w:ascii="Times New Roman" w:hAnsi="Times New Roman" w:cs="Times New Roman"/>
          <w:lang w:val="fr-FR"/>
        </w:rPr>
        <w:t>instituţiilor</w:t>
      </w:r>
      <w:proofErr w:type="spellEnd"/>
      <w:r w:rsidRPr="005C2154">
        <w:rPr>
          <w:rFonts w:ascii="Times New Roman" w:hAnsi="Times New Roman" w:cs="Times New Roman"/>
          <w:lang w:val="fr-FR"/>
        </w:rPr>
        <w:t xml:space="preserve"> , </w:t>
      </w:r>
      <w:proofErr w:type="spellStart"/>
      <w:r w:rsidRPr="005C2154">
        <w:rPr>
          <w:rFonts w:ascii="Times New Roman" w:hAnsi="Times New Roman" w:cs="Times New Roman"/>
          <w:lang w:val="fr-FR"/>
        </w:rPr>
        <w:t>autoritatilor</w:t>
      </w:r>
      <w:proofErr w:type="spellEnd"/>
      <w:r w:rsidRPr="005C2154">
        <w:rPr>
          <w:rFonts w:ascii="Times New Roman" w:hAnsi="Times New Roman" w:cs="Times New Roman"/>
          <w:lang w:val="fr-FR"/>
        </w:rPr>
        <w:t xml:space="preserve">   si  </w:t>
      </w:r>
      <w:proofErr w:type="spellStart"/>
      <w:r w:rsidRPr="005C2154">
        <w:rPr>
          <w:rFonts w:ascii="Times New Roman" w:hAnsi="Times New Roman" w:cs="Times New Roman"/>
          <w:lang w:val="fr-FR"/>
        </w:rPr>
        <w:t>persoanelor</w:t>
      </w:r>
      <w:proofErr w:type="spellEnd"/>
      <w:r w:rsidRPr="005C2154">
        <w:rPr>
          <w:rFonts w:ascii="Times New Roman" w:hAnsi="Times New Roman" w:cs="Times New Roman"/>
          <w:lang w:val="fr-FR"/>
        </w:rPr>
        <w:t xml:space="preserve">  </w:t>
      </w:r>
      <w:proofErr w:type="spellStart"/>
      <w:r w:rsidRPr="005C2154">
        <w:rPr>
          <w:rFonts w:ascii="Times New Roman" w:hAnsi="Times New Roman" w:cs="Times New Roman"/>
          <w:lang w:val="fr-FR"/>
        </w:rPr>
        <w:t>interesat</w:t>
      </w:r>
      <w:proofErr w:type="spellEnd"/>
    </w:p>
    <w:p w14:paraId="7496046A" w14:textId="77777777" w:rsidR="00ED36B8" w:rsidRPr="005C2154" w:rsidRDefault="00ED36B8" w:rsidP="005C2154">
      <w:pPr>
        <w:spacing w:after="0" w:line="276" w:lineRule="auto"/>
        <w:jc w:val="center"/>
        <w:rPr>
          <w:rFonts w:ascii="Times New Roman" w:hAnsi="Times New Roman" w:cs="Times New Roman"/>
        </w:rPr>
      </w:pPr>
    </w:p>
    <w:p w14:paraId="3A344FF8" w14:textId="77777777" w:rsidR="00ED36B8" w:rsidRPr="005C2154" w:rsidRDefault="00ED36B8" w:rsidP="005C2154">
      <w:pPr>
        <w:spacing w:after="0" w:line="276" w:lineRule="auto"/>
        <w:jc w:val="center"/>
        <w:rPr>
          <w:rFonts w:ascii="Times New Roman" w:hAnsi="Times New Roman" w:cs="Times New Roman"/>
        </w:rPr>
      </w:pPr>
      <w:r w:rsidRPr="005C2154">
        <w:rPr>
          <w:rFonts w:ascii="Times New Roman" w:hAnsi="Times New Roman" w:cs="Times New Roman"/>
        </w:rPr>
        <w:t xml:space="preserve">INIȚIATOR </w:t>
      </w:r>
    </w:p>
    <w:p w14:paraId="03ECA182" w14:textId="77777777" w:rsidR="00ED36B8" w:rsidRPr="005C2154" w:rsidRDefault="00ED36B8" w:rsidP="005C2154">
      <w:pPr>
        <w:spacing w:after="0" w:line="276" w:lineRule="auto"/>
        <w:jc w:val="center"/>
        <w:rPr>
          <w:rFonts w:ascii="Times New Roman" w:hAnsi="Times New Roman" w:cs="Times New Roman"/>
        </w:rPr>
      </w:pPr>
      <w:r w:rsidRPr="005C2154">
        <w:rPr>
          <w:rFonts w:ascii="Times New Roman" w:hAnsi="Times New Roman" w:cs="Times New Roman"/>
        </w:rPr>
        <w:t xml:space="preserve">PRIMAR </w:t>
      </w:r>
    </w:p>
    <w:p w14:paraId="27FCA57C" w14:textId="77777777" w:rsidR="00ED36B8" w:rsidRPr="005C2154" w:rsidRDefault="00ED36B8" w:rsidP="005C2154">
      <w:pPr>
        <w:spacing w:after="0" w:line="276" w:lineRule="auto"/>
        <w:jc w:val="center"/>
        <w:rPr>
          <w:rFonts w:ascii="Times New Roman" w:hAnsi="Times New Roman" w:cs="Times New Roman"/>
        </w:rPr>
      </w:pPr>
      <w:r w:rsidRPr="005C2154">
        <w:rPr>
          <w:rFonts w:ascii="Times New Roman" w:hAnsi="Times New Roman" w:cs="Times New Roman"/>
        </w:rPr>
        <w:t>Dumitru – Dorin TABACARIU</w:t>
      </w:r>
    </w:p>
    <w:p w14:paraId="4750D263" w14:textId="4BD4ADB2" w:rsidR="00ED36B8" w:rsidRPr="005C2154" w:rsidRDefault="00ED36B8" w:rsidP="005C2154">
      <w:pPr>
        <w:spacing w:line="276" w:lineRule="auto"/>
        <w:jc w:val="both"/>
        <w:rPr>
          <w:rFonts w:ascii="Times New Roman" w:hAnsi="Times New Roman" w:cs="Times New Roman"/>
        </w:rPr>
      </w:pPr>
    </w:p>
    <w:p w14:paraId="39186E6A" w14:textId="77777777" w:rsidR="00ED36B8" w:rsidRPr="005C2154" w:rsidRDefault="00ED36B8" w:rsidP="005C2154">
      <w:pPr>
        <w:spacing w:line="276" w:lineRule="auto"/>
        <w:jc w:val="both"/>
        <w:rPr>
          <w:rFonts w:ascii="Times New Roman" w:hAnsi="Times New Roman" w:cs="Times New Roman"/>
        </w:rPr>
      </w:pPr>
    </w:p>
    <w:p w14:paraId="2C24A189" w14:textId="77777777" w:rsidR="00F436FA" w:rsidRDefault="00F436FA" w:rsidP="00F436FA">
      <w:pPr>
        <w:shd w:val="clear" w:color="auto" w:fill="FFFFFF"/>
        <w:spacing w:after="0" w:line="360" w:lineRule="auto"/>
        <w:rPr>
          <w:rFonts w:ascii="Times New Roman" w:hAnsi="Times New Roman" w:cs="Times New Roman"/>
          <w:b/>
          <w:bCs/>
          <w:color w:val="555555"/>
          <w:sz w:val="24"/>
          <w:szCs w:val="24"/>
        </w:rPr>
      </w:pPr>
    </w:p>
    <w:p w14:paraId="1455D180" w14:textId="77777777" w:rsidR="00F436FA" w:rsidRDefault="00F436FA" w:rsidP="00F436FA">
      <w:pPr>
        <w:shd w:val="clear" w:color="auto" w:fill="FFFFFF"/>
        <w:spacing w:after="0" w:line="360" w:lineRule="auto"/>
        <w:rPr>
          <w:rFonts w:ascii="Times New Roman" w:hAnsi="Times New Roman" w:cs="Times New Roman"/>
          <w:b/>
          <w:bCs/>
          <w:color w:val="555555"/>
          <w:sz w:val="24"/>
          <w:szCs w:val="24"/>
        </w:rPr>
      </w:pPr>
    </w:p>
    <w:p w14:paraId="33D1ECB6" w14:textId="77777777" w:rsidR="005C2154" w:rsidRDefault="005C2154" w:rsidP="00335343">
      <w:pPr>
        <w:spacing w:line="300" w:lineRule="auto"/>
        <w:rPr>
          <w:rFonts w:ascii="Cambria" w:hAnsi="Cambria"/>
          <w:b/>
          <w:bCs/>
        </w:rPr>
      </w:pPr>
    </w:p>
    <w:p w14:paraId="0E947AFC" w14:textId="77777777" w:rsidR="005C2154" w:rsidRDefault="005C2154" w:rsidP="00335343">
      <w:pPr>
        <w:spacing w:line="300" w:lineRule="auto"/>
        <w:rPr>
          <w:rFonts w:ascii="Cambria" w:hAnsi="Cambria"/>
          <w:b/>
          <w:bCs/>
        </w:rPr>
      </w:pPr>
    </w:p>
    <w:p w14:paraId="106379FF" w14:textId="77777777" w:rsidR="005C2154" w:rsidRDefault="005C2154" w:rsidP="00335343">
      <w:pPr>
        <w:spacing w:line="300" w:lineRule="auto"/>
        <w:rPr>
          <w:rFonts w:ascii="Cambria" w:hAnsi="Cambria"/>
          <w:b/>
          <w:bCs/>
        </w:rPr>
      </w:pPr>
    </w:p>
    <w:p w14:paraId="5DEF4EC5" w14:textId="77777777" w:rsidR="005C2154" w:rsidRDefault="005C2154" w:rsidP="00335343">
      <w:pPr>
        <w:spacing w:line="300" w:lineRule="auto"/>
        <w:rPr>
          <w:rFonts w:ascii="Cambria" w:hAnsi="Cambria"/>
          <w:b/>
          <w:bCs/>
        </w:rPr>
      </w:pPr>
    </w:p>
    <w:p w14:paraId="374C7E28" w14:textId="77777777" w:rsidR="005C2154" w:rsidRDefault="005C2154" w:rsidP="00335343">
      <w:pPr>
        <w:spacing w:line="300" w:lineRule="auto"/>
        <w:rPr>
          <w:rFonts w:ascii="Cambria" w:hAnsi="Cambria"/>
          <w:b/>
          <w:bCs/>
        </w:rPr>
      </w:pPr>
    </w:p>
    <w:p w14:paraId="4457A806" w14:textId="77777777" w:rsidR="005C2154" w:rsidRDefault="005C2154" w:rsidP="00335343">
      <w:pPr>
        <w:spacing w:line="300" w:lineRule="auto"/>
        <w:rPr>
          <w:rFonts w:ascii="Cambria" w:hAnsi="Cambria"/>
          <w:b/>
          <w:bCs/>
        </w:rPr>
      </w:pPr>
    </w:p>
    <w:p w14:paraId="394030F5" w14:textId="77777777" w:rsidR="005C2154" w:rsidRDefault="005C2154" w:rsidP="00335343">
      <w:pPr>
        <w:spacing w:line="300" w:lineRule="auto"/>
        <w:rPr>
          <w:rFonts w:ascii="Cambria" w:hAnsi="Cambria"/>
          <w:b/>
          <w:bCs/>
        </w:rPr>
      </w:pPr>
    </w:p>
    <w:p w14:paraId="5837BD42" w14:textId="77777777" w:rsidR="005C2154" w:rsidRDefault="005C2154" w:rsidP="00335343">
      <w:pPr>
        <w:spacing w:line="300" w:lineRule="auto"/>
        <w:rPr>
          <w:rFonts w:ascii="Cambria" w:hAnsi="Cambria"/>
          <w:b/>
          <w:bCs/>
        </w:rPr>
      </w:pPr>
    </w:p>
    <w:p w14:paraId="0799B772" w14:textId="77777777" w:rsidR="005C2154" w:rsidRDefault="005C2154" w:rsidP="00335343">
      <w:pPr>
        <w:spacing w:line="300" w:lineRule="auto"/>
        <w:rPr>
          <w:rFonts w:ascii="Cambria" w:hAnsi="Cambria"/>
          <w:b/>
          <w:bCs/>
        </w:rPr>
      </w:pPr>
    </w:p>
    <w:p w14:paraId="5BC4E3FD" w14:textId="77777777" w:rsidR="005C2154" w:rsidRDefault="005C2154" w:rsidP="00335343">
      <w:pPr>
        <w:spacing w:line="300" w:lineRule="auto"/>
        <w:rPr>
          <w:rFonts w:ascii="Cambria" w:hAnsi="Cambria"/>
          <w:b/>
          <w:bCs/>
        </w:rPr>
      </w:pPr>
    </w:p>
    <w:p w14:paraId="6E1B1F9D" w14:textId="77777777" w:rsidR="005C2154" w:rsidRDefault="005C2154" w:rsidP="00335343">
      <w:pPr>
        <w:spacing w:line="300" w:lineRule="auto"/>
        <w:rPr>
          <w:rFonts w:ascii="Cambria" w:hAnsi="Cambria"/>
          <w:b/>
          <w:bCs/>
        </w:rPr>
      </w:pPr>
    </w:p>
    <w:p w14:paraId="43421B3B" w14:textId="77777777" w:rsidR="005C2154" w:rsidRDefault="005C2154" w:rsidP="00335343">
      <w:pPr>
        <w:spacing w:line="300" w:lineRule="auto"/>
        <w:rPr>
          <w:rFonts w:ascii="Cambria" w:hAnsi="Cambria"/>
          <w:b/>
          <w:bCs/>
        </w:rPr>
      </w:pPr>
    </w:p>
    <w:p w14:paraId="14308593" w14:textId="77777777" w:rsidR="005C2154" w:rsidRDefault="005C2154" w:rsidP="00335343">
      <w:pPr>
        <w:spacing w:line="300" w:lineRule="auto"/>
        <w:rPr>
          <w:rFonts w:ascii="Cambria" w:hAnsi="Cambria"/>
          <w:b/>
          <w:bCs/>
        </w:rPr>
      </w:pPr>
    </w:p>
    <w:p w14:paraId="4134F213" w14:textId="77777777" w:rsidR="005C2154" w:rsidRDefault="005C2154" w:rsidP="00335343">
      <w:pPr>
        <w:spacing w:line="300" w:lineRule="auto"/>
        <w:rPr>
          <w:rFonts w:ascii="Cambria" w:hAnsi="Cambria"/>
          <w:b/>
          <w:bCs/>
        </w:rPr>
      </w:pPr>
    </w:p>
    <w:p w14:paraId="6FFED7F6" w14:textId="77777777" w:rsidR="005C2154" w:rsidRDefault="005C2154" w:rsidP="00335343">
      <w:pPr>
        <w:spacing w:line="300" w:lineRule="auto"/>
        <w:rPr>
          <w:rFonts w:ascii="Cambria" w:hAnsi="Cambria"/>
          <w:b/>
          <w:bCs/>
        </w:rPr>
      </w:pPr>
    </w:p>
    <w:p w14:paraId="435C76C2" w14:textId="6D5BC9C3" w:rsidR="009D52AD" w:rsidRPr="00335343" w:rsidRDefault="009D52AD" w:rsidP="00335343">
      <w:pPr>
        <w:spacing w:line="300" w:lineRule="auto"/>
        <w:jc w:val="both"/>
        <w:rPr>
          <w:rFonts w:ascii="Cambria" w:hAnsi="Cambria"/>
        </w:rPr>
      </w:pPr>
    </w:p>
    <w:p w14:paraId="38BA67D7" w14:textId="77777777" w:rsidR="00335343" w:rsidRPr="007425A0" w:rsidRDefault="00335343" w:rsidP="00335343">
      <w:pPr>
        <w:pStyle w:val="BodyText"/>
        <w:spacing w:line="300" w:lineRule="auto"/>
        <w:ind w:left="1440" w:hanging="1440"/>
        <w:jc w:val="center"/>
        <w:rPr>
          <w:rFonts w:ascii="Cambria" w:hAnsi="Cambria"/>
          <w:b/>
          <w:bCs/>
          <w:color w:val="000000"/>
          <w:lang w:bidi="en-US"/>
        </w:rPr>
      </w:pPr>
      <w:r w:rsidRPr="007425A0">
        <w:rPr>
          <w:rFonts w:ascii="Cambria" w:hAnsi="Cambria"/>
          <w:b/>
          <w:bCs/>
          <w:color w:val="000000"/>
          <w:lang w:bidi="en-US"/>
        </w:rPr>
        <w:t>CONTRACT DE DELEGARE A GESTIUNII SERVICIULUI  DE  TRANSPORT  PUBLIC  LOCAL  PE</w:t>
      </w:r>
    </w:p>
    <w:p w14:paraId="5E42E6CD" w14:textId="423D856A" w:rsidR="00335343" w:rsidRPr="00335343" w:rsidRDefault="00335343" w:rsidP="00335343">
      <w:pPr>
        <w:pStyle w:val="BodyText"/>
        <w:spacing w:after="160" w:line="300" w:lineRule="auto"/>
        <w:ind w:left="1440" w:hanging="1440"/>
        <w:jc w:val="center"/>
        <w:rPr>
          <w:rFonts w:ascii="Cambria" w:hAnsi="Cambria"/>
        </w:rPr>
      </w:pPr>
      <w:r w:rsidRPr="00C1241E">
        <w:rPr>
          <w:rFonts w:ascii="Cambria" w:hAnsi="Cambria"/>
          <w:b/>
          <w:bCs/>
          <w:color w:val="000000"/>
          <w:lang w:val="it-IT" w:bidi="en-US"/>
        </w:rPr>
        <w:t xml:space="preserve">TERITORIUL  </w:t>
      </w:r>
      <w:r w:rsidR="00C1241E" w:rsidRPr="00C1241E">
        <w:rPr>
          <w:rFonts w:ascii="Cambria" w:hAnsi="Cambria"/>
          <w:b/>
          <w:bCs/>
          <w:color w:val="000000"/>
          <w:lang w:val="it-IT" w:bidi="en-US"/>
        </w:rPr>
        <w:t xml:space="preserve">COMUNEI </w:t>
      </w:r>
      <w:r w:rsidR="007425A0">
        <w:rPr>
          <w:rFonts w:ascii="Cambria" w:hAnsi="Cambria"/>
          <w:b/>
          <w:bCs/>
          <w:color w:val="000000"/>
          <w:lang w:val="it-IT" w:bidi="en-US"/>
        </w:rPr>
        <w:t>ION CREANGĂ</w:t>
      </w:r>
      <w:r w:rsidRPr="00C1241E">
        <w:rPr>
          <w:rFonts w:ascii="Cambria" w:hAnsi="Cambria"/>
          <w:b/>
          <w:bCs/>
          <w:color w:val="000000"/>
          <w:lang w:val="it-IT" w:bidi="en-US"/>
        </w:rPr>
        <w:t xml:space="preserve">, JUDEȚUL </w:t>
      </w:r>
      <w:r w:rsidR="00CA2551">
        <w:rPr>
          <w:rFonts w:ascii="Cambria" w:hAnsi="Cambria"/>
          <w:b/>
          <w:bCs/>
          <w:color w:val="000000"/>
          <w:lang w:val="it-IT" w:bidi="en-US"/>
        </w:rPr>
        <w:t>NEAMT</w:t>
      </w:r>
    </w:p>
    <w:p w14:paraId="74D8CD1B" w14:textId="750310C0" w:rsidR="00335343" w:rsidRPr="00335343" w:rsidRDefault="00335343" w:rsidP="00335343">
      <w:pPr>
        <w:pStyle w:val="BodyText"/>
        <w:tabs>
          <w:tab w:val="left" w:leader="underscore" w:pos="1205"/>
          <w:tab w:val="left" w:leader="underscore" w:pos="1872"/>
        </w:tabs>
        <w:spacing w:after="160" w:line="300" w:lineRule="auto"/>
        <w:jc w:val="center"/>
        <w:rPr>
          <w:rFonts w:ascii="Cambria" w:hAnsi="Cambria"/>
        </w:rPr>
      </w:pPr>
      <w:r w:rsidRPr="007425A0">
        <w:rPr>
          <w:rFonts w:ascii="Cambria" w:hAnsi="Cambria"/>
          <w:b/>
          <w:bCs/>
          <w:color w:val="000000"/>
          <w:lang w:bidi="en-US"/>
        </w:rPr>
        <w:br/>
        <w:t xml:space="preserve">Nr. </w:t>
      </w:r>
      <w:r w:rsidRPr="007425A0">
        <w:rPr>
          <w:rFonts w:ascii="Cambria" w:hAnsi="Cambria"/>
          <w:b/>
          <w:bCs/>
          <w:color w:val="000000"/>
          <w:lang w:bidi="en-US"/>
        </w:rPr>
        <w:tab/>
      </w:r>
      <w:r w:rsidRPr="007425A0">
        <w:rPr>
          <w:rFonts w:ascii="Cambria" w:hAnsi="Cambria"/>
          <w:b/>
          <w:bCs/>
          <w:color w:val="000000"/>
          <w:u w:val="single"/>
          <w:lang w:bidi="en-US"/>
        </w:rPr>
        <w:t>/</w:t>
      </w:r>
      <w:r w:rsidRPr="007425A0">
        <w:rPr>
          <w:rFonts w:ascii="Cambria" w:hAnsi="Cambria"/>
          <w:b/>
          <w:bCs/>
          <w:color w:val="000000"/>
          <w:lang w:bidi="en-US"/>
        </w:rPr>
        <w:tab/>
        <w:t>202</w:t>
      </w:r>
      <w:r w:rsidR="005C2154">
        <w:rPr>
          <w:rFonts w:ascii="Cambria" w:hAnsi="Cambria"/>
          <w:b/>
          <w:bCs/>
          <w:color w:val="000000"/>
          <w:lang w:bidi="en-US"/>
        </w:rPr>
        <w:t>5</w:t>
      </w:r>
    </w:p>
    <w:p w14:paraId="1A2014A4" w14:textId="77777777" w:rsidR="00335343" w:rsidRPr="007425A0" w:rsidRDefault="00335343" w:rsidP="00335343">
      <w:pPr>
        <w:pStyle w:val="BodyText"/>
        <w:spacing w:after="160" w:line="300" w:lineRule="auto"/>
        <w:jc w:val="both"/>
        <w:rPr>
          <w:rFonts w:ascii="Cambria" w:hAnsi="Cambria"/>
          <w:b/>
          <w:bCs/>
          <w:color w:val="000000"/>
          <w:lang w:bidi="en-US"/>
        </w:rPr>
      </w:pPr>
    </w:p>
    <w:p w14:paraId="3C418742" w14:textId="3E6E3607" w:rsidR="00335343" w:rsidRPr="00335343" w:rsidRDefault="00335343" w:rsidP="00335343">
      <w:pPr>
        <w:pStyle w:val="BodyText"/>
        <w:spacing w:after="160" w:line="300" w:lineRule="auto"/>
        <w:jc w:val="both"/>
        <w:rPr>
          <w:rFonts w:ascii="Cambria" w:hAnsi="Cambria"/>
        </w:rPr>
      </w:pPr>
      <w:r w:rsidRPr="007425A0">
        <w:rPr>
          <w:rFonts w:ascii="Cambria" w:hAnsi="Cambria"/>
          <w:b/>
          <w:bCs/>
          <w:color w:val="000000"/>
          <w:lang w:bidi="en-US"/>
        </w:rPr>
        <w:t xml:space="preserve">PREZENTUL CONTRACT DE DELEGARE A GESTIUNII SERVICIULUI DE TRANSPORT PUBLIC LOCAL PRIN ATRIBUIRE </w:t>
      </w:r>
      <w:r w:rsidRPr="00335343">
        <w:rPr>
          <w:rFonts w:ascii="Cambria" w:hAnsi="Cambria"/>
          <w:b/>
          <w:bCs/>
          <w:color w:val="000000"/>
          <w:lang w:eastAsia="ro-RO" w:bidi="ro-RO"/>
        </w:rPr>
        <w:t xml:space="preserve">DIRECTĂ </w:t>
      </w:r>
      <w:r w:rsidRPr="007425A0">
        <w:rPr>
          <w:rFonts w:ascii="Cambria" w:hAnsi="Cambria"/>
          <w:color w:val="000000"/>
          <w:lang w:bidi="en-US"/>
        </w:rPr>
        <w:t xml:space="preserve">a fost </w:t>
      </w:r>
      <w:r w:rsidRPr="00335343">
        <w:rPr>
          <w:rFonts w:ascii="Cambria" w:hAnsi="Cambria"/>
          <w:color w:val="000000"/>
          <w:lang w:eastAsia="ro-RO" w:bidi="ro-RO"/>
        </w:rPr>
        <w:t xml:space="preserve">încheiat </w:t>
      </w:r>
      <w:r w:rsidRPr="007425A0">
        <w:rPr>
          <w:rFonts w:ascii="Cambria" w:hAnsi="Cambria"/>
          <w:color w:val="000000"/>
          <w:lang w:bidi="en-US"/>
        </w:rPr>
        <w:t xml:space="preserve">la data de …………………….., </w:t>
      </w:r>
      <w:r w:rsidRPr="00335343">
        <w:rPr>
          <w:rFonts w:ascii="Cambria" w:hAnsi="Cambria"/>
          <w:color w:val="000000"/>
          <w:lang w:eastAsia="ro-RO" w:bidi="ro-RO"/>
        </w:rPr>
        <w:t>între:</w:t>
      </w:r>
    </w:p>
    <w:p w14:paraId="38EED1F5" w14:textId="217801AD" w:rsidR="00335343" w:rsidRPr="00335343" w:rsidRDefault="00335343" w:rsidP="00245329">
      <w:pPr>
        <w:pStyle w:val="BodyText"/>
        <w:spacing w:line="300" w:lineRule="auto"/>
        <w:jc w:val="both"/>
        <w:rPr>
          <w:rFonts w:ascii="Cambria" w:hAnsi="Cambria"/>
        </w:rPr>
      </w:pPr>
      <w:r w:rsidRPr="00C1241E">
        <w:rPr>
          <w:rFonts w:ascii="Cambria" w:hAnsi="Cambria"/>
          <w:b/>
          <w:bCs/>
          <w:color w:val="000000"/>
          <w:lang w:bidi="en-US"/>
        </w:rPr>
        <w:t xml:space="preserve">(1) U.A.T. </w:t>
      </w:r>
      <w:r w:rsidR="00C1241E">
        <w:rPr>
          <w:rFonts w:ascii="Cambria" w:hAnsi="Cambria"/>
          <w:b/>
          <w:bCs/>
          <w:color w:val="000000"/>
          <w:lang w:bidi="en-US"/>
        </w:rPr>
        <w:t xml:space="preserve">COMUNA </w:t>
      </w:r>
      <w:r w:rsidR="007425A0">
        <w:rPr>
          <w:rFonts w:ascii="Cambria" w:hAnsi="Cambria"/>
          <w:b/>
          <w:bCs/>
          <w:color w:val="000000"/>
          <w:lang w:bidi="en-US"/>
        </w:rPr>
        <w:t>ION CREANGĂ</w:t>
      </w:r>
      <w:r w:rsidRPr="00C1241E">
        <w:rPr>
          <w:rFonts w:ascii="Cambria" w:hAnsi="Cambria"/>
          <w:color w:val="000000"/>
          <w:lang w:bidi="en-US"/>
        </w:rPr>
        <w:t xml:space="preserve"> cu sediul în </w:t>
      </w:r>
      <w:r w:rsidR="00C1241E" w:rsidRPr="00C1241E">
        <w:rPr>
          <w:rFonts w:ascii="Cambria" w:hAnsi="Cambria"/>
          <w:color w:val="000000"/>
          <w:lang w:bidi="en-US"/>
        </w:rPr>
        <w:t xml:space="preserve">Sat </w:t>
      </w:r>
      <w:r w:rsidR="007425A0">
        <w:rPr>
          <w:rFonts w:ascii="Cambria" w:hAnsi="Cambria"/>
          <w:color w:val="000000"/>
          <w:lang w:bidi="en-US"/>
        </w:rPr>
        <w:t>ION CREANGĂ</w:t>
      </w:r>
      <w:r w:rsidR="00C1241E" w:rsidRPr="00C1241E">
        <w:rPr>
          <w:rFonts w:ascii="Cambria" w:hAnsi="Cambria"/>
          <w:color w:val="000000"/>
          <w:lang w:bidi="en-US"/>
        </w:rPr>
        <w:t xml:space="preserve">, Comuna </w:t>
      </w:r>
      <w:r w:rsidR="007425A0">
        <w:rPr>
          <w:rFonts w:ascii="Cambria" w:hAnsi="Cambria"/>
          <w:color w:val="000000"/>
          <w:lang w:bidi="en-US"/>
        </w:rPr>
        <w:t>ION CREANGĂ</w:t>
      </w:r>
      <w:r w:rsidR="00C1241E" w:rsidRPr="00C1241E">
        <w:rPr>
          <w:rFonts w:ascii="Cambria" w:hAnsi="Cambria"/>
          <w:color w:val="000000"/>
          <w:lang w:bidi="en-US"/>
        </w:rPr>
        <w:t xml:space="preserve">, Județ </w:t>
      </w:r>
      <w:r w:rsidR="00CA2551">
        <w:rPr>
          <w:rFonts w:ascii="Cambria" w:hAnsi="Cambria"/>
          <w:color w:val="000000"/>
          <w:lang w:bidi="en-US"/>
        </w:rPr>
        <w:t>NEAMT</w:t>
      </w:r>
      <w:r w:rsidR="00C1241E" w:rsidRPr="00C1241E">
        <w:rPr>
          <w:rFonts w:ascii="Cambria" w:hAnsi="Cambria"/>
          <w:color w:val="000000"/>
          <w:lang w:bidi="en-US"/>
        </w:rPr>
        <w:t>.</w:t>
      </w:r>
      <w:r w:rsidRPr="00C1241E">
        <w:rPr>
          <w:rFonts w:ascii="Cambria" w:hAnsi="Cambria"/>
          <w:color w:val="000000"/>
          <w:lang w:bidi="en-US"/>
        </w:rPr>
        <w:t xml:space="preserve">, cod fiscal </w:t>
      </w:r>
      <w:r w:rsidR="00C1241E">
        <w:rPr>
          <w:rFonts w:ascii="Cambria" w:hAnsi="Cambria"/>
          <w:color w:val="000000"/>
          <w:lang w:bidi="en-US"/>
        </w:rPr>
        <w:t>...........</w:t>
      </w:r>
      <w:r w:rsidRPr="00C1241E">
        <w:rPr>
          <w:rFonts w:ascii="Cambria" w:hAnsi="Cambria"/>
          <w:color w:val="000000"/>
          <w:lang w:bidi="en-US"/>
        </w:rPr>
        <w:t xml:space="preserve">, conturi trezoreie: </w:t>
      </w:r>
      <w:r w:rsidR="00C1241E">
        <w:rPr>
          <w:rFonts w:ascii="Cambria" w:hAnsi="Cambria"/>
          <w:color w:val="000000"/>
          <w:lang w:bidi="en-US"/>
        </w:rPr>
        <w:t>........................</w:t>
      </w:r>
      <w:r w:rsidR="00245329" w:rsidRPr="00C1241E">
        <w:rPr>
          <w:rFonts w:ascii="Cambria" w:hAnsi="Cambria"/>
          <w:color w:val="000000"/>
          <w:lang w:bidi="en-US"/>
        </w:rPr>
        <w:t xml:space="preserve">, deschis la Trezoreria Focsani </w:t>
      </w:r>
      <w:r w:rsidRPr="00C1241E">
        <w:rPr>
          <w:rFonts w:ascii="Cambria" w:hAnsi="Cambria"/>
          <w:color w:val="000000"/>
          <w:lang w:bidi="en-US"/>
        </w:rPr>
        <w:t xml:space="preserve">- reprezentată prin dl </w:t>
      </w:r>
      <w:r w:rsidR="00C1241E">
        <w:rPr>
          <w:rFonts w:ascii="Cambria" w:hAnsi="Cambria"/>
          <w:color w:val="000000"/>
          <w:lang w:bidi="en-US"/>
        </w:rPr>
        <w:t>........................</w:t>
      </w:r>
      <w:r w:rsidRPr="00C1241E">
        <w:rPr>
          <w:rFonts w:ascii="Cambria" w:hAnsi="Cambria"/>
          <w:color w:val="000000"/>
          <w:lang w:bidi="en-US"/>
        </w:rPr>
        <w:t xml:space="preserve">- primarul </w:t>
      </w:r>
      <w:r w:rsidR="00C1241E">
        <w:rPr>
          <w:rFonts w:ascii="Cambria" w:hAnsi="Cambria"/>
          <w:color w:val="000000"/>
          <w:lang w:bidi="en-US"/>
        </w:rPr>
        <w:t xml:space="preserve">COMUNEI </w:t>
      </w:r>
      <w:r w:rsidR="007425A0">
        <w:rPr>
          <w:rFonts w:ascii="Cambria" w:hAnsi="Cambria"/>
          <w:color w:val="000000"/>
          <w:lang w:bidi="en-US"/>
        </w:rPr>
        <w:t>ION CREANGĂ</w:t>
      </w:r>
      <w:r w:rsidRPr="00C1241E">
        <w:rPr>
          <w:rFonts w:ascii="Cambria" w:hAnsi="Cambria"/>
          <w:color w:val="000000"/>
          <w:lang w:bidi="en-US"/>
        </w:rPr>
        <w:t xml:space="preserve">  </w:t>
      </w:r>
      <w:r w:rsidRPr="00335343">
        <w:rPr>
          <w:rFonts w:ascii="Cambria" w:hAnsi="Cambria"/>
          <w:color w:val="000000"/>
          <w:lang w:eastAsia="ro-RO" w:bidi="ro-RO"/>
        </w:rPr>
        <w:t xml:space="preserve">pe de o parte, denumit în continuare </w:t>
      </w:r>
      <w:r w:rsidRPr="00335343">
        <w:rPr>
          <w:rFonts w:ascii="Cambria" w:hAnsi="Cambria"/>
          <w:b/>
          <w:bCs/>
          <w:color w:val="000000"/>
          <w:lang w:eastAsia="ro-RO" w:bidi="ro-RO"/>
        </w:rPr>
        <w:t>Autoritatea Contractantă</w:t>
      </w:r>
      <w:r w:rsidRPr="00335343">
        <w:rPr>
          <w:rFonts w:ascii="Cambria" w:hAnsi="Cambria"/>
          <w:color w:val="000000"/>
          <w:lang w:eastAsia="ro-RO" w:bidi="ro-RO"/>
        </w:rPr>
        <w:t>;</w:t>
      </w:r>
    </w:p>
    <w:p w14:paraId="3CF97BD2" w14:textId="77777777" w:rsidR="00335343" w:rsidRPr="00335343" w:rsidRDefault="00335343" w:rsidP="00335343">
      <w:pPr>
        <w:pStyle w:val="BodyText"/>
        <w:spacing w:after="160" w:line="300" w:lineRule="auto"/>
        <w:ind w:firstLine="580"/>
        <w:rPr>
          <w:rFonts w:ascii="Cambria" w:hAnsi="Cambria"/>
        </w:rPr>
      </w:pPr>
      <w:r w:rsidRPr="00335343">
        <w:rPr>
          <w:rFonts w:ascii="Cambria" w:hAnsi="Cambria"/>
          <w:color w:val="000000"/>
          <w:lang w:eastAsia="ro-RO" w:bidi="ro-RO"/>
        </w:rPr>
        <w:t>Și</w:t>
      </w:r>
    </w:p>
    <w:p w14:paraId="4A0FFCA2" w14:textId="54BD3889" w:rsidR="00335343" w:rsidRPr="00335343" w:rsidRDefault="00335343" w:rsidP="007425A0">
      <w:pPr>
        <w:pStyle w:val="BodyText"/>
        <w:spacing w:line="300" w:lineRule="auto"/>
        <w:jc w:val="both"/>
        <w:rPr>
          <w:rFonts w:ascii="Cambria" w:hAnsi="Cambria"/>
        </w:rPr>
      </w:pPr>
      <w:r w:rsidRPr="002C3265">
        <w:rPr>
          <w:rFonts w:ascii="Cambria" w:hAnsi="Cambria"/>
          <w:b/>
          <w:bCs/>
          <w:color w:val="000000"/>
          <w:lang w:eastAsia="ro-RO" w:bidi="ro-RO"/>
        </w:rPr>
        <w:t xml:space="preserve">Operatorul de transport S.C. </w:t>
      </w:r>
      <w:r w:rsidR="001B2207">
        <w:rPr>
          <w:rFonts w:ascii="Cambria" w:hAnsi="Cambria"/>
          <w:b/>
          <w:bCs/>
          <w:color w:val="000000"/>
          <w:lang w:eastAsia="ro-RO" w:bidi="ro-RO"/>
        </w:rPr>
        <w:t xml:space="preserve"> </w:t>
      </w:r>
      <w:r w:rsidR="007425A0">
        <w:rPr>
          <w:rFonts w:ascii="Cambria" w:hAnsi="Cambria"/>
          <w:b/>
          <w:bCs/>
          <w:color w:val="000000"/>
          <w:lang w:eastAsia="ro-RO" w:bidi="ro-RO"/>
        </w:rPr>
        <w:t>TRANSLOCAL ION CREANGA</w:t>
      </w:r>
      <w:r w:rsidR="00CA2551">
        <w:rPr>
          <w:rFonts w:ascii="Cambria" w:hAnsi="Cambria"/>
          <w:b/>
          <w:bCs/>
          <w:color w:val="000000"/>
          <w:lang w:eastAsia="ro-RO" w:bidi="ro-RO"/>
        </w:rPr>
        <w:t xml:space="preserve">  </w:t>
      </w:r>
      <w:r w:rsidR="001B2207">
        <w:rPr>
          <w:rFonts w:ascii="Cambria" w:hAnsi="Cambria"/>
          <w:b/>
          <w:bCs/>
          <w:color w:val="000000"/>
          <w:lang w:eastAsia="ro-RO" w:bidi="ro-RO"/>
        </w:rPr>
        <w:t xml:space="preserve"> </w:t>
      </w:r>
      <w:r w:rsidR="00245329" w:rsidRPr="00245329">
        <w:rPr>
          <w:rFonts w:ascii="Cambria" w:hAnsi="Cambria"/>
          <w:b/>
          <w:bCs/>
          <w:color w:val="000000"/>
          <w:lang w:eastAsia="ro-RO" w:bidi="ro-RO"/>
        </w:rPr>
        <w:t xml:space="preserve"> SRL</w:t>
      </w:r>
      <w:r w:rsidRPr="00335343">
        <w:rPr>
          <w:rFonts w:ascii="Cambria" w:hAnsi="Cambria"/>
          <w:color w:val="000000"/>
          <w:lang w:eastAsia="ro-RO" w:bidi="ro-RO"/>
        </w:rPr>
        <w:t xml:space="preserve">, </w:t>
      </w:r>
      <w:r w:rsidR="001B2207" w:rsidRPr="001B2207">
        <w:rPr>
          <w:rFonts w:ascii="Cambria" w:hAnsi="Cambria"/>
          <w:color w:val="000000"/>
          <w:lang w:eastAsia="ro-RO" w:bidi="ro-RO"/>
        </w:rPr>
        <w:t xml:space="preserve">cu sediul </w:t>
      </w:r>
      <w:r w:rsidR="00CA2551" w:rsidRPr="00CA2551">
        <w:rPr>
          <w:rFonts w:ascii="Cambria" w:hAnsi="Cambria"/>
          <w:color w:val="000000"/>
          <w:lang w:eastAsia="ro-RO" w:bidi="ro-RO"/>
        </w:rPr>
        <w:t xml:space="preserve">social: </w:t>
      </w:r>
      <w:r w:rsidR="007425A0" w:rsidRPr="007425A0">
        <w:rPr>
          <w:rFonts w:ascii="Cambria" w:hAnsi="Cambria"/>
          <w:color w:val="000000"/>
          <w:lang w:eastAsia="ro-RO" w:bidi="ro-RO"/>
        </w:rPr>
        <w:t>Sediu social: Jud. Neamț, Sat Ion Creangă, Comuna Ion Creangă, Strada I. C.</w:t>
      </w:r>
      <w:r w:rsidR="007425A0">
        <w:rPr>
          <w:rFonts w:ascii="Cambria" w:hAnsi="Cambria"/>
          <w:color w:val="000000"/>
          <w:lang w:eastAsia="ro-RO" w:bidi="ro-RO"/>
        </w:rPr>
        <w:t xml:space="preserve"> </w:t>
      </w:r>
      <w:r w:rsidR="007425A0" w:rsidRPr="007425A0">
        <w:rPr>
          <w:rFonts w:ascii="Cambria" w:hAnsi="Cambria"/>
          <w:color w:val="000000"/>
          <w:lang w:eastAsia="ro-RO" w:bidi="ro-RO"/>
        </w:rPr>
        <w:t>BRĂTIANU, Nr. 111</w:t>
      </w:r>
      <w:r w:rsidRPr="00335343">
        <w:rPr>
          <w:rFonts w:ascii="Cambria" w:hAnsi="Cambria"/>
          <w:color w:val="000000"/>
          <w:lang w:eastAsia="ro-RO" w:bidi="ro-RO"/>
        </w:rPr>
        <w:t xml:space="preserve">, având contul nr. </w:t>
      </w:r>
      <w:r>
        <w:rPr>
          <w:rFonts w:ascii="Cambria" w:hAnsi="Cambria"/>
          <w:color w:val="000000"/>
          <w:lang w:eastAsia="ro-RO" w:bidi="ro-RO"/>
        </w:rPr>
        <w:t>................................................ ...................... ...............................</w:t>
      </w:r>
      <w:r w:rsidRPr="00335343">
        <w:rPr>
          <w:rFonts w:ascii="Cambria" w:hAnsi="Cambria"/>
          <w:color w:val="000000"/>
          <w:lang w:eastAsia="ro-RO" w:bidi="ro-RO"/>
        </w:rPr>
        <w:t xml:space="preserve">, </w:t>
      </w:r>
      <w:r w:rsidR="001B2207">
        <w:rPr>
          <w:rFonts w:ascii="Cambria" w:hAnsi="Cambria"/>
          <w:color w:val="000000"/>
          <w:lang w:eastAsia="ro-RO" w:bidi="ro-RO"/>
        </w:rPr>
        <w:t xml:space="preserve"> </w:t>
      </w:r>
      <w:r w:rsidRPr="00335343">
        <w:rPr>
          <w:rFonts w:ascii="Cambria" w:hAnsi="Cambria"/>
          <w:color w:val="000000"/>
          <w:lang w:eastAsia="ro-RO" w:bidi="ro-RO"/>
        </w:rPr>
        <w:t xml:space="preserve">, reprezentat legal prin </w:t>
      </w:r>
      <w:r w:rsidR="00C1241E">
        <w:rPr>
          <w:rFonts w:ascii="Cambria" w:hAnsi="Cambria"/>
          <w:color w:val="000000"/>
          <w:lang w:eastAsia="ro-RO" w:bidi="ro-RO"/>
        </w:rPr>
        <w:t>.................</w:t>
      </w:r>
      <w:r w:rsidRPr="00335343">
        <w:rPr>
          <w:rFonts w:ascii="Cambria" w:hAnsi="Cambria"/>
          <w:color w:val="000000"/>
          <w:lang w:eastAsia="ro-RO" w:bidi="ro-RO"/>
        </w:rPr>
        <w:t xml:space="preserve">, având funcția de </w:t>
      </w:r>
      <w:r>
        <w:rPr>
          <w:rFonts w:ascii="Cambria" w:hAnsi="Cambria"/>
          <w:color w:val="000000"/>
          <w:lang w:eastAsia="ro-RO" w:bidi="ro-RO"/>
        </w:rPr>
        <w:t>ADMINISTRATOR</w:t>
      </w:r>
      <w:r w:rsidRPr="00335343">
        <w:rPr>
          <w:rFonts w:ascii="Cambria" w:hAnsi="Cambria"/>
          <w:color w:val="000000"/>
          <w:lang w:eastAsia="ro-RO" w:bidi="ro-RO"/>
        </w:rPr>
        <w:t xml:space="preserve">, denumit în continuare </w:t>
      </w:r>
      <w:r w:rsidRPr="00335343">
        <w:rPr>
          <w:rFonts w:ascii="Cambria" w:hAnsi="Cambria"/>
          <w:b/>
          <w:bCs/>
          <w:color w:val="000000"/>
          <w:lang w:eastAsia="ro-RO" w:bidi="ro-RO"/>
        </w:rPr>
        <w:t>Operatorul</w:t>
      </w:r>
      <w:r w:rsidRPr="00335343">
        <w:rPr>
          <w:rFonts w:ascii="Cambria" w:hAnsi="Cambria"/>
          <w:color w:val="000000"/>
          <w:lang w:eastAsia="ro-RO" w:bidi="ro-RO"/>
        </w:rPr>
        <w:t>, pe de altă parte,</w:t>
      </w:r>
    </w:p>
    <w:p w14:paraId="625BA86B"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În continuare denumiți în mod individual “</w:t>
      </w:r>
      <w:r w:rsidRPr="00335343">
        <w:rPr>
          <w:rFonts w:ascii="Cambria" w:hAnsi="Cambria"/>
          <w:b/>
          <w:bCs/>
          <w:color w:val="000000"/>
          <w:lang w:eastAsia="ro-RO" w:bidi="ro-RO"/>
        </w:rPr>
        <w:t>Partea</w:t>
      </w:r>
      <w:r w:rsidRPr="00335343">
        <w:rPr>
          <w:rFonts w:ascii="Cambria" w:hAnsi="Cambria"/>
          <w:color w:val="000000"/>
          <w:lang w:eastAsia="ro-RO" w:bidi="ro-RO"/>
        </w:rPr>
        <w:t>” și în mod colectiv „</w:t>
      </w:r>
      <w:r w:rsidRPr="00335343">
        <w:rPr>
          <w:rFonts w:ascii="Cambria" w:hAnsi="Cambria"/>
          <w:b/>
          <w:bCs/>
          <w:color w:val="000000"/>
          <w:lang w:eastAsia="ro-RO" w:bidi="ro-RO"/>
        </w:rPr>
        <w:t>Părțile</w:t>
      </w:r>
      <w:r w:rsidRPr="00335343">
        <w:rPr>
          <w:rFonts w:ascii="Cambria" w:hAnsi="Cambria"/>
          <w:color w:val="000000"/>
          <w:lang w:eastAsia="ro-RO" w:bidi="ro-RO"/>
        </w:rPr>
        <w:t>”.</w:t>
      </w:r>
    </w:p>
    <w:p w14:paraId="7158FB57" w14:textId="77777777" w:rsidR="00335343" w:rsidRPr="00335343" w:rsidRDefault="00335343" w:rsidP="00335343">
      <w:pPr>
        <w:pStyle w:val="Heading10"/>
        <w:keepNext/>
        <w:keepLines/>
        <w:spacing w:after="160" w:line="300" w:lineRule="auto"/>
        <w:jc w:val="both"/>
        <w:rPr>
          <w:rFonts w:ascii="Cambria" w:hAnsi="Cambria"/>
        </w:rPr>
      </w:pPr>
      <w:bookmarkStart w:id="0" w:name="bookmark0"/>
      <w:r w:rsidRPr="00335343">
        <w:rPr>
          <w:rFonts w:ascii="Cambria" w:hAnsi="Cambria"/>
          <w:color w:val="000000"/>
          <w:lang w:eastAsia="ro-RO" w:bidi="ro-RO"/>
        </w:rPr>
        <w:t>ÎNTRUCÂT</w:t>
      </w:r>
      <w:r w:rsidRPr="00335343">
        <w:rPr>
          <w:rFonts w:ascii="Cambria" w:hAnsi="Cambria"/>
          <w:b w:val="0"/>
          <w:bCs w:val="0"/>
          <w:color w:val="000000"/>
          <w:lang w:eastAsia="ro-RO" w:bidi="ro-RO"/>
        </w:rPr>
        <w:t>:</w:t>
      </w:r>
      <w:bookmarkEnd w:id="0"/>
    </w:p>
    <w:p w14:paraId="46C70780" w14:textId="419BB47E" w:rsidR="00335343" w:rsidRPr="00335343" w:rsidRDefault="00335343" w:rsidP="002C3265">
      <w:pPr>
        <w:pStyle w:val="BodyText"/>
        <w:tabs>
          <w:tab w:val="left" w:pos="715"/>
        </w:tabs>
        <w:spacing w:after="160" w:line="300" w:lineRule="auto"/>
        <w:jc w:val="both"/>
        <w:rPr>
          <w:rFonts w:ascii="Cambria" w:hAnsi="Cambria"/>
        </w:rPr>
      </w:pPr>
      <w:r w:rsidRPr="00335343">
        <w:rPr>
          <w:rFonts w:ascii="Cambria" w:hAnsi="Cambria"/>
          <w:color w:val="000000"/>
          <w:lang w:eastAsia="ro-RO" w:bidi="ro-RO"/>
        </w:rPr>
        <w:t>(I)</w:t>
      </w:r>
      <w:r w:rsidRPr="00335343">
        <w:rPr>
          <w:rFonts w:ascii="Cambria" w:hAnsi="Cambria"/>
          <w:color w:val="000000"/>
          <w:lang w:eastAsia="ro-RO" w:bidi="ro-RO"/>
        </w:rPr>
        <w:tab/>
        <w:t>Contractul a fost atribuit potrivit legislației aplicabile în materia serviciilor publice de</w:t>
      </w:r>
      <w:r w:rsidR="002C3265">
        <w:rPr>
          <w:rFonts w:ascii="Cambria" w:hAnsi="Cambria"/>
          <w:color w:val="000000"/>
          <w:lang w:eastAsia="ro-RO" w:bidi="ro-RO"/>
        </w:rPr>
        <w:t xml:space="preserve"> </w:t>
      </w:r>
      <w:r w:rsidRPr="00335343">
        <w:rPr>
          <w:rFonts w:ascii="Cambria" w:hAnsi="Cambria"/>
          <w:color w:val="000000"/>
          <w:lang w:eastAsia="ro-RO" w:bidi="ro-RO"/>
        </w:rPr>
        <w:t xml:space="preserve">transport persoane prevăzută în anexa nr. 1 la prezentul contract și cu respectarea cerințelor privind publicitatea intenției de atribuire a contractului, potrivit prevederilor art. 7 alin. (2) din Regulamentul (CE) nr. 1.370/2007al Parlamentului European Și al Consiliului din 23 octombrie 2007 privind serviciile publice de transport feroviar </w:t>
      </w:r>
      <w:r w:rsidR="002C3265">
        <w:rPr>
          <w:rFonts w:ascii="Cambria" w:hAnsi="Cambria"/>
          <w:color w:val="000000"/>
          <w:lang w:eastAsia="ro-RO" w:bidi="ro-RO"/>
        </w:rPr>
        <w:t>s</w:t>
      </w:r>
      <w:r w:rsidRPr="00335343">
        <w:rPr>
          <w:rFonts w:ascii="Cambria" w:hAnsi="Cambria"/>
          <w:color w:val="000000"/>
          <w:lang w:eastAsia="ro-RO" w:bidi="ro-RO"/>
        </w:rPr>
        <w:t xml:space="preserve">i rutier de călători </w:t>
      </w:r>
      <w:r w:rsidR="002C3265">
        <w:rPr>
          <w:rFonts w:ascii="Cambria" w:hAnsi="Cambria"/>
          <w:color w:val="000000"/>
          <w:lang w:eastAsia="ro-RO" w:bidi="ro-RO"/>
        </w:rPr>
        <w:t>s</w:t>
      </w:r>
      <w:r w:rsidRPr="00335343">
        <w:rPr>
          <w:rFonts w:ascii="Cambria" w:hAnsi="Cambria"/>
          <w:color w:val="000000"/>
          <w:lang w:eastAsia="ro-RO" w:bidi="ro-RO"/>
        </w:rPr>
        <w:t>i de abrogare a Regulamentelor (CEE) nr. 1.191/69 Și nr. 1.107/70 ale Consiliului, cu modificările Și completările ulterioare, denumit în continuare Regulamentul (CE) nr. 1370/2007;</w:t>
      </w:r>
    </w:p>
    <w:p w14:paraId="5C778E3E" w14:textId="347A7085" w:rsidR="00335343" w:rsidRPr="00335343" w:rsidRDefault="00335343" w:rsidP="002C3265">
      <w:pPr>
        <w:pStyle w:val="BodyText"/>
        <w:spacing w:after="160" w:line="300" w:lineRule="auto"/>
        <w:ind w:left="580" w:hanging="580"/>
        <w:jc w:val="both"/>
        <w:rPr>
          <w:rFonts w:ascii="Cambria" w:hAnsi="Cambria"/>
        </w:rPr>
      </w:pPr>
      <w:r w:rsidRPr="00335343">
        <w:rPr>
          <w:rFonts w:ascii="Cambria" w:hAnsi="Cambria"/>
          <w:color w:val="000000"/>
          <w:lang w:eastAsia="ro-RO" w:bidi="ro-RO"/>
        </w:rPr>
        <w:t xml:space="preserve">(II) Prezentul Contract are ca scop prestarea de servicii publice de transport de interes economic general și stabilirea condițiilor pentru modernizarea și dezvoltarea sistemului de transport public de persoane în </w:t>
      </w:r>
      <w:r w:rsidR="00C1241E">
        <w:rPr>
          <w:rFonts w:ascii="Cambria" w:hAnsi="Cambria"/>
          <w:color w:val="000000"/>
          <w:lang w:eastAsia="ro-RO" w:bidi="ro-RO"/>
        </w:rPr>
        <w:t xml:space="preserve">COMUNA </w:t>
      </w:r>
      <w:r w:rsidR="007425A0">
        <w:rPr>
          <w:rFonts w:ascii="Cambria" w:hAnsi="Cambria"/>
          <w:color w:val="000000"/>
          <w:lang w:eastAsia="ro-RO" w:bidi="ro-RO"/>
        </w:rPr>
        <w:t>ION CREANGĂ</w:t>
      </w:r>
      <w:r w:rsidRPr="00335343">
        <w:rPr>
          <w:rFonts w:ascii="Cambria" w:hAnsi="Cambria"/>
          <w:color w:val="000000"/>
          <w:lang w:eastAsia="ro-RO" w:bidi="ro-RO"/>
        </w:rPr>
        <w:t>.</w:t>
      </w:r>
      <w:r w:rsidRPr="00335343">
        <w:rPr>
          <w:rFonts w:ascii="Cambria" w:hAnsi="Cambria"/>
        </w:rPr>
        <w:br w:type="page"/>
      </w:r>
    </w:p>
    <w:p w14:paraId="7198CB12" w14:textId="77777777" w:rsidR="00335343" w:rsidRPr="00335343" w:rsidRDefault="00335343" w:rsidP="002C3265">
      <w:pPr>
        <w:pStyle w:val="BodyText"/>
        <w:spacing w:after="160" w:line="300" w:lineRule="auto"/>
        <w:jc w:val="both"/>
        <w:rPr>
          <w:rFonts w:ascii="Cambria" w:hAnsi="Cambria"/>
        </w:rPr>
      </w:pPr>
      <w:r w:rsidRPr="00335343">
        <w:rPr>
          <w:rFonts w:ascii="Cambria" w:hAnsi="Cambria"/>
          <w:color w:val="000000"/>
          <w:lang w:eastAsia="ro-RO" w:bidi="ro-RO"/>
        </w:rPr>
        <w:lastRenderedPageBreak/>
        <w:t>PRIN URMARE, luând în considerare cele de mai sus, părțile convin să încheie prezentul Contract după cum urmează:</w:t>
      </w:r>
    </w:p>
    <w:p w14:paraId="0DB3569F" w14:textId="77777777" w:rsidR="00335343" w:rsidRPr="00335343" w:rsidRDefault="00335343" w:rsidP="002C3265">
      <w:pPr>
        <w:pStyle w:val="BodyText"/>
        <w:spacing w:after="160" w:line="300" w:lineRule="auto"/>
        <w:jc w:val="both"/>
        <w:rPr>
          <w:rFonts w:ascii="Cambria" w:hAnsi="Cambria"/>
        </w:rPr>
      </w:pPr>
      <w:r w:rsidRPr="00335343">
        <w:rPr>
          <w:rFonts w:ascii="Cambria" w:hAnsi="Cambria"/>
          <w:b/>
          <w:bCs/>
          <w:color w:val="000000"/>
          <w:lang w:eastAsia="ro-RO" w:bidi="ro-RO"/>
        </w:rPr>
        <w:t>CAPITOLUL 1. DEFINIȚII</w:t>
      </w:r>
    </w:p>
    <w:p w14:paraId="340EC696" w14:textId="77777777" w:rsidR="00335343" w:rsidRPr="00335343" w:rsidRDefault="00335343" w:rsidP="002C3265">
      <w:pPr>
        <w:pStyle w:val="BodyText"/>
        <w:spacing w:after="160" w:line="300" w:lineRule="auto"/>
        <w:jc w:val="both"/>
        <w:rPr>
          <w:rFonts w:ascii="Cambria" w:hAnsi="Cambria"/>
        </w:rPr>
      </w:pPr>
      <w:r w:rsidRPr="00335343">
        <w:rPr>
          <w:rFonts w:ascii="Cambria" w:hAnsi="Cambria"/>
          <w:color w:val="000000"/>
          <w:lang w:eastAsia="ro-RO" w:bidi="ro-RO"/>
        </w:rPr>
        <w:t>În măsura în care nu se prevede altfel, termenii și expresiile folosite în Contract vor avea următorul înțeles:</w:t>
      </w:r>
    </w:p>
    <w:tbl>
      <w:tblPr>
        <w:tblOverlap w:val="never"/>
        <w:tblW w:w="9226" w:type="dxa"/>
        <w:jc w:val="center"/>
        <w:tblLayout w:type="fixed"/>
        <w:tblCellMar>
          <w:left w:w="10" w:type="dxa"/>
          <w:right w:w="10" w:type="dxa"/>
        </w:tblCellMar>
        <w:tblLook w:val="04A0" w:firstRow="1" w:lastRow="0" w:firstColumn="1" w:lastColumn="0" w:noHBand="0" w:noVBand="1"/>
      </w:tblPr>
      <w:tblGrid>
        <w:gridCol w:w="2972"/>
        <w:gridCol w:w="6254"/>
      </w:tblGrid>
      <w:tr w:rsidR="00335343" w:rsidRPr="00335343" w14:paraId="0D336172" w14:textId="77777777" w:rsidTr="002C3265">
        <w:trPr>
          <w:trHeight w:hRule="exact" w:val="899"/>
          <w:jc w:val="center"/>
        </w:trPr>
        <w:tc>
          <w:tcPr>
            <w:tcW w:w="2972" w:type="dxa"/>
            <w:tcBorders>
              <w:top w:val="single" w:sz="4" w:space="0" w:color="auto"/>
              <w:left w:val="single" w:sz="4" w:space="0" w:color="auto"/>
            </w:tcBorders>
            <w:shd w:val="clear" w:color="auto" w:fill="auto"/>
          </w:tcPr>
          <w:p w14:paraId="35E54481"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„A.N.R.S.C.”</w:t>
            </w:r>
          </w:p>
        </w:tc>
        <w:tc>
          <w:tcPr>
            <w:tcW w:w="6254" w:type="dxa"/>
            <w:tcBorders>
              <w:top w:val="single" w:sz="4" w:space="0" w:color="auto"/>
              <w:left w:val="single" w:sz="4" w:space="0" w:color="auto"/>
              <w:right w:val="single" w:sz="4" w:space="0" w:color="auto"/>
            </w:tcBorders>
            <w:shd w:val="clear" w:color="auto" w:fill="auto"/>
            <w:vAlign w:val="bottom"/>
          </w:tcPr>
          <w:p w14:paraId="3781E4CD"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Înseamnă Autoritatea Națională de Reglementare pentru Serviciile Comunitare de Utilități Publice.</w:t>
            </w:r>
          </w:p>
        </w:tc>
      </w:tr>
      <w:tr w:rsidR="00335343" w:rsidRPr="00335343" w14:paraId="589E5706" w14:textId="77777777" w:rsidTr="002C3265">
        <w:trPr>
          <w:trHeight w:hRule="exact" w:val="3818"/>
          <w:jc w:val="center"/>
        </w:trPr>
        <w:tc>
          <w:tcPr>
            <w:tcW w:w="2972" w:type="dxa"/>
            <w:tcBorders>
              <w:top w:val="single" w:sz="4" w:space="0" w:color="auto"/>
              <w:left w:val="single" w:sz="4" w:space="0" w:color="auto"/>
            </w:tcBorders>
            <w:shd w:val="clear" w:color="auto" w:fill="auto"/>
          </w:tcPr>
          <w:p w14:paraId="072E0525"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„Atribuire directă”</w:t>
            </w:r>
          </w:p>
        </w:tc>
        <w:tc>
          <w:tcPr>
            <w:tcW w:w="6254" w:type="dxa"/>
            <w:tcBorders>
              <w:top w:val="single" w:sz="4" w:space="0" w:color="auto"/>
              <w:left w:val="single" w:sz="4" w:space="0" w:color="auto"/>
              <w:right w:val="single" w:sz="4" w:space="0" w:color="auto"/>
            </w:tcBorders>
            <w:shd w:val="clear" w:color="auto" w:fill="auto"/>
            <w:vAlign w:val="bottom"/>
          </w:tcPr>
          <w:p w14:paraId="0B880ECC"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Înseamnă modalitatea prin care Autoritatea Contractantă deleagă gestiunea serviciilor de transport public local, fără licitație publică sau negociere directă, potrivit </w:t>
            </w:r>
            <w:r w:rsidRPr="00C1241E">
              <w:rPr>
                <w:rFonts w:ascii="Cambria" w:hAnsi="Cambria"/>
                <w:color w:val="000000"/>
                <w:lang w:bidi="en-US"/>
              </w:rPr>
              <w:t xml:space="preserve">art. </w:t>
            </w:r>
            <w:r w:rsidRPr="00335343">
              <w:rPr>
                <w:rFonts w:ascii="Cambria" w:hAnsi="Cambria"/>
                <w:color w:val="000000"/>
                <w:lang w:eastAsia="ro-RO" w:bidi="ro-RO"/>
              </w:rPr>
              <w:t>30 alin. (6) din Legea nr. 92/2007, direct Operatorului, având în vedere calitatea acestuia de Operator intern.</w:t>
            </w:r>
          </w:p>
          <w:p w14:paraId="7DAC5DFB"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Atribuirea directă avută în vedere este cea reglementată de </w:t>
            </w:r>
            <w:r w:rsidRPr="00C1241E">
              <w:rPr>
                <w:rFonts w:ascii="Cambria" w:hAnsi="Cambria"/>
                <w:color w:val="000000"/>
                <w:lang w:bidi="en-US"/>
              </w:rPr>
              <w:t xml:space="preserve">art. </w:t>
            </w:r>
            <w:r w:rsidRPr="00335343">
              <w:rPr>
                <w:rFonts w:ascii="Cambria" w:hAnsi="Cambria"/>
                <w:color w:val="000000"/>
                <w:lang w:eastAsia="ro-RO" w:bidi="ro-RO"/>
              </w:rPr>
              <w:t>2 litera h) din Regulamentul CE nr. 1370/2007, potrivit căruia prin atribuire directă se înțelege atribuirea unui contract de servicii publice unui anumit operator de serviciu public, fără o procedură competitivă de atribuire prealabilă.</w:t>
            </w:r>
          </w:p>
        </w:tc>
      </w:tr>
      <w:tr w:rsidR="00335343" w:rsidRPr="00335343" w14:paraId="114C2DC0" w14:textId="77777777" w:rsidTr="002C3265">
        <w:trPr>
          <w:trHeight w:hRule="exact" w:val="2554"/>
          <w:jc w:val="center"/>
        </w:trPr>
        <w:tc>
          <w:tcPr>
            <w:tcW w:w="2972" w:type="dxa"/>
            <w:tcBorders>
              <w:top w:val="single" w:sz="4" w:space="0" w:color="auto"/>
              <w:left w:val="single" w:sz="4" w:space="0" w:color="auto"/>
            </w:tcBorders>
            <w:shd w:val="clear" w:color="auto" w:fill="auto"/>
          </w:tcPr>
          <w:p w14:paraId="4D7D704C"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„Autoritate de autorizare ”</w:t>
            </w:r>
          </w:p>
        </w:tc>
        <w:tc>
          <w:tcPr>
            <w:tcW w:w="6254" w:type="dxa"/>
            <w:tcBorders>
              <w:top w:val="single" w:sz="4" w:space="0" w:color="auto"/>
              <w:left w:val="single" w:sz="4" w:space="0" w:color="auto"/>
              <w:right w:val="single" w:sz="4" w:space="0" w:color="auto"/>
            </w:tcBorders>
            <w:shd w:val="clear" w:color="auto" w:fill="auto"/>
            <w:vAlign w:val="bottom"/>
          </w:tcPr>
          <w:p w14:paraId="6049FBC2" w14:textId="1FA338BB"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înseamnă structura locală cu atribuții de organizare, reglementare, autorizare, monitorizare și control al serviciului public de transport călători înființate în aparatul de specialitate al primarului, al primarului </w:t>
            </w:r>
            <w:r w:rsidR="004152E2">
              <w:rPr>
                <w:rFonts w:ascii="Cambria" w:hAnsi="Cambria"/>
                <w:color w:val="000000"/>
                <w:lang w:eastAsia="ro-RO" w:bidi="ro-RO"/>
              </w:rPr>
              <w:t>Orasul</w:t>
            </w:r>
            <w:r w:rsidRPr="00335343">
              <w:rPr>
                <w:rFonts w:ascii="Cambria" w:hAnsi="Cambria"/>
                <w:color w:val="000000"/>
                <w:lang w:eastAsia="ro-RO" w:bidi="ro-RO"/>
              </w:rPr>
              <w:t>ui București, al consiliului județean, respectiv în aparatul tehnic al asociațiilor intercomunitare de transport public;</w:t>
            </w:r>
          </w:p>
        </w:tc>
      </w:tr>
      <w:tr w:rsidR="00335343" w:rsidRPr="00335343" w14:paraId="1D191E11" w14:textId="77777777" w:rsidTr="002C3265">
        <w:trPr>
          <w:trHeight w:hRule="exact" w:val="1556"/>
          <w:jc w:val="center"/>
        </w:trPr>
        <w:tc>
          <w:tcPr>
            <w:tcW w:w="2972" w:type="dxa"/>
            <w:tcBorders>
              <w:top w:val="single" w:sz="4" w:space="0" w:color="auto"/>
              <w:left w:val="single" w:sz="4" w:space="0" w:color="auto"/>
            </w:tcBorders>
            <w:shd w:val="clear" w:color="auto" w:fill="auto"/>
          </w:tcPr>
          <w:p w14:paraId="3283E449"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„Autoritatea Contractantă”</w:t>
            </w:r>
          </w:p>
        </w:tc>
        <w:tc>
          <w:tcPr>
            <w:tcW w:w="6254" w:type="dxa"/>
            <w:tcBorders>
              <w:top w:val="single" w:sz="4" w:space="0" w:color="auto"/>
              <w:left w:val="single" w:sz="4" w:space="0" w:color="auto"/>
              <w:right w:val="single" w:sz="4" w:space="0" w:color="auto"/>
            </w:tcBorders>
            <w:shd w:val="clear" w:color="auto" w:fill="auto"/>
          </w:tcPr>
          <w:p w14:paraId="08D98D94" w14:textId="79D426DA"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înseamnă autoritatea locală competentă: UAT </w:t>
            </w:r>
            <w:r w:rsidR="00C1241E">
              <w:rPr>
                <w:rFonts w:ascii="Cambria" w:hAnsi="Cambria"/>
                <w:color w:val="000000"/>
                <w:lang w:eastAsia="ro-RO" w:bidi="ro-RO"/>
              </w:rPr>
              <w:t xml:space="preserve">COMUNA </w:t>
            </w:r>
            <w:r w:rsidR="007425A0">
              <w:rPr>
                <w:rFonts w:ascii="Cambria" w:hAnsi="Cambria"/>
                <w:color w:val="000000"/>
                <w:lang w:eastAsia="ro-RO" w:bidi="ro-RO"/>
              </w:rPr>
              <w:t>ION CREANGĂ</w:t>
            </w:r>
            <w:r w:rsidRPr="00335343">
              <w:rPr>
                <w:rFonts w:ascii="Cambria" w:hAnsi="Cambria"/>
                <w:color w:val="000000"/>
                <w:lang w:eastAsia="ro-RO" w:bidi="ro-RO"/>
              </w:rPr>
              <w:t>, care are competența legală de a delega gestiunea Serviciului de transport public local și capacitatea de a concesiona infrastructura aferentă.</w:t>
            </w:r>
          </w:p>
        </w:tc>
      </w:tr>
      <w:tr w:rsidR="00335343" w:rsidRPr="00335343" w14:paraId="35792927" w14:textId="77777777" w:rsidTr="002C3265">
        <w:trPr>
          <w:trHeight w:hRule="exact" w:val="2130"/>
          <w:jc w:val="center"/>
        </w:trPr>
        <w:tc>
          <w:tcPr>
            <w:tcW w:w="2972" w:type="dxa"/>
            <w:tcBorders>
              <w:top w:val="single" w:sz="4" w:space="0" w:color="auto"/>
              <w:left w:val="single" w:sz="4" w:space="0" w:color="auto"/>
            </w:tcBorders>
            <w:shd w:val="clear" w:color="auto" w:fill="auto"/>
          </w:tcPr>
          <w:p w14:paraId="67A32799"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„Compensație"</w:t>
            </w:r>
          </w:p>
        </w:tc>
        <w:tc>
          <w:tcPr>
            <w:tcW w:w="6254" w:type="dxa"/>
            <w:tcBorders>
              <w:top w:val="single" w:sz="4" w:space="0" w:color="auto"/>
              <w:left w:val="single" w:sz="4" w:space="0" w:color="auto"/>
              <w:right w:val="single" w:sz="4" w:space="0" w:color="auto"/>
            </w:tcBorders>
            <w:shd w:val="clear" w:color="auto" w:fill="auto"/>
            <w:vAlign w:val="bottom"/>
          </w:tcPr>
          <w:p w14:paraId="793305F9"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Reprezintă compensații de serviciu public, definite la </w:t>
            </w:r>
            <w:r w:rsidRPr="00C1241E">
              <w:rPr>
                <w:rFonts w:ascii="Cambria" w:hAnsi="Cambria"/>
                <w:color w:val="000000"/>
                <w:lang w:bidi="en-US"/>
              </w:rPr>
              <w:t xml:space="preserve">art. </w:t>
            </w:r>
            <w:r w:rsidRPr="00335343">
              <w:rPr>
                <w:rFonts w:ascii="Cambria" w:hAnsi="Cambria"/>
                <w:color w:val="000000"/>
                <w:lang w:eastAsia="ro-RO" w:bidi="ro-RO"/>
              </w:rPr>
              <w:t>2 litera (g) din Regulamentul nr. 1370/2007 drept orice beneficii, în special financiare, acordate direct sau indirect de către o autoritate competentă din fonduri publice în perioada de punere în aplicare a unei obligații de serviciu public sau în legătură cu perioada respectivă.</w:t>
            </w:r>
          </w:p>
        </w:tc>
      </w:tr>
      <w:tr w:rsidR="00335343" w:rsidRPr="00335343" w14:paraId="008439C7" w14:textId="77777777" w:rsidTr="002C3265">
        <w:trPr>
          <w:trHeight w:hRule="exact" w:val="4121"/>
          <w:jc w:val="center"/>
        </w:trPr>
        <w:tc>
          <w:tcPr>
            <w:tcW w:w="2972" w:type="dxa"/>
            <w:tcBorders>
              <w:top w:val="single" w:sz="4" w:space="0" w:color="auto"/>
              <w:left w:val="single" w:sz="4" w:space="0" w:color="auto"/>
            </w:tcBorders>
            <w:shd w:val="clear" w:color="auto" w:fill="auto"/>
          </w:tcPr>
          <w:p w14:paraId="042C9536"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lastRenderedPageBreak/>
              <w:t>„Contract”</w:t>
            </w:r>
          </w:p>
        </w:tc>
        <w:tc>
          <w:tcPr>
            <w:tcW w:w="6254" w:type="dxa"/>
            <w:tcBorders>
              <w:top w:val="single" w:sz="4" w:space="0" w:color="auto"/>
              <w:left w:val="single" w:sz="4" w:space="0" w:color="auto"/>
              <w:right w:val="single" w:sz="4" w:space="0" w:color="auto"/>
            </w:tcBorders>
            <w:shd w:val="clear" w:color="auto" w:fill="auto"/>
            <w:vAlign w:val="bottom"/>
          </w:tcPr>
          <w:p w14:paraId="3D64FC81"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înseamnă prezentul Contract de delegare a gestiunii serviciului de transport public local, inclusiv toate anexele la acesta.</w:t>
            </w:r>
          </w:p>
          <w:p w14:paraId="6637AA11"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b/>
                <w:bCs/>
                <w:color w:val="000000"/>
                <w:lang w:eastAsia="ro-RO" w:bidi="ro-RO"/>
              </w:rPr>
              <w:t xml:space="preserve">Contractul este un contract de servicii publice, definit la </w:t>
            </w:r>
            <w:r w:rsidRPr="00C1241E">
              <w:rPr>
                <w:rFonts w:ascii="Cambria" w:hAnsi="Cambria"/>
                <w:b/>
                <w:bCs/>
                <w:color w:val="000000"/>
                <w:lang w:bidi="en-US"/>
              </w:rPr>
              <w:t xml:space="preserve">art. </w:t>
            </w:r>
            <w:r w:rsidRPr="00335343">
              <w:rPr>
                <w:rFonts w:ascii="Cambria" w:hAnsi="Cambria"/>
                <w:b/>
                <w:bCs/>
                <w:color w:val="000000"/>
                <w:lang w:eastAsia="ro-RO" w:bidi="ro-RO"/>
              </w:rPr>
              <w:t xml:space="preserve">2 litera i) din Regulamentul CE nr. 1370/2007 </w:t>
            </w:r>
            <w:r w:rsidRPr="00335343">
              <w:rPr>
                <w:rFonts w:ascii="Cambria" w:hAnsi="Cambria"/>
                <w:color w:val="000000"/>
                <w:lang w:eastAsia="ro-RO" w:bidi="ro-RO"/>
              </w:rPr>
              <w:t>drept actul obligatoriu din punct de vedere juridic care confirmă acordul încheiat între o autoritate competentă și un operator de serviciu public cu scopul de a încredința respectivului operator de serviciu public gestionarea și exploatarea serviciilor publice de transport de călători, sub rezerva unor obligații de serviciu public.</w:t>
            </w:r>
          </w:p>
        </w:tc>
      </w:tr>
      <w:tr w:rsidR="00335343" w:rsidRPr="00335343" w14:paraId="50F76F46" w14:textId="77777777" w:rsidTr="002C3265">
        <w:trPr>
          <w:trHeight w:hRule="exact" w:val="2132"/>
          <w:jc w:val="center"/>
        </w:trPr>
        <w:tc>
          <w:tcPr>
            <w:tcW w:w="2972" w:type="dxa"/>
            <w:tcBorders>
              <w:top w:val="single" w:sz="4" w:space="0" w:color="auto"/>
              <w:left w:val="single" w:sz="4" w:space="0" w:color="auto"/>
            </w:tcBorders>
            <w:shd w:val="clear" w:color="auto" w:fill="auto"/>
          </w:tcPr>
          <w:p w14:paraId="6BA93479"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„Diferențe de tarif”</w:t>
            </w:r>
          </w:p>
        </w:tc>
        <w:tc>
          <w:tcPr>
            <w:tcW w:w="6254" w:type="dxa"/>
            <w:tcBorders>
              <w:top w:val="single" w:sz="4" w:space="0" w:color="auto"/>
              <w:left w:val="single" w:sz="4" w:space="0" w:color="auto"/>
              <w:right w:val="single" w:sz="4" w:space="0" w:color="auto"/>
            </w:tcBorders>
            <w:shd w:val="clear" w:color="auto" w:fill="auto"/>
            <w:vAlign w:val="bottom"/>
          </w:tcPr>
          <w:p w14:paraId="554EF41A"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Reprezinta sumele acordate Operatorului de la bugetul de stat, din bugetele locale sau din bugetele altor institutii stabilite prin lege, aferente acoperirii influentelor financiare rezultate din reduceri de tarif la legitimatiile de calatorie individuale pentru anumite categorii de călători, potrivit Capitolului 8 din prezentul Contract și Anexei 7.</w:t>
            </w:r>
          </w:p>
        </w:tc>
      </w:tr>
      <w:tr w:rsidR="00335343" w:rsidRPr="00335343" w14:paraId="01705479" w14:textId="77777777" w:rsidTr="002C3265">
        <w:trPr>
          <w:trHeight w:hRule="exact" w:val="1554"/>
          <w:jc w:val="center"/>
        </w:trPr>
        <w:tc>
          <w:tcPr>
            <w:tcW w:w="2972" w:type="dxa"/>
            <w:tcBorders>
              <w:top w:val="single" w:sz="4" w:space="0" w:color="auto"/>
              <w:left w:val="single" w:sz="4" w:space="0" w:color="auto"/>
              <w:bottom w:val="single" w:sz="4" w:space="0" w:color="auto"/>
            </w:tcBorders>
            <w:shd w:val="clear" w:color="auto" w:fill="auto"/>
          </w:tcPr>
          <w:p w14:paraId="3F74A480"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„Drept exclusiv"'</w:t>
            </w:r>
          </w:p>
        </w:tc>
        <w:tc>
          <w:tcPr>
            <w:tcW w:w="6254" w:type="dxa"/>
            <w:tcBorders>
              <w:top w:val="single" w:sz="4" w:space="0" w:color="auto"/>
              <w:left w:val="single" w:sz="4" w:space="0" w:color="auto"/>
              <w:bottom w:val="single" w:sz="4" w:space="0" w:color="auto"/>
              <w:right w:val="single" w:sz="4" w:space="0" w:color="auto"/>
            </w:tcBorders>
            <w:shd w:val="clear" w:color="auto" w:fill="auto"/>
            <w:vAlign w:val="bottom"/>
          </w:tcPr>
          <w:p w14:paraId="78D794B1" w14:textId="4F23BC98"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Dreptul exclusiv avut în vedere este cel definit la </w:t>
            </w:r>
            <w:r w:rsidRPr="00C1241E">
              <w:rPr>
                <w:rFonts w:ascii="Cambria" w:hAnsi="Cambria"/>
                <w:color w:val="000000"/>
                <w:lang w:bidi="en-US"/>
              </w:rPr>
              <w:t xml:space="preserve">art. </w:t>
            </w:r>
            <w:r w:rsidRPr="00335343">
              <w:rPr>
                <w:rFonts w:ascii="Cambria" w:hAnsi="Cambria"/>
                <w:color w:val="000000"/>
                <w:lang w:eastAsia="ro-RO" w:bidi="ro-RO"/>
              </w:rPr>
              <w:t>2 litera f) din Regulamentul CE nr. 1370/2007 ca fiind orice drept care permite exploatarea anumitor servicii publice de</w:t>
            </w:r>
            <w:r w:rsidR="002C3265">
              <w:rPr>
                <w:rFonts w:ascii="Cambria" w:hAnsi="Cambria"/>
                <w:color w:val="000000"/>
                <w:lang w:eastAsia="ro-RO" w:bidi="ro-RO"/>
              </w:rPr>
              <w:t xml:space="preserve"> </w:t>
            </w:r>
            <w:r w:rsidR="002C3265" w:rsidRPr="00335343">
              <w:rPr>
                <w:rFonts w:ascii="Cambria" w:hAnsi="Cambria"/>
                <w:color w:val="000000"/>
                <w:lang w:eastAsia="ro-RO" w:bidi="ro-RO"/>
              </w:rPr>
              <w:t>transport de călători de către un operator de servicii publice pe o anumită rută sau rețea ori într-o anumită zonă, cu excluderea oricărui alt asemenea operator.</w:t>
            </w:r>
          </w:p>
        </w:tc>
      </w:tr>
      <w:tr w:rsidR="002C3265" w:rsidRPr="00335343" w14:paraId="05859AD4" w14:textId="77777777" w:rsidTr="002C3265">
        <w:trPr>
          <w:trHeight w:hRule="exact" w:val="2838"/>
          <w:jc w:val="center"/>
        </w:trPr>
        <w:tc>
          <w:tcPr>
            <w:tcW w:w="2972" w:type="dxa"/>
            <w:tcBorders>
              <w:top w:val="single" w:sz="4" w:space="0" w:color="auto"/>
              <w:left w:val="single" w:sz="4" w:space="0" w:color="auto"/>
              <w:bottom w:val="single" w:sz="4" w:space="0" w:color="auto"/>
            </w:tcBorders>
            <w:shd w:val="clear" w:color="auto" w:fill="auto"/>
          </w:tcPr>
          <w:p w14:paraId="71E590ED" w14:textId="54B7B02B" w:rsidR="002C3265" w:rsidRPr="00335343" w:rsidRDefault="002C3265" w:rsidP="002C3265">
            <w:pPr>
              <w:pStyle w:val="Other0"/>
              <w:spacing w:after="160" w:line="300" w:lineRule="auto"/>
              <w:rPr>
                <w:rFonts w:ascii="Cambria" w:hAnsi="Cambria"/>
                <w:i/>
                <w:iCs/>
                <w:color w:val="000000"/>
                <w:lang w:eastAsia="ro-RO" w:bidi="ro-RO"/>
              </w:rPr>
            </w:pPr>
            <w:r w:rsidRPr="00335343">
              <w:rPr>
                <w:rFonts w:ascii="Cambria" w:hAnsi="Cambria"/>
                <w:i/>
                <w:iCs/>
                <w:color w:val="000000"/>
                <w:lang w:eastAsia="ro-RO" w:bidi="ro-RO"/>
              </w:rPr>
              <w:t>„Efectul</w:t>
            </w:r>
            <w:r>
              <w:rPr>
                <w:rFonts w:ascii="Cambria" w:hAnsi="Cambria"/>
                <w:i/>
                <w:iCs/>
                <w:color w:val="000000"/>
                <w:lang w:eastAsia="ro-RO" w:bidi="ro-RO"/>
              </w:rPr>
              <w:t xml:space="preserve"> </w:t>
            </w:r>
            <w:r w:rsidRPr="00335343">
              <w:rPr>
                <w:rFonts w:ascii="Cambria" w:hAnsi="Cambria"/>
                <w:i/>
                <w:iCs/>
                <w:color w:val="000000"/>
                <w:lang w:eastAsia="ro-RO" w:bidi="ro-RO"/>
              </w:rPr>
              <w:t>financiar net”</w:t>
            </w:r>
          </w:p>
        </w:tc>
        <w:tc>
          <w:tcPr>
            <w:tcW w:w="6254" w:type="dxa"/>
            <w:tcBorders>
              <w:top w:val="single" w:sz="4" w:space="0" w:color="auto"/>
              <w:left w:val="single" w:sz="4" w:space="0" w:color="auto"/>
              <w:bottom w:val="single" w:sz="4" w:space="0" w:color="auto"/>
              <w:right w:val="single" w:sz="4" w:space="0" w:color="auto"/>
            </w:tcBorders>
            <w:shd w:val="clear" w:color="auto" w:fill="auto"/>
            <w:vAlign w:val="bottom"/>
          </w:tcPr>
          <w:p w14:paraId="0EF5C4A5" w14:textId="25EE3D8F" w:rsidR="002C3265" w:rsidRPr="00335343" w:rsidRDefault="002C3265" w:rsidP="002C3265">
            <w:pPr>
              <w:pStyle w:val="Other0"/>
              <w:spacing w:after="160" w:line="300" w:lineRule="auto"/>
              <w:jc w:val="both"/>
              <w:rPr>
                <w:rFonts w:ascii="Cambria" w:hAnsi="Cambria"/>
                <w:color w:val="000000"/>
                <w:lang w:eastAsia="ro-RO" w:bidi="ro-RO"/>
              </w:rPr>
            </w:pPr>
            <w:r w:rsidRPr="00335343">
              <w:rPr>
                <w:rFonts w:ascii="Cambria" w:hAnsi="Cambria"/>
                <w:color w:val="000000"/>
                <w:lang w:eastAsia="ro-RO" w:bidi="ro-RO"/>
              </w:rPr>
              <w:t>Înseamnă totalitatea efectelor, pozitive sau negative, ale conformării Operatorului cu Obligația de serviciu public. Efectul financiar net va fi calculat potrivit Anexei la Regulamentul CE nr. 1370/2007 și va ține seama de costurile efective cu prestarea Obligației de serviciu public suportate de Operator, reflectate în situațiile financiare anuale auditate ale acestuia, pe categoriile de costuri prevăzute în Anexa 9</w:t>
            </w:r>
          </w:p>
        </w:tc>
      </w:tr>
      <w:tr w:rsidR="002C3265" w:rsidRPr="00335343" w14:paraId="09794310" w14:textId="77777777" w:rsidTr="002C3265">
        <w:trPr>
          <w:trHeight w:hRule="exact" w:val="2552"/>
          <w:jc w:val="center"/>
        </w:trPr>
        <w:tc>
          <w:tcPr>
            <w:tcW w:w="2972" w:type="dxa"/>
            <w:tcBorders>
              <w:top w:val="single" w:sz="4" w:space="0" w:color="auto"/>
              <w:left w:val="single" w:sz="4" w:space="0" w:color="auto"/>
              <w:bottom w:val="single" w:sz="4" w:space="0" w:color="auto"/>
            </w:tcBorders>
            <w:shd w:val="clear" w:color="auto" w:fill="auto"/>
          </w:tcPr>
          <w:p w14:paraId="44DA68EC" w14:textId="3FBC6BEB" w:rsidR="002C3265" w:rsidRPr="00335343" w:rsidRDefault="002C3265" w:rsidP="002C3265">
            <w:pPr>
              <w:pStyle w:val="Other0"/>
              <w:spacing w:after="160" w:line="300" w:lineRule="auto"/>
              <w:rPr>
                <w:rFonts w:ascii="Cambria" w:hAnsi="Cambria"/>
                <w:i/>
                <w:iCs/>
                <w:color w:val="000000"/>
                <w:lang w:eastAsia="ro-RO" w:bidi="ro-RO"/>
              </w:rPr>
            </w:pPr>
            <w:r w:rsidRPr="00335343">
              <w:rPr>
                <w:rFonts w:ascii="Cambria" w:hAnsi="Cambria"/>
                <w:i/>
                <w:iCs/>
                <w:color w:val="000000"/>
                <w:lang w:eastAsia="ro-RO" w:bidi="ro-RO"/>
              </w:rPr>
              <w:t>„Licență de traseu”</w:t>
            </w:r>
          </w:p>
        </w:tc>
        <w:tc>
          <w:tcPr>
            <w:tcW w:w="6254" w:type="dxa"/>
            <w:tcBorders>
              <w:top w:val="single" w:sz="4" w:space="0" w:color="auto"/>
              <w:left w:val="single" w:sz="4" w:space="0" w:color="auto"/>
              <w:bottom w:val="single" w:sz="4" w:space="0" w:color="auto"/>
              <w:right w:val="single" w:sz="4" w:space="0" w:color="auto"/>
            </w:tcBorders>
            <w:shd w:val="clear" w:color="auto" w:fill="auto"/>
            <w:vAlign w:val="bottom"/>
          </w:tcPr>
          <w:p w14:paraId="09F7FB88" w14:textId="06B18AE0" w:rsidR="002C3265" w:rsidRPr="00335343" w:rsidRDefault="002C3265" w:rsidP="002C3265">
            <w:pPr>
              <w:pStyle w:val="Other0"/>
              <w:spacing w:after="160" w:line="300" w:lineRule="auto"/>
              <w:jc w:val="both"/>
              <w:rPr>
                <w:rFonts w:ascii="Cambria" w:hAnsi="Cambria"/>
                <w:color w:val="000000"/>
                <w:lang w:eastAsia="ro-RO" w:bidi="ro-RO"/>
              </w:rPr>
            </w:pPr>
            <w:r w:rsidRPr="00335343">
              <w:rPr>
                <w:rFonts w:ascii="Cambria" w:hAnsi="Cambria"/>
                <w:color w:val="000000"/>
                <w:lang w:eastAsia="ro-RO" w:bidi="ro-RO"/>
              </w:rPr>
              <w:t xml:space="preserve">înseamnă actul tehnic și juridic emis de Autoritatea de transport, opozabilă față de organele cu atribuții de control în trafic, care atestă că Operatorul are dreptul să presteze serviciul local sau județean de transport călători, după caz, efectuat pe căi publice de transport rutier cu </w:t>
            </w:r>
            <w:r w:rsidR="00C1241E">
              <w:rPr>
                <w:rFonts w:ascii="Cambria" w:hAnsi="Cambria"/>
                <w:color w:val="000000"/>
                <w:lang w:eastAsia="ro-RO" w:bidi="ro-RO"/>
              </w:rPr>
              <w:t>microbuze</w:t>
            </w:r>
            <w:r w:rsidRPr="00335343">
              <w:rPr>
                <w:rFonts w:ascii="Cambria" w:hAnsi="Cambria"/>
                <w:color w:val="000000"/>
                <w:lang w:eastAsia="ro-RO" w:bidi="ro-RO"/>
              </w:rPr>
              <w:t xml:space="preserve"> sau autocare, pe un anumit traseu și conform Programului de transport al Operatorului;.</w:t>
            </w:r>
          </w:p>
        </w:tc>
      </w:tr>
      <w:tr w:rsidR="00335343" w:rsidRPr="00335343" w14:paraId="6B7F82F7" w14:textId="77777777" w:rsidTr="002C3265">
        <w:trPr>
          <w:trHeight w:hRule="exact" w:val="2978"/>
          <w:jc w:val="center"/>
        </w:trPr>
        <w:tc>
          <w:tcPr>
            <w:tcW w:w="2972" w:type="dxa"/>
            <w:tcBorders>
              <w:top w:val="single" w:sz="4" w:space="0" w:color="auto"/>
              <w:left w:val="single" w:sz="4" w:space="0" w:color="auto"/>
            </w:tcBorders>
            <w:shd w:val="clear" w:color="auto" w:fill="auto"/>
          </w:tcPr>
          <w:p w14:paraId="7CC7FB8D" w14:textId="6683FB13" w:rsidR="00335343" w:rsidRPr="00335343" w:rsidRDefault="00335343" w:rsidP="00335343">
            <w:pPr>
              <w:pStyle w:val="Other0"/>
              <w:spacing w:after="160" w:line="300" w:lineRule="auto"/>
              <w:rPr>
                <w:rFonts w:ascii="Cambria" w:hAnsi="Cambria"/>
              </w:rPr>
            </w:pPr>
            <w:r w:rsidRPr="00335343">
              <w:rPr>
                <w:rFonts w:ascii="Cambria" w:hAnsi="Cambria"/>
              </w:rPr>
              <w:lastRenderedPageBreak/>
              <w:br w:type="page"/>
            </w:r>
            <w:r w:rsidRPr="00335343">
              <w:rPr>
                <w:rFonts w:ascii="Cambria" w:hAnsi="Cambria"/>
                <w:i/>
                <w:iCs/>
                <w:color w:val="000000"/>
                <w:lang w:eastAsia="ro-RO" w:bidi="ro-RO"/>
              </w:rPr>
              <w:t>„Obligații de serviciu public”</w:t>
            </w:r>
          </w:p>
        </w:tc>
        <w:tc>
          <w:tcPr>
            <w:tcW w:w="6254" w:type="dxa"/>
            <w:tcBorders>
              <w:top w:val="single" w:sz="4" w:space="0" w:color="auto"/>
              <w:left w:val="single" w:sz="4" w:space="0" w:color="auto"/>
              <w:right w:val="single" w:sz="4" w:space="0" w:color="auto"/>
            </w:tcBorders>
            <w:shd w:val="clear" w:color="auto" w:fill="auto"/>
            <w:vAlign w:val="bottom"/>
          </w:tcPr>
          <w:p w14:paraId="1F0A5C31"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Obligațiile de serviciu public sunt acele obligații definite </w:t>
            </w:r>
            <w:r w:rsidRPr="007425A0">
              <w:rPr>
                <w:rFonts w:ascii="Cambria" w:hAnsi="Cambria"/>
                <w:color w:val="000000"/>
                <w:lang w:bidi="en-US"/>
              </w:rPr>
              <w:t xml:space="preserve">de art. </w:t>
            </w:r>
            <w:r w:rsidRPr="00335343">
              <w:rPr>
                <w:rFonts w:ascii="Cambria" w:hAnsi="Cambria"/>
                <w:color w:val="000000"/>
                <w:lang w:eastAsia="ro-RO" w:bidi="ro-RO"/>
              </w:rPr>
              <w:t>2 litera (e) din Regulamentul CE nr. 1370/2007, respectiv acele cerințe definite sau stabilite de către o autoritate competentă, pentru a asigura servicii publice de transport de călători de interes general, pe care un operator, dacă ar ține seama de propriile sale interese comerciale, nu și le-ar asuma sau nu și le-ar asuma în aceeași măsură sau în aceleași condiții fără a fi retribuit.</w:t>
            </w:r>
          </w:p>
        </w:tc>
      </w:tr>
      <w:tr w:rsidR="00335343" w:rsidRPr="00335343" w14:paraId="3C26AB4A" w14:textId="77777777" w:rsidTr="002C3265">
        <w:trPr>
          <w:trHeight w:hRule="exact" w:val="6681"/>
          <w:jc w:val="center"/>
        </w:trPr>
        <w:tc>
          <w:tcPr>
            <w:tcW w:w="2972" w:type="dxa"/>
            <w:tcBorders>
              <w:top w:val="single" w:sz="4" w:space="0" w:color="auto"/>
              <w:left w:val="single" w:sz="4" w:space="0" w:color="auto"/>
            </w:tcBorders>
            <w:shd w:val="clear" w:color="auto" w:fill="auto"/>
          </w:tcPr>
          <w:p w14:paraId="15D01C4B"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„Operator”</w:t>
            </w:r>
          </w:p>
        </w:tc>
        <w:tc>
          <w:tcPr>
            <w:tcW w:w="6254" w:type="dxa"/>
            <w:tcBorders>
              <w:top w:val="single" w:sz="4" w:space="0" w:color="auto"/>
              <w:left w:val="single" w:sz="4" w:space="0" w:color="auto"/>
              <w:right w:val="single" w:sz="4" w:space="0" w:color="auto"/>
            </w:tcBorders>
            <w:shd w:val="clear" w:color="auto" w:fill="auto"/>
          </w:tcPr>
          <w:p w14:paraId="6BDA25B6"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înseamnă societatea comerciala care are competența și capacitatea recunoscute de a presta serviciile de transport public local care fac obiectul prezentului Contract, în condițiile reglementărilor în vigoare, și care asigură nemijlocit administrarea și exploatarea sistemului de utilități publice aferent acestuia.</w:t>
            </w:r>
          </w:p>
          <w:p w14:paraId="2AE5A75D"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Operatorul este un operator de serviciu public, definit la </w:t>
            </w:r>
            <w:r w:rsidRPr="00C1241E">
              <w:rPr>
                <w:rFonts w:ascii="Cambria" w:hAnsi="Cambria"/>
                <w:color w:val="000000"/>
                <w:lang w:bidi="en-US"/>
              </w:rPr>
              <w:t xml:space="preserve">art. </w:t>
            </w:r>
            <w:r w:rsidRPr="00335343">
              <w:rPr>
                <w:rFonts w:ascii="Cambria" w:hAnsi="Cambria"/>
                <w:color w:val="000000"/>
                <w:lang w:eastAsia="ro-RO" w:bidi="ro-RO"/>
              </w:rPr>
              <w:t>2 litera d) din Regulamentul CE nr. 1370/2007, drept orice întreprindere publică sau privată sau orice grup de astfel de întreprinderi care exploatează servicii publice de transport de călători, sau orice organism public care prestează servicii publice de transport de călători.</w:t>
            </w:r>
          </w:p>
          <w:p w14:paraId="47525228"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Operatorul este un operator intern, astfel cum acesta este definit </w:t>
            </w:r>
            <w:r w:rsidRPr="00C1241E">
              <w:rPr>
                <w:rFonts w:ascii="Cambria" w:hAnsi="Cambria"/>
                <w:color w:val="000000"/>
                <w:lang w:bidi="en-US"/>
              </w:rPr>
              <w:t xml:space="preserve">de art. </w:t>
            </w:r>
            <w:r w:rsidRPr="00335343">
              <w:rPr>
                <w:rFonts w:ascii="Cambria" w:hAnsi="Cambria"/>
                <w:color w:val="000000"/>
                <w:lang w:eastAsia="ro-RO" w:bidi="ro-RO"/>
              </w:rPr>
              <w:t>2 litera (j) din Regulamentul CE nr. 1370/2007, respectiv o entitate cu personalitate juridică distinctă, asupra căreia Autoritatea Contractantă exercită un control asemănător cu cel exercitat asupra propriilor sale departamente și are toate obligațiile legale ce decurg din această calitate.</w:t>
            </w:r>
          </w:p>
        </w:tc>
      </w:tr>
      <w:tr w:rsidR="00335343" w:rsidRPr="00335343" w14:paraId="028EE797" w14:textId="77777777" w:rsidTr="002C3265">
        <w:trPr>
          <w:trHeight w:hRule="exact" w:val="2694"/>
          <w:jc w:val="center"/>
        </w:trPr>
        <w:tc>
          <w:tcPr>
            <w:tcW w:w="2972" w:type="dxa"/>
            <w:tcBorders>
              <w:top w:val="single" w:sz="4" w:space="0" w:color="auto"/>
              <w:left w:val="single" w:sz="4" w:space="0" w:color="auto"/>
            </w:tcBorders>
            <w:shd w:val="clear" w:color="auto" w:fill="auto"/>
          </w:tcPr>
          <w:p w14:paraId="3285F8CC"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„Pmgram de circulație”</w:t>
            </w:r>
          </w:p>
        </w:tc>
        <w:tc>
          <w:tcPr>
            <w:tcW w:w="6254" w:type="dxa"/>
            <w:tcBorders>
              <w:top w:val="single" w:sz="4" w:space="0" w:color="auto"/>
              <w:left w:val="single" w:sz="4" w:space="0" w:color="auto"/>
              <w:right w:val="single" w:sz="4" w:space="0" w:color="auto"/>
            </w:tcBorders>
            <w:shd w:val="clear" w:color="auto" w:fill="auto"/>
          </w:tcPr>
          <w:p w14:paraId="58A66574" w14:textId="77777777" w:rsidR="00335343" w:rsidRPr="00335343" w:rsidRDefault="00335343" w:rsidP="00335343">
            <w:pPr>
              <w:pStyle w:val="Other0"/>
              <w:tabs>
                <w:tab w:val="left" w:pos="2098"/>
              </w:tabs>
              <w:spacing w:after="160" w:line="300" w:lineRule="auto"/>
              <w:jc w:val="both"/>
              <w:rPr>
                <w:rFonts w:ascii="Cambria" w:hAnsi="Cambria"/>
              </w:rPr>
            </w:pPr>
            <w:r w:rsidRPr="00335343">
              <w:rPr>
                <w:rFonts w:ascii="Cambria" w:hAnsi="Cambria"/>
                <w:color w:val="000000"/>
                <w:lang w:eastAsia="ro-RO" w:bidi="ro-RO"/>
              </w:rPr>
              <w:t>înseamnă documentul utilizat în transportul public local de persoane prin curse regulate, care conține în principal informații privind traseul, capetele de traseu, lungimea traseului, stațiile pentru îmbarcarea/debarcarea călătorilor, distanțele dintre stații și intervalele de succedare a curselor. Programele de circulatie sunt aferente traseelor ce fac parte din Programul de transport asumat de Operator prin prezentul Contract, atașat la prezentul Contract ca Anexa 2.2.</w:t>
            </w:r>
            <w:r w:rsidRPr="00335343">
              <w:rPr>
                <w:rFonts w:ascii="Cambria" w:hAnsi="Cambria"/>
                <w:color w:val="000000"/>
                <w:lang w:eastAsia="ro-RO" w:bidi="ro-RO"/>
              </w:rPr>
              <w:tab/>
              <w:t>’</w:t>
            </w:r>
          </w:p>
        </w:tc>
      </w:tr>
      <w:tr w:rsidR="00335343" w:rsidRPr="00335343" w14:paraId="35867CE8" w14:textId="77777777" w:rsidTr="002C3265">
        <w:trPr>
          <w:trHeight w:hRule="exact" w:val="1542"/>
          <w:jc w:val="center"/>
        </w:trPr>
        <w:tc>
          <w:tcPr>
            <w:tcW w:w="2972" w:type="dxa"/>
            <w:tcBorders>
              <w:top w:val="single" w:sz="4" w:space="0" w:color="auto"/>
              <w:left w:val="single" w:sz="4" w:space="0" w:color="auto"/>
            </w:tcBorders>
            <w:shd w:val="clear" w:color="auto" w:fill="auto"/>
          </w:tcPr>
          <w:p w14:paraId="3F57342B"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„Programul anual de întreținere și reparare a infrastructurii de operare”</w:t>
            </w:r>
          </w:p>
        </w:tc>
        <w:tc>
          <w:tcPr>
            <w:tcW w:w="6254" w:type="dxa"/>
            <w:tcBorders>
              <w:top w:val="single" w:sz="4" w:space="0" w:color="auto"/>
              <w:left w:val="single" w:sz="4" w:space="0" w:color="auto"/>
              <w:right w:val="single" w:sz="4" w:space="0" w:color="auto"/>
            </w:tcBorders>
            <w:shd w:val="clear" w:color="auto" w:fill="auto"/>
            <w:vAlign w:val="bottom"/>
          </w:tcPr>
          <w:p w14:paraId="0F7924D3"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înseamnă programul de întreținere și reparare a infrastructurii de transport, asumat de Operator și aprobat de Autoritatea Contractantă în conformitate cu prevederile </w:t>
            </w:r>
            <w:r w:rsidRPr="007425A0">
              <w:rPr>
                <w:rFonts w:ascii="Cambria" w:hAnsi="Cambria"/>
                <w:color w:val="000000"/>
                <w:lang w:bidi="en-US"/>
              </w:rPr>
              <w:t xml:space="preserve">art. </w:t>
            </w:r>
            <w:r w:rsidRPr="00335343">
              <w:rPr>
                <w:rFonts w:ascii="Cambria" w:hAnsi="Cambria"/>
                <w:color w:val="000000"/>
                <w:lang w:eastAsia="ro-RO" w:bidi="ro-RO"/>
              </w:rPr>
              <w:t>12.1.4 din prezentul Contract.</w:t>
            </w:r>
          </w:p>
        </w:tc>
      </w:tr>
      <w:tr w:rsidR="00335343" w:rsidRPr="00335343" w14:paraId="05693FE4" w14:textId="77777777" w:rsidTr="002C3265">
        <w:trPr>
          <w:trHeight w:hRule="exact" w:val="1010"/>
          <w:jc w:val="center"/>
        </w:trPr>
        <w:tc>
          <w:tcPr>
            <w:tcW w:w="2972" w:type="dxa"/>
            <w:tcBorders>
              <w:top w:val="single" w:sz="4" w:space="0" w:color="auto"/>
              <w:left w:val="single" w:sz="4" w:space="0" w:color="auto"/>
              <w:bottom w:val="single" w:sz="4" w:space="0" w:color="auto"/>
            </w:tcBorders>
            <w:shd w:val="clear" w:color="auto" w:fill="auto"/>
            <w:vAlign w:val="bottom"/>
          </w:tcPr>
          <w:p w14:paraId="0372AA59"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„Programul de investiții”</w:t>
            </w:r>
          </w:p>
        </w:tc>
        <w:tc>
          <w:tcPr>
            <w:tcW w:w="6254" w:type="dxa"/>
            <w:tcBorders>
              <w:top w:val="single" w:sz="4" w:space="0" w:color="auto"/>
              <w:left w:val="single" w:sz="4" w:space="0" w:color="auto"/>
              <w:bottom w:val="single" w:sz="4" w:space="0" w:color="auto"/>
              <w:right w:val="single" w:sz="4" w:space="0" w:color="auto"/>
            </w:tcBorders>
            <w:shd w:val="clear" w:color="auto" w:fill="auto"/>
            <w:vAlign w:val="bottom"/>
          </w:tcPr>
          <w:p w14:paraId="60FDD88B" w14:textId="0F8FBEA8"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înseamnă Programul de investiții al Operatorului și</w:t>
            </w:r>
            <w:r w:rsidR="002C3265">
              <w:rPr>
                <w:rFonts w:ascii="Cambria" w:hAnsi="Cambria"/>
                <w:color w:val="000000"/>
                <w:lang w:eastAsia="ro-RO" w:bidi="ro-RO"/>
              </w:rPr>
              <w:t xml:space="preserve"> </w:t>
            </w:r>
            <w:r w:rsidR="002C3265" w:rsidRPr="00335343">
              <w:rPr>
                <w:rFonts w:ascii="Cambria" w:hAnsi="Cambria"/>
                <w:color w:val="000000"/>
                <w:lang w:eastAsia="ro-RO" w:bidi="ro-RO"/>
              </w:rPr>
              <w:t>Programul de Investiții al Autorității Contractante, atașat la prezentul Contract ca Anexa 3.</w:t>
            </w:r>
          </w:p>
        </w:tc>
      </w:tr>
      <w:tr w:rsidR="00335343" w:rsidRPr="00335343" w14:paraId="2B463364" w14:textId="77777777" w:rsidTr="002C3265">
        <w:trPr>
          <w:trHeight w:hRule="exact" w:val="1277"/>
          <w:jc w:val="center"/>
        </w:trPr>
        <w:tc>
          <w:tcPr>
            <w:tcW w:w="2972" w:type="dxa"/>
            <w:tcBorders>
              <w:top w:val="single" w:sz="4" w:space="0" w:color="auto"/>
              <w:left w:val="single" w:sz="4" w:space="0" w:color="auto"/>
            </w:tcBorders>
            <w:shd w:val="clear" w:color="auto" w:fill="auto"/>
          </w:tcPr>
          <w:p w14:paraId="6C86B9B7" w14:textId="4C39387C" w:rsidR="00335343" w:rsidRPr="00335343" w:rsidRDefault="00335343" w:rsidP="00335343">
            <w:pPr>
              <w:pStyle w:val="Other0"/>
              <w:spacing w:after="160" w:line="300" w:lineRule="auto"/>
              <w:rPr>
                <w:rFonts w:ascii="Cambria" w:hAnsi="Cambria"/>
              </w:rPr>
            </w:pPr>
            <w:r w:rsidRPr="00335343">
              <w:rPr>
                <w:rFonts w:ascii="Cambria" w:hAnsi="Cambria"/>
              </w:rPr>
              <w:lastRenderedPageBreak/>
              <w:br w:type="page"/>
            </w:r>
            <w:r w:rsidRPr="00335343">
              <w:rPr>
                <w:rFonts w:ascii="Cambria" w:hAnsi="Cambria"/>
                <w:i/>
                <w:iCs/>
                <w:color w:val="000000"/>
                <w:lang w:eastAsia="ro-RO" w:bidi="ro-RO"/>
              </w:rPr>
              <w:t>„Programul de investiții al Autorității Contractante”</w:t>
            </w:r>
          </w:p>
        </w:tc>
        <w:tc>
          <w:tcPr>
            <w:tcW w:w="6254" w:type="dxa"/>
            <w:tcBorders>
              <w:top w:val="single" w:sz="4" w:space="0" w:color="auto"/>
              <w:left w:val="single" w:sz="4" w:space="0" w:color="auto"/>
              <w:right w:val="single" w:sz="4" w:space="0" w:color="auto"/>
            </w:tcBorders>
            <w:shd w:val="clear" w:color="auto" w:fill="auto"/>
            <w:vAlign w:val="bottom"/>
          </w:tcPr>
          <w:p w14:paraId="078F9B51"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Înseamnă programul estimativ al lucrărilor de investiții asumate de Autoritatea Contractantă, pentru modernizări, reabilitări, dezvoltări de capacități, obiective noi, atât fizic, cât și valoric, realizate din fonduri publice, atașat la prezentul Contract ca Anexa 3.2.</w:t>
            </w:r>
          </w:p>
        </w:tc>
      </w:tr>
      <w:tr w:rsidR="00335343" w:rsidRPr="00335343" w14:paraId="2F509FB5" w14:textId="77777777" w:rsidTr="002C3265">
        <w:trPr>
          <w:trHeight w:hRule="exact" w:val="1706"/>
          <w:jc w:val="center"/>
        </w:trPr>
        <w:tc>
          <w:tcPr>
            <w:tcW w:w="2972" w:type="dxa"/>
            <w:tcBorders>
              <w:top w:val="single" w:sz="4" w:space="0" w:color="auto"/>
              <w:left w:val="single" w:sz="4" w:space="0" w:color="auto"/>
            </w:tcBorders>
            <w:shd w:val="clear" w:color="auto" w:fill="auto"/>
          </w:tcPr>
          <w:p w14:paraId="6DBF4E90" w14:textId="7032FEDF" w:rsidR="00335343" w:rsidRPr="00335343" w:rsidRDefault="00335343" w:rsidP="002C3265">
            <w:pPr>
              <w:pStyle w:val="Other0"/>
              <w:tabs>
                <w:tab w:val="left" w:pos="1512"/>
                <w:tab w:val="left" w:pos="2165"/>
                <w:tab w:val="left" w:pos="3365"/>
              </w:tabs>
              <w:spacing w:after="160" w:line="300" w:lineRule="auto"/>
              <w:rPr>
                <w:rFonts w:ascii="Cambria" w:hAnsi="Cambria"/>
              </w:rPr>
            </w:pPr>
            <w:r w:rsidRPr="00335343">
              <w:rPr>
                <w:rFonts w:ascii="Cambria" w:hAnsi="Cambria"/>
                <w:i/>
                <w:iCs/>
                <w:color w:val="000000"/>
                <w:lang w:eastAsia="ro-RO" w:bidi="ro-RO"/>
              </w:rPr>
              <w:t>„Programul</w:t>
            </w:r>
            <w:r w:rsidRPr="00335343">
              <w:rPr>
                <w:rFonts w:ascii="Cambria" w:hAnsi="Cambria"/>
                <w:i/>
                <w:iCs/>
                <w:color w:val="000000"/>
                <w:lang w:eastAsia="ro-RO" w:bidi="ro-RO"/>
              </w:rPr>
              <w:tab/>
              <w:t>de</w:t>
            </w:r>
            <w:r w:rsidR="002C3265">
              <w:rPr>
                <w:rFonts w:ascii="Cambria" w:hAnsi="Cambria"/>
                <w:i/>
                <w:iCs/>
                <w:color w:val="000000"/>
                <w:lang w:eastAsia="ro-RO" w:bidi="ro-RO"/>
              </w:rPr>
              <w:t xml:space="preserve">  </w:t>
            </w:r>
            <w:r w:rsidRPr="00335343">
              <w:rPr>
                <w:rFonts w:ascii="Cambria" w:hAnsi="Cambria"/>
                <w:i/>
                <w:iCs/>
                <w:color w:val="000000"/>
                <w:lang w:eastAsia="ro-RO" w:bidi="ro-RO"/>
              </w:rPr>
              <w:t>investitii</w:t>
            </w:r>
            <w:r w:rsidR="002C3265">
              <w:rPr>
                <w:rFonts w:ascii="Cambria" w:hAnsi="Cambria"/>
                <w:i/>
                <w:iCs/>
                <w:color w:val="000000"/>
                <w:lang w:eastAsia="ro-RO" w:bidi="ro-RO"/>
              </w:rPr>
              <w:t xml:space="preserve"> </w:t>
            </w:r>
            <w:r w:rsidRPr="00335343">
              <w:rPr>
                <w:rFonts w:ascii="Cambria" w:hAnsi="Cambria"/>
                <w:i/>
                <w:iCs/>
                <w:color w:val="000000"/>
                <w:lang w:eastAsia="ro-RO" w:bidi="ro-RO"/>
              </w:rPr>
              <w:t>al</w:t>
            </w:r>
            <w:r w:rsidR="002C3265">
              <w:rPr>
                <w:rFonts w:ascii="Cambria" w:hAnsi="Cambria"/>
                <w:i/>
                <w:iCs/>
                <w:color w:val="000000"/>
                <w:lang w:eastAsia="ro-RO" w:bidi="ro-RO"/>
              </w:rPr>
              <w:t xml:space="preserve"> </w:t>
            </w:r>
            <w:r w:rsidRPr="00335343">
              <w:rPr>
                <w:rFonts w:ascii="Cambria" w:hAnsi="Cambria"/>
                <w:i/>
                <w:iCs/>
                <w:color w:val="000000"/>
                <w:lang w:eastAsia="ro-RO" w:bidi="ro-RO"/>
              </w:rPr>
              <w:t>Operatorului ”</w:t>
            </w:r>
          </w:p>
        </w:tc>
        <w:tc>
          <w:tcPr>
            <w:tcW w:w="6254" w:type="dxa"/>
            <w:tcBorders>
              <w:top w:val="single" w:sz="4" w:space="0" w:color="auto"/>
              <w:left w:val="single" w:sz="4" w:space="0" w:color="auto"/>
              <w:right w:val="single" w:sz="4" w:space="0" w:color="auto"/>
            </w:tcBorders>
            <w:shd w:val="clear" w:color="auto" w:fill="auto"/>
            <w:vAlign w:val="bottom"/>
          </w:tcPr>
          <w:p w14:paraId="5F35D59C"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înseamnă programul estimativ al lucrărilor de investiții asumate de către Operator, pentru modernizări, reabilitări, dezvoltări de capacități, obiective noi atât fizic, cât și valoric, realizate din fonduri proprii ale Operatorului, atașat la prezentul Contract ca Anexa 3.1.</w:t>
            </w:r>
          </w:p>
        </w:tc>
      </w:tr>
      <w:tr w:rsidR="00335343" w:rsidRPr="00335343" w14:paraId="45E92883" w14:textId="77777777" w:rsidTr="002C3265">
        <w:trPr>
          <w:trHeight w:hRule="exact" w:val="2849"/>
          <w:jc w:val="center"/>
        </w:trPr>
        <w:tc>
          <w:tcPr>
            <w:tcW w:w="2972" w:type="dxa"/>
            <w:tcBorders>
              <w:top w:val="single" w:sz="4" w:space="0" w:color="auto"/>
              <w:left w:val="single" w:sz="4" w:space="0" w:color="auto"/>
            </w:tcBorders>
            <w:shd w:val="clear" w:color="auto" w:fill="auto"/>
          </w:tcPr>
          <w:p w14:paraId="430BBB05"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„Programul de transport”</w:t>
            </w:r>
          </w:p>
        </w:tc>
        <w:tc>
          <w:tcPr>
            <w:tcW w:w="6254" w:type="dxa"/>
            <w:tcBorders>
              <w:top w:val="single" w:sz="4" w:space="0" w:color="auto"/>
              <w:left w:val="single" w:sz="4" w:space="0" w:color="auto"/>
              <w:right w:val="single" w:sz="4" w:space="0" w:color="auto"/>
            </w:tcBorders>
            <w:shd w:val="clear" w:color="auto" w:fill="auto"/>
          </w:tcPr>
          <w:p w14:paraId="3412879C" w14:textId="25C58F10"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Înseamnă partea în sarcina Operatorului din Programul de Transport Public local de persoane (întocmit și aprobat de Autoritatea Contractantă prin care se stabilesc, traseele pentru transportul public local de persoane prin curse regulate pe raza administrativ-teritorială a Autorității Contractante) Programele de Circulație, capetele de traseu, stațiile publice, numărul și capacitatea </w:t>
            </w:r>
            <w:r w:rsidR="00C1241E">
              <w:rPr>
                <w:rFonts w:ascii="Cambria" w:hAnsi="Cambria"/>
                <w:color w:val="000000"/>
                <w:lang w:eastAsia="ro-RO" w:bidi="ro-RO"/>
              </w:rPr>
              <w:t>microbuze</w:t>
            </w:r>
            <w:r w:rsidRPr="00335343">
              <w:rPr>
                <w:rFonts w:ascii="Cambria" w:hAnsi="Cambria"/>
                <w:color w:val="000000"/>
                <w:lang w:eastAsia="ro-RO" w:bidi="ro-RO"/>
              </w:rPr>
              <w:t>lor necesare). Programul de transport este atașat la prezentul Contract ca Anexa 2.1.</w:t>
            </w:r>
          </w:p>
        </w:tc>
      </w:tr>
      <w:tr w:rsidR="00335343" w:rsidRPr="00335343" w14:paraId="64A5B0B0" w14:textId="77777777" w:rsidTr="002C3265">
        <w:trPr>
          <w:trHeight w:hRule="exact" w:val="1260"/>
          <w:jc w:val="center"/>
        </w:trPr>
        <w:tc>
          <w:tcPr>
            <w:tcW w:w="2972" w:type="dxa"/>
            <w:tcBorders>
              <w:top w:val="single" w:sz="4" w:space="0" w:color="auto"/>
              <w:left w:val="single" w:sz="4" w:space="0" w:color="auto"/>
            </w:tcBorders>
            <w:shd w:val="clear" w:color="auto" w:fill="auto"/>
          </w:tcPr>
          <w:p w14:paraId="1CC41650"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„Raportul lunar de constatare”</w:t>
            </w:r>
          </w:p>
        </w:tc>
        <w:tc>
          <w:tcPr>
            <w:tcW w:w="6254" w:type="dxa"/>
            <w:tcBorders>
              <w:top w:val="single" w:sz="4" w:space="0" w:color="auto"/>
              <w:left w:val="single" w:sz="4" w:space="0" w:color="auto"/>
              <w:right w:val="single" w:sz="4" w:space="0" w:color="auto"/>
            </w:tcBorders>
            <w:shd w:val="clear" w:color="auto" w:fill="auto"/>
            <w:vAlign w:val="bottom"/>
          </w:tcPr>
          <w:p w14:paraId="2998C40B"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înseamnă documentul întocmit în conformitate cu Anexa 8.1 la prezentul Contract, în baza căruia Autoritatea Contractantă plătește lunar Operatorului Compensația.</w:t>
            </w:r>
          </w:p>
        </w:tc>
      </w:tr>
      <w:tr w:rsidR="00335343" w:rsidRPr="00335343" w14:paraId="6B875FDE" w14:textId="77777777" w:rsidTr="002C3265">
        <w:trPr>
          <w:trHeight w:hRule="exact" w:val="5672"/>
          <w:jc w:val="center"/>
        </w:trPr>
        <w:tc>
          <w:tcPr>
            <w:tcW w:w="2972" w:type="dxa"/>
            <w:tcBorders>
              <w:top w:val="single" w:sz="4" w:space="0" w:color="auto"/>
              <w:left w:val="single" w:sz="4" w:space="0" w:color="auto"/>
            </w:tcBorders>
            <w:shd w:val="clear" w:color="auto" w:fill="auto"/>
          </w:tcPr>
          <w:p w14:paraId="43782FD9"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„Serviciu de transport public local ”</w:t>
            </w:r>
          </w:p>
        </w:tc>
        <w:tc>
          <w:tcPr>
            <w:tcW w:w="6254" w:type="dxa"/>
            <w:tcBorders>
              <w:top w:val="single" w:sz="4" w:space="0" w:color="auto"/>
              <w:left w:val="single" w:sz="4" w:space="0" w:color="auto"/>
              <w:right w:val="single" w:sz="4" w:space="0" w:color="auto"/>
            </w:tcBorders>
            <w:shd w:val="clear" w:color="auto" w:fill="auto"/>
            <w:vAlign w:val="bottom"/>
          </w:tcPr>
          <w:p w14:paraId="74D05E7D" w14:textId="58A0BC44"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Serviciul de transport public local este un serviciu integrat în sensul prevăzut </w:t>
            </w:r>
            <w:r w:rsidRPr="00C1241E">
              <w:rPr>
                <w:rFonts w:ascii="Cambria" w:hAnsi="Cambria"/>
                <w:color w:val="000000"/>
                <w:lang w:bidi="en-US"/>
              </w:rPr>
              <w:t xml:space="preserve">de art. </w:t>
            </w:r>
            <w:r w:rsidRPr="00335343">
              <w:rPr>
                <w:rFonts w:ascii="Cambria" w:hAnsi="Cambria"/>
                <w:color w:val="000000"/>
                <w:lang w:eastAsia="ro-RO" w:bidi="ro-RO"/>
              </w:rPr>
              <w:t>2 litera m) din Regulamentul 1370/2007, care asigură servicii interconectate de transport în raza administrativ teritorială a Autorității Contractante, cu un serviciu unic de informații, un regim unic de taxare a Titlurilor de transport și un orar unic de transport.</w:t>
            </w:r>
          </w:p>
          <w:p w14:paraId="78C5C643"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Serviciul de transport public local reprezintă transport public de călători și este definit </w:t>
            </w:r>
            <w:r w:rsidRPr="00C1241E">
              <w:rPr>
                <w:rFonts w:ascii="Cambria" w:hAnsi="Cambria"/>
                <w:color w:val="000000"/>
                <w:lang w:bidi="en-US"/>
              </w:rPr>
              <w:t xml:space="preserve">de art. </w:t>
            </w:r>
            <w:r w:rsidRPr="00335343">
              <w:rPr>
                <w:rFonts w:ascii="Cambria" w:hAnsi="Cambria"/>
                <w:color w:val="000000"/>
                <w:lang w:eastAsia="ro-RO" w:bidi="ro-RO"/>
              </w:rPr>
              <w:t>2 litera a) din Regulamentul CE nr. 1370/2007, drept serviciul de interes economic general, prestat către public în mod nediscriminatoriu și continuu pe raza Autorității Contractante, potrivit Programului de transport.</w:t>
            </w:r>
          </w:p>
          <w:p w14:paraId="5653E50F" w14:textId="60879453" w:rsidR="00335343" w:rsidRPr="00335343" w:rsidRDefault="00335343" w:rsidP="00335343">
            <w:pPr>
              <w:pStyle w:val="Other0"/>
              <w:spacing w:after="160" w:line="300" w:lineRule="auto"/>
              <w:jc w:val="both"/>
              <w:rPr>
                <w:rFonts w:ascii="Cambria" w:hAnsi="Cambria"/>
              </w:rPr>
            </w:pPr>
            <w:r w:rsidRPr="00335343">
              <w:rPr>
                <w:rFonts w:ascii="Cambria" w:hAnsi="Cambria"/>
                <w:b/>
                <w:bCs/>
                <w:color w:val="000000"/>
                <w:lang w:eastAsia="ro-RO" w:bidi="ro-RO"/>
              </w:rPr>
              <w:t xml:space="preserve">Înseamnă suma operațiunilor de transport care asigură, nemijlocit, deplasarea persoanelor cu ajutorul vehiculelor, pe distanțe și în condiții prestabilite, potrivit prevederilor prezentului Contract, conform Programului de transport al Operatorului, în </w:t>
            </w:r>
            <w:r w:rsidR="00C1241E">
              <w:rPr>
                <w:rFonts w:ascii="Cambria" w:hAnsi="Cambria"/>
                <w:b/>
                <w:bCs/>
                <w:color w:val="000000"/>
                <w:lang w:eastAsia="ro-RO" w:bidi="ro-RO"/>
              </w:rPr>
              <w:t xml:space="preserve">COMUNA </w:t>
            </w:r>
            <w:r w:rsidR="007425A0">
              <w:rPr>
                <w:rFonts w:ascii="Cambria" w:hAnsi="Cambria"/>
                <w:b/>
                <w:bCs/>
                <w:color w:val="000000"/>
                <w:lang w:eastAsia="ro-RO" w:bidi="ro-RO"/>
              </w:rPr>
              <w:t>ION CREANGĂ</w:t>
            </w:r>
            <w:r w:rsidRPr="00335343">
              <w:rPr>
                <w:rFonts w:ascii="Cambria" w:hAnsi="Cambria"/>
                <w:b/>
                <w:bCs/>
                <w:color w:val="000000"/>
                <w:lang w:eastAsia="ro-RO" w:bidi="ro-RO"/>
              </w:rPr>
              <w:t>.</w:t>
            </w:r>
          </w:p>
        </w:tc>
      </w:tr>
      <w:tr w:rsidR="00335343" w:rsidRPr="00335343" w14:paraId="0AB97930" w14:textId="77777777" w:rsidTr="002C3265">
        <w:trPr>
          <w:trHeight w:hRule="exact" w:val="1430"/>
          <w:jc w:val="center"/>
        </w:trPr>
        <w:tc>
          <w:tcPr>
            <w:tcW w:w="2972" w:type="dxa"/>
            <w:tcBorders>
              <w:top w:val="single" w:sz="4" w:space="0" w:color="auto"/>
              <w:left w:val="single" w:sz="4" w:space="0" w:color="auto"/>
            </w:tcBorders>
            <w:shd w:val="clear" w:color="auto" w:fill="auto"/>
          </w:tcPr>
          <w:p w14:paraId="4375A54F"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„Tarif de călătorie”</w:t>
            </w:r>
          </w:p>
        </w:tc>
        <w:tc>
          <w:tcPr>
            <w:tcW w:w="6254" w:type="dxa"/>
            <w:tcBorders>
              <w:top w:val="single" w:sz="4" w:space="0" w:color="auto"/>
              <w:left w:val="single" w:sz="4" w:space="0" w:color="auto"/>
              <w:right w:val="single" w:sz="4" w:space="0" w:color="auto"/>
            </w:tcBorders>
            <w:shd w:val="clear" w:color="auto" w:fill="auto"/>
            <w:vAlign w:val="bottom"/>
          </w:tcPr>
          <w:p w14:paraId="1353A3A4"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înseamnă prețul perceput de către Operator de la calatori în schimbul vânzării Titlurilor de călătorie, stabilit de către Autoritatea Contractantă, potrivit dispozițiilor legale și prezentului Contract.</w:t>
            </w:r>
          </w:p>
        </w:tc>
      </w:tr>
      <w:tr w:rsidR="00335343" w:rsidRPr="00335343" w14:paraId="2D7144B2" w14:textId="77777777" w:rsidTr="002C3265">
        <w:trPr>
          <w:trHeight w:hRule="exact" w:val="1286"/>
          <w:jc w:val="center"/>
        </w:trPr>
        <w:tc>
          <w:tcPr>
            <w:tcW w:w="2972" w:type="dxa"/>
            <w:tcBorders>
              <w:top w:val="single" w:sz="4" w:space="0" w:color="auto"/>
              <w:left w:val="single" w:sz="4" w:space="0" w:color="auto"/>
              <w:bottom w:val="single" w:sz="4" w:space="0" w:color="auto"/>
            </w:tcBorders>
            <w:shd w:val="clear" w:color="auto" w:fill="auto"/>
          </w:tcPr>
          <w:p w14:paraId="086AD92B"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lastRenderedPageBreak/>
              <w:t>„Titluri de călătorie”</w:t>
            </w:r>
          </w:p>
        </w:tc>
        <w:tc>
          <w:tcPr>
            <w:tcW w:w="6254" w:type="dxa"/>
            <w:tcBorders>
              <w:top w:val="single" w:sz="4" w:space="0" w:color="auto"/>
              <w:left w:val="single" w:sz="4" w:space="0" w:color="auto"/>
              <w:bottom w:val="single" w:sz="4" w:space="0" w:color="auto"/>
              <w:right w:val="single" w:sz="4" w:space="0" w:color="auto"/>
            </w:tcBorders>
            <w:shd w:val="clear" w:color="auto" w:fill="auto"/>
            <w:vAlign w:val="bottom"/>
          </w:tcPr>
          <w:p w14:paraId="0619F8FA" w14:textId="77777777" w:rsidR="00335343" w:rsidRPr="00335343" w:rsidRDefault="00335343" w:rsidP="00335343">
            <w:pPr>
              <w:pStyle w:val="Other0"/>
              <w:spacing w:after="160" w:line="300" w:lineRule="auto"/>
              <w:jc w:val="both"/>
              <w:rPr>
                <w:rFonts w:ascii="Cambria" w:hAnsi="Cambria"/>
              </w:rPr>
            </w:pPr>
            <w:r w:rsidRPr="00335343">
              <w:rPr>
                <w:rFonts w:ascii="Cambria" w:hAnsi="Cambria"/>
                <w:color w:val="000000"/>
                <w:lang w:eastAsia="ro-RO" w:bidi="ro-RO"/>
              </w:rPr>
              <w:t xml:space="preserve">înseamnă orice bilete, abonamente, taxe de călătorie, suprataxe, legitimații de călătorie, carduri magnetice sau </w:t>
            </w:r>
            <w:r w:rsidRPr="00C1241E">
              <w:rPr>
                <w:rFonts w:ascii="Cambria" w:hAnsi="Cambria"/>
                <w:color w:val="000000"/>
                <w:lang w:bidi="en-US"/>
              </w:rPr>
              <w:t xml:space="preserve">contactless </w:t>
            </w:r>
            <w:r w:rsidRPr="00335343">
              <w:rPr>
                <w:rFonts w:ascii="Cambria" w:hAnsi="Cambria"/>
                <w:color w:val="000000"/>
                <w:lang w:eastAsia="ro-RO" w:bidi="ro-RO"/>
              </w:rPr>
              <w:t>ce permit deplasarea călătorilor beneficiari ai Serviciului de transport public local, emise conform prevederilor legale.</w:t>
            </w:r>
          </w:p>
        </w:tc>
      </w:tr>
    </w:tbl>
    <w:p w14:paraId="6D652B24" w14:textId="77777777" w:rsidR="00335343" w:rsidRPr="00335343" w:rsidRDefault="00335343" w:rsidP="00335343">
      <w:pPr>
        <w:spacing w:line="300" w:lineRule="auto"/>
        <w:rPr>
          <w:rFonts w:ascii="Cambria" w:hAnsi="Cambria"/>
        </w:rPr>
      </w:pPr>
    </w:p>
    <w:p w14:paraId="5D34F30C" w14:textId="77777777" w:rsidR="00335343" w:rsidRPr="00335343" w:rsidRDefault="00335343" w:rsidP="00335343">
      <w:pPr>
        <w:pStyle w:val="BodyText"/>
        <w:spacing w:after="160" w:line="300" w:lineRule="auto"/>
        <w:rPr>
          <w:rFonts w:ascii="Cambria" w:hAnsi="Cambria"/>
        </w:rPr>
      </w:pPr>
      <w:r w:rsidRPr="00335343">
        <w:rPr>
          <w:rFonts w:ascii="Cambria" w:hAnsi="Cambria"/>
          <w:b/>
          <w:bCs/>
          <w:color w:val="000000"/>
          <w:lang w:val="en-US" w:bidi="en-US"/>
        </w:rPr>
        <w:t>CAPITOLUL 2. OBIECTUL CONTRACTULUI</w:t>
      </w:r>
    </w:p>
    <w:p w14:paraId="535CEDA6" w14:textId="052BA137" w:rsidR="00335343" w:rsidRPr="00335343" w:rsidRDefault="00335343" w:rsidP="00FD1B13">
      <w:pPr>
        <w:pStyle w:val="BodyText"/>
        <w:numPr>
          <w:ilvl w:val="1"/>
          <w:numId w:val="1"/>
        </w:numPr>
        <w:tabs>
          <w:tab w:val="left" w:pos="457"/>
        </w:tabs>
        <w:spacing w:after="160" w:line="300" w:lineRule="auto"/>
        <w:jc w:val="both"/>
        <w:rPr>
          <w:rFonts w:ascii="Cambria" w:hAnsi="Cambria"/>
        </w:rPr>
      </w:pPr>
      <w:r w:rsidRPr="00C1241E">
        <w:rPr>
          <w:rFonts w:ascii="Cambria" w:hAnsi="Cambria"/>
          <w:color w:val="000000"/>
          <w:lang w:bidi="en-US"/>
        </w:rPr>
        <w:t xml:space="preserve">Obiectul prezentului Contract </w:t>
      </w:r>
      <w:r w:rsidRPr="00335343">
        <w:rPr>
          <w:rFonts w:ascii="Cambria" w:hAnsi="Cambria"/>
          <w:color w:val="000000"/>
          <w:lang w:eastAsia="ro-RO" w:bidi="ro-RO"/>
        </w:rPr>
        <w:t xml:space="preserve">îl </w:t>
      </w:r>
      <w:r w:rsidRPr="00C1241E">
        <w:rPr>
          <w:rFonts w:ascii="Cambria" w:hAnsi="Cambria"/>
          <w:color w:val="000000"/>
          <w:lang w:bidi="en-US"/>
        </w:rPr>
        <w:t xml:space="preserve">constituie delegarea prin atribuirea </w:t>
      </w:r>
      <w:r w:rsidRPr="00335343">
        <w:rPr>
          <w:rFonts w:ascii="Cambria" w:hAnsi="Cambria"/>
          <w:color w:val="000000"/>
          <w:lang w:eastAsia="ro-RO" w:bidi="ro-RO"/>
        </w:rPr>
        <w:t xml:space="preserve">directă </w:t>
      </w:r>
      <w:r w:rsidRPr="00C1241E">
        <w:rPr>
          <w:rFonts w:ascii="Cambria" w:hAnsi="Cambria"/>
          <w:color w:val="000000"/>
          <w:lang w:bidi="en-US"/>
        </w:rPr>
        <w:t xml:space="preserve">a gestiunii Serviciului de transport public local prin curse regulate, pe raza </w:t>
      </w:r>
      <w:r w:rsidRPr="00335343">
        <w:rPr>
          <w:rFonts w:ascii="Cambria" w:hAnsi="Cambria"/>
          <w:color w:val="000000"/>
          <w:lang w:eastAsia="ro-RO" w:bidi="ro-RO"/>
        </w:rPr>
        <w:t xml:space="preserve">administrativ-teritorială </w:t>
      </w:r>
      <w:r w:rsidRPr="00C1241E">
        <w:rPr>
          <w:rFonts w:ascii="Cambria" w:hAnsi="Cambria"/>
          <w:color w:val="000000"/>
          <w:lang w:bidi="en-US"/>
        </w:rPr>
        <w:t xml:space="preserve">a </w:t>
      </w:r>
      <w:r w:rsidR="00C1241E" w:rsidRPr="00C1241E">
        <w:rPr>
          <w:rFonts w:ascii="Cambria" w:hAnsi="Cambria"/>
          <w:color w:val="000000"/>
          <w:lang w:bidi="en-US"/>
        </w:rPr>
        <w:t xml:space="preserve">COMUNEI </w:t>
      </w:r>
      <w:r w:rsidR="007425A0">
        <w:rPr>
          <w:rFonts w:ascii="Cambria" w:hAnsi="Cambria"/>
          <w:color w:val="000000"/>
          <w:lang w:bidi="en-US"/>
        </w:rPr>
        <w:t>ION CREANGĂ</w:t>
      </w:r>
      <w:r w:rsidRPr="00C1241E">
        <w:rPr>
          <w:rFonts w:ascii="Cambria" w:hAnsi="Cambria"/>
          <w:color w:val="000000"/>
          <w:lang w:bidi="en-US"/>
        </w:rPr>
        <w:t xml:space="preserve">, </w:t>
      </w:r>
      <w:r w:rsidRPr="00335343">
        <w:rPr>
          <w:rFonts w:ascii="Cambria" w:hAnsi="Cambria"/>
          <w:color w:val="000000"/>
          <w:lang w:eastAsia="ro-RO" w:bidi="ro-RO"/>
        </w:rPr>
        <w:t xml:space="preserve">și </w:t>
      </w:r>
      <w:r w:rsidRPr="00C1241E">
        <w:rPr>
          <w:rFonts w:ascii="Cambria" w:hAnsi="Cambria"/>
          <w:color w:val="000000"/>
          <w:lang w:bidi="en-US"/>
        </w:rPr>
        <w:t xml:space="preserve">cu de </w:t>
      </w:r>
      <w:r w:rsidRPr="00335343">
        <w:rPr>
          <w:rFonts w:ascii="Cambria" w:hAnsi="Cambria"/>
          <w:color w:val="000000"/>
          <w:lang w:eastAsia="ro-RO" w:bidi="ro-RO"/>
        </w:rPr>
        <w:t xml:space="preserve">către </w:t>
      </w:r>
      <w:r w:rsidRPr="00C1241E">
        <w:rPr>
          <w:rFonts w:ascii="Cambria" w:hAnsi="Cambria"/>
          <w:color w:val="000000"/>
          <w:lang w:bidi="en-US"/>
        </w:rPr>
        <w:t xml:space="preserve">Autoritatea </w:t>
      </w:r>
      <w:r w:rsidRPr="00335343">
        <w:rPr>
          <w:rFonts w:ascii="Cambria" w:hAnsi="Cambria"/>
          <w:color w:val="000000"/>
          <w:lang w:eastAsia="ro-RO" w:bidi="ro-RO"/>
        </w:rPr>
        <w:t xml:space="preserve">Contractantă </w:t>
      </w:r>
      <w:r w:rsidRPr="00C1241E">
        <w:rPr>
          <w:rFonts w:ascii="Cambria" w:hAnsi="Cambria"/>
          <w:color w:val="000000"/>
          <w:lang w:bidi="en-US"/>
        </w:rPr>
        <w:t xml:space="preserve">Operatorului, cu </w:t>
      </w:r>
      <w:r w:rsidRPr="00335343">
        <w:rPr>
          <w:rFonts w:ascii="Cambria" w:hAnsi="Cambria"/>
          <w:color w:val="000000"/>
          <w:lang w:eastAsia="ro-RO" w:bidi="ro-RO"/>
        </w:rPr>
        <w:t xml:space="preserve">condiția îndeplinirii </w:t>
      </w:r>
      <w:r w:rsidRPr="00C1241E">
        <w:rPr>
          <w:rFonts w:ascii="Cambria" w:hAnsi="Cambria"/>
          <w:color w:val="000000"/>
          <w:lang w:bidi="en-US"/>
        </w:rPr>
        <w:t xml:space="preserve">de </w:t>
      </w:r>
      <w:r w:rsidRPr="00335343">
        <w:rPr>
          <w:rFonts w:ascii="Cambria" w:hAnsi="Cambria"/>
          <w:color w:val="000000"/>
          <w:lang w:eastAsia="ro-RO" w:bidi="ro-RO"/>
        </w:rPr>
        <w:t xml:space="preserve">către </w:t>
      </w:r>
      <w:r w:rsidRPr="00C1241E">
        <w:rPr>
          <w:rFonts w:ascii="Cambria" w:hAnsi="Cambria"/>
          <w:color w:val="000000"/>
          <w:lang w:bidi="en-US"/>
        </w:rPr>
        <w:t xml:space="preserve">Operator a </w:t>
      </w:r>
      <w:r w:rsidRPr="00335343">
        <w:rPr>
          <w:rFonts w:ascii="Cambria" w:hAnsi="Cambria"/>
          <w:color w:val="000000"/>
          <w:lang w:eastAsia="ro-RO" w:bidi="ro-RO"/>
        </w:rPr>
        <w:t xml:space="preserve">Obligațiilor </w:t>
      </w:r>
      <w:r w:rsidRPr="00C1241E">
        <w:rPr>
          <w:rFonts w:ascii="Cambria" w:hAnsi="Cambria"/>
          <w:color w:val="000000"/>
          <w:lang w:bidi="en-US"/>
        </w:rPr>
        <w:t>de serviciu public.</w:t>
      </w:r>
    </w:p>
    <w:p w14:paraId="2F15CE6D" w14:textId="77777777" w:rsidR="00335343" w:rsidRPr="00335343" w:rsidRDefault="00335343" w:rsidP="00FD1B13">
      <w:pPr>
        <w:pStyle w:val="BodyText"/>
        <w:numPr>
          <w:ilvl w:val="1"/>
          <w:numId w:val="1"/>
        </w:numPr>
        <w:tabs>
          <w:tab w:val="left" w:pos="452"/>
        </w:tabs>
        <w:spacing w:after="160" w:line="300" w:lineRule="auto"/>
        <w:jc w:val="both"/>
        <w:rPr>
          <w:rFonts w:ascii="Cambria" w:hAnsi="Cambria"/>
        </w:rPr>
      </w:pPr>
      <w:proofErr w:type="spellStart"/>
      <w:r w:rsidRPr="00335343">
        <w:rPr>
          <w:rFonts w:ascii="Cambria" w:hAnsi="Cambria"/>
          <w:color w:val="000000"/>
          <w:lang w:val="en-US" w:bidi="en-US"/>
        </w:rPr>
        <w:t>Operatorul</w:t>
      </w:r>
      <w:proofErr w:type="spellEnd"/>
      <w:r w:rsidRPr="00335343">
        <w:rPr>
          <w:rFonts w:ascii="Cambria" w:hAnsi="Cambria"/>
          <w:color w:val="000000"/>
          <w:lang w:val="en-US" w:bidi="en-US"/>
        </w:rPr>
        <w:t xml:space="preserve"> </w:t>
      </w:r>
      <w:proofErr w:type="spellStart"/>
      <w:r w:rsidRPr="00335343">
        <w:rPr>
          <w:rFonts w:ascii="Cambria" w:hAnsi="Cambria"/>
          <w:color w:val="000000"/>
          <w:lang w:val="en-US" w:bidi="en-US"/>
        </w:rPr>
        <w:t>va</w:t>
      </w:r>
      <w:proofErr w:type="spellEnd"/>
      <w:r w:rsidRPr="00335343">
        <w:rPr>
          <w:rFonts w:ascii="Cambria" w:hAnsi="Cambria"/>
          <w:color w:val="000000"/>
          <w:lang w:val="en-US" w:bidi="en-US"/>
        </w:rPr>
        <w:t xml:space="preserve"> </w:t>
      </w:r>
      <w:proofErr w:type="spellStart"/>
      <w:r w:rsidRPr="00335343">
        <w:rPr>
          <w:rFonts w:ascii="Cambria" w:hAnsi="Cambria"/>
          <w:color w:val="000000"/>
          <w:lang w:val="en-US" w:bidi="en-US"/>
        </w:rPr>
        <w:t>realiza</w:t>
      </w:r>
      <w:proofErr w:type="spellEnd"/>
      <w:r w:rsidRPr="00335343">
        <w:rPr>
          <w:rFonts w:ascii="Cambria" w:hAnsi="Cambria"/>
          <w:color w:val="000000"/>
          <w:lang w:val="en-US" w:bidi="en-US"/>
        </w:rPr>
        <w:t xml:space="preserve"> </w:t>
      </w:r>
      <w:proofErr w:type="spellStart"/>
      <w:r w:rsidRPr="00335343">
        <w:rPr>
          <w:rFonts w:ascii="Cambria" w:hAnsi="Cambria"/>
          <w:color w:val="000000"/>
          <w:lang w:val="en-US" w:bidi="en-US"/>
        </w:rPr>
        <w:t>Serviciul</w:t>
      </w:r>
      <w:proofErr w:type="spellEnd"/>
      <w:r w:rsidRPr="00335343">
        <w:rPr>
          <w:rFonts w:ascii="Cambria" w:hAnsi="Cambria"/>
          <w:color w:val="000000"/>
          <w:lang w:val="en-US" w:bidi="en-US"/>
        </w:rPr>
        <w:t xml:space="preserve"> de transport public local </w:t>
      </w:r>
      <w:r w:rsidRPr="00335343">
        <w:rPr>
          <w:rFonts w:ascii="Cambria" w:hAnsi="Cambria"/>
          <w:color w:val="000000"/>
          <w:lang w:eastAsia="ro-RO" w:bidi="ro-RO"/>
        </w:rPr>
        <w:t xml:space="preserve">în </w:t>
      </w:r>
      <w:proofErr w:type="spellStart"/>
      <w:r w:rsidRPr="00335343">
        <w:rPr>
          <w:rFonts w:ascii="Cambria" w:hAnsi="Cambria"/>
          <w:color w:val="000000"/>
          <w:lang w:val="en-US" w:bidi="en-US"/>
        </w:rPr>
        <w:t>conformitate</w:t>
      </w:r>
      <w:proofErr w:type="spellEnd"/>
      <w:r w:rsidRPr="00335343">
        <w:rPr>
          <w:rFonts w:ascii="Cambria" w:hAnsi="Cambria"/>
          <w:color w:val="000000"/>
          <w:lang w:val="en-US" w:bidi="en-US"/>
        </w:rPr>
        <w:t xml:space="preserve"> cu </w:t>
      </w:r>
      <w:r w:rsidRPr="00335343">
        <w:rPr>
          <w:rFonts w:ascii="Cambria" w:hAnsi="Cambria"/>
          <w:color w:val="000000"/>
          <w:lang w:eastAsia="ro-RO" w:bidi="ro-RO"/>
        </w:rPr>
        <w:t xml:space="preserve">Obligațiile </w:t>
      </w:r>
      <w:r w:rsidRPr="00335343">
        <w:rPr>
          <w:rFonts w:ascii="Cambria" w:hAnsi="Cambria"/>
          <w:color w:val="000000"/>
          <w:lang w:val="en-US" w:bidi="en-US"/>
        </w:rPr>
        <w:t xml:space="preserve">de </w:t>
      </w:r>
      <w:proofErr w:type="spellStart"/>
      <w:r w:rsidRPr="00335343">
        <w:rPr>
          <w:rFonts w:ascii="Cambria" w:hAnsi="Cambria"/>
          <w:color w:val="000000"/>
          <w:lang w:val="en-US" w:bidi="en-US"/>
        </w:rPr>
        <w:t>serviciu</w:t>
      </w:r>
      <w:proofErr w:type="spellEnd"/>
      <w:r w:rsidRPr="00335343">
        <w:rPr>
          <w:rFonts w:ascii="Cambria" w:hAnsi="Cambria"/>
          <w:color w:val="000000"/>
          <w:lang w:val="en-US" w:bidi="en-US"/>
        </w:rPr>
        <w:t xml:space="preserve"> public </w:t>
      </w:r>
      <w:r w:rsidRPr="00335343">
        <w:rPr>
          <w:rFonts w:ascii="Cambria" w:hAnsi="Cambria"/>
          <w:color w:val="000000"/>
          <w:lang w:eastAsia="ro-RO" w:bidi="ro-RO"/>
        </w:rPr>
        <w:t>și:</w:t>
      </w:r>
    </w:p>
    <w:p w14:paraId="729CEC42" w14:textId="77777777" w:rsidR="00335343" w:rsidRPr="00335343" w:rsidRDefault="00335343" w:rsidP="00FD1B13">
      <w:pPr>
        <w:pStyle w:val="BodyText"/>
        <w:numPr>
          <w:ilvl w:val="0"/>
          <w:numId w:val="2"/>
        </w:numPr>
        <w:tabs>
          <w:tab w:val="left" w:pos="674"/>
        </w:tabs>
        <w:spacing w:after="160" w:line="300" w:lineRule="auto"/>
        <w:ind w:left="740" w:hanging="480"/>
        <w:jc w:val="both"/>
        <w:rPr>
          <w:rFonts w:ascii="Cambria" w:hAnsi="Cambria"/>
        </w:rPr>
      </w:pPr>
      <w:r w:rsidRPr="00C1241E">
        <w:rPr>
          <w:rFonts w:ascii="Cambria" w:hAnsi="Cambria"/>
          <w:color w:val="000000"/>
          <w:lang w:val="it-IT" w:bidi="en-US"/>
        </w:rPr>
        <w:t xml:space="preserve">Va avea dreptul la plata </w:t>
      </w:r>
      <w:r w:rsidRPr="00335343">
        <w:rPr>
          <w:rFonts w:ascii="Cambria" w:hAnsi="Cambria"/>
          <w:color w:val="000000"/>
          <w:lang w:eastAsia="ro-RO" w:bidi="ro-RO"/>
        </w:rPr>
        <w:t xml:space="preserve">Compensației </w:t>
      </w:r>
      <w:r w:rsidRPr="00C1241E">
        <w:rPr>
          <w:rFonts w:ascii="Cambria" w:hAnsi="Cambria"/>
          <w:color w:val="000000"/>
          <w:lang w:val="it-IT" w:bidi="en-US"/>
        </w:rPr>
        <w:t xml:space="preserve">din partea </w:t>
      </w:r>
      <w:r w:rsidRPr="00335343">
        <w:rPr>
          <w:rFonts w:ascii="Cambria" w:hAnsi="Cambria"/>
          <w:color w:val="000000"/>
          <w:lang w:eastAsia="ro-RO" w:bidi="ro-RO"/>
        </w:rPr>
        <w:t xml:space="preserve">Autorității </w:t>
      </w:r>
      <w:r w:rsidRPr="00C1241E">
        <w:rPr>
          <w:rFonts w:ascii="Cambria" w:hAnsi="Cambria"/>
          <w:color w:val="000000"/>
          <w:lang w:val="it-IT" w:bidi="en-US"/>
        </w:rPr>
        <w:t xml:space="preserve">Contractante, </w:t>
      </w:r>
      <w:r w:rsidRPr="00335343">
        <w:rPr>
          <w:rFonts w:ascii="Cambria" w:hAnsi="Cambria"/>
          <w:color w:val="000000"/>
          <w:lang w:eastAsia="ro-RO" w:bidi="ro-RO"/>
        </w:rPr>
        <w:t xml:space="preserve">în </w:t>
      </w:r>
      <w:r w:rsidRPr="00C1241E">
        <w:rPr>
          <w:rFonts w:ascii="Cambria" w:hAnsi="Cambria"/>
          <w:color w:val="000000"/>
          <w:lang w:val="it-IT" w:bidi="en-US"/>
        </w:rPr>
        <w:t xml:space="preserve">termenii </w:t>
      </w:r>
      <w:r w:rsidRPr="00335343">
        <w:rPr>
          <w:rFonts w:ascii="Cambria" w:hAnsi="Cambria"/>
          <w:color w:val="000000"/>
          <w:lang w:eastAsia="ro-RO" w:bidi="ro-RO"/>
        </w:rPr>
        <w:t xml:space="preserve">și condițiile prevăzute în </w:t>
      </w:r>
      <w:r w:rsidRPr="00C1241E">
        <w:rPr>
          <w:rFonts w:ascii="Cambria" w:hAnsi="Cambria"/>
          <w:color w:val="000000"/>
          <w:lang w:val="it-IT" w:bidi="en-US"/>
        </w:rPr>
        <w:t>prezentul Contract;</w:t>
      </w:r>
    </w:p>
    <w:p w14:paraId="092096D1" w14:textId="77777777" w:rsidR="00335343" w:rsidRPr="00335343" w:rsidRDefault="00335343" w:rsidP="00FD1B13">
      <w:pPr>
        <w:pStyle w:val="BodyText"/>
        <w:numPr>
          <w:ilvl w:val="0"/>
          <w:numId w:val="2"/>
        </w:numPr>
        <w:tabs>
          <w:tab w:val="left" w:pos="674"/>
        </w:tabs>
        <w:spacing w:after="160" w:line="300" w:lineRule="auto"/>
        <w:ind w:left="740" w:hanging="520"/>
        <w:jc w:val="both"/>
        <w:rPr>
          <w:rFonts w:ascii="Cambria" w:hAnsi="Cambria"/>
        </w:rPr>
      </w:pPr>
      <w:r w:rsidRPr="00C1241E">
        <w:rPr>
          <w:rFonts w:ascii="Cambria" w:hAnsi="Cambria"/>
          <w:color w:val="000000"/>
          <w:lang w:val="it-IT" w:bidi="en-US"/>
        </w:rPr>
        <w:t xml:space="preserve">Va avea dreptul la </w:t>
      </w:r>
      <w:r w:rsidRPr="00335343">
        <w:rPr>
          <w:rFonts w:ascii="Cambria" w:hAnsi="Cambria"/>
          <w:color w:val="000000"/>
          <w:lang w:eastAsia="ro-RO" w:bidi="ro-RO"/>
        </w:rPr>
        <w:t xml:space="preserve">Diferențe </w:t>
      </w:r>
      <w:r w:rsidRPr="00C1241E">
        <w:rPr>
          <w:rFonts w:ascii="Cambria" w:hAnsi="Cambria"/>
          <w:color w:val="000000"/>
          <w:lang w:val="it-IT" w:bidi="en-US"/>
        </w:rPr>
        <w:t xml:space="preserve">de tarif, </w:t>
      </w:r>
      <w:r w:rsidRPr="00335343">
        <w:rPr>
          <w:rFonts w:ascii="Cambria" w:hAnsi="Cambria"/>
          <w:color w:val="000000"/>
          <w:lang w:eastAsia="ro-RO" w:bidi="ro-RO"/>
        </w:rPr>
        <w:t xml:space="preserve">în </w:t>
      </w:r>
      <w:r w:rsidRPr="00C1241E">
        <w:rPr>
          <w:rFonts w:ascii="Cambria" w:hAnsi="Cambria"/>
          <w:color w:val="000000"/>
          <w:lang w:val="it-IT" w:bidi="en-US"/>
        </w:rPr>
        <w:t xml:space="preserve">termenii </w:t>
      </w:r>
      <w:r w:rsidRPr="00335343">
        <w:rPr>
          <w:rFonts w:ascii="Cambria" w:hAnsi="Cambria"/>
          <w:color w:val="000000"/>
          <w:lang w:eastAsia="ro-RO" w:bidi="ro-RO"/>
        </w:rPr>
        <w:t xml:space="preserve">și condițiile prevăzute în </w:t>
      </w:r>
      <w:r w:rsidRPr="00C1241E">
        <w:rPr>
          <w:rFonts w:ascii="Cambria" w:hAnsi="Cambria"/>
          <w:color w:val="000000"/>
          <w:lang w:val="it-IT" w:bidi="en-US"/>
        </w:rPr>
        <w:t>prezentul Contract;</w:t>
      </w:r>
    </w:p>
    <w:p w14:paraId="424686B3" w14:textId="77777777" w:rsidR="00335343" w:rsidRPr="00335343" w:rsidRDefault="00335343" w:rsidP="00FD1B13">
      <w:pPr>
        <w:pStyle w:val="BodyText"/>
        <w:numPr>
          <w:ilvl w:val="0"/>
          <w:numId w:val="2"/>
        </w:numPr>
        <w:tabs>
          <w:tab w:val="left" w:pos="674"/>
        </w:tabs>
        <w:spacing w:after="160" w:line="300" w:lineRule="auto"/>
        <w:ind w:left="740" w:hanging="580"/>
        <w:jc w:val="both"/>
        <w:rPr>
          <w:rFonts w:ascii="Cambria" w:hAnsi="Cambria"/>
        </w:rPr>
      </w:pPr>
      <w:r w:rsidRPr="007425A0">
        <w:rPr>
          <w:rFonts w:ascii="Cambria" w:hAnsi="Cambria"/>
          <w:color w:val="000000"/>
          <w:lang w:val="pt-BR" w:bidi="en-US"/>
        </w:rPr>
        <w:t xml:space="preserve">Va avea Dreptul exclusiv de a </w:t>
      </w:r>
      <w:r w:rsidRPr="00335343">
        <w:rPr>
          <w:rFonts w:ascii="Cambria" w:hAnsi="Cambria"/>
          <w:color w:val="000000"/>
          <w:lang w:eastAsia="ro-RO" w:bidi="ro-RO"/>
        </w:rPr>
        <w:t xml:space="preserve">desfășura </w:t>
      </w:r>
      <w:r w:rsidRPr="007425A0">
        <w:rPr>
          <w:rFonts w:ascii="Cambria" w:hAnsi="Cambria"/>
          <w:color w:val="000000"/>
          <w:lang w:val="pt-BR" w:bidi="en-US"/>
        </w:rPr>
        <w:t>Serviciul de transport public local pe traseele atribuite;</w:t>
      </w:r>
    </w:p>
    <w:p w14:paraId="26AA5267" w14:textId="77777777" w:rsidR="00335343" w:rsidRPr="00335343" w:rsidRDefault="00335343" w:rsidP="00FD1B13">
      <w:pPr>
        <w:pStyle w:val="BodyText"/>
        <w:numPr>
          <w:ilvl w:val="0"/>
          <w:numId w:val="2"/>
        </w:numPr>
        <w:tabs>
          <w:tab w:val="left" w:pos="674"/>
        </w:tabs>
        <w:spacing w:after="160" w:line="300" w:lineRule="auto"/>
        <w:ind w:left="740" w:hanging="580"/>
        <w:jc w:val="both"/>
        <w:rPr>
          <w:rFonts w:ascii="Cambria" w:hAnsi="Cambria"/>
        </w:rPr>
      </w:pPr>
      <w:r w:rsidRPr="00C1241E">
        <w:rPr>
          <w:rFonts w:ascii="Cambria" w:hAnsi="Cambria"/>
          <w:color w:val="000000"/>
          <w:lang w:val="it-IT" w:bidi="en-US"/>
        </w:rPr>
        <w:t xml:space="preserve">Va avea dreptul de a emite, vinde </w:t>
      </w:r>
      <w:r w:rsidRPr="00335343">
        <w:rPr>
          <w:rFonts w:ascii="Cambria" w:hAnsi="Cambria"/>
          <w:color w:val="000000"/>
          <w:lang w:eastAsia="ro-RO" w:bidi="ro-RO"/>
        </w:rPr>
        <w:t xml:space="preserve">și </w:t>
      </w:r>
      <w:r w:rsidRPr="00C1241E">
        <w:rPr>
          <w:rFonts w:ascii="Cambria" w:hAnsi="Cambria"/>
          <w:color w:val="000000"/>
          <w:lang w:val="it-IT" w:bidi="en-US"/>
        </w:rPr>
        <w:t xml:space="preserve">controla Titlurile de </w:t>
      </w:r>
      <w:r w:rsidRPr="00335343">
        <w:rPr>
          <w:rFonts w:ascii="Cambria" w:hAnsi="Cambria"/>
          <w:color w:val="000000"/>
          <w:lang w:eastAsia="ro-RO" w:bidi="ro-RO"/>
        </w:rPr>
        <w:t xml:space="preserve">călătorie, în condițiile prevăzute în </w:t>
      </w:r>
      <w:r w:rsidRPr="00C1241E">
        <w:rPr>
          <w:rFonts w:ascii="Cambria" w:hAnsi="Cambria"/>
          <w:color w:val="000000"/>
          <w:lang w:val="it-IT" w:bidi="en-US"/>
        </w:rPr>
        <w:t>prezentul Contract;</w:t>
      </w:r>
    </w:p>
    <w:p w14:paraId="6F27F6EE" w14:textId="77777777" w:rsidR="00335343" w:rsidRPr="00335343" w:rsidRDefault="00335343" w:rsidP="00FD1B13">
      <w:pPr>
        <w:pStyle w:val="BodyText"/>
        <w:numPr>
          <w:ilvl w:val="0"/>
          <w:numId w:val="2"/>
        </w:numPr>
        <w:tabs>
          <w:tab w:val="left" w:pos="674"/>
        </w:tabs>
        <w:spacing w:after="160" w:line="300" w:lineRule="auto"/>
        <w:ind w:left="740" w:hanging="520"/>
        <w:jc w:val="both"/>
        <w:rPr>
          <w:rFonts w:ascii="Cambria" w:hAnsi="Cambria"/>
        </w:rPr>
      </w:pPr>
      <w:r w:rsidRPr="00C1241E">
        <w:rPr>
          <w:rFonts w:ascii="Cambria" w:hAnsi="Cambria"/>
          <w:color w:val="000000"/>
          <w:lang w:bidi="en-US"/>
        </w:rPr>
        <w:t xml:space="preserve">Este titularul dreptului de exploatare a infrastructurii </w:t>
      </w:r>
      <w:r w:rsidRPr="00335343">
        <w:rPr>
          <w:rFonts w:ascii="Cambria" w:hAnsi="Cambria"/>
          <w:color w:val="000000"/>
          <w:lang w:eastAsia="ro-RO" w:bidi="ro-RO"/>
        </w:rPr>
        <w:t xml:space="preserve">și/sau </w:t>
      </w:r>
      <w:r w:rsidRPr="00C1241E">
        <w:rPr>
          <w:rFonts w:ascii="Cambria" w:hAnsi="Cambria"/>
          <w:color w:val="000000"/>
          <w:lang w:bidi="en-US"/>
        </w:rPr>
        <w:t xml:space="preserve">mijloacelor de transport necesare </w:t>
      </w:r>
      <w:r w:rsidRPr="00335343">
        <w:rPr>
          <w:rFonts w:ascii="Cambria" w:hAnsi="Cambria"/>
          <w:color w:val="000000"/>
          <w:lang w:eastAsia="ro-RO" w:bidi="ro-RO"/>
        </w:rPr>
        <w:t xml:space="preserve">prestării </w:t>
      </w:r>
      <w:r w:rsidRPr="00C1241E">
        <w:rPr>
          <w:rFonts w:ascii="Cambria" w:hAnsi="Cambria"/>
          <w:color w:val="000000"/>
          <w:lang w:bidi="en-US"/>
        </w:rPr>
        <w:t xml:space="preserve">Serviciului de transport public local, descrise </w:t>
      </w:r>
      <w:r w:rsidRPr="00335343">
        <w:rPr>
          <w:rFonts w:ascii="Cambria" w:hAnsi="Cambria"/>
          <w:color w:val="000000"/>
          <w:lang w:eastAsia="ro-RO" w:bidi="ro-RO"/>
        </w:rPr>
        <w:t xml:space="preserve">în </w:t>
      </w:r>
      <w:r w:rsidRPr="00C1241E">
        <w:rPr>
          <w:rFonts w:ascii="Cambria" w:hAnsi="Cambria"/>
          <w:color w:val="000000"/>
          <w:lang w:bidi="en-US"/>
        </w:rPr>
        <w:t xml:space="preserve">Anexa 4.1, numai cu </w:t>
      </w:r>
      <w:r w:rsidRPr="00335343">
        <w:rPr>
          <w:rFonts w:ascii="Cambria" w:hAnsi="Cambria"/>
          <w:color w:val="000000"/>
          <w:lang w:eastAsia="ro-RO" w:bidi="ro-RO"/>
        </w:rPr>
        <w:t>aprobarea Autorității Locale.</w:t>
      </w:r>
    </w:p>
    <w:p w14:paraId="6B390D88" w14:textId="77777777" w:rsidR="00335343" w:rsidRPr="00335343" w:rsidRDefault="00335343" w:rsidP="00FD1B13">
      <w:pPr>
        <w:pStyle w:val="BodyText"/>
        <w:numPr>
          <w:ilvl w:val="1"/>
          <w:numId w:val="1"/>
        </w:numPr>
        <w:tabs>
          <w:tab w:val="left" w:pos="457"/>
        </w:tabs>
        <w:spacing w:after="160" w:line="300" w:lineRule="auto"/>
        <w:jc w:val="both"/>
        <w:rPr>
          <w:rFonts w:ascii="Cambria" w:hAnsi="Cambria"/>
        </w:rPr>
      </w:pPr>
      <w:r w:rsidRPr="00335343">
        <w:rPr>
          <w:rFonts w:ascii="Cambria" w:hAnsi="Cambria"/>
          <w:color w:val="000000"/>
          <w:lang w:eastAsia="ro-RO" w:bidi="ro-RO"/>
        </w:rPr>
        <w:t>Fiecare Parte va acționa cu bună credință și va face toate eforturile pentru a asigura respectarea prezentului Contract.</w:t>
      </w:r>
    </w:p>
    <w:p w14:paraId="06C90B07"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3. OBLIGAȚIA DE SERVICIU PUBLIC</w:t>
      </w:r>
    </w:p>
    <w:p w14:paraId="69B8BF51"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3.1 În conformitate cu termenii și condițiile prezentului Contract, Operatorul se obligă să îndeplinească Serviciul de transport public local cu respectarea Obligațiilor de serviciu public stabilite mai jos:</w:t>
      </w:r>
    </w:p>
    <w:p w14:paraId="6F9073F8" w14:textId="77777777" w:rsidR="00335343" w:rsidRPr="00335343" w:rsidRDefault="00335343" w:rsidP="00FD1B13">
      <w:pPr>
        <w:pStyle w:val="BodyText"/>
        <w:numPr>
          <w:ilvl w:val="0"/>
          <w:numId w:val="3"/>
        </w:numPr>
        <w:tabs>
          <w:tab w:val="left" w:pos="674"/>
        </w:tabs>
        <w:spacing w:after="160" w:line="300" w:lineRule="auto"/>
        <w:ind w:left="740" w:hanging="480"/>
        <w:jc w:val="both"/>
        <w:rPr>
          <w:rFonts w:ascii="Cambria" w:hAnsi="Cambria"/>
        </w:rPr>
      </w:pPr>
      <w:r w:rsidRPr="00335343">
        <w:rPr>
          <w:rFonts w:ascii="Cambria" w:hAnsi="Cambria"/>
          <w:color w:val="000000"/>
          <w:lang w:eastAsia="ro-RO" w:bidi="ro-RO"/>
        </w:rPr>
        <w:t>Operatorul va aplica Tarifele de călătorie aprobate de Autoritatea Contractantă și va furniza servicii de transport pentru grupuri sociale de călători care pot beneficia de reduceri / gratuități în conformitate cu politicile naționale de transport din România și cu cerințele și reglementările legale, precum și în conformitate cu Hotarârile Consiliului Local, potrivit prevederilor prezentului Contract;</w:t>
      </w:r>
    </w:p>
    <w:p w14:paraId="13BDE05E" w14:textId="77777777" w:rsidR="00335343" w:rsidRPr="00335343" w:rsidRDefault="00335343" w:rsidP="00FD1B13">
      <w:pPr>
        <w:pStyle w:val="BodyText"/>
        <w:numPr>
          <w:ilvl w:val="0"/>
          <w:numId w:val="3"/>
        </w:numPr>
        <w:tabs>
          <w:tab w:val="left" w:pos="674"/>
        </w:tabs>
        <w:spacing w:after="160" w:line="300" w:lineRule="auto"/>
        <w:ind w:left="740" w:hanging="520"/>
        <w:jc w:val="both"/>
        <w:rPr>
          <w:rFonts w:ascii="Cambria" w:hAnsi="Cambria"/>
        </w:rPr>
      </w:pPr>
      <w:r w:rsidRPr="00335343">
        <w:rPr>
          <w:rFonts w:ascii="Cambria" w:hAnsi="Cambria"/>
          <w:color w:val="000000"/>
          <w:lang w:eastAsia="ro-RO" w:bidi="ro-RO"/>
        </w:rPr>
        <w:t>Operatorul va presta Serviciul de transport public local în conformitate cu pincipiile continuității, frecvenței, regularității și capacității prevăzute în Programul de transport;</w:t>
      </w:r>
    </w:p>
    <w:p w14:paraId="76551F95" w14:textId="77777777" w:rsidR="00335343" w:rsidRPr="00335343" w:rsidRDefault="00335343" w:rsidP="00FD1B13">
      <w:pPr>
        <w:pStyle w:val="BodyText"/>
        <w:numPr>
          <w:ilvl w:val="0"/>
          <w:numId w:val="3"/>
        </w:numPr>
        <w:tabs>
          <w:tab w:val="left" w:pos="674"/>
        </w:tabs>
        <w:spacing w:after="160" w:line="300" w:lineRule="auto"/>
        <w:ind w:left="740" w:hanging="580"/>
        <w:jc w:val="both"/>
        <w:rPr>
          <w:rFonts w:ascii="Cambria" w:hAnsi="Cambria"/>
        </w:rPr>
      </w:pPr>
      <w:r w:rsidRPr="00335343">
        <w:rPr>
          <w:rFonts w:ascii="Cambria" w:hAnsi="Cambria"/>
          <w:color w:val="000000"/>
          <w:lang w:eastAsia="ro-RO" w:bidi="ro-RO"/>
        </w:rPr>
        <w:t>Operatorul va presta Serviciul de transport public local în conformitate cu indicatorii de calitate prevăzuți în prezentul Contract;</w:t>
      </w:r>
    </w:p>
    <w:p w14:paraId="3AA98221" w14:textId="77777777" w:rsidR="00335343" w:rsidRPr="00335343" w:rsidRDefault="00335343" w:rsidP="00FD1B13">
      <w:pPr>
        <w:pStyle w:val="BodyText"/>
        <w:numPr>
          <w:ilvl w:val="0"/>
          <w:numId w:val="3"/>
        </w:numPr>
        <w:tabs>
          <w:tab w:val="left" w:pos="674"/>
        </w:tabs>
        <w:spacing w:after="160" w:line="300" w:lineRule="auto"/>
        <w:ind w:left="740" w:hanging="580"/>
        <w:jc w:val="both"/>
        <w:rPr>
          <w:rFonts w:ascii="Cambria" w:hAnsi="Cambria"/>
        </w:rPr>
      </w:pPr>
      <w:r w:rsidRPr="00335343">
        <w:rPr>
          <w:rFonts w:ascii="Cambria" w:hAnsi="Cambria"/>
          <w:color w:val="000000"/>
          <w:lang w:eastAsia="ro-RO" w:bidi="ro-RO"/>
        </w:rPr>
        <w:t xml:space="preserve">Operatorul va respecta standardele și cerințele de siguranță și securitate prevăzute în </w:t>
      </w:r>
      <w:r w:rsidRPr="00335343">
        <w:rPr>
          <w:rFonts w:ascii="Cambria" w:hAnsi="Cambria"/>
          <w:color w:val="000000"/>
          <w:lang w:eastAsia="ro-RO" w:bidi="ro-RO"/>
        </w:rPr>
        <w:lastRenderedPageBreak/>
        <w:t>prezentul Contract și în legislația Europeană și națională;</w:t>
      </w:r>
    </w:p>
    <w:p w14:paraId="13F1EE27" w14:textId="77777777" w:rsidR="00335343" w:rsidRPr="00335343" w:rsidRDefault="00335343" w:rsidP="00FD1B13">
      <w:pPr>
        <w:pStyle w:val="BodyText"/>
        <w:numPr>
          <w:ilvl w:val="0"/>
          <w:numId w:val="3"/>
        </w:numPr>
        <w:tabs>
          <w:tab w:val="left" w:pos="674"/>
        </w:tabs>
        <w:spacing w:after="160" w:line="300" w:lineRule="auto"/>
        <w:ind w:left="740" w:hanging="520"/>
        <w:jc w:val="both"/>
        <w:rPr>
          <w:rFonts w:ascii="Cambria" w:hAnsi="Cambria"/>
        </w:rPr>
      </w:pPr>
      <w:r w:rsidRPr="00335343">
        <w:rPr>
          <w:rFonts w:ascii="Cambria" w:hAnsi="Cambria"/>
          <w:color w:val="000000"/>
          <w:lang w:eastAsia="ro-RO" w:bidi="ro-RO"/>
        </w:rPr>
        <w:t>Operatorul va presta Serviciul de transport public local cu vehiculele prevăzute în prezentul Contract, potrivit Anexei 5.2.</w:t>
      </w:r>
    </w:p>
    <w:p w14:paraId="434A108E"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4. CATEGORII DE BUNURI FOLOSITE ÎN REALIZAREA CONTRACTULUI</w:t>
      </w:r>
    </w:p>
    <w:p w14:paraId="0B69EEE2"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Categoriile de bunuri utilizate de Operator în executarea Contractului sunt următoarele:</w:t>
      </w:r>
    </w:p>
    <w:p w14:paraId="79FDF8AA" w14:textId="77777777" w:rsidR="00335343" w:rsidRPr="00335343" w:rsidRDefault="00335343" w:rsidP="00FD1B13">
      <w:pPr>
        <w:pStyle w:val="BodyText"/>
        <w:numPr>
          <w:ilvl w:val="0"/>
          <w:numId w:val="4"/>
        </w:numPr>
        <w:tabs>
          <w:tab w:val="left" w:pos="674"/>
        </w:tabs>
        <w:spacing w:after="160" w:line="300" w:lineRule="auto"/>
        <w:ind w:left="740" w:hanging="480"/>
        <w:jc w:val="both"/>
        <w:rPr>
          <w:rFonts w:ascii="Cambria" w:hAnsi="Cambria"/>
        </w:rPr>
      </w:pPr>
      <w:r w:rsidRPr="00335343">
        <w:rPr>
          <w:rFonts w:ascii="Cambria" w:hAnsi="Cambria"/>
          <w:b/>
          <w:bCs/>
          <w:color w:val="000000"/>
          <w:lang w:eastAsia="ro-RO" w:bidi="ro-RO"/>
        </w:rPr>
        <w:t>bunuri de retur</w:t>
      </w:r>
      <w:r w:rsidRPr="00335343">
        <w:rPr>
          <w:rFonts w:ascii="Cambria" w:hAnsi="Cambria"/>
          <w:color w:val="000000"/>
          <w:lang w:eastAsia="ro-RO" w:bidi="ro-RO"/>
        </w:rPr>
        <w:t>, respectiv bunurile concesionate de către Autoritatea Contractantă către Operator în scopul executării Contractului, prevăzute în Anexa 4.1, bunurile de natura domeniului public nou creat sau cele existente, dezvoltate și modernizate cu subvenții pentru investiții de la bugetul local sau central precum și cele realizate de Operator în conformitate cu Programul de investiții și care, la încetarea Contractului, revin de plin drept, gratuit și libere de orice sarcini, Autorității Contractante;</w:t>
      </w:r>
    </w:p>
    <w:p w14:paraId="1F39842D" w14:textId="77777777" w:rsidR="00335343" w:rsidRPr="00335343" w:rsidRDefault="00335343" w:rsidP="00FD1B13">
      <w:pPr>
        <w:pStyle w:val="BodyText"/>
        <w:numPr>
          <w:ilvl w:val="0"/>
          <w:numId w:val="4"/>
        </w:numPr>
        <w:tabs>
          <w:tab w:val="left" w:pos="674"/>
        </w:tabs>
        <w:spacing w:after="160" w:line="300" w:lineRule="auto"/>
        <w:ind w:left="740" w:hanging="520"/>
        <w:jc w:val="both"/>
        <w:rPr>
          <w:rFonts w:ascii="Cambria" w:hAnsi="Cambria"/>
        </w:rPr>
      </w:pPr>
      <w:r w:rsidRPr="00335343">
        <w:rPr>
          <w:rFonts w:ascii="Cambria" w:hAnsi="Cambria"/>
          <w:b/>
          <w:bCs/>
          <w:color w:val="000000"/>
          <w:lang w:eastAsia="ro-RO" w:bidi="ro-RO"/>
        </w:rPr>
        <w:t>bunuri de preluare</w:t>
      </w:r>
      <w:r w:rsidRPr="00335343">
        <w:rPr>
          <w:rFonts w:ascii="Cambria" w:hAnsi="Cambria"/>
          <w:color w:val="000000"/>
          <w:lang w:eastAsia="ro-RO" w:bidi="ro-RO"/>
        </w:rPr>
        <w:t xml:space="preserve">, respectiv bunurile dobândite de către Operator cu acordul Autorității Contractante, rezultate prin folosirea surselor de finantare proprii ale Operatorului în condițiile legii, care aparțin Operatorului și care sunt , utilizate de acesta în scopul executării Contractului. Bunurile de preluare sunt prevăzute în Anexa 4.2. La încetarea Contractului, din orice cauză, Autoritatea Contractantă are dreptul de a dobândi bunurile de preluare în schimbul plății către Operator în termen de 90 de zile de la încetarea Contractului, a unei compensații egale cu valoarea neamortizată a bunurilor </w:t>
      </w:r>
      <w:r w:rsidRPr="00C1241E">
        <w:rPr>
          <w:rFonts w:ascii="Cambria" w:hAnsi="Cambria"/>
          <w:color w:val="000000"/>
          <w:lang w:bidi="en-US"/>
        </w:rPr>
        <w:t xml:space="preserve">de preluare. Pe </w:t>
      </w:r>
      <w:r w:rsidRPr="00335343">
        <w:rPr>
          <w:rFonts w:ascii="Cambria" w:hAnsi="Cambria"/>
          <w:color w:val="000000"/>
          <w:lang w:eastAsia="ro-RO" w:bidi="ro-RO"/>
        </w:rPr>
        <w:t xml:space="preserve">toată </w:t>
      </w:r>
      <w:r w:rsidRPr="00C1241E">
        <w:rPr>
          <w:rFonts w:ascii="Cambria" w:hAnsi="Cambria"/>
          <w:color w:val="000000"/>
          <w:lang w:bidi="en-US"/>
        </w:rPr>
        <w:t xml:space="preserve">durata Contractului, Operatorul </w:t>
      </w:r>
      <w:r w:rsidRPr="00335343">
        <w:rPr>
          <w:rFonts w:ascii="Cambria" w:hAnsi="Cambria"/>
          <w:color w:val="000000"/>
          <w:lang w:eastAsia="ro-RO" w:bidi="ro-RO"/>
        </w:rPr>
        <w:t xml:space="preserve">își asumă obligația </w:t>
      </w:r>
      <w:r w:rsidRPr="00C1241E">
        <w:rPr>
          <w:rFonts w:ascii="Cambria" w:hAnsi="Cambria"/>
          <w:color w:val="000000"/>
          <w:lang w:bidi="en-US"/>
        </w:rPr>
        <w:t xml:space="preserve">de a nu </w:t>
      </w:r>
      <w:r w:rsidRPr="00335343">
        <w:rPr>
          <w:rFonts w:ascii="Cambria" w:hAnsi="Cambria"/>
          <w:color w:val="000000"/>
          <w:lang w:eastAsia="ro-RO" w:bidi="ro-RO"/>
        </w:rPr>
        <w:t xml:space="preserve">înstrăina </w:t>
      </w:r>
      <w:r w:rsidRPr="00C1241E">
        <w:rPr>
          <w:rFonts w:ascii="Cambria" w:hAnsi="Cambria"/>
          <w:color w:val="000000"/>
          <w:lang w:bidi="en-US"/>
        </w:rPr>
        <w:t xml:space="preserve">bunurile de preluare, </w:t>
      </w:r>
      <w:r w:rsidRPr="00335343">
        <w:rPr>
          <w:rFonts w:ascii="Cambria" w:hAnsi="Cambria"/>
          <w:color w:val="000000"/>
          <w:lang w:eastAsia="ro-RO" w:bidi="ro-RO"/>
        </w:rPr>
        <w:t xml:space="preserve">fără consimțământul </w:t>
      </w:r>
      <w:r w:rsidRPr="00C1241E">
        <w:rPr>
          <w:rFonts w:ascii="Cambria" w:hAnsi="Cambria"/>
          <w:color w:val="000000"/>
          <w:lang w:bidi="en-US"/>
        </w:rPr>
        <w:t xml:space="preserve">prealabil scris al </w:t>
      </w:r>
      <w:r w:rsidRPr="00335343">
        <w:rPr>
          <w:rFonts w:ascii="Cambria" w:hAnsi="Cambria"/>
          <w:color w:val="000000"/>
          <w:lang w:eastAsia="ro-RO" w:bidi="ro-RO"/>
        </w:rPr>
        <w:t xml:space="preserve">Autorității </w:t>
      </w:r>
      <w:r w:rsidRPr="00C1241E">
        <w:rPr>
          <w:rFonts w:ascii="Cambria" w:hAnsi="Cambria"/>
          <w:color w:val="000000"/>
          <w:lang w:bidi="en-US"/>
        </w:rPr>
        <w:t>Contractante;</w:t>
      </w:r>
    </w:p>
    <w:p w14:paraId="7C9073E8" w14:textId="77777777" w:rsidR="00335343" w:rsidRPr="00335343" w:rsidRDefault="00335343" w:rsidP="00FD1B13">
      <w:pPr>
        <w:pStyle w:val="BodyText"/>
        <w:numPr>
          <w:ilvl w:val="0"/>
          <w:numId w:val="4"/>
        </w:numPr>
        <w:tabs>
          <w:tab w:val="left" w:pos="626"/>
        </w:tabs>
        <w:spacing w:after="160" w:line="300" w:lineRule="auto"/>
        <w:ind w:left="740" w:hanging="580"/>
        <w:jc w:val="both"/>
        <w:rPr>
          <w:rFonts w:ascii="Cambria" w:hAnsi="Cambria"/>
        </w:rPr>
      </w:pPr>
      <w:r w:rsidRPr="00335343">
        <w:rPr>
          <w:rFonts w:ascii="Cambria" w:hAnsi="Cambria"/>
          <w:b/>
          <w:bCs/>
          <w:color w:val="000000"/>
          <w:lang w:eastAsia="ro-RO" w:bidi="ro-RO"/>
        </w:rPr>
        <w:t>bunuri proprii</w:t>
      </w:r>
      <w:r w:rsidRPr="00335343">
        <w:rPr>
          <w:rFonts w:ascii="Cambria" w:hAnsi="Cambria"/>
          <w:color w:val="000000"/>
          <w:lang w:eastAsia="ro-RO" w:bidi="ro-RO"/>
        </w:rPr>
        <w:t>, respectiv bunurile care aparțin Operatorului și care sunt utilizate de către acesta în scopul executării Contractului, pe durata acestuia, cu excepția celor prevăzute la punctul ii) de mai sus. Bunurile proprii sunt prevăzute în Anexa 4.3. La încetarea Contractului, din orice cauză, bunurile proprii rămân în proprietatea Operatorului.</w:t>
      </w:r>
    </w:p>
    <w:p w14:paraId="4CBB8903" w14:textId="77777777" w:rsidR="00335343" w:rsidRPr="00335343" w:rsidRDefault="00335343" w:rsidP="00335343">
      <w:pPr>
        <w:pStyle w:val="BodyText"/>
        <w:spacing w:after="160" w:line="300" w:lineRule="auto"/>
        <w:rPr>
          <w:rFonts w:ascii="Cambria" w:hAnsi="Cambria"/>
        </w:rPr>
      </w:pPr>
      <w:r w:rsidRPr="00335343">
        <w:rPr>
          <w:rFonts w:ascii="Cambria" w:hAnsi="Cambria"/>
          <w:b/>
          <w:bCs/>
          <w:color w:val="000000"/>
          <w:lang w:eastAsia="ro-RO" w:bidi="ro-RO"/>
        </w:rPr>
        <w:t>CAPITOLUL 5. DURATA CONTRACTULUI</w:t>
      </w:r>
    </w:p>
    <w:p w14:paraId="51840A23" w14:textId="17A99EA1" w:rsidR="00335343" w:rsidRPr="00335343" w:rsidRDefault="00335343" w:rsidP="00FD1B13">
      <w:pPr>
        <w:pStyle w:val="BodyText"/>
        <w:numPr>
          <w:ilvl w:val="1"/>
          <w:numId w:val="5"/>
        </w:numPr>
        <w:tabs>
          <w:tab w:val="left" w:pos="380"/>
        </w:tabs>
        <w:spacing w:after="160" w:line="300" w:lineRule="auto"/>
        <w:rPr>
          <w:rFonts w:ascii="Cambria" w:hAnsi="Cambria"/>
        </w:rPr>
      </w:pPr>
      <w:r w:rsidRPr="00335343">
        <w:rPr>
          <w:rFonts w:ascii="Cambria" w:hAnsi="Cambria"/>
          <w:color w:val="000000"/>
          <w:lang w:eastAsia="ro-RO" w:bidi="ro-RO"/>
        </w:rPr>
        <w:t xml:space="preserve">Durata Contractului este de </w:t>
      </w:r>
      <w:r w:rsidR="00F16B04">
        <w:rPr>
          <w:rFonts w:ascii="Cambria" w:hAnsi="Cambria"/>
          <w:color w:val="000000"/>
          <w:lang w:eastAsia="ro-RO" w:bidi="ro-RO"/>
        </w:rPr>
        <w:t>10 ani</w:t>
      </w:r>
      <w:r w:rsidRPr="00335343">
        <w:rPr>
          <w:rFonts w:ascii="Cambria" w:hAnsi="Cambria"/>
          <w:color w:val="000000"/>
          <w:lang w:eastAsia="ro-RO" w:bidi="ro-RO"/>
        </w:rPr>
        <w:t xml:space="preserve">, începând de la </w:t>
      </w:r>
      <w:r w:rsidR="002C3265">
        <w:rPr>
          <w:rFonts w:ascii="Cambria" w:hAnsi="Cambria"/>
          <w:color w:val="000000"/>
          <w:lang w:eastAsia="ro-RO" w:bidi="ro-RO"/>
        </w:rPr>
        <w:t>......................</w:t>
      </w:r>
      <w:r w:rsidRPr="00335343">
        <w:rPr>
          <w:rFonts w:ascii="Cambria" w:hAnsi="Cambria"/>
          <w:color w:val="000000"/>
          <w:lang w:eastAsia="ro-RO" w:bidi="ro-RO"/>
        </w:rPr>
        <w:t>.</w:t>
      </w:r>
    </w:p>
    <w:p w14:paraId="5185B695" w14:textId="77777777" w:rsidR="00335343" w:rsidRPr="00335343" w:rsidRDefault="00335343" w:rsidP="00FD1B13">
      <w:pPr>
        <w:pStyle w:val="BodyText"/>
        <w:numPr>
          <w:ilvl w:val="1"/>
          <w:numId w:val="5"/>
        </w:numPr>
        <w:tabs>
          <w:tab w:val="left" w:pos="404"/>
        </w:tabs>
        <w:spacing w:after="160" w:line="300" w:lineRule="auto"/>
        <w:jc w:val="both"/>
        <w:rPr>
          <w:rFonts w:ascii="Cambria" w:hAnsi="Cambria"/>
        </w:rPr>
      </w:pPr>
      <w:r w:rsidRPr="00335343">
        <w:rPr>
          <w:rFonts w:ascii="Cambria" w:hAnsi="Cambria"/>
          <w:color w:val="000000"/>
          <w:lang w:eastAsia="ro-RO" w:bidi="ro-RO"/>
        </w:rPr>
        <w:t>Durata Contractului poate fi prelungită prin act adițional, pe o perioadă de cel mult jumătate din durata inițială, în conformitate cu prevederile art. 4 alin. (4) din Regulamentul (CE) 1370/2007.</w:t>
      </w:r>
    </w:p>
    <w:p w14:paraId="11BA521D" w14:textId="77777777" w:rsidR="00335343" w:rsidRPr="00335343" w:rsidRDefault="00335343" w:rsidP="00FD1B13">
      <w:pPr>
        <w:pStyle w:val="BodyText"/>
        <w:numPr>
          <w:ilvl w:val="1"/>
          <w:numId w:val="5"/>
        </w:numPr>
        <w:tabs>
          <w:tab w:val="left" w:pos="399"/>
        </w:tabs>
        <w:spacing w:after="160" w:line="300" w:lineRule="auto"/>
        <w:jc w:val="both"/>
        <w:rPr>
          <w:rFonts w:ascii="Cambria" w:hAnsi="Cambria"/>
        </w:rPr>
      </w:pPr>
      <w:r w:rsidRPr="00335343">
        <w:rPr>
          <w:rFonts w:ascii="Cambria" w:hAnsi="Cambria"/>
          <w:color w:val="000000"/>
          <w:lang w:eastAsia="ro-RO" w:bidi="ro-RO"/>
        </w:rPr>
        <w:t>. Entitatea contractantă are dreptul, în conformitate cu prevederile art. 5 alin. (5) din Regulamentul (CE) nr. 1370/2007, de a prelungi durata Contractului pe măsuri de urgență în cazul unei perturbări a serviciilor sau în cazul riscului iminent de producere a unei asemenea perturbări, pe o perioadă ce nu poate depăși doi ani.</w:t>
      </w:r>
    </w:p>
    <w:p w14:paraId="33ECF029"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6. REDEVENȚA</w:t>
      </w:r>
    </w:p>
    <w:p w14:paraId="23C635A1" w14:textId="77777777" w:rsidR="00335343" w:rsidRPr="00335343" w:rsidRDefault="00335343" w:rsidP="00FD1B13">
      <w:pPr>
        <w:pStyle w:val="BodyText"/>
        <w:numPr>
          <w:ilvl w:val="1"/>
          <w:numId w:val="6"/>
        </w:numPr>
        <w:tabs>
          <w:tab w:val="left" w:pos="390"/>
        </w:tabs>
        <w:spacing w:after="160" w:line="300" w:lineRule="auto"/>
        <w:jc w:val="both"/>
        <w:rPr>
          <w:rFonts w:ascii="Cambria" w:hAnsi="Cambria"/>
        </w:rPr>
      </w:pPr>
      <w:r w:rsidRPr="00335343">
        <w:rPr>
          <w:rFonts w:ascii="Cambria" w:hAnsi="Cambria"/>
          <w:color w:val="000000"/>
          <w:lang w:eastAsia="ro-RO" w:bidi="ro-RO"/>
        </w:rPr>
        <w:t>În schimbul dreptului și obligației de exploatare a bunurilor concesionate, prevăzute în Anexa 4.1, Operatorul se obligă să plătească redevența Autorității Contractante, prin aplicarea unui calcul similar amortizării liniare pentru mijloacele fixe aflate în proprietate publică și puse la dispoziție operatorului odată cu încredințarea serviciului/activității de utilități publice și gradul de suportabilitate al populației.</w:t>
      </w:r>
    </w:p>
    <w:p w14:paraId="06042813" w14:textId="0362FF03"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Astfel, redevența va fi stabilită prin aplicarea unui procent de </w:t>
      </w:r>
      <w:r w:rsidR="004152E2">
        <w:rPr>
          <w:rFonts w:ascii="Cambria" w:hAnsi="Cambria"/>
          <w:color w:val="000000"/>
          <w:lang w:eastAsia="ro-RO" w:bidi="ro-RO"/>
        </w:rPr>
        <w:t>1</w:t>
      </w:r>
      <w:r w:rsidRPr="00335343">
        <w:rPr>
          <w:rFonts w:ascii="Cambria" w:hAnsi="Cambria"/>
          <w:color w:val="000000"/>
          <w:lang w:eastAsia="ro-RO" w:bidi="ro-RO"/>
        </w:rPr>
        <w:t xml:space="preserve">% (gradul de suportabilitate al </w:t>
      </w:r>
      <w:r w:rsidRPr="00335343">
        <w:rPr>
          <w:rFonts w:ascii="Cambria" w:hAnsi="Cambria"/>
          <w:color w:val="000000"/>
          <w:lang w:eastAsia="ro-RO" w:bidi="ro-RO"/>
        </w:rPr>
        <w:lastRenderedPageBreak/>
        <w:t>populației) din valoarea rezultată la calculul amortizării anuale a mijloacelor fixe ce vor fi puse la dispoziția operatorului odată cu încredințarea serviciului/activității de utilități publice, conform Anexei 4.1.</w:t>
      </w:r>
    </w:p>
    <w:p w14:paraId="6882186C" w14:textId="77777777" w:rsidR="00335343" w:rsidRPr="00335343" w:rsidRDefault="00335343" w:rsidP="00FD1B13">
      <w:pPr>
        <w:pStyle w:val="BodyText"/>
        <w:numPr>
          <w:ilvl w:val="1"/>
          <w:numId w:val="6"/>
        </w:numPr>
        <w:tabs>
          <w:tab w:val="left" w:pos="409"/>
        </w:tabs>
        <w:spacing w:after="160" w:line="300" w:lineRule="auto"/>
        <w:jc w:val="both"/>
        <w:rPr>
          <w:rFonts w:ascii="Cambria" w:hAnsi="Cambria"/>
        </w:rPr>
      </w:pPr>
      <w:r w:rsidRPr="00335343">
        <w:rPr>
          <w:rFonts w:ascii="Cambria" w:hAnsi="Cambria"/>
          <w:color w:val="000000"/>
          <w:lang w:eastAsia="ro-RO" w:bidi="ro-RO"/>
        </w:rPr>
        <w:t>Operatorul va achita trimestrial Autorității Contractante valoarea redevenței anuale datorate, împărțită în tranșe egale, cel târziu pâna la data de 15 a primei luni a trimestrului următor celui pentru care redevența este datorată.</w:t>
      </w:r>
    </w:p>
    <w:p w14:paraId="61EFD7ED" w14:textId="1A36F98F" w:rsidR="00335343" w:rsidRPr="00335343" w:rsidRDefault="00335343" w:rsidP="00FD1B13">
      <w:pPr>
        <w:pStyle w:val="BodyText"/>
        <w:numPr>
          <w:ilvl w:val="1"/>
          <w:numId w:val="6"/>
        </w:numPr>
        <w:tabs>
          <w:tab w:val="left" w:pos="394"/>
        </w:tabs>
        <w:spacing w:after="160" w:line="300" w:lineRule="auto"/>
        <w:jc w:val="both"/>
        <w:rPr>
          <w:rFonts w:ascii="Cambria" w:hAnsi="Cambria"/>
        </w:rPr>
      </w:pPr>
      <w:r w:rsidRPr="00335343">
        <w:rPr>
          <w:rFonts w:ascii="Cambria" w:hAnsi="Cambria"/>
          <w:color w:val="000000"/>
          <w:lang w:eastAsia="ro-RO" w:bidi="ro-RO"/>
        </w:rPr>
        <w:t xml:space="preserve">Plata redeventei se va face in contul </w:t>
      </w:r>
      <w:r w:rsidR="004152E2">
        <w:rPr>
          <w:rFonts w:ascii="Cambria" w:hAnsi="Cambria"/>
          <w:color w:val="000000"/>
          <w:lang w:eastAsia="ro-RO" w:bidi="ro-RO"/>
        </w:rPr>
        <w:t>....................................................</w:t>
      </w:r>
      <w:r w:rsidRPr="00335343">
        <w:rPr>
          <w:rFonts w:ascii="Cambria" w:hAnsi="Cambria"/>
          <w:color w:val="000000"/>
          <w:lang w:eastAsia="ro-RO" w:bidi="ro-RO"/>
        </w:rPr>
        <w:t xml:space="preserve">deschis la Trezoreria </w:t>
      </w:r>
      <w:r w:rsidR="00C1241E">
        <w:rPr>
          <w:rFonts w:ascii="Cambria" w:hAnsi="Cambria"/>
          <w:color w:val="000000"/>
          <w:lang w:eastAsia="ro-RO" w:bidi="ro-RO"/>
        </w:rPr>
        <w:t>.........................</w:t>
      </w:r>
      <w:r w:rsidRPr="00335343">
        <w:rPr>
          <w:rFonts w:ascii="Cambria" w:hAnsi="Cambria"/>
          <w:color w:val="000000"/>
          <w:lang w:eastAsia="ro-RO" w:bidi="ro-RO"/>
        </w:rPr>
        <w:t xml:space="preserve">, codul de inregistrare fiscala al Autorității Contractante este </w:t>
      </w:r>
      <w:r w:rsidR="004152E2">
        <w:rPr>
          <w:rFonts w:ascii="Cambria" w:hAnsi="Cambria"/>
          <w:color w:val="000000"/>
          <w:lang w:eastAsia="ro-RO" w:bidi="ro-RO"/>
        </w:rPr>
        <w:t>................................</w:t>
      </w:r>
      <w:r w:rsidRPr="00335343">
        <w:rPr>
          <w:rFonts w:ascii="Cambria" w:hAnsi="Cambria"/>
          <w:color w:val="000000"/>
          <w:lang w:eastAsia="ro-RO" w:bidi="ro-RO"/>
        </w:rPr>
        <w:t>.</w:t>
      </w:r>
    </w:p>
    <w:p w14:paraId="493B8021" w14:textId="77777777" w:rsidR="00335343" w:rsidRPr="00335343" w:rsidRDefault="00335343" w:rsidP="00FD1B13">
      <w:pPr>
        <w:pStyle w:val="BodyText"/>
        <w:numPr>
          <w:ilvl w:val="1"/>
          <w:numId w:val="6"/>
        </w:numPr>
        <w:tabs>
          <w:tab w:val="left" w:pos="409"/>
        </w:tabs>
        <w:spacing w:after="160" w:line="300" w:lineRule="auto"/>
        <w:jc w:val="both"/>
        <w:rPr>
          <w:rFonts w:ascii="Cambria" w:hAnsi="Cambria"/>
        </w:rPr>
      </w:pPr>
      <w:r w:rsidRPr="00335343">
        <w:rPr>
          <w:rFonts w:ascii="Cambria" w:hAnsi="Cambria"/>
          <w:color w:val="000000"/>
          <w:lang w:eastAsia="ro-RO" w:bidi="ro-RO"/>
        </w:rPr>
        <w:t>Operatorul de transport este obligat să păstreze o evidență trimestrială clară a redevențelor plătite astfel:</w:t>
      </w:r>
    </w:p>
    <w:tbl>
      <w:tblPr>
        <w:tblOverlap w:val="never"/>
        <w:tblW w:w="0" w:type="auto"/>
        <w:jc w:val="center"/>
        <w:tblLayout w:type="fixed"/>
        <w:tblCellMar>
          <w:left w:w="10" w:type="dxa"/>
          <w:right w:w="10" w:type="dxa"/>
        </w:tblCellMar>
        <w:tblLook w:val="04A0" w:firstRow="1" w:lastRow="0" w:firstColumn="1" w:lastColumn="0" w:noHBand="0" w:noVBand="1"/>
      </w:tblPr>
      <w:tblGrid>
        <w:gridCol w:w="3605"/>
        <w:gridCol w:w="2789"/>
        <w:gridCol w:w="2237"/>
      </w:tblGrid>
      <w:tr w:rsidR="00335343" w:rsidRPr="00335343" w14:paraId="034766D2" w14:textId="77777777" w:rsidTr="00335343">
        <w:trPr>
          <w:trHeight w:hRule="exact" w:val="389"/>
          <w:jc w:val="center"/>
        </w:trPr>
        <w:tc>
          <w:tcPr>
            <w:tcW w:w="8631" w:type="dxa"/>
            <w:gridSpan w:val="3"/>
            <w:tcBorders>
              <w:top w:val="single" w:sz="4" w:space="0" w:color="auto"/>
              <w:left w:val="single" w:sz="4" w:space="0" w:color="auto"/>
              <w:right w:val="single" w:sz="4" w:space="0" w:color="auto"/>
            </w:tcBorders>
            <w:shd w:val="clear" w:color="auto" w:fill="auto"/>
            <w:vAlign w:val="center"/>
          </w:tcPr>
          <w:p w14:paraId="0AAF5473"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zi/lună/an</w:t>
            </w:r>
          </w:p>
        </w:tc>
      </w:tr>
      <w:tr w:rsidR="00335343" w:rsidRPr="00335343" w14:paraId="64CF5ECE" w14:textId="77777777" w:rsidTr="00335343">
        <w:trPr>
          <w:trHeight w:hRule="exact" w:val="634"/>
          <w:jc w:val="center"/>
        </w:trPr>
        <w:tc>
          <w:tcPr>
            <w:tcW w:w="3605" w:type="dxa"/>
            <w:tcBorders>
              <w:top w:val="single" w:sz="4" w:space="0" w:color="auto"/>
              <w:left w:val="single" w:sz="4" w:space="0" w:color="auto"/>
            </w:tcBorders>
            <w:shd w:val="clear" w:color="auto" w:fill="auto"/>
            <w:vAlign w:val="center"/>
          </w:tcPr>
          <w:p w14:paraId="65402BC0" w14:textId="77777777" w:rsidR="00335343" w:rsidRPr="00335343" w:rsidRDefault="00335343" w:rsidP="00335343">
            <w:pPr>
              <w:pStyle w:val="Other0"/>
              <w:spacing w:after="160" w:line="300" w:lineRule="auto"/>
              <w:rPr>
                <w:rFonts w:ascii="Cambria" w:hAnsi="Cambria"/>
              </w:rPr>
            </w:pPr>
            <w:r w:rsidRPr="00335343">
              <w:rPr>
                <w:rFonts w:ascii="Cambria" w:hAnsi="Cambria"/>
                <w:color w:val="000000"/>
                <w:lang w:eastAsia="ro-RO" w:bidi="ro-RO"/>
              </w:rPr>
              <w:t>Estimarea valorii redevenței care ar trebui plătită*</w:t>
            </w:r>
          </w:p>
        </w:tc>
        <w:tc>
          <w:tcPr>
            <w:tcW w:w="2789" w:type="dxa"/>
            <w:tcBorders>
              <w:top w:val="single" w:sz="4" w:space="0" w:color="auto"/>
              <w:left w:val="single" w:sz="4" w:space="0" w:color="auto"/>
            </w:tcBorders>
            <w:shd w:val="clear" w:color="auto" w:fill="auto"/>
            <w:vAlign w:val="center"/>
          </w:tcPr>
          <w:p w14:paraId="69DB5E0F" w14:textId="77777777" w:rsidR="00335343" w:rsidRPr="00335343" w:rsidRDefault="00335343" w:rsidP="00335343">
            <w:pPr>
              <w:pStyle w:val="Other0"/>
              <w:spacing w:after="160" w:line="300" w:lineRule="auto"/>
              <w:rPr>
                <w:rFonts w:ascii="Cambria" w:hAnsi="Cambria"/>
              </w:rPr>
            </w:pPr>
            <w:r w:rsidRPr="00335343">
              <w:rPr>
                <w:rFonts w:ascii="Cambria" w:hAnsi="Cambria"/>
                <w:color w:val="000000"/>
                <w:lang w:eastAsia="ro-RO" w:bidi="ro-RO"/>
              </w:rPr>
              <w:t>Redevența plătită efectiv de operator</w:t>
            </w:r>
          </w:p>
        </w:tc>
        <w:tc>
          <w:tcPr>
            <w:tcW w:w="2237" w:type="dxa"/>
            <w:tcBorders>
              <w:top w:val="single" w:sz="4" w:space="0" w:color="auto"/>
              <w:left w:val="single" w:sz="4" w:space="0" w:color="auto"/>
              <w:right w:val="single" w:sz="4" w:space="0" w:color="auto"/>
            </w:tcBorders>
            <w:shd w:val="clear" w:color="auto" w:fill="auto"/>
          </w:tcPr>
          <w:p w14:paraId="1FB45937" w14:textId="77777777" w:rsidR="00335343" w:rsidRPr="00335343" w:rsidRDefault="00335343" w:rsidP="00335343">
            <w:pPr>
              <w:pStyle w:val="Other0"/>
              <w:spacing w:after="160" w:line="300" w:lineRule="auto"/>
              <w:rPr>
                <w:rFonts w:ascii="Cambria" w:hAnsi="Cambria"/>
              </w:rPr>
            </w:pPr>
            <w:r w:rsidRPr="00335343">
              <w:rPr>
                <w:rFonts w:ascii="Cambria" w:hAnsi="Cambria"/>
                <w:color w:val="000000"/>
                <w:lang w:eastAsia="ro-RO" w:bidi="ro-RO"/>
              </w:rPr>
              <w:t>Diferența</w:t>
            </w:r>
          </w:p>
        </w:tc>
      </w:tr>
      <w:tr w:rsidR="00335343" w:rsidRPr="00335343" w14:paraId="3E376925" w14:textId="77777777" w:rsidTr="00335343">
        <w:trPr>
          <w:trHeight w:hRule="exact" w:val="240"/>
          <w:jc w:val="center"/>
        </w:trPr>
        <w:tc>
          <w:tcPr>
            <w:tcW w:w="3605" w:type="dxa"/>
            <w:tcBorders>
              <w:top w:val="single" w:sz="4" w:space="0" w:color="auto"/>
              <w:left w:val="single" w:sz="4" w:space="0" w:color="auto"/>
            </w:tcBorders>
            <w:shd w:val="clear" w:color="auto" w:fill="auto"/>
            <w:vAlign w:val="center"/>
          </w:tcPr>
          <w:p w14:paraId="0274FE26"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1</w:t>
            </w:r>
          </w:p>
        </w:tc>
        <w:tc>
          <w:tcPr>
            <w:tcW w:w="2789" w:type="dxa"/>
            <w:tcBorders>
              <w:top w:val="single" w:sz="4" w:space="0" w:color="auto"/>
              <w:left w:val="single" w:sz="4" w:space="0" w:color="auto"/>
            </w:tcBorders>
            <w:shd w:val="clear" w:color="auto" w:fill="auto"/>
            <w:vAlign w:val="center"/>
          </w:tcPr>
          <w:p w14:paraId="5D46AE33"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2</w:t>
            </w:r>
          </w:p>
        </w:tc>
        <w:tc>
          <w:tcPr>
            <w:tcW w:w="2237" w:type="dxa"/>
            <w:tcBorders>
              <w:top w:val="single" w:sz="4" w:space="0" w:color="auto"/>
              <w:left w:val="single" w:sz="4" w:space="0" w:color="auto"/>
              <w:right w:val="single" w:sz="4" w:space="0" w:color="auto"/>
            </w:tcBorders>
            <w:shd w:val="clear" w:color="auto" w:fill="auto"/>
            <w:vAlign w:val="center"/>
          </w:tcPr>
          <w:p w14:paraId="7B95D5C9" w14:textId="77777777" w:rsidR="00335343" w:rsidRPr="00335343" w:rsidRDefault="00335343" w:rsidP="00335343">
            <w:pPr>
              <w:pStyle w:val="Other0"/>
              <w:spacing w:after="160" w:line="300" w:lineRule="auto"/>
              <w:rPr>
                <w:rFonts w:ascii="Cambria" w:hAnsi="Cambria"/>
              </w:rPr>
            </w:pPr>
            <w:r w:rsidRPr="00335343">
              <w:rPr>
                <w:rFonts w:ascii="Cambria" w:hAnsi="Cambria"/>
                <w:i/>
                <w:iCs/>
                <w:color w:val="000000"/>
                <w:lang w:eastAsia="ro-RO" w:bidi="ro-RO"/>
              </w:rPr>
              <w:t>2-1</w:t>
            </w:r>
          </w:p>
        </w:tc>
      </w:tr>
      <w:tr w:rsidR="00335343" w:rsidRPr="00335343" w14:paraId="45A9DE87" w14:textId="77777777" w:rsidTr="00335343">
        <w:trPr>
          <w:trHeight w:hRule="exact" w:val="274"/>
          <w:jc w:val="center"/>
        </w:trPr>
        <w:tc>
          <w:tcPr>
            <w:tcW w:w="3605" w:type="dxa"/>
            <w:tcBorders>
              <w:top w:val="single" w:sz="4" w:space="0" w:color="auto"/>
              <w:left w:val="single" w:sz="4" w:space="0" w:color="auto"/>
              <w:bottom w:val="single" w:sz="4" w:space="0" w:color="auto"/>
            </w:tcBorders>
            <w:shd w:val="clear" w:color="auto" w:fill="auto"/>
          </w:tcPr>
          <w:p w14:paraId="6EC98449" w14:textId="77777777" w:rsidR="00335343" w:rsidRPr="00335343" w:rsidRDefault="00335343" w:rsidP="00335343">
            <w:pPr>
              <w:spacing w:line="300" w:lineRule="auto"/>
              <w:rPr>
                <w:rFonts w:ascii="Cambria" w:hAnsi="Cambria"/>
              </w:rPr>
            </w:pPr>
          </w:p>
        </w:tc>
        <w:tc>
          <w:tcPr>
            <w:tcW w:w="2789" w:type="dxa"/>
            <w:tcBorders>
              <w:top w:val="single" w:sz="4" w:space="0" w:color="auto"/>
              <w:left w:val="single" w:sz="4" w:space="0" w:color="auto"/>
              <w:bottom w:val="single" w:sz="4" w:space="0" w:color="auto"/>
            </w:tcBorders>
            <w:shd w:val="clear" w:color="auto" w:fill="auto"/>
          </w:tcPr>
          <w:p w14:paraId="43E4C82D" w14:textId="77777777" w:rsidR="00335343" w:rsidRPr="00335343" w:rsidRDefault="00335343" w:rsidP="00335343">
            <w:pPr>
              <w:spacing w:line="300" w:lineRule="auto"/>
              <w:rPr>
                <w:rFonts w:ascii="Cambria" w:hAnsi="Cambria"/>
              </w:rPr>
            </w:pPr>
          </w:p>
        </w:tc>
        <w:tc>
          <w:tcPr>
            <w:tcW w:w="2237" w:type="dxa"/>
            <w:tcBorders>
              <w:top w:val="single" w:sz="4" w:space="0" w:color="auto"/>
              <w:left w:val="single" w:sz="4" w:space="0" w:color="auto"/>
              <w:bottom w:val="single" w:sz="4" w:space="0" w:color="auto"/>
              <w:right w:val="single" w:sz="4" w:space="0" w:color="auto"/>
            </w:tcBorders>
            <w:shd w:val="clear" w:color="auto" w:fill="auto"/>
          </w:tcPr>
          <w:p w14:paraId="3AE0304D" w14:textId="77777777" w:rsidR="00335343" w:rsidRPr="00335343" w:rsidRDefault="00335343" w:rsidP="00335343">
            <w:pPr>
              <w:spacing w:line="300" w:lineRule="auto"/>
              <w:rPr>
                <w:rFonts w:ascii="Cambria" w:hAnsi="Cambria"/>
              </w:rPr>
            </w:pPr>
          </w:p>
        </w:tc>
      </w:tr>
    </w:tbl>
    <w:p w14:paraId="20CAB1BE" w14:textId="77777777" w:rsidR="00335343" w:rsidRPr="00335343" w:rsidRDefault="00335343" w:rsidP="00335343">
      <w:pPr>
        <w:pStyle w:val="Tablecaption0"/>
        <w:spacing w:after="160" w:line="300" w:lineRule="auto"/>
        <w:jc w:val="both"/>
        <w:rPr>
          <w:rFonts w:ascii="Cambria" w:hAnsi="Cambria"/>
          <w:sz w:val="22"/>
          <w:szCs w:val="22"/>
        </w:rPr>
      </w:pPr>
      <w:r w:rsidRPr="00335343">
        <w:rPr>
          <w:rFonts w:ascii="Cambria" w:hAnsi="Cambria"/>
          <w:color w:val="000000"/>
          <w:sz w:val="22"/>
          <w:szCs w:val="22"/>
          <w:lang w:eastAsia="ro-RO" w:bidi="ro-RO"/>
        </w:rPr>
        <w:t>* Calculată în funcție de valoarea rămasă a bunurilor concesionate și a gradului de suportabilitate al populației în conformitate cu art. 29, al. 11, lit. (m) din Legea nr. 51/2006 a serviciilor comunitare de utilități publice modificată și completată de Legea nr. 225/2016</w:t>
      </w:r>
    </w:p>
    <w:p w14:paraId="2B85FFB5" w14:textId="2788B87D" w:rsidR="00335343" w:rsidRPr="00335343" w:rsidRDefault="00335343" w:rsidP="004152E2">
      <w:pPr>
        <w:pStyle w:val="BodyText"/>
        <w:tabs>
          <w:tab w:val="left" w:pos="6053"/>
        </w:tabs>
        <w:spacing w:after="160" w:line="300" w:lineRule="auto"/>
        <w:jc w:val="both"/>
        <w:rPr>
          <w:rFonts w:ascii="Cambria" w:hAnsi="Cambria"/>
        </w:rPr>
      </w:pPr>
      <w:r w:rsidRPr="00335343">
        <w:rPr>
          <w:rFonts w:ascii="Cambria" w:hAnsi="Cambria"/>
          <w:color w:val="000000"/>
          <w:lang w:eastAsia="ro-RO" w:bidi="ro-RO"/>
        </w:rPr>
        <w:t xml:space="preserve">Având în </w:t>
      </w:r>
      <w:r w:rsidRPr="00C1241E">
        <w:rPr>
          <w:rFonts w:ascii="Cambria" w:hAnsi="Cambria"/>
          <w:color w:val="000000"/>
          <w:lang w:bidi="en-US"/>
        </w:rPr>
        <w:t xml:space="preserve">vedere </w:t>
      </w:r>
      <w:r w:rsidRPr="00335343">
        <w:rPr>
          <w:rFonts w:ascii="Cambria" w:hAnsi="Cambria"/>
          <w:color w:val="000000"/>
          <w:lang w:eastAsia="ro-RO" w:bidi="ro-RO"/>
        </w:rPr>
        <w:t xml:space="preserve">că </w:t>
      </w:r>
      <w:r w:rsidRPr="00C1241E">
        <w:rPr>
          <w:rFonts w:ascii="Cambria" w:hAnsi="Cambria"/>
          <w:color w:val="000000"/>
          <w:lang w:bidi="en-US"/>
        </w:rPr>
        <w:t xml:space="preserve">la momentul </w:t>
      </w:r>
      <w:r w:rsidRPr="00335343">
        <w:rPr>
          <w:rFonts w:ascii="Cambria" w:hAnsi="Cambria"/>
          <w:color w:val="000000"/>
          <w:lang w:eastAsia="ro-RO" w:bidi="ro-RO"/>
        </w:rPr>
        <w:t xml:space="preserve">încheierii </w:t>
      </w:r>
      <w:r w:rsidRPr="00C1241E">
        <w:rPr>
          <w:rFonts w:ascii="Cambria" w:hAnsi="Cambria"/>
          <w:color w:val="000000"/>
          <w:lang w:bidi="en-US"/>
        </w:rPr>
        <w:t xml:space="preserve">prezentului contract, nu se </w:t>
      </w:r>
      <w:r w:rsidRPr="00335343">
        <w:rPr>
          <w:rFonts w:ascii="Cambria" w:hAnsi="Cambria"/>
          <w:color w:val="000000"/>
          <w:lang w:eastAsia="ro-RO" w:bidi="ro-RO"/>
        </w:rPr>
        <w:t xml:space="preserve">cunoaște </w:t>
      </w:r>
      <w:r w:rsidRPr="00C1241E">
        <w:rPr>
          <w:rFonts w:ascii="Cambria" w:hAnsi="Cambria"/>
          <w:color w:val="000000"/>
          <w:lang w:bidi="en-US"/>
        </w:rPr>
        <w:t xml:space="preserve">cu exactitate </w:t>
      </w:r>
      <w:r w:rsidRPr="00335343">
        <w:rPr>
          <w:rFonts w:ascii="Cambria" w:hAnsi="Cambria"/>
          <w:color w:val="000000"/>
          <w:lang w:eastAsia="ro-RO" w:bidi="ro-RO"/>
        </w:rPr>
        <w:t>anul în care vor fi finalizate investițiile realizate de către Autoritatea Contractantă (</w:t>
      </w:r>
      <w:r w:rsidRPr="00335343">
        <w:rPr>
          <w:rFonts w:ascii="Cambria" w:hAnsi="Cambria"/>
          <w:i/>
          <w:iCs/>
          <w:color w:val="000000"/>
          <w:lang w:eastAsia="ro-RO" w:bidi="ro-RO"/>
        </w:rPr>
        <w:t>Anexa 3.2 - Programul de Investitii al Autoritatii Contractante</w:t>
      </w:r>
      <w:r w:rsidRPr="00335343">
        <w:rPr>
          <w:rFonts w:ascii="Cambria" w:hAnsi="Cambria"/>
          <w:color w:val="000000"/>
          <w:lang w:eastAsia="ro-RO" w:bidi="ro-RO"/>
        </w:rPr>
        <w:t xml:space="preserve">), </w:t>
      </w:r>
      <w:r w:rsidR="004152E2">
        <w:rPr>
          <w:rFonts w:ascii="Cambria" w:hAnsi="Cambria"/>
          <w:color w:val="000000"/>
          <w:lang w:eastAsia="ro-RO" w:bidi="ro-RO"/>
        </w:rPr>
        <w:t xml:space="preserve"> anexa va fi actualizata la momentul predarii bunurilor</w:t>
      </w:r>
      <w:r w:rsidRPr="00335343">
        <w:rPr>
          <w:rFonts w:ascii="Cambria" w:hAnsi="Cambria"/>
          <w:color w:val="000000"/>
          <w:lang w:eastAsia="ro-RO" w:bidi="ro-RO"/>
        </w:rPr>
        <w:t>.</w:t>
      </w:r>
    </w:p>
    <w:p w14:paraId="4EAF94F3"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Valoarea anuală a redevenței va fi ajustată în funcție de valorile actualizate ale bunurilor de retur la momentul predării acestora de către Autoritatea Contractantă.</w:t>
      </w:r>
    </w:p>
    <w:p w14:paraId="40F21215" w14:textId="77777777" w:rsidR="00335343" w:rsidRPr="00335343" w:rsidRDefault="00335343" w:rsidP="00FD1B13">
      <w:pPr>
        <w:pStyle w:val="BodyText"/>
        <w:numPr>
          <w:ilvl w:val="1"/>
          <w:numId w:val="6"/>
        </w:numPr>
        <w:tabs>
          <w:tab w:val="left" w:pos="404"/>
        </w:tabs>
        <w:spacing w:after="160" w:line="300" w:lineRule="auto"/>
        <w:jc w:val="both"/>
        <w:rPr>
          <w:rFonts w:ascii="Cambria" w:hAnsi="Cambria"/>
        </w:rPr>
      </w:pPr>
      <w:r w:rsidRPr="00335343">
        <w:rPr>
          <w:rFonts w:ascii="Cambria" w:hAnsi="Cambria"/>
          <w:color w:val="000000"/>
          <w:lang w:eastAsia="ro-RO" w:bidi="ro-RO"/>
        </w:rPr>
        <w:t>În cazul în care există o diferență negativă între redevența efectiv plătită de Operator și valoarea amortizării, această diferență se va adăuga la calculul compensației.</w:t>
      </w:r>
    </w:p>
    <w:p w14:paraId="21AC875F" w14:textId="77777777" w:rsidR="00335343" w:rsidRPr="00335343" w:rsidRDefault="00335343" w:rsidP="00FD1B13">
      <w:pPr>
        <w:pStyle w:val="BodyText"/>
        <w:numPr>
          <w:ilvl w:val="1"/>
          <w:numId w:val="6"/>
        </w:numPr>
        <w:tabs>
          <w:tab w:val="left" w:pos="404"/>
        </w:tabs>
        <w:spacing w:after="160" w:line="300" w:lineRule="auto"/>
        <w:jc w:val="both"/>
        <w:rPr>
          <w:rFonts w:ascii="Cambria" w:hAnsi="Cambria"/>
        </w:rPr>
      </w:pPr>
      <w:r w:rsidRPr="00335343">
        <w:rPr>
          <w:rFonts w:ascii="Cambria" w:hAnsi="Cambria"/>
          <w:color w:val="000000"/>
          <w:lang w:eastAsia="ro-RO" w:bidi="ro-RO"/>
        </w:rPr>
        <w:t>Pentru nerespectarea termenului de plată a redevenței, Operatorul datorează Autorității Contractante penalități de întârziere, calculate prin aplicarea procentului de 0.1%/zi de întârziere asupra sumei neachitate.</w:t>
      </w:r>
    </w:p>
    <w:p w14:paraId="72D215E2" w14:textId="77777777" w:rsidR="00335343" w:rsidRPr="00335343" w:rsidRDefault="00335343" w:rsidP="00FD1B13">
      <w:pPr>
        <w:pStyle w:val="BodyText"/>
        <w:numPr>
          <w:ilvl w:val="1"/>
          <w:numId w:val="6"/>
        </w:numPr>
        <w:tabs>
          <w:tab w:val="left" w:pos="404"/>
        </w:tabs>
        <w:spacing w:after="160" w:line="300" w:lineRule="auto"/>
        <w:jc w:val="both"/>
        <w:rPr>
          <w:rFonts w:ascii="Cambria" w:hAnsi="Cambria"/>
        </w:rPr>
      </w:pPr>
      <w:r w:rsidRPr="00335343">
        <w:rPr>
          <w:rFonts w:ascii="Cambria" w:hAnsi="Cambria"/>
          <w:color w:val="000000"/>
          <w:lang w:eastAsia="ro-RO" w:bidi="ro-RO"/>
        </w:rPr>
        <w:t>In caz de intarziere la plata a redeventei cu 90 de zile, Autoritatea Contractanta va executa garantia constituita de Operator cu suma datorata de acesta.</w:t>
      </w:r>
    </w:p>
    <w:p w14:paraId="009E7F29"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7. GARANȚIA</w:t>
      </w:r>
    </w:p>
    <w:p w14:paraId="5B80E557" w14:textId="7AC095BF" w:rsidR="00335343" w:rsidRPr="00335343" w:rsidRDefault="00335343" w:rsidP="00FD1B13">
      <w:pPr>
        <w:pStyle w:val="BodyText"/>
        <w:numPr>
          <w:ilvl w:val="1"/>
          <w:numId w:val="7"/>
        </w:numPr>
        <w:tabs>
          <w:tab w:val="left" w:pos="399"/>
        </w:tabs>
        <w:spacing w:after="160" w:line="300" w:lineRule="auto"/>
        <w:jc w:val="both"/>
        <w:rPr>
          <w:rFonts w:ascii="Cambria" w:hAnsi="Cambria"/>
        </w:rPr>
      </w:pPr>
      <w:r w:rsidRPr="00335343">
        <w:rPr>
          <w:rFonts w:ascii="Cambria" w:hAnsi="Cambria"/>
          <w:color w:val="000000"/>
          <w:lang w:eastAsia="ro-RO" w:bidi="ro-RO"/>
        </w:rPr>
        <w:t xml:space="preserve">În termen de 30 de zile de la data încheierii prezentului Contract, Operatorul este obligat să constituie, cu titlu de garanție, în contul Autorității Contractante, o sumă de </w:t>
      </w:r>
      <w:r w:rsidR="00C1241E">
        <w:rPr>
          <w:rFonts w:ascii="Cambria" w:hAnsi="Cambria"/>
          <w:color w:val="000000"/>
          <w:lang w:eastAsia="ro-RO" w:bidi="ro-RO"/>
        </w:rPr>
        <w:t>1</w:t>
      </w:r>
      <w:r w:rsidR="004152E2">
        <w:rPr>
          <w:rFonts w:ascii="Cambria" w:hAnsi="Cambria"/>
          <w:color w:val="000000"/>
          <w:lang w:eastAsia="ro-RO" w:bidi="ro-RO"/>
        </w:rPr>
        <w:t>000</w:t>
      </w:r>
      <w:r w:rsidRPr="00335343">
        <w:rPr>
          <w:rFonts w:ascii="Cambria" w:hAnsi="Cambria"/>
          <w:color w:val="000000"/>
          <w:lang w:eastAsia="ro-RO" w:bidi="ro-RO"/>
        </w:rPr>
        <w:t xml:space="preserve"> lei.</w:t>
      </w:r>
    </w:p>
    <w:p w14:paraId="29B27D13" w14:textId="77A49CF5" w:rsidR="00335343" w:rsidRPr="00335343" w:rsidRDefault="004152E2" w:rsidP="00FD1B13">
      <w:pPr>
        <w:pStyle w:val="BodyText"/>
        <w:numPr>
          <w:ilvl w:val="1"/>
          <w:numId w:val="7"/>
        </w:numPr>
        <w:tabs>
          <w:tab w:val="left" w:pos="399"/>
        </w:tabs>
        <w:spacing w:after="160" w:line="300" w:lineRule="auto"/>
        <w:jc w:val="both"/>
        <w:rPr>
          <w:rFonts w:ascii="Cambria" w:hAnsi="Cambria"/>
        </w:rPr>
      </w:pPr>
      <w:r>
        <w:rPr>
          <w:rFonts w:ascii="Cambria" w:hAnsi="Cambria"/>
          <w:color w:val="000000"/>
          <w:lang w:eastAsia="ro-RO" w:bidi="ro-RO"/>
        </w:rPr>
        <w:t>D</w:t>
      </w:r>
      <w:r w:rsidR="00335343" w:rsidRPr="00335343">
        <w:rPr>
          <w:rFonts w:ascii="Cambria" w:hAnsi="Cambria"/>
          <w:color w:val="000000"/>
          <w:lang w:eastAsia="ro-RO" w:bidi="ro-RO"/>
        </w:rPr>
        <w:t>in garanție se rețin, dacă este cazul, penalitățile și orice alte sume datorate Autorității Contractante si neachitate de către Operator, în baza Contractului sau a altor prevederi legale in vigoare.</w:t>
      </w:r>
    </w:p>
    <w:p w14:paraId="3F750D0E" w14:textId="77777777" w:rsidR="00335343" w:rsidRPr="00335343" w:rsidRDefault="00335343" w:rsidP="00FD1B13">
      <w:pPr>
        <w:pStyle w:val="BodyText"/>
        <w:numPr>
          <w:ilvl w:val="1"/>
          <w:numId w:val="7"/>
        </w:numPr>
        <w:tabs>
          <w:tab w:val="left" w:pos="399"/>
        </w:tabs>
        <w:spacing w:after="160" w:line="300" w:lineRule="auto"/>
        <w:jc w:val="both"/>
        <w:rPr>
          <w:rFonts w:ascii="Cambria" w:hAnsi="Cambria"/>
        </w:rPr>
      </w:pPr>
      <w:r w:rsidRPr="00335343">
        <w:rPr>
          <w:rFonts w:ascii="Cambria" w:hAnsi="Cambria"/>
          <w:color w:val="000000"/>
          <w:lang w:eastAsia="ro-RO" w:bidi="ro-RO"/>
        </w:rPr>
        <w:t>Garanția se restituie la sfârșitul prezentului Contract.</w:t>
      </w:r>
    </w:p>
    <w:p w14:paraId="0882B30C" w14:textId="77777777" w:rsidR="00335343" w:rsidRPr="00335343" w:rsidRDefault="00335343" w:rsidP="00335343">
      <w:pPr>
        <w:pStyle w:val="BodyText"/>
        <w:spacing w:after="160" w:line="300" w:lineRule="auto"/>
        <w:rPr>
          <w:rFonts w:ascii="Cambria" w:hAnsi="Cambria"/>
        </w:rPr>
      </w:pPr>
      <w:r w:rsidRPr="00335343">
        <w:rPr>
          <w:rFonts w:ascii="Cambria" w:hAnsi="Cambria"/>
          <w:b/>
          <w:bCs/>
          <w:color w:val="000000"/>
          <w:lang w:val="en-US" w:bidi="en-US"/>
        </w:rPr>
        <w:t xml:space="preserve">CAPITOLUL 8. </w:t>
      </w:r>
      <w:r w:rsidRPr="00335343">
        <w:rPr>
          <w:rFonts w:ascii="Cambria" w:hAnsi="Cambria"/>
          <w:b/>
          <w:bCs/>
          <w:color w:val="000000"/>
          <w:lang w:eastAsia="ro-RO" w:bidi="ro-RO"/>
        </w:rPr>
        <w:t xml:space="preserve">DIFERENȚELE </w:t>
      </w:r>
      <w:r w:rsidRPr="00335343">
        <w:rPr>
          <w:rFonts w:ascii="Cambria" w:hAnsi="Cambria"/>
          <w:b/>
          <w:bCs/>
          <w:color w:val="000000"/>
          <w:lang w:val="en-US" w:bidi="en-US"/>
        </w:rPr>
        <w:t>DE TARIF</w:t>
      </w:r>
    </w:p>
    <w:p w14:paraId="191B887C" w14:textId="6F6249E9" w:rsidR="00335343" w:rsidRPr="00335343" w:rsidRDefault="00335343" w:rsidP="00FD1B13">
      <w:pPr>
        <w:pStyle w:val="BodyText"/>
        <w:numPr>
          <w:ilvl w:val="1"/>
          <w:numId w:val="8"/>
        </w:numPr>
        <w:tabs>
          <w:tab w:val="left" w:pos="466"/>
        </w:tabs>
        <w:spacing w:after="160" w:line="300" w:lineRule="auto"/>
        <w:jc w:val="both"/>
        <w:rPr>
          <w:rFonts w:ascii="Cambria" w:hAnsi="Cambria"/>
        </w:rPr>
      </w:pPr>
      <w:r w:rsidRPr="00C1241E">
        <w:rPr>
          <w:rFonts w:ascii="Cambria" w:hAnsi="Cambria"/>
          <w:color w:val="000000"/>
          <w:lang w:bidi="en-US"/>
        </w:rPr>
        <w:lastRenderedPageBreak/>
        <w:t xml:space="preserve">Operatorul se </w:t>
      </w:r>
      <w:r w:rsidRPr="00335343">
        <w:rPr>
          <w:rFonts w:ascii="Cambria" w:hAnsi="Cambria"/>
          <w:color w:val="000000"/>
          <w:lang w:eastAsia="ro-RO" w:bidi="ro-RO"/>
        </w:rPr>
        <w:t xml:space="preserve">obligă să </w:t>
      </w:r>
      <w:r w:rsidRPr="00C1241E">
        <w:rPr>
          <w:rFonts w:ascii="Cambria" w:hAnsi="Cambria"/>
          <w:color w:val="000000"/>
          <w:lang w:bidi="en-US"/>
        </w:rPr>
        <w:t xml:space="preserve">transporte toate categoriile de </w:t>
      </w:r>
      <w:r w:rsidRPr="00335343">
        <w:rPr>
          <w:rFonts w:ascii="Cambria" w:hAnsi="Cambria"/>
          <w:color w:val="000000"/>
          <w:lang w:eastAsia="ro-RO" w:bidi="ro-RO"/>
        </w:rPr>
        <w:t xml:space="preserve">călători </w:t>
      </w:r>
      <w:r w:rsidRPr="00C1241E">
        <w:rPr>
          <w:rFonts w:ascii="Cambria" w:hAnsi="Cambria"/>
          <w:color w:val="000000"/>
          <w:lang w:bidi="en-US"/>
        </w:rPr>
        <w:t xml:space="preserve">care </w:t>
      </w:r>
      <w:r w:rsidRPr="00335343">
        <w:rPr>
          <w:rFonts w:ascii="Cambria" w:hAnsi="Cambria"/>
          <w:color w:val="000000"/>
          <w:lang w:eastAsia="ro-RO" w:bidi="ro-RO"/>
        </w:rPr>
        <w:t xml:space="preserve">beneficiază </w:t>
      </w:r>
      <w:r w:rsidRPr="00C1241E">
        <w:rPr>
          <w:rFonts w:ascii="Cambria" w:hAnsi="Cambria"/>
          <w:color w:val="000000"/>
          <w:lang w:bidi="en-US"/>
        </w:rPr>
        <w:t xml:space="preserve">de </w:t>
      </w:r>
      <w:r w:rsidRPr="00335343">
        <w:rPr>
          <w:rFonts w:ascii="Cambria" w:hAnsi="Cambria"/>
          <w:color w:val="000000"/>
          <w:lang w:eastAsia="ro-RO" w:bidi="ro-RO"/>
        </w:rPr>
        <w:t xml:space="preserve">gratuitățile și </w:t>
      </w:r>
      <w:r w:rsidRPr="00C1241E">
        <w:rPr>
          <w:rFonts w:ascii="Cambria" w:hAnsi="Cambria"/>
          <w:color w:val="000000"/>
          <w:lang w:bidi="en-US"/>
        </w:rPr>
        <w:t xml:space="preserve">reducerile la transportul </w:t>
      </w:r>
      <w:r w:rsidRPr="00335343">
        <w:rPr>
          <w:rFonts w:ascii="Cambria" w:hAnsi="Cambria"/>
          <w:color w:val="000000"/>
          <w:lang w:eastAsia="ro-RO" w:bidi="ro-RO"/>
        </w:rPr>
        <w:t xml:space="preserve">în </w:t>
      </w:r>
      <w:r w:rsidRPr="00C1241E">
        <w:rPr>
          <w:rFonts w:ascii="Cambria" w:hAnsi="Cambria"/>
          <w:color w:val="000000"/>
          <w:lang w:bidi="en-US"/>
        </w:rPr>
        <w:t xml:space="preserve">comun, </w:t>
      </w:r>
      <w:r w:rsidRPr="00335343">
        <w:rPr>
          <w:rFonts w:ascii="Cambria" w:hAnsi="Cambria"/>
          <w:color w:val="000000"/>
          <w:lang w:eastAsia="ro-RO" w:bidi="ro-RO"/>
        </w:rPr>
        <w:t xml:space="preserve">prevăzute în </w:t>
      </w:r>
      <w:r w:rsidRPr="00C1241E">
        <w:rPr>
          <w:rFonts w:ascii="Cambria" w:hAnsi="Cambria"/>
          <w:color w:val="000000"/>
          <w:lang w:bidi="en-US"/>
        </w:rPr>
        <w:t xml:space="preserve">Anexa 7.1, </w:t>
      </w:r>
      <w:r w:rsidRPr="00335343">
        <w:rPr>
          <w:rFonts w:ascii="Cambria" w:hAnsi="Cambria"/>
          <w:color w:val="000000"/>
          <w:lang w:eastAsia="ro-RO" w:bidi="ro-RO"/>
        </w:rPr>
        <w:t xml:space="preserve">și </w:t>
      </w:r>
      <w:r w:rsidRPr="00C1241E">
        <w:rPr>
          <w:rFonts w:ascii="Cambria" w:hAnsi="Cambria"/>
          <w:color w:val="000000"/>
          <w:lang w:bidi="en-US"/>
        </w:rPr>
        <w:t xml:space="preserve">care </w:t>
      </w:r>
      <w:r w:rsidRPr="00335343">
        <w:rPr>
          <w:rFonts w:ascii="Cambria" w:hAnsi="Cambria"/>
          <w:color w:val="000000"/>
          <w:lang w:eastAsia="ro-RO" w:bidi="ro-RO"/>
        </w:rPr>
        <w:t xml:space="preserve">dețin </w:t>
      </w:r>
      <w:r w:rsidRPr="00C1241E">
        <w:rPr>
          <w:rFonts w:ascii="Cambria" w:hAnsi="Cambria"/>
          <w:color w:val="000000"/>
          <w:lang w:bidi="en-US"/>
        </w:rPr>
        <w:t xml:space="preserve">un Titlu de </w:t>
      </w:r>
      <w:r w:rsidRPr="00335343">
        <w:rPr>
          <w:rFonts w:ascii="Cambria" w:hAnsi="Cambria"/>
          <w:color w:val="000000"/>
          <w:lang w:eastAsia="ro-RO" w:bidi="ro-RO"/>
        </w:rPr>
        <w:t xml:space="preserve">călătorie </w:t>
      </w:r>
      <w:r w:rsidRPr="00C1241E">
        <w:rPr>
          <w:rFonts w:ascii="Cambria" w:hAnsi="Cambria"/>
          <w:color w:val="000000"/>
          <w:lang w:bidi="en-US"/>
        </w:rPr>
        <w:t xml:space="preserve">valabil, precum </w:t>
      </w:r>
      <w:r w:rsidRPr="00335343">
        <w:rPr>
          <w:rFonts w:ascii="Cambria" w:hAnsi="Cambria"/>
          <w:color w:val="000000"/>
          <w:lang w:eastAsia="ro-RO" w:bidi="ro-RO"/>
        </w:rPr>
        <w:t xml:space="preserve">și </w:t>
      </w:r>
      <w:r w:rsidRPr="00C1241E">
        <w:rPr>
          <w:rFonts w:ascii="Cambria" w:hAnsi="Cambria"/>
          <w:color w:val="000000"/>
          <w:lang w:bidi="en-US"/>
        </w:rPr>
        <w:t xml:space="preserve">de orice alte </w:t>
      </w:r>
      <w:r w:rsidRPr="00335343">
        <w:rPr>
          <w:rFonts w:ascii="Cambria" w:hAnsi="Cambria"/>
          <w:color w:val="000000"/>
          <w:lang w:eastAsia="ro-RO" w:bidi="ro-RO"/>
        </w:rPr>
        <w:t xml:space="preserve">gratuități și </w:t>
      </w:r>
      <w:r w:rsidRPr="00C1241E">
        <w:rPr>
          <w:rFonts w:ascii="Cambria" w:hAnsi="Cambria"/>
          <w:color w:val="000000"/>
          <w:lang w:bidi="en-US"/>
        </w:rPr>
        <w:t xml:space="preserve">reduceri ce reies din acte normative </w:t>
      </w:r>
      <w:r w:rsidRPr="00335343">
        <w:rPr>
          <w:rFonts w:ascii="Cambria" w:hAnsi="Cambria"/>
          <w:color w:val="000000"/>
          <w:lang w:eastAsia="ro-RO" w:bidi="ro-RO"/>
        </w:rPr>
        <w:t xml:space="preserve">și hotărâri </w:t>
      </w:r>
      <w:r w:rsidRPr="00C1241E">
        <w:rPr>
          <w:rFonts w:ascii="Cambria" w:hAnsi="Cambria"/>
          <w:color w:val="000000"/>
          <w:lang w:bidi="en-US"/>
        </w:rPr>
        <w:t xml:space="preserve">ale Consiliului </w:t>
      </w:r>
      <w:r w:rsidR="00C1241E">
        <w:rPr>
          <w:rFonts w:ascii="Cambria" w:hAnsi="Cambria"/>
          <w:color w:val="000000"/>
          <w:lang w:bidi="en-US"/>
        </w:rPr>
        <w:t xml:space="preserve">Local </w:t>
      </w:r>
      <w:r w:rsidR="007425A0">
        <w:rPr>
          <w:rFonts w:ascii="Cambria" w:hAnsi="Cambria"/>
          <w:color w:val="000000"/>
          <w:lang w:bidi="en-US"/>
        </w:rPr>
        <w:t>ION CREANGĂ</w:t>
      </w:r>
      <w:r w:rsidRPr="00C1241E">
        <w:rPr>
          <w:rFonts w:ascii="Cambria" w:hAnsi="Cambria"/>
          <w:color w:val="000000"/>
          <w:lang w:bidi="en-US"/>
        </w:rPr>
        <w:t xml:space="preserve">. </w:t>
      </w:r>
      <w:r w:rsidRPr="007425A0">
        <w:rPr>
          <w:rFonts w:ascii="Cambria" w:hAnsi="Cambria"/>
          <w:color w:val="000000"/>
          <w:lang w:val="pt-BR" w:bidi="en-US"/>
        </w:rPr>
        <w:t xml:space="preserve">Modul de acordare a </w:t>
      </w:r>
      <w:r w:rsidRPr="00335343">
        <w:rPr>
          <w:rFonts w:ascii="Cambria" w:hAnsi="Cambria"/>
          <w:color w:val="000000"/>
          <w:lang w:eastAsia="ro-RO" w:bidi="ro-RO"/>
        </w:rPr>
        <w:t xml:space="preserve">Diferențelor </w:t>
      </w:r>
      <w:r w:rsidRPr="007425A0">
        <w:rPr>
          <w:rFonts w:ascii="Cambria" w:hAnsi="Cambria"/>
          <w:color w:val="000000"/>
          <w:lang w:val="pt-BR" w:bidi="en-US"/>
        </w:rPr>
        <w:t xml:space="preserve">de tarif este cel </w:t>
      </w:r>
      <w:r w:rsidRPr="00335343">
        <w:rPr>
          <w:rFonts w:ascii="Cambria" w:hAnsi="Cambria"/>
          <w:color w:val="000000"/>
          <w:lang w:eastAsia="ro-RO" w:bidi="ro-RO"/>
        </w:rPr>
        <w:t xml:space="preserve">prevăzut în </w:t>
      </w:r>
      <w:r w:rsidRPr="007425A0">
        <w:rPr>
          <w:rFonts w:ascii="Cambria" w:hAnsi="Cambria"/>
          <w:color w:val="000000"/>
          <w:lang w:val="pt-BR" w:bidi="en-US"/>
        </w:rPr>
        <w:t>Anexa 7.2.</w:t>
      </w:r>
    </w:p>
    <w:p w14:paraId="504FCE91" w14:textId="0FBE537C" w:rsidR="00335343" w:rsidRPr="00335343" w:rsidRDefault="00335343" w:rsidP="00FD1B13">
      <w:pPr>
        <w:pStyle w:val="BodyText"/>
        <w:numPr>
          <w:ilvl w:val="1"/>
          <w:numId w:val="8"/>
        </w:numPr>
        <w:tabs>
          <w:tab w:val="left" w:pos="466"/>
        </w:tabs>
        <w:spacing w:after="160" w:line="300" w:lineRule="auto"/>
        <w:jc w:val="both"/>
        <w:rPr>
          <w:rFonts w:ascii="Cambria" w:hAnsi="Cambria"/>
        </w:rPr>
      </w:pPr>
      <w:r w:rsidRPr="00C1241E">
        <w:rPr>
          <w:rFonts w:ascii="Cambria" w:hAnsi="Cambria"/>
          <w:color w:val="000000"/>
          <w:lang w:bidi="en-US"/>
        </w:rPr>
        <w:t xml:space="preserve">Operatorul se </w:t>
      </w:r>
      <w:r w:rsidRPr="00335343">
        <w:rPr>
          <w:rFonts w:ascii="Cambria" w:hAnsi="Cambria"/>
          <w:color w:val="000000"/>
          <w:lang w:eastAsia="ro-RO" w:bidi="ro-RO"/>
        </w:rPr>
        <w:t xml:space="preserve">obligă să emită </w:t>
      </w:r>
      <w:r w:rsidRPr="00C1241E">
        <w:rPr>
          <w:rFonts w:ascii="Cambria" w:hAnsi="Cambria"/>
          <w:color w:val="000000"/>
          <w:lang w:bidi="en-US"/>
        </w:rPr>
        <w:t xml:space="preserve">Titluri de </w:t>
      </w:r>
      <w:r w:rsidRPr="00335343">
        <w:rPr>
          <w:rFonts w:ascii="Cambria" w:hAnsi="Cambria"/>
          <w:color w:val="000000"/>
          <w:lang w:eastAsia="ro-RO" w:bidi="ro-RO"/>
        </w:rPr>
        <w:t xml:space="preserve">călătorie </w:t>
      </w:r>
      <w:r w:rsidRPr="00C1241E">
        <w:rPr>
          <w:rFonts w:ascii="Cambria" w:hAnsi="Cambria"/>
          <w:color w:val="000000"/>
          <w:lang w:bidi="en-US"/>
        </w:rPr>
        <w:t xml:space="preserve">pentru toate categoriile de </w:t>
      </w:r>
      <w:r w:rsidRPr="00335343">
        <w:rPr>
          <w:rFonts w:ascii="Cambria" w:hAnsi="Cambria"/>
          <w:color w:val="000000"/>
          <w:lang w:eastAsia="ro-RO" w:bidi="ro-RO"/>
        </w:rPr>
        <w:t xml:space="preserve">călători </w:t>
      </w:r>
      <w:r w:rsidRPr="00C1241E">
        <w:rPr>
          <w:rFonts w:ascii="Cambria" w:hAnsi="Cambria"/>
          <w:color w:val="000000"/>
          <w:lang w:bidi="en-US"/>
        </w:rPr>
        <w:t xml:space="preserve">care </w:t>
      </w:r>
      <w:r w:rsidRPr="00335343">
        <w:rPr>
          <w:rFonts w:ascii="Cambria" w:hAnsi="Cambria"/>
          <w:color w:val="000000"/>
          <w:lang w:eastAsia="ro-RO" w:bidi="ro-RO"/>
        </w:rPr>
        <w:t xml:space="preserve">beneficiază </w:t>
      </w:r>
      <w:r w:rsidRPr="00C1241E">
        <w:rPr>
          <w:rFonts w:ascii="Cambria" w:hAnsi="Cambria"/>
          <w:color w:val="000000"/>
          <w:lang w:bidi="en-US"/>
        </w:rPr>
        <w:t xml:space="preserve">de reduceri </w:t>
      </w:r>
      <w:r w:rsidRPr="00335343">
        <w:rPr>
          <w:rFonts w:ascii="Cambria" w:hAnsi="Cambria"/>
          <w:color w:val="000000"/>
          <w:lang w:eastAsia="ro-RO" w:bidi="ro-RO"/>
        </w:rPr>
        <w:t xml:space="preserve">și gratuități, </w:t>
      </w:r>
      <w:r w:rsidRPr="00C1241E">
        <w:rPr>
          <w:rFonts w:ascii="Cambria" w:hAnsi="Cambria"/>
          <w:color w:val="000000"/>
          <w:lang w:bidi="en-US"/>
        </w:rPr>
        <w:t xml:space="preserve">potrivit prevederilor legale </w:t>
      </w:r>
      <w:r w:rsidRPr="00335343">
        <w:rPr>
          <w:rFonts w:ascii="Cambria" w:hAnsi="Cambria"/>
          <w:color w:val="000000"/>
          <w:lang w:eastAsia="ro-RO" w:bidi="ro-RO"/>
        </w:rPr>
        <w:t xml:space="preserve">și hotărârilor </w:t>
      </w:r>
      <w:r w:rsidRPr="00C1241E">
        <w:rPr>
          <w:rFonts w:ascii="Cambria" w:hAnsi="Cambria"/>
          <w:color w:val="000000"/>
          <w:lang w:bidi="en-US"/>
        </w:rPr>
        <w:t xml:space="preserve">Consiliului </w:t>
      </w:r>
      <w:r w:rsidR="00C1241E">
        <w:rPr>
          <w:rFonts w:ascii="Cambria" w:hAnsi="Cambria"/>
          <w:color w:val="000000"/>
          <w:lang w:bidi="en-US"/>
        </w:rPr>
        <w:t xml:space="preserve">Local </w:t>
      </w:r>
      <w:r w:rsidR="007425A0">
        <w:rPr>
          <w:rFonts w:ascii="Cambria" w:hAnsi="Cambria"/>
          <w:color w:val="000000"/>
          <w:lang w:bidi="en-US"/>
        </w:rPr>
        <w:t>ION CREANGĂ</w:t>
      </w:r>
      <w:r w:rsidRPr="00C1241E">
        <w:rPr>
          <w:rFonts w:ascii="Cambria" w:hAnsi="Cambria"/>
          <w:color w:val="000000"/>
          <w:lang w:bidi="en-US"/>
        </w:rPr>
        <w:t>.</w:t>
      </w:r>
    </w:p>
    <w:p w14:paraId="20B4827E" w14:textId="77777777" w:rsidR="00335343" w:rsidRPr="00335343" w:rsidRDefault="00335343" w:rsidP="00FD1B13">
      <w:pPr>
        <w:pStyle w:val="BodyText"/>
        <w:numPr>
          <w:ilvl w:val="1"/>
          <w:numId w:val="8"/>
        </w:numPr>
        <w:tabs>
          <w:tab w:val="left" w:pos="466"/>
        </w:tabs>
        <w:spacing w:after="160" w:line="300" w:lineRule="auto"/>
        <w:jc w:val="both"/>
        <w:rPr>
          <w:rFonts w:ascii="Cambria" w:hAnsi="Cambria"/>
        </w:rPr>
      </w:pPr>
      <w:r w:rsidRPr="007425A0">
        <w:rPr>
          <w:rFonts w:ascii="Cambria" w:hAnsi="Cambria"/>
          <w:color w:val="000000"/>
          <w:lang w:bidi="en-US"/>
        </w:rPr>
        <w:t xml:space="preserve">Acoperirea </w:t>
      </w:r>
      <w:r w:rsidRPr="00335343">
        <w:rPr>
          <w:rFonts w:ascii="Cambria" w:hAnsi="Cambria"/>
          <w:color w:val="000000"/>
          <w:lang w:eastAsia="ro-RO" w:bidi="ro-RO"/>
        </w:rPr>
        <w:t xml:space="preserve">Diferențelor </w:t>
      </w:r>
      <w:r w:rsidRPr="007425A0">
        <w:rPr>
          <w:rFonts w:ascii="Cambria" w:hAnsi="Cambria"/>
          <w:color w:val="000000"/>
          <w:lang w:bidi="en-US"/>
        </w:rPr>
        <w:t xml:space="preserve">de tarif acordate se va face potrivit prevederilor legale, pana la valoarea integrala a Abonamentelor sau Tarifelor de </w:t>
      </w:r>
      <w:r w:rsidRPr="00335343">
        <w:rPr>
          <w:rFonts w:ascii="Cambria" w:hAnsi="Cambria"/>
          <w:color w:val="000000"/>
          <w:lang w:eastAsia="ro-RO" w:bidi="ro-RO"/>
        </w:rPr>
        <w:t xml:space="preserve">călătorie </w:t>
      </w:r>
      <w:r w:rsidRPr="007425A0">
        <w:rPr>
          <w:rFonts w:ascii="Cambria" w:hAnsi="Cambria"/>
          <w:color w:val="000000"/>
          <w:lang w:bidi="en-US"/>
        </w:rPr>
        <w:t xml:space="preserve">stabilite, </w:t>
      </w:r>
      <w:r w:rsidRPr="00335343">
        <w:rPr>
          <w:rFonts w:ascii="Cambria" w:hAnsi="Cambria"/>
          <w:color w:val="000000"/>
          <w:lang w:eastAsia="ro-RO" w:bidi="ro-RO"/>
        </w:rPr>
        <w:t xml:space="preserve">în </w:t>
      </w:r>
      <w:r w:rsidRPr="007425A0">
        <w:rPr>
          <w:rFonts w:ascii="Cambria" w:hAnsi="Cambria"/>
          <w:color w:val="000000"/>
          <w:lang w:bidi="en-US"/>
        </w:rPr>
        <w:t xml:space="preserve">baza </w:t>
      </w:r>
      <w:r w:rsidRPr="00335343">
        <w:rPr>
          <w:rFonts w:ascii="Cambria" w:hAnsi="Cambria"/>
          <w:color w:val="000000"/>
          <w:lang w:eastAsia="ro-RO" w:bidi="ro-RO"/>
        </w:rPr>
        <w:t xml:space="preserve">numărului </w:t>
      </w:r>
      <w:r w:rsidRPr="007425A0">
        <w:rPr>
          <w:rFonts w:ascii="Cambria" w:hAnsi="Cambria"/>
          <w:color w:val="000000"/>
          <w:lang w:bidi="en-US"/>
        </w:rPr>
        <w:t xml:space="preserve">de Titluri de </w:t>
      </w:r>
      <w:r w:rsidRPr="00335343">
        <w:rPr>
          <w:rFonts w:ascii="Cambria" w:hAnsi="Cambria"/>
          <w:color w:val="000000"/>
          <w:lang w:eastAsia="ro-RO" w:bidi="ro-RO"/>
        </w:rPr>
        <w:t xml:space="preserve">călătorie </w:t>
      </w:r>
      <w:r w:rsidRPr="007425A0">
        <w:rPr>
          <w:rFonts w:ascii="Cambria" w:hAnsi="Cambria"/>
          <w:color w:val="000000"/>
          <w:lang w:bidi="en-US"/>
        </w:rPr>
        <w:t xml:space="preserve">cu valoare </w:t>
      </w:r>
      <w:r w:rsidRPr="00335343">
        <w:rPr>
          <w:rFonts w:ascii="Cambria" w:hAnsi="Cambria"/>
          <w:color w:val="000000"/>
          <w:lang w:eastAsia="ro-RO" w:bidi="ro-RO"/>
        </w:rPr>
        <w:t xml:space="preserve">redusă vândute și </w:t>
      </w:r>
      <w:r w:rsidRPr="007425A0">
        <w:rPr>
          <w:rFonts w:ascii="Cambria" w:hAnsi="Cambria"/>
          <w:color w:val="000000"/>
          <w:lang w:bidi="en-US"/>
        </w:rPr>
        <w:t xml:space="preserve">a </w:t>
      </w:r>
      <w:r w:rsidRPr="00335343">
        <w:rPr>
          <w:rFonts w:ascii="Cambria" w:hAnsi="Cambria"/>
          <w:color w:val="000000"/>
          <w:lang w:eastAsia="ro-RO" w:bidi="ro-RO"/>
        </w:rPr>
        <w:t xml:space="preserve">numărului </w:t>
      </w:r>
      <w:r w:rsidRPr="007425A0">
        <w:rPr>
          <w:rFonts w:ascii="Cambria" w:hAnsi="Cambria"/>
          <w:color w:val="000000"/>
          <w:lang w:bidi="en-US"/>
        </w:rPr>
        <w:t xml:space="preserve">de </w:t>
      </w:r>
      <w:r w:rsidRPr="00335343">
        <w:rPr>
          <w:rFonts w:ascii="Cambria" w:hAnsi="Cambria"/>
          <w:color w:val="000000"/>
          <w:lang w:eastAsia="ro-RO" w:bidi="ro-RO"/>
        </w:rPr>
        <w:t xml:space="preserve">călătorii </w:t>
      </w:r>
      <w:r w:rsidRPr="007425A0">
        <w:rPr>
          <w:rFonts w:ascii="Cambria" w:hAnsi="Cambria"/>
          <w:color w:val="000000"/>
          <w:lang w:bidi="en-US"/>
        </w:rPr>
        <w:t xml:space="preserve">efectuate de fiecare categorie de </w:t>
      </w:r>
      <w:r w:rsidRPr="00335343">
        <w:rPr>
          <w:rFonts w:ascii="Cambria" w:hAnsi="Cambria"/>
          <w:color w:val="000000"/>
          <w:lang w:eastAsia="ro-RO" w:bidi="ro-RO"/>
        </w:rPr>
        <w:t xml:space="preserve">călători </w:t>
      </w:r>
      <w:r w:rsidRPr="007425A0">
        <w:rPr>
          <w:rFonts w:ascii="Cambria" w:hAnsi="Cambria"/>
          <w:color w:val="000000"/>
          <w:lang w:bidi="en-US"/>
        </w:rPr>
        <w:t xml:space="preserve">care </w:t>
      </w:r>
      <w:r w:rsidRPr="00335343">
        <w:rPr>
          <w:rFonts w:ascii="Cambria" w:hAnsi="Cambria"/>
          <w:color w:val="000000"/>
          <w:lang w:eastAsia="ro-RO" w:bidi="ro-RO"/>
        </w:rPr>
        <w:t xml:space="preserve">beneficiază </w:t>
      </w:r>
      <w:r w:rsidRPr="007425A0">
        <w:rPr>
          <w:rFonts w:ascii="Cambria" w:hAnsi="Cambria"/>
          <w:color w:val="000000"/>
          <w:lang w:bidi="en-US"/>
        </w:rPr>
        <w:t xml:space="preserve">de </w:t>
      </w:r>
      <w:r w:rsidRPr="00335343">
        <w:rPr>
          <w:rFonts w:ascii="Cambria" w:hAnsi="Cambria"/>
          <w:color w:val="000000"/>
          <w:lang w:eastAsia="ro-RO" w:bidi="ro-RO"/>
        </w:rPr>
        <w:t xml:space="preserve">gratuități, </w:t>
      </w:r>
      <w:r w:rsidRPr="007425A0">
        <w:rPr>
          <w:rFonts w:ascii="Cambria" w:hAnsi="Cambria"/>
          <w:color w:val="000000"/>
          <w:lang w:bidi="en-US"/>
        </w:rPr>
        <w:t>determinate potrivit art. 8.4 de mai jos.</w:t>
      </w:r>
    </w:p>
    <w:p w14:paraId="47FEF23E" w14:textId="77777777" w:rsidR="00335343" w:rsidRPr="00335343" w:rsidRDefault="00335343" w:rsidP="00FD1B13">
      <w:pPr>
        <w:pStyle w:val="BodyText"/>
        <w:numPr>
          <w:ilvl w:val="1"/>
          <w:numId w:val="8"/>
        </w:numPr>
        <w:tabs>
          <w:tab w:val="left" w:pos="466"/>
        </w:tabs>
        <w:spacing w:after="160" w:line="300" w:lineRule="auto"/>
        <w:jc w:val="both"/>
        <w:rPr>
          <w:rFonts w:ascii="Cambria" w:hAnsi="Cambria"/>
        </w:rPr>
      </w:pPr>
      <w:r w:rsidRPr="00C1241E">
        <w:rPr>
          <w:rFonts w:ascii="Cambria" w:hAnsi="Cambria"/>
          <w:color w:val="000000"/>
          <w:lang w:bidi="en-US"/>
        </w:rPr>
        <w:t xml:space="preserve">Pentru realizarea </w:t>
      </w:r>
      <w:r w:rsidRPr="00335343">
        <w:rPr>
          <w:rFonts w:ascii="Cambria" w:hAnsi="Cambria"/>
          <w:color w:val="000000"/>
          <w:lang w:eastAsia="ro-RO" w:bidi="ro-RO"/>
        </w:rPr>
        <w:t xml:space="preserve">decontărilor </w:t>
      </w:r>
      <w:r w:rsidRPr="00C1241E">
        <w:rPr>
          <w:rFonts w:ascii="Cambria" w:hAnsi="Cambria"/>
          <w:color w:val="000000"/>
          <w:lang w:bidi="en-US"/>
        </w:rPr>
        <w:t xml:space="preserve">pentru </w:t>
      </w:r>
      <w:r w:rsidRPr="00335343">
        <w:rPr>
          <w:rFonts w:ascii="Cambria" w:hAnsi="Cambria"/>
          <w:color w:val="000000"/>
          <w:lang w:eastAsia="ro-RO" w:bidi="ro-RO"/>
        </w:rPr>
        <w:t xml:space="preserve">Diferențele </w:t>
      </w:r>
      <w:r w:rsidRPr="00C1241E">
        <w:rPr>
          <w:rFonts w:ascii="Cambria" w:hAnsi="Cambria"/>
          <w:color w:val="000000"/>
          <w:lang w:bidi="en-US"/>
        </w:rPr>
        <w:t xml:space="preserve">de tarif, Operatorul trebuie </w:t>
      </w:r>
      <w:r w:rsidRPr="00335343">
        <w:rPr>
          <w:rFonts w:ascii="Cambria" w:hAnsi="Cambria"/>
          <w:color w:val="000000"/>
          <w:lang w:eastAsia="ro-RO" w:bidi="ro-RO"/>
        </w:rPr>
        <w:t xml:space="preserve">să facă </w:t>
      </w:r>
      <w:r w:rsidRPr="00C1241E">
        <w:rPr>
          <w:rFonts w:ascii="Cambria" w:hAnsi="Cambria"/>
          <w:color w:val="000000"/>
          <w:lang w:bidi="en-US"/>
        </w:rPr>
        <w:t xml:space="preserve">dovada </w:t>
      </w:r>
      <w:r w:rsidRPr="00335343">
        <w:rPr>
          <w:rFonts w:ascii="Cambria" w:hAnsi="Cambria"/>
          <w:color w:val="000000"/>
          <w:lang w:eastAsia="ro-RO" w:bidi="ro-RO"/>
        </w:rPr>
        <w:t xml:space="preserve">numărului </w:t>
      </w:r>
      <w:r w:rsidRPr="00C1241E">
        <w:rPr>
          <w:rFonts w:ascii="Cambria" w:hAnsi="Cambria"/>
          <w:color w:val="000000"/>
          <w:lang w:bidi="en-US"/>
        </w:rPr>
        <w:t xml:space="preserve">de Titluri de </w:t>
      </w:r>
      <w:r w:rsidRPr="00335343">
        <w:rPr>
          <w:rFonts w:ascii="Cambria" w:hAnsi="Cambria"/>
          <w:color w:val="000000"/>
          <w:lang w:eastAsia="ro-RO" w:bidi="ro-RO"/>
        </w:rPr>
        <w:t xml:space="preserve">călătorie </w:t>
      </w:r>
      <w:r w:rsidRPr="00C1241E">
        <w:rPr>
          <w:rFonts w:ascii="Cambria" w:hAnsi="Cambria"/>
          <w:color w:val="000000"/>
          <w:lang w:bidi="en-US"/>
        </w:rPr>
        <w:t xml:space="preserve">cu valoare </w:t>
      </w:r>
      <w:r w:rsidRPr="00335343">
        <w:rPr>
          <w:rFonts w:ascii="Cambria" w:hAnsi="Cambria"/>
          <w:color w:val="000000"/>
          <w:lang w:eastAsia="ro-RO" w:bidi="ro-RO"/>
        </w:rPr>
        <w:t xml:space="preserve">redusă vândute și </w:t>
      </w:r>
      <w:r w:rsidRPr="00C1241E">
        <w:rPr>
          <w:rFonts w:ascii="Cambria" w:hAnsi="Cambria"/>
          <w:color w:val="000000"/>
          <w:lang w:bidi="en-US"/>
        </w:rPr>
        <w:t xml:space="preserve">a </w:t>
      </w:r>
      <w:r w:rsidRPr="00335343">
        <w:rPr>
          <w:rFonts w:ascii="Cambria" w:hAnsi="Cambria"/>
          <w:color w:val="000000"/>
          <w:lang w:eastAsia="ro-RO" w:bidi="ro-RO"/>
        </w:rPr>
        <w:t xml:space="preserve">numărului </w:t>
      </w:r>
      <w:r w:rsidRPr="00C1241E">
        <w:rPr>
          <w:rFonts w:ascii="Cambria" w:hAnsi="Cambria"/>
          <w:color w:val="000000"/>
          <w:lang w:bidi="en-US"/>
        </w:rPr>
        <w:t xml:space="preserve">de </w:t>
      </w:r>
      <w:r w:rsidRPr="00335343">
        <w:rPr>
          <w:rFonts w:ascii="Cambria" w:hAnsi="Cambria"/>
          <w:color w:val="000000"/>
          <w:lang w:eastAsia="ro-RO" w:bidi="ro-RO"/>
        </w:rPr>
        <w:t xml:space="preserve">călătorii </w:t>
      </w:r>
      <w:r w:rsidRPr="00C1241E">
        <w:rPr>
          <w:rFonts w:ascii="Cambria" w:hAnsi="Cambria"/>
          <w:color w:val="000000"/>
          <w:lang w:bidi="en-US"/>
        </w:rPr>
        <w:t xml:space="preserve">efectuate de fiecare categorie de pasageri care </w:t>
      </w:r>
      <w:r w:rsidRPr="00335343">
        <w:rPr>
          <w:rFonts w:ascii="Cambria" w:hAnsi="Cambria"/>
          <w:color w:val="000000"/>
          <w:lang w:eastAsia="ro-RO" w:bidi="ro-RO"/>
        </w:rPr>
        <w:t xml:space="preserve">beneficiază </w:t>
      </w:r>
      <w:r w:rsidRPr="00C1241E">
        <w:rPr>
          <w:rFonts w:ascii="Cambria" w:hAnsi="Cambria"/>
          <w:color w:val="000000"/>
          <w:lang w:bidi="en-US"/>
        </w:rPr>
        <w:t xml:space="preserve">de </w:t>
      </w:r>
      <w:r w:rsidRPr="00335343">
        <w:rPr>
          <w:rFonts w:ascii="Cambria" w:hAnsi="Cambria"/>
          <w:color w:val="000000"/>
          <w:lang w:eastAsia="ro-RO" w:bidi="ro-RO"/>
        </w:rPr>
        <w:t xml:space="preserve">gratuități. </w:t>
      </w:r>
      <w:r w:rsidRPr="00C1241E">
        <w:rPr>
          <w:rFonts w:ascii="Cambria" w:hAnsi="Cambria"/>
          <w:color w:val="000000"/>
          <w:lang w:bidi="en-US"/>
        </w:rPr>
        <w:t xml:space="preserve">Dovada se va face prin rapoartele lunare ale </w:t>
      </w:r>
      <w:r w:rsidRPr="00C1241E">
        <w:rPr>
          <w:rFonts w:ascii="Cambria" w:hAnsi="Cambria"/>
          <w:b/>
          <w:bCs/>
          <w:color w:val="000000"/>
          <w:lang w:bidi="en-US"/>
        </w:rPr>
        <w:t>sistemului electronic de taxare</w:t>
      </w:r>
      <w:r w:rsidRPr="00C1241E">
        <w:rPr>
          <w:rFonts w:ascii="Cambria" w:hAnsi="Cambria"/>
          <w:color w:val="000000"/>
          <w:lang w:bidi="en-US"/>
        </w:rPr>
        <w:t>.</w:t>
      </w:r>
    </w:p>
    <w:p w14:paraId="1A9FFF87" w14:textId="24C79D0A" w:rsidR="00335343" w:rsidRPr="00335343" w:rsidRDefault="00335343" w:rsidP="00FD1B13">
      <w:pPr>
        <w:pStyle w:val="BodyText"/>
        <w:numPr>
          <w:ilvl w:val="1"/>
          <w:numId w:val="8"/>
        </w:numPr>
        <w:tabs>
          <w:tab w:val="left" w:pos="471"/>
        </w:tabs>
        <w:spacing w:after="160" w:line="300" w:lineRule="auto"/>
        <w:jc w:val="both"/>
        <w:rPr>
          <w:rFonts w:ascii="Cambria" w:hAnsi="Cambria"/>
        </w:rPr>
      </w:pPr>
      <w:r w:rsidRPr="007425A0">
        <w:rPr>
          <w:rFonts w:ascii="Cambria" w:hAnsi="Cambria"/>
          <w:color w:val="000000"/>
          <w:lang w:val="pt-BR" w:bidi="en-US"/>
        </w:rPr>
        <w:t xml:space="preserve">Plata </w:t>
      </w:r>
      <w:r w:rsidRPr="00335343">
        <w:rPr>
          <w:rFonts w:ascii="Cambria" w:hAnsi="Cambria"/>
          <w:color w:val="000000"/>
          <w:lang w:eastAsia="ro-RO" w:bidi="ro-RO"/>
        </w:rPr>
        <w:t xml:space="preserve">către </w:t>
      </w:r>
      <w:r w:rsidRPr="007425A0">
        <w:rPr>
          <w:rFonts w:ascii="Cambria" w:hAnsi="Cambria"/>
          <w:color w:val="000000"/>
          <w:lang w:val="pt-BR" w:bidi="en-US"/>
        </w:rPr>
        <w:t xml:space="preserve">Operator pentru </w:t>
      </w:r>
      <w:r w:rsidRPr="00335343">
        <w:rPr>
          <w:rFonts w:ascii="Cambria" w:hAnsi="Cambria"/>
          <w:color w:val="000000"/>
          <w:lang w:eastAsia="ro-RO" w:bidi="ro-RO"/>
        </w:rPr>
        <w:t xml:space="preserve">Diferențele </w:t>
      </w:r>
      <w:r w:rsidRPr="007425A0">
        <w:rPr>
          <w:rFonts w:ascii="Cambria" w:hAnsi="Cambria"/>
          <w:color w:val="000000"/>
          <w:lang w:val="pt-BR" w:bidi="en-US"/>
        </w:rPr>
        <w:t xml:space="preserve">de tarif acordate se va face lunar de </w:t>
      </w:r>
      <w:r w:rsidRPr="00335343">
        <w:rPr>
          <w:rFonts w:ascii="Cambria" w:hAnsi="Cambria"/>
          <w:color w:val="000000"/>
          <w:lang w:eastAsia="ro-RO" w:bidi="ro-RO"/>
        </w:rPr>
        <w:t xml:space="preserve">către </w:t>
      </w:r>
      <w:r w:rsidRPr="007425A0">
        <w:rPr>
          <w:rFonts w:ascii="Cambria" w:hAnsi="Cambria"/>
          <w:color w:val="000000"/>
          <w:lang w:val="pt-BR" w:bidi="en-US"/>
        </w:rPr>
        <w:t xml:space="preserve">Autoritatea </w:t>
      </w:r>
      <w:r w:rsidRPr="00335343">
        <w:rPr>
          <w:rFonts w:ascii="Cambria" w:hAnsi="Cambria"/>
          <w:color w:val="000000"/>
          <w:lang w:eastAsia="ro-RO" w:bidi="ro-RO"/>
        </w:rPr>
        <w:t xml:space="preserve">Contractantă, în </w:t>
      </w:r>
      <w:r w:rsidRPr="007425A0">
        <w:rPr>
          <w:rFonts w:ascii="Cambria" w:hAnsi="Cambria"/>
          <w:color w:val="000000"/>
          <w:lang w:val="pt-BR" w:bidi="en-US"/>
        </w:rPr>
        <w:t xml:space="preserve">baza facturii emise de </w:t>
      </w:r>
      <w:r w:rsidRPr="00335343">
        <w:rPr>
          <w:rFonts w:ascii="Cambria" w:hAnsi="Cambria"/>
          <w:color w:val="000000"/>
          <w:lang w:eastAsia="ro-RO" w:bidi="ro-RO"/>
        </w:rPr>
        <w:t xml:space="preserve">către </w:t>
      </w:r>
      <w:r w:rsidRPr="007425A0">
        <w:rPr>
          <w:rFonts w:ascii="Cambria" w:hAnsi="Cambria"/>
          <w:color w:val="000000"/>
          <w:lang w:val="pt-BR" w:bidi="en-US"/>
        </w:rPr>
        <w:t xml:space="preserve">Operator </w:t>
      </w:r>
      <w:r w:rsidRPr="00335343">
        <w:rPr>
          <w:rFonts w:ascii="Cambria" w:hAnsi="Cambria"/>
          <w:color w:val="000000"/>
          <w:lang w:eastAsia="ro-RO" w:bidi="ro-RO"/>
        </w:rPr>
        <w:t xml:space="preserve">și </w:t>
      </w:r>
      <w:r w:rsidRPr="007425A0">
        <w:rPr>
          <w:rFonts w:ascii="Cambria" w:hAnsi="Cambria"/>
          <w:color w:val="000000"/>
          <w:lang w:val="pt-BR" w:bidi="en-US"/>
        </w:rPr>
        <w:t xml:space="preserve">a </w:t>
      </w:r>
      <w:r w:rsidRPr="00335343">
        <w:rPr>
          <w:rFonts w:ascii="Cambria" w:hAnsi="Cambria"/>
          <w:color w:val="000000"/>
          <w:lang w:eastAsia="ro-RO" w:bidi="ro-RO"/>
        </w:rPr>
        <w:t xml:space="preserve">documentației </w:t>
      </w:r>
      <w:r w:rsidRPr="007425A0">
        <w:rPr>
          <w:rFonts w:ascii="Cambria" w:hAnsi="Cambria"/>
          <w:color w:val="000000"/>
          <w:lang w:val="pt-BR" w:bidi="en-US"/>
        </w:rPr>
        <w:t xml:space="preserve">justificative. Operatorul are </w:t>
      </w:r>
      <w:r w:rsidRPr="00335343">
        <w:rPr>
          <w:rFonts w:ascii="Cambria" w:hAnsi="Cambria"/>
          <w:color w:val="000000"/>
          <w:lang w:eastAsia="ro-RO" w:bidi="ro-RO"/>
        </w:rPr>
        <w:t xml:space="preserve">obligația </w:t>
      </w:r>
      <w:r w:rsidRPr="007425A0">
        <w:rPr>
          <w:rFonts w:ascii="Cambria" w:hAnsi="Cambria"/>
          <w:color w:val="000000"/>
          <w:lang w:val="pt-BR" w:bidi="en-US"/>
        </w:rPr>
        <w:t xml:space="preserve">de a emite factura </w:t>
      </w:r>
      <w:r w:rsidRPr="00335343">
        <w:rPr>
          <w:rFonts w:ascii="Cambria" w:hAnsi="Cambria"/>
          <w:color w:val="000000"/>
          <w:lang w:eastAsia="ro-RO" w:bidi="ro-RO"/>
        </w:rPr>
        <w:t xml:space="preserve">până </w:t>
      </w:r>
      <w:r w:rsidRPr="007425A0">
        <w:rPr>
          <w:rFonts w:ascii="Cambria" w:hAnsi="Cambria"/>
          <w:color w:val="000000"/>
          <w:lang w:val="pt-BR" w:bidi="en-US"/>
        </w:rPr>
        <w:t xml:space="preserve">la data de 20 a lunii </w:t>
      </w:r>
      <w:r w:rsidRPr="00335343">
        <w:rPr>
          <w:rFonts w:ascii="Cambria" w:hAnsi="Cambria"/>
          <w:color w:val="000000"/>
          <w:lang w:eastAsia="ro-RO" w:bidi="ro-RO"/>
        </w:rPr>
        <w:t xml:space="preserve">următoare </w:t>
      </w:r>
      <w:r w:rsidRPr="007425A0">
        <w:rPr>
          <w:rFonts w:ascii="Cambria" w:hAnsi="Cambria"/>
          <w:color w:val="000000"/>
          <w:lang w:val="pt-BR" w:bidi="en-US"/>
        </w:rPr>
        <w:t xml:space="preserve">a celei pentru care se face decontarea, la care vor </w:t>
      </w:r>
      <w:r w:rsidRPr="00335343">
        <w:rPr>
          <w:rFonts w:ascii="Cambria" w:hAnsi="Cambria"/>
          <w:color w:val="000000"/>
          <w:lang w:eastAsia="ro-RO" w:bidi="ro-RO"/>
        </w:rPr>
        <w:t xml:space="preserve">atașa </w:t>
      </w:r>
      <w:r w:rsidRPr="007425A0">
        <w:rPr>
          <w:rFonts w:ascii="Cambria" w:hAnsi="Cambria"/>
          <w:color w:val="000000"/>
          <w:lang w:val="pt-BR" w:bidi="en-US"/>
        </w:rPr>
        <w:t xml:space="preserve">dovezile </w:t>
      </w:r>
      <w:r w:rsidRPr="00335343">
        <w:rPr>
          <w:rFonts w:ascii="Cambria" w:hAnsi="Cambria"/>
          <w:color w:val="000000"/>
          <w:lang w:eastAsia="ro-RO" w:bidi="ro-RO"/>
        </w:rPr>
        <w:t xml:space="preserve">prevăzute </w:t>
      </w:r>
      <w:r w:rsidRPr="007425A0">
        <w:rPr>
          <w:rFonts w:ascii="Cambria" w:hAnsi="Cambria"/>
          <w:color w:val="000000"/>
          <w:lang w:val="pt-BR" w:bidi="en-US"/>
        </w:rPr>
        <w:t xml:space="preserve">la art. 8.4 de mai sus, pentru fiecare categorie de </w:t>
      </w:r>
      <w:r w:rsidRPr="00335343">
        <w:rPr>
          <w:rFonts w:ascii="Cambria" w:hAnsi="Cambria"/>
          <w:color w:val="000000"/>
          <w:lang w:eastAsia="ro-RO" w:bidi="ro-RO"/>
        </w:rPr>
        <w:t xml:space="preserve">facilități în </w:t>
      </w:r>
      <w:r w:rsidRPr="007425A0">
        <w:rPr>
          <w:rFonts w:ascii="Cambria" w:hAnsi="Cambria"/>
          <w:color w:val="000000"/>
          <w:lang w:val="pt-BR" w:bidi="en-US"/>
        </w:rPr>
        <w:t xml:space="preserve">parte. Autoritatea </w:t>
      </w:r>
      <w:r w:rsidRPr="00335343">
        <w:rPr>
          <w:rFonts w:ascii="Cambria" w:hAnsi="Cambria"/>
          <w:color w:val="000000"/>
          <w:lang w:eastAsia="ro-RO" w:bidi="ro-RO"/>
        </w:rPr>
        <w:t xml:space="preserve">Contractantă </w:t>
      </w:r>
      <w:r w:rsidRPr="007425A0">
        <w:rPr>
          <w:rFonts w:ascii="Cambria" w:hAnsi="Cambria"/>
          <w:color w:val="000000"/>
          <w:lang w:val="pt-BR" w:bidi="en-US"/>
        </w:rPr>
        <w:t xml:space="preserve">este </w:t>
      </w:r>
      <w:r w:rsidRPr="00335343">
        <w:rPr>
          <w:rFonts w:ascii="Cambria" w:hAnsi="Cambria"/>
          <w:color w:val="000000"/>
          <w:lang w:eastAsia="ro-RO" w:bidi="ro-RO"/>
        </w:rPr>
        <w:t xml:space="preserve">obligată să facă </w:t>
      </w:r>
      <w:r w:rsidRPr="007425A0">
        <w:rPr>
          <w:rFonts w:ascii="Cambria" w:hAnsi="Cambria"/>
          <w:color w:val="000000"/>
          <w:lang w:val="pt-BR" w:bidi="en-US"/>
        </w:rPr>
        <w:t xml:space="preserve">plata </w:t>
      </w:r>
      <w:r w:rsidRPr="00335343">
        <w:rPr>
          <w:rFonts w:ascii="Cambria" w:hAnsi="Cambria"/>
          <w:color w:val="000000"/>
          <w:lang w:eastAsia="ro-RO" w:bidi="ro-RO"/>
        </w:rPr>
        <w:t xml:space="preserve">în </w:t>
      </w:r>
      <w:r w:rsidRPr="007425A0">
        <w:rPr>
          <w:rFonts w:ascii="Cambria" w:hAnsi="Cambria"/>
          <w:color w:val="000000"/>
          <w:lang w:val="pt-BR" w:bidi="en-US"/>
        </w:rPr>
        <w:t xml:space="preserve">termen de 15 zile de la emiterea facturii </w:t>
      </w:r>
      <w:r w:rsidRPr="00335343">
        <w:rPr>
          <w:rFonts w:ascii="Cambria" w:hAnsi="Cambria"/>
          <w:color w:val="000000"/>
          <w:lang w:eastAsia="ro-RO" w:bidi="ro-RO"/>
        </w:rPr>
        <w:t xml:space="preserve">și </w:t>
      </w:r>
      <w:r w:rsidRPr="007425A0">
        <w:rPr>
          <w:rFonts w:ascii="Cambria" w:hAnsi="Cambria"/>
          <w:color w:val="000000"/>
          <w:lang w:val="pt-BR" w:bidi="en-US"/>
        </w:rPr>
        <w:t xml:space="preserve">depunerea dovezilor </w:t>
      </w:r>
      <w:r w:rsidRPr="00335343">
        <w:rPr>
          <w:rFonts w:ascii="Cambria" w:hAnsi="Cambria"/>
          <w:color w:val="000000"/>
          <w:lang w:eastAsia="ro-RO" w:bidi="ro-RO"/>
        </w:rPr>
        <w:t xml:space="preserve">menționate </w:t>
      </w:r>
      <w:r w:rsidRPr="007425A0">
        <w:rPr>
          <w:rFonts w:ascii="Cambria" w:hAnsi="Cambria"/>
          <w:color w:val="000000"/>
          <w:lang w:val="pt-BR" w:bidi="en-US"/>
        </w:rPr>
        <w:t xml:space="preserve">de </w:t>
      </w:r>
      <w:r w:rsidRPr="00335343">
        <w:rPr>
          <w:rFonts w:ascii="Cambria" w:hAnsi="Cambria"/>
          <w:color w:val="000000"/>
          <w:lang w:eastAsia="ro-RO" w:bidi="ro-RO"/>
        </w:rPr>
        <w:t xml:space="preserve">către </w:t>
      </w:r>
      <w:r w:rsidRPr="007425A0">
        <w:rPr>
          <w:rFonts w:ascii="Cambria" w:hAnsi="Cambria"/>
          <w:color w:val="000000"/>
          <w:lang w:val="pt-BR" w:bidi="en-US"/>
        </w:rPr>
        <w:t xml:space="preserve">Operator. </w:t>
      </w:r>
      <w:proofErr w:type="spellStart"/>
      <w:r w:rsidRPr="00335343">
        <w:rPr>
          <w:rFonts w:ascii="Cambria" w:hAnsi="Cambria"/>
          <w:color w:val="000000"/>
          <w:lang w:val="en-US" w:bidi="en-US"/>
        </w:rPr>
        <w:t>Modelul</w:t>
      </w:r>
      <w:proofErr w:type="spellEnd"/>
      <w:r w:rsidRPr="00335343">
        <w:rPr>
          <w:rFonts w:ascii="Cambria" w:hAnsi="Cambria"/>
          <w:color w:val="000000"/>
          <w:lang w:val="en-US" w:bidi="en-US"/>
        </w:rPr>
        <w:t xml:space="preserve"> de </w:t>
      </w:r>
      <w:proofErr w:type="spellStart"/>
      <w:r w:rsidRPr="00335343">
        <w:rPr>
          <w:rFonts w:ascii="Cambria" w:hAnsi="Cambria"/>
          <w:color w:val="000000"/>
          <w:lang w:val="en-US" w:bidi="en-US"/>
        </w:rPr>
        <w:t>decont</w:t>
      </w:r>
      <w:proofErr w:type="spellEnd"/>
      <w:r w:rsidRPr="00335343">
        <w:rPr>
          <w:rFonts w:ascii="Cambria" w:hAnsi="Cambria"/>
          <w:color w:val="000000"/>
          <w:lang w:val="en-US" w:bidi="en-US"/>
        </w:rPr>
        <w:t xml:space="preserve"> </w:t>
      </w:r>
      <w:proofErr w:type="spellStart"/>
      <w:r w:rsidRPr="00335343">
        <w:rPr>
          <w:rFonts w:ascii="Cambria" w:hAnsi="Cambria"/>
          <w:color w:val="000000"/>
          <w:lang w:val="en-US" w:bidi="en-US"/>
        </w:rPr>
        <w:t>este</w:t>
      </w:r>
      <w:proofErr w:type="spellEnd"/>
      <w:r w:rsidRPr="00335343">
        <w:rPr>
          <w:rFonts w:ascii="Cambria" w:hAnsi="Cambria"/>
          <w:color w:val="000000"/>
          <w:lang w:val="en-US" w:bidi="en-US"/>
        </w:rPr>
        <w:t xml:space="preserve"> </w:t>
      </w:r>
      <w:r w:rsidRPr="00335343">
        <w:rPr>
          <w:rFonts w:ascii="Cambria" w:hAnsi="Cambria"/>
          <w:color w:val="000000"/>
          <w:lang w:eastAsia="ro-RO" w:bidi="ro-RO"/>
        </w:rPr>
        <w:t xml:space="preserve">prevăzut în </w:t>
      </w:r>
      <w:proofErr w:type="spellStart"/>
      <w:r w:rsidRPr="00335343">
        <w:rPr>
          <w:rFonts w:ascii="Cambria" w:hAnsi="Cambria"/>
          <w:color w:val="000000"/>
          <w:lang w:val="en-US" w:bidi="en-US"/>
        </w:rPr>
        <w:t>Anexa</w:t>
      </w:r>
      <w:proofErr w:type="spellEnd"/>
      <w:r w:rsidRPr="00335343">
        <w:rPr>
          <w:rFonts w:ascii="Cambria" w:hAnsi="Cambria"/>
          <w:color w:val="000000"/>
          <w:lang w:val="en-US" w:bidi="en-US"/>
        </w:rPr>
        <w:t xml:space="preserve"> 7.</w:t>
      </w:r>
      <w:r w:rsidR="00E77988">
        <w:rPr>
          <w:rFonts w:ascii="Cambria" w:hAnsi="Cambria"/>
          <w:color w:val="000000"/>
          <w:lang w:val="en-US" w:bidi="en-US"/>
        </w:rPr>
        <w:t>3</w:t>
      </w:r>
      <w:r w:rsidRPr="00335343">
        <w:rPr>
          <w:rFonts w:ascii="Cambria" w:hAnsi="Cambria"/>
          <w:color w:val="000000"/>
          <w:lang w:val="en-US" w:bidi="en-US"/>
        </w:rPr>
        <w:t>.</w:t>
      </w:r>
    </w:p>
    <w:p w14:paraId="071AB111" w14:textId="77777777" w:rsidR="00335343" w:rsidRPr="00335343" w:rsidRDefault="00335343" w:rsidP="00FD1B13">
      <w:pPr>
        <w:pStyle w:val="BodyText"/>
        <w:numPr>
          <w:ilvl w:val="1"/>
          <w:numId w:val="8"/>
        </w:numPr>
        <w:tabs>
          <w:tab w:val="left" w:pos="466"/>
        </w:tabs>
        <w:spacing w:after="160" w:line="300" w:lineRule="auto"/>
        <w:jc w:val="both"/>
        <w:rPr>
          <w:rFonts w:ascii="Cambria" w:hAnsi="Cambria"/>
        </w:rPr>
      </w:pPr>
      <w:r w:rsidRPr="007425A0">
        <w:rPr>
          <w:rFonts w:ascii="Cambria" w:hAnsi="Cambria"/>
          <w:color w:val="000000"/>
          <w:lang w:val="pt-BR" w:bidi="en-US"/>
        </w:rPr>
        <w:t xml:space="preserve">Suma reprezentand </w:t>
      </w:r>
      <w:r w:rsidRPr="00335343">
        <w:rPr>
          <w:rFonts w:ascii="Cambria" w:hAnsi="Cambria"/>
          <w:color w:val="000000"/>
          <w:lang w:eastAsia="ro-RO" w:bidi="ro-RO"/>
        </w:rPr>
        <w:t xml:space="preserve">Diferența </w:t>
      </w:r>
      <w:r w:rsidRPr="007425A0">
        <w:rPr>
          <w:rFonts w:ascii="Cambria" w:hAnsi="Cambria"/>
          <w:color w:val="000000"/>
          <w:lang w:val="pt-BR" w:bidi="en-US"/>
        </w:rPr>
        <w:t xml:space="preserve">de tarif pentru luna respectiva facturata intra in calculul compensarii pentru luna respectiva, indiferent de stadiul platii facturii pentru </w:t>
      </w:r>
      <w:r w:rsidRPr="00335343">
        <w:rPr>
          <w:rFonts w:ascii="Cambria" w:hAnsi="Cambria"/>
          <w:color w:val="000000"/>
          <w:lang w:eastAsia="ro-RO" w:bidi="ro-RO"/>
        </w:rPr>
        <w:t xml:space="preserve">Diferența </w:t>
      </w:r>
      <w:r w:rsidRPr="007425A0">
        <w:rPr>
          <w:rFonts w:ascii="Cambria" w:hAnsi="Cambria"/>
          <w:color w:val="000000"/>
          <w:lang w:val="pt-BR" w:bidi="en-US"/>
        </w:rPr>
        <w:t>de tarif.</w:t>
      </w:r>
    </w:p>
    <w:p w14:paraId="2607968B"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val="en-US" w:bidi="en-US"/>
        </w:rPr>
        <w:t xml:space="preserve">CAPITOLUL 9. </w:t>
      </w:r>
      <w:r w:rsidRPr="00335343">
        <w:rPr>
          <w:rFonts w:ascii="Cambria" w:hAnsi="Cambria"/>
          <w:b/>
          <w:bCs/>
          <w:color w:val="000000"/>
          <w:lang w:eastAsia="ro-RO" w:bidi="ro-RO"/>
        </w:rPr>
        <w:t>COMPENSAȚIA</w:t>
      </w:r>
    </w:p>
    <w:p w14:paraId="0C272346" w14:textId="77777777" w:rsidR="00335343" w:rsidRPr="00335343" w:rsidRDefault="00335343" w:rsidP="00FD1B13">
      <w:pPr>
        <w:pStyle w:val="BodyText"/>
        <w:numPr>
          <w:ilvl w:val="1"/>
          <w:numId w:val="9"/>
        </w:numPr>
        <w:tabs>
          <w:tab w:val="left" w:pos="466"/>
        </w:tabs>
        <w:spacing w:after="160" w:line="300" w:lineRule="auto"/>
        <w:jc w:val="both"/>
        <w:rPr>
          <w:rFonts w:ascii="Cambria" w:hAnsi="Cambria"/>
        </w:rPr>
      </w:pPr>
      <w:bookmarkStart w:id="1" w:name="_Hlk49074094"/>
      <w:r w:rsidRPr="00C1241E">
        <w:rPr>
          <w:rFonts w:ascii="Cambria" w:hAnsi="Cambria"/>
          <w:color w:val="000000"/>
          <w:lang w:val="it-IT" w:bidi="en-US"/>
        </w:rPr>
        <w:t xml:space="preserve">Autoritatea </w:t>
      </w:r>
      <w:r w:rsidRPr="00335343">
        <w:rPr>
          <w:rFonts w:ascii="Cambria" w:hAnsi="Cambria"/>
          <w:color w:val="000000"/>
          <w:lang w:eastAsia="ro-RO" w:bidi="ro-RO"/>
        </w:rPr>
        <w:t xml:space="preserve">Contractantă </w:t>
      </w:r>
      <w:r w:rsidRPr="00C1241E">
        <w:rPr>
          <w:rFonts w:ascii="Cambria" w:hAnsi="Cambria"/>
          <w:color w:val="000000"/>
          <w:lang w:val="it-IT" w:bidi="en-US"/>
        </w:rPr>
        <w:t xml:space="preserve">va </w:t>
      </w:r>
      <w:r w:rsidRPr="00335343">
        <w:rPr>
          <w:rFonts w:ascii="Cambria" w:hAnsi="Cambria"/>
          <w:color w:val="000000"/>
          <w:lang w:eastAsia="ro-RO" w:bidi="ro-RO"/>
        </w:rPr>
        <w:t xml:space="preserve">plăti </w:t>
      </w:r>
      <w:r w:rsidRPr="00C1241E">
        <w:rPr>
          <w:rFonts w:ascii="Cambria" w:hAnsi="Cambria"/>
          <w:color w:val="000000"/>
          <w:lang w:val="it-IT" w:bidi="en-US"/>
        </w:rPr>
        <w:t xml:space="preserve">Operatorului </w:t>
      </w:r>
      <w:r w:rsidRPr="00335343">
        <w:rPr>
          <w:rFonts w:ascii="Cambria" w:hAnsi="Cambria"/>
          <w:color w:val="000000"/>
          <w:lang w:eastAsia="ro-RO" w:bidi="ro-RO"/>
        </w:rPr>
        <w:t xml:space="preserve">Compensația </w:t>
      </w:r>
      <w:r w:rsidRPr="00C1241E">
        <w:rPr>
          <w:rFonts w:ascii="Cambria" w:hAnsi="Cambria"/>
          <w:color w:val="000000"/>
          <w:lang w:val="it-IT" w:bidi="en-US"/>
        </w:rPr>
        <w:t xml:space="preserve">pentru efectuarea </w:t>
      </w:r>
      <w:r w:rsidRPr="00335343">
        <w:rPr>
          <w:rFonts w:ascii="Cambria" w:hAnsi="Cambria"/>
          <w:color w:val="000000"/>
          <w:lang w:eastAsia="ro-RO" w:bidi="ro-RO"/>
        </w:rPr>
        <w:t xml:space="preserve">Obligațiilor de serviciu </w:t>
      </w:r>
      <w:r w:rsidRPr="00C1241E">
        <w:rPr>
          <w:rFonts w:ascii="Cambria" w:hAnsi="Cambria"/>
          <w:color w:val="000000"/>
          <w:lang w:val="it-IT" w:bidi="en-US"/>
        </w:rPr>
        <w:t xml:space="preserve">public, </w:t>
      </w:r>
      <w:r w:rsidRPr="00335343">
        <w:rPr>
          <w:rFonts w:ascii="Cambria" w:hAnsi="Cambria"/>
          <w:color w:val="000000"/>
          <w:lang w:eastAsia="ro-RO" w:bidi="ro-RO"/>
        </w:rPr>
        <w:t xml:space="preserve">după următoarea </w:t>
      </w:r>
      <w:r w:rsidRPr="00C1241E">
        <w:rPr>
          <w:rFonts w:ascii="Cambria" w:hAnsi="Cambria"/>
          <w:color w:val="000000"/>
          <w:lang w:val="it-IT" w:bidi="en-US"/>
        </w:rPr>
        <w:t>formula:</w:t>
      </w:r>
    </w:p>
    <w:p w14:paraId="5480E090"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i/>
          <w:iCs/>
          <w:color w:val="000000"/>
          <w:lang w:eastAsia="ro-RO" w:bidi="ro-RO"/>
        </w:rPr>
        <w:t xml:space="preserve">Compensația </w:t>
      </w:r>
      <w:r w:rsidRPr="007425A0">
        <w:rPr>
          <w:rFonts w:ascii="Cambria" w:hAnsi="Cambria"/>
          <w:b/>
          <w:bCs/>
          <w:i/>
          <w:iCs/>
          <w:color w:val="000000"/>
          <w:lang w:bidi="en-US"/>
        </w:rPr>
        <w:t xml:space="preserve">pentru efectuarea </w:t>
      </w:r>
      <w:r w:rsidRPr="00335343">
        <w:rPr>
          <w:rFonts w:ascii="Cambria" w:hAnsi="Cambria"/>
          <w:b/>
          <w:bCs/>
          <w:i/>
          <w:iCs/>
          <w:color w:val="000000"/>
          <w:lang w:eastAsia="ro-RO" w:bidi="ro-RO"/>
        </w:rPr>
        <w:t xml:space="preserve">Obligațiilor </w:t>
      </w:r>
      <w:r w:rsidRPr="007425A0">
        <w:rPr>
          <w:rFonts w:ascii="Cambria" w:hAnsi="Cambria"/>
          <w:b/>
          <w:bCs/>
          <w:i/>
          <w:iCs/>
          <w:color w:val="000000"/>
          <w:lang w:bidi="en-US"/>
        </w:rPr>
        <w:t xml:space="preserve">de serviciu public = Costurile de operare al </w:t>
      </w:r>
      <w:r w:rsidRPr="00335343">
        <w:rPr>
          <w:rFonts w:ascii="Cambria" w:hAnsi="Cambria"/>
          <w:b/>
          <w:bCs/>
          <w:i/>
          <w:iCs/>
          <w:color w:val="000000"/>
          <w:lang w:eastAsia="ro-RO" w:bidi="ro-RO"/>
        </w:rPr>
        <w:t>serviciului de transport public - Veniturile înregistrate în urma prestării serviciului de transport public + Profitul rezonabil</w:t>
      </w:r>
    </w:p>
    <w:p w14:paraId="6F33CDA0" w14:textId="77777777" w:rsidR="00335343" w:rsidRPr="00335343" w:rsidRDefault="00335343" w:rsidP="00335343">
      <w:pPr>
        <w:pStyle w:val="BodyText"/>
        <w:spacing w:after="160" w:line="300" w:lineRule="auto"/>
        <w:jc w:val="center"/>
        <w:rPr>
          <w:rFonts w:ascii="Cambria" w:hAnsi="Cambria"/>
        </w:rPr>
      </w:pPr>
      <w:r w:rsidRPr="00335343">
        <w:rPr>
          <w:rFonts w:ascii="Cambria" w:hAnsi="Cambria"/>
          <w:b/>
          <w:bCs/>
          <w:i/>
          <w:iCs/>
          <w:color w:val="000000"/>
          <w:lang w:eastAsia="ro-RO" w:bidi="ro-RO"/>
        </w:rPr>
        <w:t>C = CE -Vt + Pr</w:t>
      </w:r>
    </w:p>
    <w:p w14:paraId="316460BF" w14:textId="77777777" w:rsidR="00335343" w:rsidRPr="00335343" w:rsidRDefault="00335343" w:rsidP="00335343">
      <w:pPr>
        <w:pStyle w:val="BodyText"/>
        <w:spacing w:after="160" w:line="300" w:lineRule="auto"/>
        <w:rPr>
          <w:rFonts w:ascii="Cambria" w:hAnsi="Cambria"/>
        </w:rPr>
      </w:pPr>
      <w:r w:rsidRPr="00335343">
        <w:rPr>
          <w:rFonts w:ascii="Cambria" w:hAnsi="Cambria"/>
          <w:b/>
          <w:bCs/>
          <w:color w:val="000000"/>
          <w:lang w:eastAsia="ro-RO" w:bidi="ro-RO"/>
        </w:rPr>
        <w:t xml:space="preserve">C - </w:t>
      </w:r>
      <w:r w:rsidRPr="00335343">
        <w:rPr>
          <w:rFonts w:ascii="Cambria" w:hAnsi="Cambria"/>
          <w:color w:val="000000"/>
          <w:lang w:eastAsia="ro-RO" w:bidi="ro-RO"/>
        </w:rPr>
        <w:t>reprezintă Compensația</w:t>
      </w:r>
    </w:p>
    <w:p w14:paraId="72E04F55"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 xml:space="preserve">CE - </w:t>
      </w:r>
      <w:r w:rsidRPr="00335343">
        <w:rPr>
          <w:rFonts w:ascii="Cambria" w:hAnsi="Cambria"/>
          <w:color w:val="000000"/>
          <w:lang w:eastAsia="ro-RO" w:bidi="ro-RO"/>
        </w:rPr>
        <w:t>reprezintă cheltuielile de exploatare eligibile, aferente Obligațiilor de serviciu public, calculate după următoarea formulă:</w:t>
      </w:r>
    </w:p>
    <w:p w14:paraId="225068D1" w14:textId="77777777" w:rsidR="00335343" w:rsidRPr="00335343" w:rsidRDefault="00335343" w:rsidP="00335343">
      <w:pPr>
        <w:pStyle w:val="BodyText"/>
        <w:spacing w:after="160" w:line="300" w:lineRule="auto"/>
        <w:jc w:val="center"/>
        <w:rPr>
          <w:rFonts w:ascii="Cambria" w:hAnsi="Cambria"/>
        </w:rPr>
      </w:pPr>
      <w:r w:rsidRPr="00335343">
        <w:rPr>
          <w:rFonts w:ascii="Cambria" w:hAnsi="Cambria"/>
          <w:b/>
          <w:bCs/>
          <w:color w:val="000000"/>
          <w:lang w:eastAsia="ro-RO" w:bidi="ro-RO"/>
        </w:rPr>
        <w:t xml:space="preserve">(C unitar x Km), pentru transportul terestru, </w:t>
      </w:r>
      <w:r w:rsidRPr="00335343">
        <w:rPr>
          <w:rFonts w:ascii="Cambria" w:hAnsi="Cambria"/>
          <w:color w:val="000000"/>
          <w:lang w:eastAsia="ro-RO" w:bidi="ro-RO"/>
        </w:rPr>
        <w:t>unde</w:t>
      </w:r>
    </w:p>
    <w:p w14:paraId="01D1D400" w14:textId="77777777" w:rsidR="00335343" w:rsidRPr="00335343" w:rsidRDefault="00335343" w:rsidP="00335343">
      <w:pPr>
        <w:pStyle w:val="BodyText"/>
        <w:spacing w:after="160" w:line="300" w:lineRule="auto"/>
        <w:ind w:left="740"/>
        <w:jc w:val="both"/>
        <w:rPr>
          <w:rFonts w:ascii="Cambria" w:hAnsi="Cambria"/>
        </w:rPr>
      </w:pPr>
      <w:r w:rsidRPr="00335343">
        <w:rPr>
          <w:rFonts w:ascii="Cambria" w:hAnsi="Cambria"/>
          <w:b/>
          <w:bCs/>
          <w:color w:val="000000"/>
          <w:lang w:eastAsia="ro-RO" w:bidi="ro-RO"/>
        </w:rPr>
        <w:t xml:space="preserve">C unitar </w:t>
      </w:r>
      <w:r w:rsidRPr="00335343">
        <w:rPr>
          <w:rFonts w:ascii="Cambria" w:hAnsi="Cambria"/>
          <w:color w:val="000000"/>
          <w:lang w:eastAsia="ro-RO" w:bidi="ro-RO"/>
        </w:rPr>
        <w:t xml:space="preserve">reprezintă costul în lei stabilit pe km pentru fiecare categorie de mijloc de transport terestru, calculat potrivit Anexei 10.1; c unitar este calculat cu includerea amortizarii investițiilor operatorului si a cheltuielilor financiare aferente investițiilor (dobânzi și alte cheltuieli financiare aferente rambursării creditelor de investiții). </w:t>
      </w:r>
      <w:r w:rsidRPr="00335343">
        <w:rPr>
          <w:rFonts w:ascii="Cambria" w:hAnsi="Cambria"/>
          <w:color w:val="000000"/>
          <w:lang w:eastAsia="ro-RO" w:bidi="ro-RO"/>
        </w:rPr>
        <w:lastRenderedPageBreak/>
        <w:t>Amortizarea investitiilor realizate de operator din fonduri provenite de la bugetele locale sau bugetul statului nu este eligibila.</w:t>
      </w:r>
    </w:p>
    <w:p w14:paraId="69BEAEB5" w14:textId="7B011A23" w:rsidR="00335343" w:rsidRPr="00335343" w:rsidRDefault="004152E2" w:rsidP="00335343">
      <w:pPr>
        <w:pStyle w:val="BodyText"/>
        <w:spacing w:after="160" w:line="300" w:lineRule="auto"/>
        <w:ind w:left="1480"/>
        <w:rPr>
          <w:rFonts w:ascii="Cambria" w:hAnsi="Cambria"/>
        </w:rPr>
      </w:pPr>
      <w:r>
        <w:rPr>
          <w:rFonts w:ascii="Cambria" w:hAnsi="Cambria"/>
          <w:color w:val="000000"/>
          <w:lang w:eastAsia="ro-RO" w:bidi="ro-RO"/>
        </w:rPr>
        <w:t xml:space="preserve"> </w:t>
      </w:r>
    </w:p>
    <w:p w14:paraId="53414420" w14:textId="77777777" w:rsidR="00335343" w:rsidRPr="00335343" w:rsidRDefault="00335343" w:rsidP="00335343">
      <w:pPr>
        <w:pStyle w:val="BodyText"/>
        <w:spacing w:after="160" w:line="300" w:lineRule="auto"/>
        <w:ind w:left="740"/>
        <w:jc w:val="both"/>
        <w:rPr>
          <w:rFonts w:ascii="Cambria" w:hAnsi="Cambria"/>
        </w:rPr>
      </w:pPr>
      <w:r w:rsidRPr="00335343">
        <w:rPr>
          <w:rFonts w:ascii="Cambria" w:hAnsi="Cambria"/>
          <w:b/>
          <w:bCs/>
          <w:color w:val="000000"/>
          <w:lang w:eastAsia="ro-RO" w:bidi="ro-RO"/>
        </w:rPr>
        <w:t xml:space="preserve">Km </w:t>
      </w:r>
      <w:r w:rsidRPr="00335343">
        <w:rPr>
          <w:rFonts w:ascii="Cambria" w:hAnsi="Cambria"/>
          <w:color w:val="000000"/>
          <w:lang w:eastAsia="ro-RO" w:bidi="ro-RO"/>
        </w:rPr>
        <w:t>reprezintă numarul de km efectivi realizati de mijloacele de transport Operatorului în luna pentru care se acorda Compensatia, pe traseele stabilite în Programul de transport, potrivit Anexei 13, pentru fiecare categorie de mijloc de transport;</w:t>
      </w:r>
    </w:p>
    <w:p w14:paraId="09DF5F76" w14:textId="77777777" w:rsidR="00335343" w:rsidRPr="00335343" w:rsidRDefault="00335343" w:rsidP="00335343">
      <w:pPr>
        <w:pStyle w:val="BodyText"/>
        <w:spacing w:after="160" w:line="300" w:lineRule="auto"/>
        <w:ind w:firstLine="740"/>
        <w:rPr>
          <w:rFonts w:ascii="Cambria" w:hAnsi="Cambria"/>
        </w:rPr>
      </w:pPr>
      <w:r w:rsidRPr="00335343">
        <w:rPr>
          <w:rFonts w:ascii="Cambria" w:hAnsi="Cambria"/>
          <w:color w:val="000000"/>
          <w:lang w:eastAsia="ro-RO" w:bidi="ro-RO"/>
        </w:rPr>
        <w:t>Astfel</w:t>
      </w:r>
    </w:p>
    <w:p w14:paraId="595DF18E" w14:textId="0F4675B7" w:rsidR="00335343" w:rsidRPr="00335343" w:rsidRDefault="00335343" w:rsidP="00335343">
      <w:pPr>
        <w:pStyle w:val="Heading10"/>
        <w:keepNext/>
        <w:keepLines/>
        <w:spacing w:after="160" w:line="300" w:lineRule="auto"/>
        <w:ind w:firstLine="740"/>
        <w:rPr>
          <w:rFonts w:ascii="Cambria" w:hAnsi="Cambria"/>
        </w:rPr>
      </w:pPr>
      <w:bookmarkStart w:id="2" w:name="bookmark2"/>
      <w:r w:rsidRPr="007425A0">
        <w:rPr>
          <w:rFonts w:ascii="Cambria" w:hAnsi="Cambria"/>
          <w:color w:val="000000"/>
          <w:lang w:bidi="en-US"/>
        </w:rPr>
        <w:t xml:space="preserve">CE </w:t>
      </w:r>
      <w:r w:rsidRPr="007425A0">
        <w:rPr>
          <w:rFonts w:ascii="Cambria" w:hAnsi="Cambria"/>
          <w:b w:val="0"/>
          <w:bCs w:val="0"/>
          <w:color w:val="000000"/>
          <w:lang w:bidi="en-US"/>
        </w:rPr>
        <w:t xml:space="preserve">= </w:t>
      </w:r>
      <w:r w:rsidRPr="007425A0">
        <w:rPr>
          <w:rFonts w:ascii="Cambria" w:hAnsi="Cambria"/>
          <w:color w:val="000000"/>
          <w:lang w:bidi="en-US"/>
        </w:rPr>
        <w:t xml:space="preserve">( c unitar </w:t>
      </w:r>
      <w:r w:rsidR="00C1241E" w:rsidRPr="007425A0">
        <w:rPr>
          <w:rFonts w:ascii="Cambria" w:hAnsi="Cambria"/>
          <w:color w:val="000000"/>
          <w:lang w:bidi="en-US"/>
        </w:rPr>
        <w:t>microbuze</w:t>
      </w:r>
      <w:r w:rsidRPr="007425A0">
        <w:rPr>
          <w:rFonts w:ascii="Cambria" w:hAnsi="Cambria"/>
          <w:color w:val="000000"/>
          <w:lang w:bidi="en-US"/>
        </w:rPr>
        <w:t xml:space="preserve"> x Km </w:t>
      </w:r>
      <w:r w:rsidR="00C1241E" w:rsidRPr="007425A0">
        <w:rPr>
          <w:rFonts w:ascii="Cambria" w:hAnsi="Cambria"/>
          <w:color w:val="000000"/>
          <w:lang w:bidi="en-US"/>
        </w:rPr>
        <w:t>microbuze</w:t>
      </w:r>
      <w:r w:rsidRPr="007425A0">
        <w:rPr>
          <w:rFonts w:ascii="Cambria" w:hAnsi="Cambria"/>
          <w:color w:val="000000"/>
          <w:lang w:bidi="en-US"/>
        </w:rPr>
        <w:t>)</w:t>
      </w:r>
      <w:bookmarkEnd w:id="2"/>
    </w:p>
    <w:p w14:paraId="0408BD91"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 xml:space="preserve">CE - </w:t>
      </w:r>
      <w:r w:rsidRPr="00335343">
        <w:rPr>
          <w:rFonts w:ascii="Cambria" w:hAnsi="Cambria"/>
          <w:color w:val="000000"/>
          <w:lang w:eastAsia="ro-RO" w:bidi="ro-RO"/>
        </w:rPr>
        <w:t>reprezintă cheltuielile de exploatare eligibile, aferente Obligațiilor de serviciu public, calculate după următoarea formulă:</w:t>
      </w:r>
    </w:p>
    <w:p w14:paraId="60A28139" w14:textId="71502AE4" w:rsidR="00335343" w:rsidRPr="00335343" w:rsidRDefault="004152E2" w:rsidP="00335343">
      <w:pPr>
        <w:pStyle w:val="BodyText"/>
        <w:spacing w:after="160" w:line="300" w:lineRule="auto"/>
        <w:jc w:val="both"/>
        <w:rPr>
          <w:rFonts w:ascii="Cambria" w:hAnsi="Cambria"/>
        </w:rPr>
      </w:pPr>
      <w:r>
        <w:rPr>
          <w:rFonts w:ascii="Cambria" w:hAnsi="Cambria"/>
          <w:b/>
          <w:bCs/>
          <w:color w:val="000000"/>
          <w:lang w:eastAsia="ro-RO" w:bidi="ro-RO"/>
        </w:rPr>
        <w:t xml:space="preserve"> </w:t>
      </w:r>
    </w:p>
    <w:p w14:paraId="55444704"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 xml:space="preserve">PrM </w:t>
      </w:r>
      <w:r w:rsidRPr="00335343">
        <w:rPr>
          <w:rFonts w:ascii="Cambria" w:hAnsi="Cambria"/>
          <w:color w:val="000000"/>
          <w:lang w:eastAsia="ro-RO" w:bidi="ro-RO"/>
        </w:rPr>
        <w:t>- reprezintă profitul rezonabil maximal ce poate fi acordat Operatorului. Nivelul profitului rezonabil este stabilit semestrial prin Rata SWAP pentru România dată publicității de Consiliul Concurenței și este aferent perioadelor contractuale (de la 1 ani până la maxim 10 ani), plus 100 puncte de bază (</w:t>
      </w:r>
      <w:hyperlink r:id="rId8" w:history="1">
        <w:r w:rsidRPr="00335343">
          <w:rPr>
            <w:rFonts w:ascii="Cambria" w:hAnsi="Cambria"/>
            <w:color w:val="000000"/>
            <w:lang w:eastAsia="ro-RO" w:bidi="ro-RO"/>
          </w:rPr>
          <w:t>http://www.ajutordestat.ro/?pag=202</w:t>
        </w:r>
      </w:hyperlink>
      <w:r w:rsidRPr="00335343">
        <w:rPr>
          <w:rFonts w:ascii="Cambria" w:hAnsi="Cambria"/>
          <w:color w:val="000000"/>
          <w:lang w:eastAsia="ro-RO" w:bidi="ro-RO"/>
        </w:rPr>
        <w:t>)</w:t>
      </w:r>
    </w:p>
    <w:p w14:paraId="37654017" w14:textId="3BF684B4"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Având în vedere că atribuirea contractului pentru prestarea serviciului de transport public în </w:t>
      </w:r>
      <w:r w:rsidR="00C1241E">
        <w:rPr>
          <w:rFonts w:ascii="Cambria" w:hAnsi="Cambria"/>
          <w:color w:val="000000"/>
          <w:lang w:eastAsia="ro-RO" w:bidi="ro-RO"/>
        </w:rPr>
        <w:t xml:space="preserve">COMUNA </w:t>
      </w:r>
      <w:r w:rsidR="007425A0">
        <w:rPr>
          <w:rFonts w:ascii="Cambria" w:hAnsi="Cambria"/>
          <w:color w:val="000000"/>
          <w:lang w:eastAsia="ro-RO" w:bidi="ro-RO"/>
        </w:rPr>
        <w:t>ION CREANGĂ</w:t>
      </w:r>
      <w:r w:rsidRPr="00335343">
        <w:rPr>
          <w:rFonts w:ascii="Cambria" w:hAnsi="Cambria"/>
          <w:color w:val="000000"/>
          <w:lang w:eastAsia="ro-RO" w:bidi="ro-RO"/>
        </w:rPr>
        <w:t xml:space="preserve"> va fi pe un termen de </w:t>
      </w:r>
      <w:r w:rsidR="00E24735">
        <w:rPr>
          <w:rFonts w:ascii="Cambria" w:hAnsi="Cambria"/>
          <w:color w:val="000000"/>
          <w:lang w:eastAsia="ro-RO" w:bidi="ro-RO"/>
        </w:rPr>
        <w:t>10</w:t>
      </w:r>
      <w:r w:rsidR="00F16B04">
        <w:rPr>
          <w:rFonts w:ascii="Cambria" w:hAnsi="Cambria"/>
          <w:color w:val="000000"/>
          <w:lang w:eastAsia="ro-RO" w:bidi="ro-RO"/>
        </w:rPr>
        <w:t xml:space="preserve"> ani</w:t>
      </w:r>
      <w:r w:rsidRPr="00335343">
        <w:rPr>
          <w:rFonts w:ascii="Cambria" w:hAnsi="Cambria"/>
          <w:color w:val="000000"/>
          <w:lang w:eastAsia="ro-RO" w:bidi="ro-RO"/>
        </w:rPr>
        <w:t xml:space="preserve">, mărimea profitului rezonabil se va încadra sub </w:t>
      </w:r>
      <w:r w:rsidR="007425A0">
        <w:rPr>
          <w:rFonts w:ascii="Cambria" w:hAnsi="Cambria"/>
          <w:color w:val="000000"/>
          <w:lang w:eastAsia="ro-RO" w:bidi="ro-RO"/>
        </w:rPr>
        <w:t>6,74</w:t>
      </w:r>
      <w:r w:rsidRPr="00335343">
        <w:rPr>
          <w:rFonts w:ascii="Cambria" w:hAnsi="Cambria"/>
          <w:color w:val="000000"/>
          <w:lang w:eastAsia="ro-RO" w:bidi="ro-RO"/>
        </w:rPr>
        <w:t>% aplicat costurilor nete ex</w:t>
      </w:r>
      <w:r w:rsidR="004152E2">
        <w:rPr>
          <w:rFonts w:ascii="Cambria" w:hAnsi="Cambria"/>
          <w:color w:val="000000"/>
          <w:lang w:eastAsia="ro-RO" w:bidi="ro-RO"/>
        </w:rPr>
        <w:t>-</w:t>
      </w:r>
      <w:r w:rsidRPr="00335343">
        <w:rPr>
          <w:rFonts w:ascii="Cambria" w:hAnsi="Cambria"/>
          <w:color w:val="000000"/>
          <w:lang w:eastAsia="ro-RO" w:bidi="ro-RO"/>
        </w:rPr>
        <w:t xml:space="preserve">post suportate pentru prestarea serviciului. Procentul de </w:t>
      </w:r>
      <w:r w:rsidR="007425A0">
        <w:rPr>
          <w:rFonts w:ascii="Cambria" w:hAnsi="Cambria"/>
          <w:color w:val="000000"/>
          <w:lang w:eastAsia="ro-RO" w:bidi="ro-RO"/>
        </w:rPr>
        <w:t>6,74</w:t>
      </w:r>
      <w:r w:rsidRPr="00335343">
        <w:rPr>
          <w:rFonts w:ascii="Cambria" w:hAnsi="Cambria"/>
          <w:color w:val="000000"/>
          <w:lang w:eastAsia="ro-RO" w:bidi="ro-RO"/>
        </w:rPr>
        <w:t xml:space="preserve">% reprezinta rata swap de </w:t>
      </w:r>
      <w:r w:rsidR="00CA2551">
        <w:rPr>
          <w:rFonts w:ascii="Cambria" w:hAnsi="Cambria"/>
          <w:color w:val="000000"/>
          <w:lang w:eastAsia="ro-RO" w:bidi="ro-RO"/>
        </w:rPr>
        <w:t>5,</w:t>
      </w:r>
      <w:r w:rsidR="007425A0">
        <w:rPr>
          <w:rFonts w:ascii="Cambria" w:hAnsi="Cambria"/>
          <w:color w:val="000000"/>
          <w:lang w:eastAsia="ro-RO" w:bidi="ro-RO"/>
        </w:rPr>
        <w:t>74</w:t>
      </w:r>
      <w:r w:rsidRPr="00335343">
        <w:rPr>
          <w:rFonts w:ascii="Cambria" w:hAnsi="Cambria"/>
          <w:color w:val="000000"/>
          <w:lang w:eastAsia="ro-RO" w:bidi="ro-RO"/>
        </w:rPr>
        <w:t xml:space="preserve"> aplicată costurilor nete ex post suportate pentru prestarea serviciului de interes economic general, plus 100 de puncte de bază.</w:t>
      </w:r>
    </w:p>
    <w:p w14:paraId="425891D0" w14:textId="7FCB0694"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 xml:space="preserve">Pr </w:t>
      </w:r>
      <w:r w:rsidRPr="00335343">
        <w:rPr>
          <w:rFonts w:ascii="Cambria" w:hAnsi="Cambria"/>
          <w:color w:val="000000"/>
          <w:lang w:eastAsia="ro-RO" w:bidi="ro-RO"/>
        </w:rPr>
        <w:t xml:space="preserve">- reprezintă profitul rezonabil ce va fi acordat Operatorului pentru serviciul de transport public din </w:t>
      </w:r>
      <w:r w:rsidR="00C1241E">
        <w:rPr>
          <w:rFonts w:ascii="Cambria" w:hAnsi="Cambria"/>
          <w:color w:val="000000"/>
          <w:lang w:eastAsia="ro-RO" w:bidi="ro-RO"/>
        </w:rPr>
        <w:t xml:space="preserve">COMUNA </w:t>
      </w:r>
      <w:r w:rsidR="007425A0">
        <w:rPr>
          <w:rFonts w:ascii="Cambria" w:hAnsi="Cambria"/>
          <w:color w:val="000000"/>
          <w:lang w:eastAsia="ro-RO" w:bidi="ro-RO"/>
        </w:rPr>
        <w:t>ION CREANGĂ</w:t>
      </w:r>
      <w:r w:rsidRPr="00335343">
        <w:rPr>
          <w:rFonts w:ascii="Cambria" w:hAnsi="Cambria"/>
          <w:color w:val="000000"/>
          <w:lang w:eastAsia="ro-RO" w:bidi="ro-RO"/>
        </w:rPr>
        <w:t xml:space="preserve">. </w:t>
      </w:r>
      <w:r w:rsidR="004152E2">
        <w:rPr>
          <w:rFonts w:ascii="Cambria" w:hAnsi="Cambria"/>
          <w:color w:val="000000"/>
          <w:lang w:eastAsia="ro-RO" w:bidi="ro-RO"/>
        </w:rPr>
        <w:t>M</w:t>
      </w:r>
      <w:r w:rsidRPr="00335343">
        <w:rPr>
          <w:rFonts w:ascii="Cambria" w:hAnsi="Cambria"/>
          <w:color w:val="000000"/>
          <w:lang w:eastAsia="ro-RO" w:bidi="ro-RO"/>
        </w:rPr>
        <w:t>ărimea profitului rezonabil acordat va fi de 1% (unu la sută) aplicat costurilor nete ex post suportate pentru prestarea serviciului de interes economic general. Astfel, profitul rezonabil va fi calculat astfel:</w:t>
      </w:r>
    </w:p>
    <w:p w14:paraId="5ADEC223" w14:textId="7D709B13"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Profitul anual = 1% (unu la sută) * costurile </w:t>
      </w:r>
      <w:r w:rsidRPr="00335343">
        <w:rPr>
          <w:rFonts w:ascii="Cambria" w:hAnsi="Cambria"/>
          <w:b/>
          <w:bCs/>
          <w:color w:val="000000"/>
          <w:lang w:eastAsia="ro-RO" w:bidi="ro-RO"/>
        </w:rPr>
        <w:t>nete ex</w:t>
      </w:r>
      <w:r w:rsidR="004152E2">
        <w:rPr>
          <w:rFonts w:ascii="Cambria" w:hAnsi="Cambria"/>
          <w:b/>
          <w:bCs/>
          <w:color w:val="000000"/>
          <w:lang w:eastAsia="ro-RO" w:bidi="ro-RO"/>
        </w:rPr>
        <w:t>-</w:t>
      </w:r>
      <w:r w:rsidRPr="00335343">
        <w:rPr>
          <w:rFonts w:ascii="Cambria" w:hAnsi="Cambria"/>
          <w:b/>
          <w:bCs/>
          <w:color w:val="000000"/>
          <w:lang w:eastAsia="ro-RO" w:bidi="ro-RO"/>
        </w:rPr>
        <w:t>post suportate pentru prestarea serviciului de interes economic general.</w:t>
      </w:r>
    </w:p>
    <w:p w14:paraId="2ECA8FEF" w14:textId="77777777" w:rsidR="00335343" w:rsidRPr="00335343" w:rsidRDefault="00335343" w:rsidP="00FD1B13">
      <w:pPr>
        <w:pStyle w:val="BodyText"/>
        <w:numPr>
          <w:ilvl w:val="1"/>
          <w:numId w:val="9"/>
        </w:numPr>
        <w:tabs>
          <w:tab w:val="left" w:pos="447"/>
        </w:tabs>
        <w:spacing w:after="160" w:line="300" w:lineRule="auto"/>
        <w:jc w:val="both"/>
        <w:rPr>
          <w:rFonts w:ascii="Cambria" w:hAnsi="Cambria"/>
        </w:rPr>
      </w:pPr>
      <w:r w:rsidRPr="00335343">
        <w:rPr>
          <w:rFonts w:ascii="Cambria" w:hAnsi="Cambria"/>
          <w:color w:val="000000"/>
          <w:lang w:eastAsia="ro-RO" w:bidi="ro-RO"/>
        </w:rPr>
        <w:t xml:space="preserve">Compensația nu poate depăși Efectul financiar net, calculat după următoarea formulă: </w:t>
      </w:r>
      <w:r w:rsidRPr="00335343">
        <w:rPr>
          <w:rFonts w:ascii="Cambria" w:hAnsi="Cambria"/>
          <w:b/>
          <w:bCs/>
          <w:i/>
          <w:iCs/>
          <w:color w:val="000000"/>
          <w:lang w:eastAsia="ro-RO" w:bidi="ro-RO"/>
        </w:rPr>
        <w:t>C = CE - Vt + PrM.</w:t>
      </w:r>
    </w:p>
    <w:p w14:paraId="2C0087C9" w14:textId="393D1DC2" w:rsidR="00335343" w:rsidRPr="00335343" w:rsidRDefault="00335343" w:rsidP="00FD1B13">
      <w:pPr>
        <w:pStyle w:val="BodyText"/>
        <w:numPr>
          <w:ilvl w:val="1"/>
          <w:numId w:val="9"/>
        </w:numPr>
        <w:tabs>
          <w:tab w:val="left" w:pos="452"/>
        </w:tabs>
        <w:spacing w:after="160" w:line="300" w:lineRule="auto"/>
        <w:jc w:val="both"/>
        <w:rPr>
          <w:rFonts w:ascii="Cambria" w:hAnsi="Cambria"/>
        </w:rPr>
      </w:pPr>
      <w:r w:rsidRPr="00335343">
        <w:rPr>
          <w:rFonts w:ascii="Cambria" w:hAnsi="Cambria"/>
          <w:color w:val="000000"/>
          <w:lang w:eastAsia="ro-RO" w:bidi="ro-RO"/>
        </w:rPr>
        <w:t xml:space="preserve">Compensația se calculează și se plătește cumulat pentru activitățile de transport în comun cu </w:t>
      </w:r>
      <w:r w:rsidR="00C1241E">
        <w:rPr>
          <w:rFonts w:ascii="Cambria" w:hAnsi="Cambria"/>
          <w:color w:val="000000"/>
          <w:lang w:eastAsia="ro-RO" w:bidi="ro-RO"/>
        </w:rPr>
        <w:t>microbuze</w:t>
      </w:r>
      <w:r w:rsidRPr="00335343">
        <w:rPr>
          <w:rFonts w:ascii="Cambria" w:hAnsi="Cambria"/>
          <w:color w:val="000000"/>
          <w:lang w:eastAsia="ro-RO" w:bidi="ro-RO"/>
        </w:rPr>
        <w:t>.</w:t>
      </w:r>
    </w:p>
    <w:p w14:paraId="2B65FA32" w14:textId="77777777" w:rsidR="00335343" w:rsidRPr="00335343" w:rsidRDefault="00335343" w:rsidP="00FD1B13">
      <w:pPr>
        <w:pStyle w:val="BodyText"/>
        <w:numPr>
          <w:ilvl w:val="1"/>
          <w:numId w:val="9"/>
        </w:numPr>
        <w:tabs>
          <w:tab w:val="left" w:pos="457"/>
        </w:tabs>
        <w:spacing w:after="160" w:line="300" w:lineRule="auto"/>
        <w:jc w:val="both"/>
        <w:rPr>
          <w:rFonts w:ascii="Cambria" w:hAnsi="Cambria"/>
        </w:rPr>
      </w:pPr>
      <w:r w:rsidRPr="00335343">
        <w:rPr>
          <w:rFonts w:ascii="Cambria" w:hAnsi="Cambria"/>
          <w:color w:val="000000"/>
          <w:lang w:eastAsia="ro-RO" w:bidi="ro-RO"/>
        </w:rPr>
        <w:t>Compensația va fi plătită de Autoritatea Contractantă Operatorului, în baza Raportului lunar de constatare întocmit de către Operator până la data de 20 a lunii următoare celei pentru care se plătește Compensația, potrivit Anexei 8.1 la prezentul Contract și a facturii emise de Operator în baza Raporului lunar de constatare. Raportul lunar de constatare întocmit de Operator va fi agreat și semnat de Autoritatea Contractantă până la data de 15 a lunii următoare celei pentru care se plătește Compensația.</w:t>
      </w:r>
    </w:p>
    <w:p w14:paraId="023C1148" w14:textId="77777777" w:rsidR="00335343" w:rsidRPr="00335343" w:rsidRDefault="00335343" w:rsidP="00FD1B13">
      <w:pPr>
        <w:pStyle w:val="BodyText"/>
        <w:numPr>
          <w:ilvl w:val="1"/>
          <w:numId w:val="9"/>
        </w:numPr>
        <w:tabs>
          <w:tab w:val="left" w:pos="457"/>
        </w:tabs>
        <w:spacing w:after="160" w:line="300" w:lineRule="auto"/>
        <w:jc w:val="both"/>
        <w:rPr>
          <w:rFonts w:ascii="Cambria" w:hAnsi="Cambria"/>
        </w:rPr>
      </w:pPr>
      <w:r w:rsidRPr="00335343">
        <w:rPr>
          <w:rFonts w:ascii="Cambria" w:hAnsi="Cambria"/>
          <w:color w:val="000000"/>
          <w:lang w:eastAsia="ro-RO" w:bidi="ro-RO"/>
        </w:rPr>
        <w:t xml:space="preserve">În cazul în care sumele înscrise în Raportul lunar de constatare sunt contestate de către Părți, acest lucru va fi menționat în Raportul lunar de constatare, iar Autoritatea Contractantă va plăti partea necontestată în termenul prevăzut la art. 9.5 de mai jos, urmând ca pentru partea </w:t>
      </w:r>
      <w:r w:rsidRPr="00335343">
        <w:rPr>
          <w:rFonts w:ascii="Cambria" w:hAnsi="Cambria"/>
          <w:color w:val="000000"/>
          <w:lang w:eastAsia="ro-RO" w:bidi="ro-RO"/>
        </w:rPr>
        <w:lastRenderedPageBreak/>
        <w:t>contestată, Părțile să acționeze potrivit Capitolului 23.</w:t>
      </w:r>
    </w:p>
    <w:p w14:paraId="556FA4B6" w14:textId="77777777" w:rsidR="00335343" w:rsidRPr="00335343" w:rsidRDefault="00335343" w:rsidP="00FD1B13">
      <w:pPr>
        <w:pStyle w:val="BodyText"/>
        <w:numPr>
          <w:ilvl w:val="1"/>
          <w:numId w:val="9"/>
        </w:numPr>
        <w:tabs>
          <w:tab w:val="left" w:pos="452"/>
        </w:tabs>
        <w:spacing w:after="160" w:line="300" w:lineRule="auto"/>
        <w:jc w:val="both"/>
        <w:rPr>
          <w:rFonts w:ascii="Cambria" w:hAnsi="Cambria"/>
        </w:rPr>
      </w:pPr>
      <w:r w:rsidRPr="00335343">
        <w:rPr>
          <w:rFonts w:ascii="Cambria" w:hAnsi="Cambria"/>
          <w:color w:val="000000"/>
          <w:lang w:eastAsia="ro-RO" w:bidi="ro-RO"/>
        </w:rPr>
        <w:t>Operatorul are obligația de a întocmi și trimite factura pentru plata Compensației în termen de 5 zile de la semnarea Raportului lunar de constatare. Autoritatea Contractantă are obligația de a plăti Compensația Operatorului în termen de 5 zile de la emiterea facturii de către acesta din urmă.</w:t>
      </w:r>
    </w:p>
    <w:p w14:paraId="370EC4BE" w14:textId="77777777" w:rsidR="00335343" w:rsidRPr="00335343" w:rsidRDefault="00335343" w:rsidP="00FD1B13">
      <w:pPr>
        <w:pStyle w:val="BodyText"/>
        <w:numPr>
          <w:ilvl w:val="1"/>
          <w:numId w:val="9"/>
        </w:numPr>
        <w:tabs>
          <w:tab w:val="left" w:pos="457"/>
        </w:tabs>
        <w:spacing w:after="160" w:line="300" w:lineRule="auto"/>
        <w:jc w:val="both"/>
        <w:rPr>
          <w:rFonts w:ascii="Cambria" w:hAnsi="Cambria"/>
        </w:rPr>
      </w:pPr>
      <w:r w:rsidRPr="00335343">
        <w:rPr>
          <w:rFonts w:ascii="Cambria" w:hAnsi="Cambria"/>
          <w:color w:val="000000"/>
          <w:lang w:eastAsia="ro-RO" w:bidi="ro-RO"/>
        </w:rPr>
        <w:t>În vederea evitării supracompensării, în termen de 30 de zile de la aprobarea situațiilor financiare anuale, Operatorul va întocmi decontul anual pentru calculul Compensației anuale, potrivit Anexei 8.2. Compensația anuală reprezintă cea mai mică valoare dintre:</w:t>
      </w:r>
    </w:p>
    <w:p w14:paraId="4C9E89B6" w14:textId="77777777" w:rsidR="00335343" w:rsidRPr="00335343" w:rsidRDefault="00335343" w:rsidP="00FD1B13">
      <w:pPr>
        <w:pStyle w:val="BodyText"/>
        <w:numPr>
          <w:ilvl w:val="0"/>
          <w:numId w:val="10"/>
        </w:numPr>
        <w:tabs>
          <w:tab w:val="left" w:pos="731"/>
        </w:tabs>
        <w:spacing w:after="160" w:line="300" w:lineRule="auto"/>
        <w:ind w:left="760" w:hanging="360"/>
        <w:jc w:val="both"/>
        <w:rPr>
          <w:rFonts w:ascii="Cambria" w:hAnsi="Cambria"/>
        </w:rPr>
      </w:pPr>
      <w:r w:rsidRPr="00335343">
        <w:rPr>
          <w:rFonts w:ascii="Cambria" w:hAnsi="Cambria"/>
          <w:color w:val="000000"/>
          <w:lang w:eastAsia="ro-RO" w:bidi="ro-RO"/>
        </w:rPr>
        <w:t>valoarea totală anuală a Compensației calculate potrivit Rapoartelor lunare de constatare aprobate pentru anul respectiv; și</w:t>
      </w:r>
    </w:p>
    <w:p w14:paraId="7915D90A" w14:textId="77777777" w:rsidR="00335343" w:rsidRPr="00335343" w:rsidRDefault="00335343" w:rsidP="00FD1B13">
      <w:pPr>
        <w:pStyle w:val="BodyText"/>
        <w:numPr>
          <w:ilvl w:val="0"/>
          <w:numId w:val="10"/>
        </w:numPr>
        <w:tabs>
          <w:tab w:val="left" w:pos="731"/>
        </w:tabs>
        <w:spacing w:after="160" w:line="300" w:lineRule="auto"/>
        <w:ind w:left="760" w:hanging="360"/>
        <w:jc w:val="both"/>
        <w:rPr>
          <w:rFonts w:ascii="Cambria" w:hAnsi="Cambria"/>
        </w:rPr>
      </w:pPr>
      <w:r w:rsidRPr="00335343">
        <w:rPr>
          <w:rFonts w:ascii="Cambria" w:hAnsi="Cambria"/>
          <w:color w:val="000000"/>
          <w:lang w:eastAsia="ro-RO" w:bidi="ro-RO"/>
        </w:rPr>
        <w:t>valoarea totală anuală a Compensației, calculate potrivit art. 9.1 de mai sus, în care CE se va înlocui și va reprezenta valoarea cheltuielilor efective suportate de Operator pentru prestarea Obligației de serviciu public efective, pe categoriile de costuri prevăzute în Anexa 9, conform situațiilor financiare anuale auditate.</w:t>
      </w:r>
    </w:p>
    <w:p w14:paraId="5634513D" w14:textId="77777777" w:rsidR="00335343" w:rsidRPr="00335343" w:rsidRDefault="00335343" w:rsidP="00FD1B13">
      <w:pPr>
        <w:pStyle w:val="BodyText"/>
        <w:numPr>
          <w:ilvl w:val="1"/>
          <w:numId w:val="9"/>
        </w:numPr>
        <w:tabs>
          <w:tab w:val="left" w:pos="447"/>
        </w:tabs>
        <w:spacing w:after="160" w:line="300" w:lineRule="auto"/>
        <w:jc w:val="both"/>
        <w:rPr>
          <w:rFonts w:ascii="Cambria" w:hAnsi="Cambria"/>
        </w:rPr>
      </w:pPr>
      <w:r w:rsidRPr="00335343">
        <w:rPr>
          <w:rFonts w:ascii="Cambria" w:hAnsi="Cambria"/>
          <w:color w:val="000000"/>
          <w:lang w:eastAsia="ro-RO" w:bidi="ro-RO"/>
        </w:rPr>
        <w:t>În cazul în care Compensația acordată Operatorului pentru anul anterior este mai mare decât Compensația anuală calculată potrivit art. 9.7 de mai sus, Operatorul va vira în contul Autorității Contractante mentionat la art.6.4 diferența rezultată, în termen de 40 zile calendaristice de la stabilirea compensației anuale.</w:t>
      </w:r>
    </w:p>
    <w:p w14:paraId="301D6DB3" w14:textId="77777777" w:rsidR="00335343" w:rsidRPr="00335343" w:rsidRDefault="00335343" w:rsidP="00FD1B13">
      <w:pPr>
        <w:pStyle w:val="BodyText"/>
        <w:numPr>
          <w:ilvl w:val="1"/>
          <w:numId w:val="9"/>
        </w:numPr>
        <w:tabs>
          <w:tab w:val="left" w:pos="452"/>
        </w:tabs>
        <w:spacing w:after="160" w:line="300" w:lineRule="auto"/>
        <w:jc w:val="both"/>
        <w:rPr>
          <w:rFonts w:ascii="Cambria" w:hAnsi="Cambria"/>
        </w:rPr>
      </w:pPr>
      <w:r w:rsidRPr="00335343">
        <w:rPr>
          <w:rFonts w:ascii="Cambria" w:hAnsi="Cambria"/>
          <w:color w:val="000000"/>
          <w:lang w:eastAsia="ro-RO" w:bidi="ro-RO"/>
        </w:rPr>
        <w:t>Părțile vor datora penalități de întârziere în cuantum de 0.1% din suma datorată, pentru fiecare zi de întârziere, în cazul în care nu virează la timp sumele datorate în baza prezentului Capitol.</w:t>
      </w:r>
    </w:p>
    <w:p w14:paraId="74062C03" w14:textId="77777777" w:rsidR="00335343" w:rsidRPr="00335343" w:rsidRDefault="00335343" w:rsidP="00FD1B13">
      <w:pPr>
        <w:pStyle w:val="BodyText"/>
        <w:numPr>
          <w:ilvl w:val="1"/>
          <w:numId w:val="9"/>
        </w:numPr>
        <w:tabs>
          <w:tab w:val="left" w:pos="562"/>
        </w:tabs>
        <w:spacing w:after="160" w:line="300" w:lineRule="auto"/>
        <w:jc w:val="both"/>
        <w:rPr>
          <w:rFonts w:ascii="Cambria" w:hAnsi="Cambria"/>
        </w:rPr>
      </w:pPr>
      <w:r w:rsidRPr="00335343">
        <w:rPr>
          <w:rFonts w:ascii="Cambria" w:hAnsi="Cambria"/>
          <w:color w:val="000000"/>
          <w:lang w:eastAsia="ro-RO" w:bidi="ro-RO"/>
        </w:rPr>
        <w:t>Operatorul poate solicita indexarea/renegocierea Costului unitar pe km. in cursul anului, in conditiile prevazuta in Anexele 10.1. si 10.2.</w:t>
      </w:r>
    </w:p>
    <w:p w14:paraId="2BD373F0" w14:textId="77777777" w:rsidR="00335343" w:rsidRPr="00335343" w:rsidRDefault="00335343" w:rsidP="00FD1B13">
      <w:pPr>
        <w:pStyle w:val="BodyText"/>
        <w:numPr>
          <w:ilvl w:val="1"/>
          <w:numId w:val="9"/>
        </w:numPr>
        <w:tabs>
          <w:tab w:val="left" w:pos="558"/>
        </w:tabs>
        <w:spacing w:after="160" w:line="300" w:lineRule="auto"/>
        <w:jc w:val="both"/>
        <w:rPr>
          <w:rFonts w:ascii="Cambria" w:hAnsi="Cambria"/>
        </w:rPr>
      </w:pPr>
      <w:r w:rsidRPr="00335343">
        <w:rPr>
          <w:rFonts w:ascii="Cambria" w:hAnsi="Cambria"/>
          <w:color w:val="000000"/>
          <w:lang w:eastAsia="ro-RO" w:bidi="ro-RO"/>
        </w:rPr>
        <w:t>Modul de indexare al Costului unitar pe km este prevazut in Anexa 10.2.</w:t>
      </w:r>
    </w:p>
    <w:p w14:paraId="6A1399F9" w14:textId="77777777" w:rsidR="00335343" w:rsidRPr="00335343" w:rsidRDefault="00335343" w:rsidP="00FD1B13">
      <w:pPr>
        <w:pStyle w:val="BodyText"/>
        <w:numPr>
          <w:ilvl w:val="1"/>
          <w:numId w:val="9"/>
        </w:numPr>
        <w:tabs>
          <w:tab w:val="left" w:pos="567"/>
        </w:tabs>
        <w:spacing w:after="160" w:line="300" w:lineRule="auto"/>
        <w:jc w:val="both"/>
        <w:rPr>
          <w:rFonts w:ascii="Cambria" w:hAnsi="Cambria"/>
        </w:rPr>
      </w:pPr>
      <w:r w:rsidRPr="00335343">
        <w:rPr>
          <w:rFonts w:ascii="Cambria" w:hAnsi="Cambria"/>
          <w:color w:val="000000"/>
          <w:lang w:eastAsia="ro-RO" w:bidi="ro-RO"/>
        </w:rPr>
        <w:t>Autoritatea Contractanta poate solicita operatorului reducerea/renegocierea costului unitar pe km aprobat prin contract la finalizarea si receptionarea unor lucrari de investitii sau achizitia de vehicule/echipamente care au ca efect o influenta sensibila asupra costurilor Operatorului.</w:t>
      </w:r>
    </w:p>
    <w:p w14:paraId="0D06D2DB" w14:textId="627D366C" w:rsidR="00335343" w:rsidRPr="00335343" w:rsidRDefault="00335343" w:rsidP="00FD1B13">
      <w:pPr>
        <w:pStyle w:val="BodyText"/>
        <w:numPr>
          <w:ilvl w:val="1"/>
          <w:numId w:val="9"/>
        </w:numPr>
        <w:tabs>
          <w:tab w:val="left" w:pos="567"/>
        </w:tabs>
        <w:spacing w:after="160" w:line="300" w:lineRule="auto"/>
        <w:jc w:val="both"/>
        <w:rPr>
          <w:rFonts w:ascii="Cambria" w:hAnsi="Cambria"/>
        </w:rPr>
      </w:pPr>
      <w:r w:rsidRPr="00335343">
        <w:rPr>
          <w:rFonts w:ascii="Cambria" w:hAnsi="Cambria"/>
          <w:color w:val="000000"/>
          <w:lang w:eastAsia="ro-RO" w:bidi="ro-RO"/>
        </w:rPr>
        <w:t xml:space="preserve">Fondurile acordate cu titlu de Diferente de tarif si de Compensare vor fi aprobate de Consiliului </w:t>
      </w:r>
      <w:r w:rsidR="00C1241E">
        <w:rPr>
          <w:rFonts w:ascii="Cambria" w:hAnsi="Cambria"/>
          <w:color w:val="000000"/>
          <w:lang w:eastAsia="ro-RO" w:bidi="ro-RO"/>
        </w:rPr>
        <w:t xml:space="preserve">Local </w:t>
      </w:r>
      <w:r w:rsidR="007425A0">
        <w:rPr>
          <w:rFonts w:ascii="Cambria" w:hAnsi="Cambria"/>
          <w:color w:val="000000"/>
          <w:lang w:eastAsia="ro-RO" w:bidi="ro-RO"/>
        </w:rPr>
        <w:t>ION CREANGĂ</w:t>
      </w:r>
      <w:r w:rsidRPr="00335343">
        <w:rPr>
          <w:rFonts w:ascii="Cambria" w:hAnsi="Cambria"/>
          <w:color w:val="000000"/>
          <w:lang w:eastAsia="ro-RO" w:bidi="ro-RO"/>
        </w:rPr>
        <w:t xml:space="preserve"> in functie de estimarile initiale si vor putea fi supuse rectificarilor ulterioare de buget, in vederea asigurarii necesarului de sume pana la sfarsitul anului.</w:t>
      </w:r>
    </w:p>
    <w:p w14:paraId="59D3D687" w14:textId="77777777" w:rsidR="00335343" w:rsidRPr="00335343" w:rsidRDefault="00335343" w:rsidP="00FD1B13">
      <w:pPr>
        <w:pStyle w:val="BodyText"/>
        <w:numPr>
          <w:ilvl w:val="1"/>
          <w:numId w:val="9"/>
        </w:numPr>
        <w:tabs>
          <w:tab w:val="left" w:pos="567"/>
        </w:tabs>
        <w:spacing w:after="160" w:line="300" w:lineRule="auto"/>
        <w:jc w:val="both"/>
        <w:rPr>
          <w:rFonts w:ascii="Cambria" w:hAnsi="Cambria"/>
        </w:rPr>
      </w:pPr>
      <w:r w:rsidRPr="00335343">
        <w:rPr>
          <w:rFonts w:ascii="Cambria" w:hAnsi="Cambria"/>
          <w:color w:val="000000"/>
          <w:lang w:eastAsia="ro-RO" w:bidi="ro-RO"/>
        </w:rPr>
        <w:t>Valoarea estimata anuala a Compensatiei cuvenită Operatorului pe durata contractului este prezentata in Anexa 17.</w:t>
      </w:r>
    </w:p>
    <w:p w14:paraId="2ED9D103" w14:textId="77777777" w:rsidR="00335343" w:rsidRPr="00335343" w:rsidRDefault="00335343" w:rsidP="00FD1B13">
      <w:pPr>
        <w:pStyle w:val="BodyText"/>
        <w:numPr>
          <w:ilvl w:val="1"/>
          <w:numId w:val="9"/>
        </w:numPr>
        <w:tabs>
          <w:tab w:val="left" w:pos="562"/>
        </w:tabs>
        <w:spacing w:after="160" w:line="300" w:lineRule="auto"/>
        <w:jc w:val="both"/>
        <w:rPr>
          <w:rFonts w:ascii="Cambria" w:hAnsi="Cambria"/>
        </w:rPr>
      </w:pPr>
      <w:r w:rsidRPr="00335343">
        <w:rPr>
          <w:rFonts w:ascii="Cambria" w:hAnsi="Cambria"/>
          <w:color w:val="000000"/>
          <w:lang w:eastAsia="ro-RO" w:bidi="ro-RO"/>
        </w:rPr>
        <w:t>În situația în care, în anul N, se vor înregistra reduceri de costuri rezultate din creșterea eficienței activității Operatorului, certificate ca atare de un auditor independent, față de anul N- 1, acestea vor fi repartizate astfel: 50% din câștigurile de eficiență să rămână la dispoziția Operatorului sub formă de profit majorat, iar restul la autoritatea publică.</w:t>
      </w:r>
    </w:p>
    <w:bookmarkEnd w:id="1"/>
    <w:p w14:paraId="75341D01"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10. TARIFE ȘI TITLURI DE CĂLĂTORIE</w:t>
      </w:r>
    </w:p>
    <w:p w14:paraId="6B49A30D" w14:textId="77777777" w:rsidR="00335343" w:rsidRPr="00335343" w:rsidRDefault="00335343" w:rsidP="00FD1B13">
      <w:pPr>
        <w:pStyle w:val="BodyText"/>
        <w:numPr>
          <w:ilvl w:val="1"/>
          <w:numId w:val="11"/>
        </w:numPr>
        <w:tabs>
          <w:tab w:val="left" w:pos="500"/>
        </w:tabs>
        <w:spacing w:after="160" w:line="300" w:lineRule="auto"/>
        <w:jc w:val="both"/>
        <w:rPr>
          <w:rFonts w:ascii="Cambria" w:hAnsi="Cambria"/>
        </w:rPr>
      </w:pPr>
      <w:r w:rsidRPr="00335343">
        <w:rPr>
          <w:rFonts w:ascii="Cambria" w:hAnsi="Cambria"/>
          <w:color w:val="000000"/>
          <w:lang w:eastAsia="ro-RO" w:bidi="ro-RO"/>
        </w:rPr>
        <w:t xml:space="preserve">. Autoritatea Contractantă va stabili Tarifele de călătorie, iar Operatorul va încasa veniturile </w:t>
      </w:r>
      <w:r w:rsidRPr="00335343">
        <w:rPr>
          <w:rFonts w:ascii="Cambria" w:hAnsi="Cambria"/>
          <w:color w:val="000000"/>
          <w:lang w:eastAsia="ro-RO" w:bidi="ro-RO"/>
        </w:rPr>
        <w:lastRenderedPageBreak/>
        <w:t>din vânzarea Titlurilor de călătorie pentru Serviciile de transport public prestate de către Operator în baza prezentului Contract.</w:t>
      </w:r>
    </w:p>
    <w:p w14:paraId="030114F3" w14:textId="77777777" w:rsidR="00335343" w:rsidRPr="00335343" w:rsidRDefault="00335343" w:rsidP="00FD1B13">
      <w:pPr>
        <w:pStyle w:val="BodyText"/>
        <w:numPr>
          <w:ilvl w:val="1"/>
          <w:numId w:val="11"/>
        </w:numPr>
        <w:tabs>
          <w:tab w:val="left" w:pos="514"/>
        </w:tabs>
        <w:spacing w:after="160" w:line="300" w:lineRule="auto"/>
        <w:jc w:val="both"/>
        <w:rPr>
          <w:rFonts w:ascii="Cambria" w:hAnsi="Cambria"/>
        </w:rPr>
      </w:pPr>
      <w:r w:rsidRPr="00335343">
        <w:rPr>
          <w:rFonts w:ascii="Cambria" w:hAnsi="Cambria"/>
          <w:color w:val="000000"/>
          <w:lang w:eastAsia="ro-RO" w:bidi="ro-RO"/>
        </w:rPr>
        <w:t>. La momentul intrării în vigoare a prezentului Contract, Operatorul va aplica Tarifele de călătorie prevăzute în Anexa 6.1.</w:t>
      </w:r>
    </w:p>
    <w:p w14:paraId="5B8D5F0E" w14:textId="77777777" w:rsidR="00335343" w:rsidRPr="00335343" w:rsidRDefault="00335343" w:rsidP="00FD1B13">
      <w:pPr>
        <w:pStyle w:val="BodyText"/>
        <w:numPr>
          <w:ilvl w:val="1"/>
          <w:numId w:val="11"/>
        </w:numPr>
        <w:tabs>
          <w:tab w:val="left" w:pos="505"/>
        </w:tabs>
        <w:spacing w:after="160" w:line="300" w:lineRule="auto"/>
        <w:jc w:val="both"/>
        <w:rPr>
          <w:rFonts w:ascii="Cambria" w:hAnsi="Cambria"/>
        </w:rPr>
      </w:pPr>
      <w:r w:rsidRPr="00335343">
        <w:rPr>
          <w:rFonts w:ascii="Cambria" w:hAnsi="Cambria"/>
          <w:color w:val="000000"/>
          <w:lang w:eastAsia="ro-RO" w:bidi="ro-RO"/>
        </w:rPr>
        <w:t>Operatorul are obligația de a organiza și presta activitatea de vânzare a Titlurilor de călătorie. În acest sens, Operatorul se obligă să asigure emiterea Titlurilor de călătorie și distribuirea acestora în conformitate cu prevederile din Anexa 6.3.</w:t>
      </w:r>
    </w:p>
    <w:p w14:paraId="59847F71" w14:textId="77777777" w:rsidR="00335343" w:rsidRPr="00335343" w:rsidRDefault="00335343" w:rsidP="00FD1B13">
      <w:pPr>
        <w:pStyle w:val="BodyText"/>
        <w:numPr>
          <w:ilvl w:val="1"/>
          <w:numId w:val="11"/>
        </w:numPr>
        <w:tabs>
          <w:tab w:val="left" w:pos="510"/>
        </w:tabs>
        <w:spacing w:after="160" w:line="300" w:lineRule="auto"/>
        <w:jc w:val="both"/>
        <w:rPr>
          <w:rFonts w:ascii="Cambria" w:hAnsi="Cambria"/>
        </w:rPr>
      </w:pPr>
      <w:r w:rsidRPr="00335343">
        <w:rPr>
          <w:rFonts w:ascii="Cambria" w:hAnsi="Cambria"/>
          <w:color w:val="000000"/>
          <w:lang w:eastAsia="ro-RO" w:bidi="ro-RO"/>
        </w:rPr>
        <w:t>Elementele de identificare ale Titlurilor de călătorie vor fi stabilite de Autoritatea Contractantă potrivit legii.</w:t>
      </w:r>
    </w:p>
    <w:p w14:paraId="4B19FD59" w14:textId="40D1A56C" w:rsidR="00335343" w:rsidRPr="00335343" w:rsidRDefault="00335343" w:rsidP="00FD1B13">
      <w:pPr>
        <w:pStyle w:val="BodyText"/>
        <w:numPr>
          <w:ilvl w:val="1"/>
          <w:numId w:val="11"/>
        </w:numPr>
        <w:tabs>
          <w:tab w:val="left" w:pos="510"/>
        </w:tabs>
        <w:spacing w:after="160" w:line="300" w:lineRule="auto"/>
        <w:jc w:val="both"/>
        <w:rPr>
          <w:rFonts w:ascii="Cambria" w:hAnsi="Cambria"/>
        </w:rPr>
      </w:pPr>
      <w:r w:rsidRPr="00335343">
        <w:rPr>
          <w:rFonts w:ascii="Cambria" w:hAnsi="Cambria"/>
          <w:color w:val="000000"/>
          <w:lang w:eastAsia="ro-RO" w:bidi="ro-RO"/>
        </w:rPr>
        <w:t xml:space="preserve">Transportul public de călători se va desfășura conform legislației în vigoare și a Regulamentului de organizare și funcționare a Serviciului de transport public local aprobat prin Hotărârea Consiliului </w:t>
      </w:r>
      <w:r w:rsidR="00C1241E">
        <w:rPr>
          <w:rFonts w:ascii="Cambria" w:hAnsi="Cambria"/>
          <w:color w:val="000000"/>
          <w:lang w:eastAsia="ro-RO" w:bidi="ro-RO"/>
        </w:rPr>
        <w:t xml:space="preserve">Local </w:t>
      </w:r>
      <w:r w:rsidR="007425A0">
        <w:rPr>
          <w:rFonts w:ascii="Cambria" w:hAnsi="Cambria"/>
          <w:color w:val="000000"/>
          <w:lang w:eastAsia="ro-RO" w:bidi="ro-RO"/>
        </w:rPr>
        <w:t>ION CREANGĂ</w:t>
      </w:r>
      <w:r w:rsidRPr="00335343">
        <w:rPr>
          <w:rFonts w:ascii="Cambria" w:hAnsi="Cambria"/>
          <w:color w:val="000000"/>
          <w:lang w:eastAsia="ro-RO" w:bidi="ro-RO"/>
        </w:rPr>
        <w:t>, care prevede obligațiile călătorilor și suprataxa pentru încălcarea acestor obligații, inclusiv sancțiunile pentru călătorii care călătoresc fără Titlu de călătorie valabil.</w:t>
      </w:r>
    </w:p>
    <w:p w14:paraId="3F191D5E" w14:textId="77777777" w:rsidR="00335343" w:rsidRPr="00335343" w:rsidRDefault="00335343" w:rsidP="00FD1B13">
      <w:pPr>
        <w:pStyle w:val="BodyText"/>
        <w:numPr>
          <w:ilvl w:val="1"/>
          <w:numId w:val="11"/>
        </w:numPr>
        <w:tabs>
          <w:tab w:val="left" w:pos="519"/>
        </w:tabs>
        <w:spacing w:after="160" w:line="300" w:lineRule="auto"/>
        <w:jc w:val="both"/>
        <w:rPr>
          <w:rFonts w:ascii="Cambria" w:hAnsi="Cambria"/>
        </w:rPr>
      </w:pPr>
      <w:r w:rsidRPr="00335343">
        <w:rPr>
          <w:rFonts w:ascii="Cambria" w:hAnsi="Cambria"/>
          <w:color w:val="000000"/>
          <w:lang w:eastAsia="ro-RO" w:bidi="ro-RO"/>
        </w:rPr>
        <w:t>Controlul călătorilor care folosesc transportul public integrat pe teritoriul administrativ al Autorității Contractante este realizat de către Operator prin personal propriu.</w:t>
      </w:r>
    </w:p>
    <w:p w14:paraId="4188776A" w14:textId="77777777" w:rsidR="00335343" w:rsidRPr="00335343" w:rsidRDefault="00335343" w:rsidP="00FD1B13">
      <w:pPr>
        <w:pStyle w:val="BodyText"/>
        <w:numPr>
          <w:ilvl w:val="1"/>
          <w:numId w:val="11"/>
        </w:numPr>
        <w:tabs>
          <w:tab w:val="left" w:pos="514"/>
        </w:tabs>
        <w:spacing w:after="160" w:line="300" w:lineRule="auto"/>
        <w:jc w:val="both"/>
        <w:rPr>
          <w:rFonts w:ascii="Cambria" w:hAnsi="Cambria"/>
        </w:rPr>
      </w:pPr>
      <w:r w:rsidRPr="00335343">
        <w:rPr>
          <w:rFonts w:ascii="Cambria" w:hAnsi="Cambria"/>
          <w:color w:val="000000"/>
          <w:lang w:eastAsia="ro-RO" w:bidi="ro-RO"/>
        </w:rPr>
        <w:t>. Operatorul este obligat sa dispuna de un numar suficient de controlori de Titluri de călătorie, incepand cu data intrarii in vigoare a prezentului Contract. Operatorul se obliga sa intreprinda toate actiunile necesare pentru reducerea numarului de calatori care circulă fără Titlu de călătorie valabil pe traseele pe care acesta opereaza cu cel putin 1% pe an din numarul acestor călători monitorizati in anul anterior.</w:t>
      </w:r>
    </w:p>
    <w:p w14:paraId="2B59F64D" w14:textId="77777777" w:rsidR="00335343" w:rsidRPr="00335343" w:rsidRDefault="00335343" w:rsidP="00FD1B13">
      <w:pPr>
        <w:pStyle w:val="BodyText"/>
        <w:numPr>
          <w:ilvl w:val="1"/>
          <w:numId w:val="11"/>
        </w:numPr>
        <w:tabs>
          <w:tab w:val="left" w:pos="505"/>
        </w:tabs>
        <w:spacing w:after="160" w:line="300" w:lineRule="auto"/>
        <w:jc w:val="both"/>
        <w:rPr>
          <w:rFonts w:ascii="Cambria" w:hAnsi="Cambria"/>
        </w:rPr>
      </w:pPr>
      <w:r w:rsidRPr="00C1241E">
        <w:rPr>
          <w:rFonts w:ascii="Cambria" w:hAnsi="Cambria"/>
          <w:color w:val="000000"/>
          <w:lang w:val="it-IT" w:bidi="en-US"/>
        </w:rPr>
        <w:t xml:space="preserve">Tarifele de </w:t>
      </w:r>
      <w:r w:rsidRPr="00335343">
        <w:rPr>
          <w:rFonts w:ascii="Cambria" w:hAnsi="Cambria"/>
          <w:color w:val="000000"/>
          <w:lang w:eastAsia="ro-RO" w:bidi="ro-RO"/>
        </w:rPr>
        <w:t xml:space="preserve">călătorie </w:t>
      </w:r>
      <w:r w:rsidRPr="00C1241E">
        <w:rPr>
          <w:rFonts w:ascii="Cambria" w:hAnsi="Cambria"/>
          <w:color w:val="000000"/>
          <w:lang w:val="it-IT" w:bidi="en-US"/>
        </w:rPr>
        <w:t xml:space="preserve">vor fi stabilite, modificate </w:t>
      </w:r>
      <w:r w:rsidRPr="00335343">
        <w:rPr>
          <w:rFonts w:ascii="Cambria" w:hAnsi="Cambria"/>
          <w:color w:val="000000"/>
          <w:lang w:eastAsia="ro-RO" w:bidi="ro-RO"/>
        </w:rPr>
        <w:t xml:space="preserve">și </w:t>
      </w:r>
      <w:r w:rsidRPr="00C1241E">
        <w:rPr>
          <w:rFonts w:ascii="Cambria" w:hAnsi="Cambria"/>
          <w:color w:val="000000"/>
          <w:lang w:val="it-IT" w:bidi="en-US"/>
        </w:rPr>
        <w:t>ajustate potrivit prevederilor din Anexa 6.2.</w:t>
      </w:r>
    </w:p>
    <w:p w14:paraId="354AA4D1" w14:textId="77777777" w:rsidR="00335343" w:rsidRPr="00335343" w:rsidRDefault="00335343" w:rsidP="00FD1B13">
      <w:pPr>
        <w:pStyle w:val="BodyText"/>
        <w:numPr>
          <w:ilvl w:val="1"/>
          <w:numId w:val="11"/>
        </w:numPr>
        <w:tabs>
          <w:tab w:val="left" w:pos="514"/>
        </w:tabs>
        <w:spacing w:after="160" w:line="300" w:lineRule="auto"/>
        <w:jc w:val="both"/>
        <w:rPr>
          <w:rFonts w:ascii="Cambria" w:hAnsi="Cambria"/>
        </w:rPr>
      </w:pPr>
      <w:r w:rsidRPr="00335343">
        <w:rPr>
          <w:rFonts w:ascii="Cambria" w:hAnsi="Cambria"/>
          <w:color w:val="000000"/>
          <w:lang w:eastAsia="ro-RO" w:bidi="ro-RO"/>
        </w:rPr>
        <w:t xml:space="preserve">În </w:t>
      </w:r>
      <w:r w:rsidRPr="00C1241E">
        <w:rPr>
          <w:rFonts w:ascii="Cambria" w:hAnsi="Cambria"/>
          <w:color w:val="000000"/>
          <w:lang w:val="it-IT" w:bidi="en-US"/>
        </w:rPr>
        <w:t xml:space="preserve">termenul </w:t>
      </w:r>
      <w:r w:rsidRPr="00335343">
        <w:rPr>
          <w:rFonts w:ascii="Cambria" w:hAnsi="Cambria"/>
          <w:color w:val="000000"/>
          <w:lang w:eastAsia="ro-RO" w:bidi="ro-RO"/>
        </w:rPr>
        <w:t xml:space="preserve">prevăzut </w:t>
      </w:r>
      <w:r w:rsidRPr="00C1241E">
        <w:rPr>
          <w:rFonts w:ascii="Cambria" w:hAnsi="Cambria"/>
          <w:color w:val="000000"/>
          <w:lang w:val="it-IT" w:bidi="en-US"/>
        </w:rPr>
        <w:t xml:space="preserve">prin </w:t>
      </w:r>
      <w:r w:rsidRPr="00335343">
        <w:rPr>
          <w:rFonts w:ascii="Cambria" w:hAnsi="Cambria"/>
          <w:color w:val="000000"/>
          <w:lang w:eastAsia="ro-RO" w:bidi="ro-RO"/>
        </w:rPr>
        <w:t xml:space="preserve">Hotărârea </w:t>
      </w:r>
      <w:r w:rsidRPr="00C1241E">
        <w:rPr>
          <w:rFonts w:ascii="Cambria" w:hAnsi="Cambria"/>
          <w:color w:val="000000"/>
          <w:lang w:val="it-IT" w:bidi="en-US"/>
        </w:rPr>
        <w:t xml:space="preserve">Consiliului Local, Operatorul este obligat </w:t>
      </w:r>
      <w:r w:rsidRPr="00335343">
        <w:rPr>
          <w:rFonts w:ascii="Cambria" w:hAnsi="Cambria"/>
          <w:color w:val="000000"/>
          <w:lang w:eastAsia="ro-RO" w:bidi="ro-RO"/>
        </w:rPr>
        <w:t xml:space="preserve">să </w:t>
      </w:r>
      <w:r w:rsidRPr="00C1241E">
        <w:rPr>
          <w:rFonts w:ascii="Cambria" w:hAnsi="Cambria"/>
          <w:color w:val="000000"/>
          <w:lang w:val="it-IT" w:bidi="en-US"/>
        </w:rPr>
        <w:t>aplice tarifele de calatorie aprobate.</w:t>
      </w:r>
    </w:p>
    <w:p w14:paraId="0BA1AC49" w14:textId="77777777" w:rsidR="00335343" w:rsidRPr="00335343" w:rsidRDefault="00335343" w:rsidP="00FD1B13">
      <w:pPr>
        <w:pStyle w:val="BodyText"/>
        <w:numPr>
          <w:ilvl w:val="1"/>
          <w:numId w:val="11"/>
        </w:numPr>
        <w:tabs>
          <w:tab w:val="left" w:pos="636"/>
        </w:tabs>
        <w:spacing w:after="160" w:line="300" w:lineRule="auto"/>
        <w:jc w:val="both"/>
        <w:rPr>
          <w:rFonts w:ascii="Cambria" w:hAnsi="Cambria"/>
        </w:rPr>
      </w:pPr>
      <w:r w:rsidRPr="007425A0">
        <w:rPr>
          <w:rFonts w:ascii="Cambria" w:hAnsi="Cambria"/>
          <w:color w:val="000000"/>
          <w:lang w:bidi="en-US"/>
        </w:rPr>
        <w:t xml:space="preserve">Pentru realizarea </w:t>
      </w:r>
      <w:r w:rsidRPr="00335343">
        <w:rPr>
          <w:rFonts w:ascii="Cambria" w:hAnsi="Cambria"/>
          <w:color w:val="000000"/>
          <w:lang w:eastAsia="ro-RO" w:bidi="ro-RO"/>
        </w:rPr>
        <w:t xml:space="preserve">decontărilor </w:t>
      </w:r>
      <w:r w:rsidRPr="007425A0">
        <w:rPr>
          <w:rFonts w:ascii="Cambria" w:hAnsi="Cambria"/>
          <w:color w:val="000000"/>
          <w:lang w:bidi="en-US"/>
        </w:rPr>
        <w:t xml:space="preserve">intre Operator si alti operatori a veniturilor din </w:t>
      </w:r>
      <w:r w:rsidRPr="00335343">
        <w:rPr>
          <w:rFonts w:ascii="Cambria" w:hAnsi="Cambria"/>
          <w:color w:val="000000"/>
          <w:lang w:eastAsia="ro-RO" w:bidi="ro-RO"/>
        </w:rPr>
        <w:t xml:space="preserve">vânzarea </w:t>
      </w:r>
      <w:r w:rsidRPr="007425A0">
        <w:rPr>
          <w:rFonts w:ascii="Cambria" w:hAnsi="Cambria"/>
          <w:color w:val="000000"/>
          <w:lang w:bidi="en-US"/>
        </w:rPr>
        <w:t xml:space="preserve">Titlurilor de </w:t>
      </w:r>
      <w:r w:rsidRPr="00335343">
        <w:rPr>
          <w:rFonts w:ascii="Cambria" w:hAnsi="Cambria"/>
          <w:color w:val="000000"/>
          <w:lang w:eastAsia="ro-RO" w:bidi="ro-RO"/>
        </w:rPr>
        <w:t xml:space="preserve">călătorie </w:t>
      </w:r>
      <w:r w:rsidRPr="007425A0">
        <w:rPr>
          <w:rFonts w:ascii="Cambria" w:hAnsi="Cambria"/>
          <w:color w:val="000000"/>
          <w:lang w:bidi="en-US"/>
        </w:rPr>
        <w:t xml:space="preserve">pentru Serviciile de transport public prestate de </w:t>
      </w:r>
      <w:r w:rsidRPr="00335343">
        <w:rPr>
          <w:rFonts w:ascii="Cambria" w:hAnsi="Cambria"/>
          <w:color w:val="000000"/>
          <w:lang w:eastAsia="ro-RO" w:bidi="ro-RO"/>
        </w:rPr>
        <w:t xml:space="preserve">către </w:t>
      </w:r>
      <w:r w:rsidRPr="007425A0">
        <w:rPr>
          <w:rFonts w:ascii="Cambria" w:hAnsi="Cambria"/>
          <w:color w:val="000000"/>
          <w:lang w:bidi="en-US"/>
        </w:rPr>
        <w:t xml:space="preserve">fiecare Operator, se vor lua in considerare numarul de calatorii efectuate. </w:t>
      </w:r>
      <w:r w:rsidRPr="00C1241E">
        <w:rPr>
          <w:rFonts w:ascii="Cambria" w:hAnsi="Cambria"/>
          <w:color w:val="000000"/>
          <w:lang w:val="it-IT" w:bidi="en-US"/>
        </w:rPr>
        <w:t>Dovada se va face prin rapoartele lunare ale sistemului electronic de taxare</w:t>
      </w:r>
    </w:p>
    <w:p w14:paraId="545B3580" w14:textId="77777777" w:rsidR="00335343" w:rsidRPr="00335343" w:rsidRDefault="00335343" w:rsidP="00FD1B13">
      <w:pPr>
        <w:pStyle w:val="BodyText"/>
        <w:numPr>
          <w:ilvl w:val="1"/>
          <w:numId w:val="11"/>
        </w:numPr>
        <w:tabs>
          <w:tab w:val="left" w:pos="606"/>
        </w:tabs>
        <w:spacing w:after="160" w:line="300" w:lineRule="auto"/>
        <w:jc w:val="both"/>
        <w:rPr>
          <w:rFonts w:ascii="Cambria" w:hAnsi="Cambria"/>
        </w:rPr>
      </w:pPr>
      <w:r w:rsidRPr="007425A0">
        <w:rPr>
          <w:rFonts w:ascii="Cambria" w:hAnsi="Cambria"/>
          <w:color w:val="000000"/>
          <w:lang w:bidi="en-US"/>
        </w:rPr>
        <w:t xml:space="preserve">. Plata </w:t>
      </w:r>
      <w:r w:rsidRPr="00335343">
        <w:rPr>
          <w:rFonts w:ascii="Cambria" w:hAnsi="Cambria"/>
          <w:color w:val="000000"/>
          <w:lang w:eastAsia="ro-RO" w:bidi="ro-RO"/>
        </w:rPr>
        <w:t xml:space="preserve">către </w:t>
      </w:r>
      <w:r w:rsidRPr="007425A0">
        <w:rPr>
          <w:rFonts w:ascii="Cambria" w:hAnsi="Cambria"/>
          <w:color w:val="000000"/>
          <w:lang w:bidi="en-US"/>
        </w:rPr>
        <w:t xml:space="preserve">Operatorul beneficiar a cotei din Veniturile din tarife ce i se cuvin se va face lunar de </w:t>
      </w:r>
      <w:r w:rsidRPr="00335343">
        <w:rPr>
          <w:rFonts w:ascii="Cambria" w:hAnsi="Cambria"/>
          <w:color w:val="000000"/>
          <w:lang w:eastAsia="ro-RO" w:bidi="ro-RO"/>
        </w:rPr>
        <w:t xml:space="preserve">către </w:t>
      </w:r>
      <w:r w:rsidRPr="007425A0">
        <w:rPr>
          <w:rFonts w:ascii="Cambria" w:hAnsi="Cambria"/>
          <w:color w:val="000000"/>
          <w:lang w:bidi="en-US"/>
        </w:rPr>
        <w:t xml:space="preserve">Operatorul care a incasat veniturile, </w:t>
      </w:r>
      <w:r w:rsidRPr="00335343">
        <w:rPr>
          <w:rFonts w:ascii="Cambria" w:hAnsi="Cambria"/>
          <w:color w:val="000000"/>
          <w:lang w:eastAsia="ro-RO" w:bidi="ro-RO"/>
        </w:rPr>
        <w:t xml:space="preserve">în </w:t>
      </w:r>
      <w:r w:rsidRPr="007425A0">
        <w:rPr>
          <w:rFonts w:ascii="Cambria" w:hAnsi="Cambria"/>
          <w:color w:val="000000"/>
          <w:lang w:bidi="en-US"/>
        </w:rPr>
        <w:t xml:space="preserve">baza facturii emise de </w:t>
      </w:r>
      <w:r w:rsidRPr="00335343">
        <w:rPr>
          <w:rFonts w:ascii="Cambria" w:hAnsi="Cambria"/>
          <w:color w:val="000000"/>
          <w:lang w:eastAsia="ro-RO" w:bidi="ro-RO"/>
        </w:rPr>
        <w:t xml:space="preserve">către </w:t>
      </w:r>
      <w:r w:rsidRPr="007425A0">
        <w:rPr>
          <w:rFonts w:ascii="Cambria" w:hAnsi="Cambria"/>
          <w:color w:val="000000"/>
          <w:lang w:bidi="en-US"/>
        </w:rPr>
        <w:t xml:space="preserve">Operator </w:t>
      </w:r>
      <w:r w:rsidRPr="00335343">
        <w:rPr>
          <w:rFonts w:ascii="Cambria" w:hAnsi="Cambria"/>
          <w:color w:val="000000"/>
          <w:lang w:eastAsia="ro-RO" w:bidi="ro-RO"/>
        </w:rPr>
        <w:t xml:space="preserve">și </w:t>
      </w:r>
      <w:r w:rsidRPr="007425A0">
        <w:rPr>
          <w:rFonts w:ascii="Cambria" w:hAnsi="Cambria"/>
          <w:color w:val="000000"/>
          <w:lang w:bidi="en-US"/>
        </w:rPr>
        <w:t xml:space="preserve">a </w:t>
      </w:r>
      <w:r w:rsidRPr="00335343">
        <w:rPr>
          <w:rFonts w:ascii="Cambria" w:hAnsi="Cambria"/>
          <w:color w:val="000000"/>
          <w:lang w:eastAsia="ro-RO" w:bidi="ro-RO"/>
        </w:rPr>
        <w:t xml:space="preserve">documentației </w:t>
      </w:r>
      <w:r w:rsidRPr="007425A0">
        <w:rPr>
          <w:rFonts w:ascii="Cambria" w:hAnsi="Cambria"/>
          <w:color w:val="000000"/>
          <w:lang w:bidi="en-US"/>
        </w:rPr>
        <w:t xml:space="preserve">justificative. Operatorul beneficiar are </w:t>
      </w:r>
      <w:r w:rsidRPr="00335343">
        <w:rPr>
          <w:rFonts w:ascii="Cambria" w:hAnsi="Cambria"/>
          <w:color w:val="000000"/>
          <w:lang w:eastAsia="ro-RO" w:bidi="ro-RO"/>
        </w:rPr>
        <w:t xml:space="preserve">obligația </w:t>
      </w:r>
      <w:r w:rsidRPr="007425A0">
        <w:rPr>
          <w:rFonts w:ascii="Cambria" w:hAnsi="Cambria"/>
          <w:color w:val="000000"/>
          <w:lang w:bidi="en-US"/>
        </w:rPr>
        <w:t xml:space="preserve">de a emite factura </w:t>
      </w:r>
      <w:r w:rsidRPr="00335343">
        <w:rPr>
          <w:rFonts w:ascii="Cambria" w:hAnsi="Cambria"/>
          <w:color w:val="000000"/>
          <w:lang w:eastAsia="ro-RO" w:bidi="ro-RO"/>
        </w:rPr>
        <w:t xml:space="preserve">până </w:t>
      </w:r>
      <w:r w:rsidRPr="007425A0">
        <w:rPr>
          <w:rFonts w:ascii="Cambria" w:hAnsi="Cambria"/>
          <w:color w:val="000000"/>
          <w:lang w:bidi="en-US"/>
        </w:rPr>
        <w:t xml:space="preserve">la data de 10 a lunii </w:t>
      </w:r>
      <w:r w:rsidRPr="00335343">
        <w:rPr>
          <w:rFonts w:ascii="Cambria" w:hAnsi="Cambria"/>
          <w:color w:val="000000"/>
          <w:lang w:eastAsia="ro-RO" w:bidi="ro-RO"/>
        </w:rPr>
        <w:t xml:space="preserve">următoare </w:t>
      </w:r>
      <w:r w:rsidRPr="007425A0">
        <w:rPr>
          <w:rFonts w:ascii="Cambria" w:hAnsi="Cambria"/>
          <w:color w:val="000000"/>
          <w:lang w:bidi="en-US"/>
        </w:rPr>
        <w:t xml:space="preserve">celei pentru care se face decontarea, la care va </w:t>
      </w:r>
      <w:r w:rsidRPr="00335343">
        <w:rPr>
          <w:rFonts w:ascii="Cambria" w:hAnsi="Cambria"/>
          <w:color w:val="000000"/>
          <w:lang w:eastAsia="ro-RO" w:bidi="ro-RO"/>
        </w:rPr>
        <w:t xml:space="preserve">atașa </w:t>
      </w:r>
      <w:r w:rsidRPr="007425A0">
        <w:rPr>
          <w:rFonts w:ascii="Cambria" w:hAnsi="Cambria"/>
          <w:color w:val="000000"/>
          <w:lang w:bidi="en-US"/>
        </w:rPr>
        <w:t xml:space="preserve">situatia justificativa. Operatorul care a incasat veniturile este obligat </w:t>
      </w:r>
      <w:r w:rsidRPr="00335343">
        <w:rPr>
          <w:rFonts w:ascii="Cambria" w:hAnsi="Cambria"/>
          <w:color w:val="000000"/>
          <w:lang w:eastAsia="ro-RO" w:bidi="ro-RO"/>
        </w:rPr>
        <w:t xml:space="preserve">să facă </w:t>
      </w:r>
      <w:r w:rsidRPr="007425A0">
        <w:rPr>
          <w:rFonts w:ascii="Cambria" w:hAnsi="Cambria"/>
          <w:color w:val="000000"/>
          <w:lang w:bidi="en-US"/>
        </w:rPr>
        <w:t xml:space="preserve">plata </w:t>
      </w:r>
      <w:r w:rsidRPr="00335343">
        <w:rPr>
          <w:rFonts w:ascii="Cambria" w:hAnsi="Cambria"/>
          <w:color w:val="000000"/>
          <w:lang w:eastAsia="ro-RO" w:bidi="ro-RO"/>
        </w:rPr>
        <w:t xml:space="preserve">în </w:t>
      </w:r>
      <w:r w:rsidRPr="007425A0">
        <w:rPr>
          <w:rFonts w:ascii="Cambria" w:hAnsi="Cambria"/>
          <w:color w:val="000000"/>
          <w:lang w:bidi="en-US"/>
        </w:rPr>
        <w:t xml:space="preserve">termen de 15 zile de la emiterea facturii </w:t>
      </w:r>
      <w:r w:rsidRPr="00335343">
        <w:rPr>
          <w:rFonts w:ascii="Cambria" w:hAnsi="Cambria"/>
          <w:color w:val="000000"/>
          <w:lang w:eastAsia="ro-RO" w:bidi="ro-RO"/>
        </w:rPr>
        <w:t xml:space="preserve">și </w:t>
      </w:r>
      <w:r w:rsidRPr="007425A0">
        <w:rPr>
          <w:rFonts w:ascii="Cambria" w:hAnsi="Cambria"/>
          <w:color w:val="000000"/>
          <w:lang w:bidi="en-US"/>
        </w:rPr>
        <w:t xml:space="preserve">depunerea dovezilor </w:t>
      </w:r>
      <w:r w:rsidRPr="00335343">
        <w:rPr>
          <w:rFonts w:ascii="Cambria" w:hAnsi="Cambria"/>
          <w:color w:val="000000"/>
          <w:lang w:eastAsia="ro-RO" w:bidi="ro-RO"/>
        </w:rPr>
        <w:t xml:space="preserve">menționate </w:t>
      </w:r>
      <w:r w:rsidRPr="007425A0">
        <w:rPr>
          <w:rFonts w:ascii="Cambria" w:hAnsi="Cambria"/>
          <w:color w:val="000000"/>
          <w:lang w:bidi="en-US"/>
        </w:rPr>
        <w:t xml:space="preserve">de </w:t>
      </w:r>
      <w:r w:rsidRPr="00335343">
        <w:rPr>
          <w:rFonts w:ascii="Cambria" w:hAnsi="Cambria"/>
          <w:color w:val="000000"/>
          <w:lang w:eastAsia="ro-RO" w:bidi="ro-RO"/>
        </w:rPr>
        <w:t xml:space="preserve">către </w:t>
      </w:r>
      <w:r w:rsidRPr="007425A0">
        <w:rPr>
          <w:rFonts w:ascii="Cambria" w:hAnsi="Cambria"/>
          <w:color w:val="000000"/>
          <w:lang w:bidi="en-US"/>
        </w:rPr>
        <w:t>Operatorul beneficiar.</w:t>
      </w:r>
    </w:p>
    <w:p w14:paraId="4A204631"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val="en-US" w:bidi="en-US"/>
        </w:rPr>
        <w:t xml:space="preserve">CAPITOLUL 11. </w:t>
      </w:r>
      <w:r w:rsidRPr="00335343">
        <w:rPr>
          <w:rFonts w:ascii="Cambria" w:hAnsi="Cambria"/>
          <w:b/>
          <w:bCs/>
          <w:color w:val="000000"/>
          <w:lang w:eastAsia="ro-RO" w:bidi="ro-RO"/>
        </w:rPr>
        <w:t>INVESTIȚII</w:t>
      </w:r>
    </w:p>
    <w:p w14:paraId="5331A5B5" w14:textId="77777777" w:rsidR="00335343" w:rsidRPr="00335343" w:rsidRDefault="00335343" w:rsidP="00FD1B13">
      <w:pPr>
        <w:pStyle w:val="BodyText"/>
        <w:numPr>
          <w:ilvl w:val="1"/>
          <w:numId w:val="12"/>
        </w:numPr>
        <w:tabs>
          <w:tab w:val="left" w:pos="500"/>
        </w:tabs>
        <w:spacing w:after="160" w:line="300" w:lineRule="auto"/>
        <w:jc w:val="both"/>
        <w:rPr>
          <w:rFonts w:ascii="Cambria" w:hAnsi="Cambria"/>
        </w:rPr>
      </w:pPr>
      <w:r w:rsidRPr="00C1241E">
        <w:rPr>
          <w:rFonts w:ascii="Cambria" w:hAnsi="Cambria"/>
          <w:color w:val="000000"/>
          <w:lang w:bidi="en-US"/>
        </w:rPr>
        <w:t xml:space="preserve">Operatorul are </w:t>
      </w:r>
      <w:r w:rsidRPr="00335343">
        <w:rPr>
          <w:rFonts w:ascii="Cambria" w:hAnsi="Cambria"/>
          <w:color w:val="000000"/>
          <w:lang w:eastAsia="ro-RO" w:bidi="ro-RO"/>
        </w:rPr>
        <w:t xml:space="preserve">obligația </w:t>
      </w:r>
      <w:r w:rsidRPr="00C1241E">
        <w:rPr>
          <w:rFonts w:ascii="Cambria" w:hAnsi="Cambria"/>
          <w:color w:val="000000"/>
          <w:lang w:bidi="en-US"/>
        </w:rPr>
        <w:t xml:space="preserve">de a realiza </w:t>
      </w:r>
      <w:r w:rsidRPr="00335343">
        <w:rPr>
          <w:rFonts w:ascii="Cambria" w:hAnsi="Cambria"/>
          <w:color w:val="000000"/>
          <w:lang w:eastAsia="ro-RO" w:bidi="ro-RO"/>
        </w:rPr>
        <w:t xml:space="preserve">investițiile în legătură </w:t>
      </w:r>
      <w:r w:rsidRPr="00C1241E">
        <w:rPr>
          <w:rFonts w:ascii="Cambria" w:hAnsi="Cambria"/>
          <w:color w:val="000000"/>
          <w:lang w:bidi="en-US"/>
        </w:rPr>
        <w:t xml:space="preserve">cu prestarea Serviciului de transport public local </w:t>
      </w:r>
      <w:r w:rsidRPr="00335343">
        <w:rPr>
          <w:rFonts w:ascii="Cambria" w:hAnsi="Cambria"/>
          <w:color w:val="000000"/>
          <w:lang w:eastAsia="ro-RO" w:bidi="ro-RO"/>
        </w:rPr>
        <w:t xml:space="preserve">în </w:t>
      </w:r>
      <w:r w:rsidRPr="00C1241E">
        <w:rPr>
          <w:rFonts w:ascii="Cambria" w:hAnsi="Cambria"/>
          <w:color w:val="000000"/>
          <w:lang w:bidi="en-US"/>
        </w:rPr>
        <w:t xml:space="preserve">conformitate cu Programul de </w:t>
      </w:r>
      <w:r w:rsidRPr="00335343">
        <w:rPr>
          <w:rFonts w:ascii="Cambria" w:hAnsi="Cambria"/>
          <w:color w:val="000000"/>
          <w:lang w:eastAsia="ro-RO" w:bidi="ro-RO"/>
        </w:rPr>
        <w:t xml:space="preserve">Investiții </w:t>
      </w:r>
      <w:r w:rsidRPr="00C1241E">
        <w:rPr>
          <w:rFonts w:ascii="Cambria" w:hAnsi="Cambria"/>
          <w:color w:val="000000"/>
          <w:lang w:bidi="en-US"/>
        </w:rPr>
        <w:t xml:space="preserve">al Operatorului, </w:t>
      </w:r>
      <w:r w:rsidRPr="00335343">
        <w:rPr>
          <w:rFonts w:ascii="Cambria" w:hAnsi="Cambria"/>
          <w:color w:val="000000"/>
          <w:lang w:eastAsia="ro-RO" w:bidi="ro-RO"/>
        </w:rPr>
        <w:t xml:space="preserve">prevăzut în </w:t>
      </w:r>
      <w:r w:rsidRPr="00C1241E">
        <w:rPr>
          <w:rFonts w:ascii="Cambria" w:hAnsi="Cambria"/>
          <w:color w:val="000000"/>
          <w:lang w:bidi="en-US"/>
        </w:rPr>
        <w:t>Anexa 3.1.</w:t>
      </w:r>
    </w:p>
    <w:p w14:paraId="32AEFDC7" w14:textId="77777777" w:rsidR="00335343" w:rsidRPr="00335343" w:rsidRDefault="00335343" w:rsidP="00FD1B13">
      <w:pPr>
        <w:pStyle w:val="BodyText"/>
        <w:numPr>
          <w:ilvl w:val="1"/>
          <w:numId w:val="12"/>
        </w:numPr>
        <w:tabs>
          <w:tab w:val="left" w:pos="510"/>
        </w:tabs>
        <w:spacing w:after="160" w:line="300" w:lineRule="auto"/>
        <w:jc w:val="both"/>
        <w:rPr>
          <w:rFonts w:ascii="Cambria" w:hAnsi="Cambria"/>
        </w:rPr>
      </w:pPr>
      <w:r w:rsidRPr="00C1241E">
        <w:rPr>
          <w:rFonts w:ascii="Cambria" w:hAnsi="Cambria"/>
          <w:color w:val="000000"/>
          <w:lang w:val="it-IT" w:bidi="en-US"/>
        </w:rPr>
        <w:t xml:space="preserve">Costurile aferente </w:t>
      </w:r>
      <w:r w:rsidRPr="00335343">
        <w:rPr>
          <w:rFonts w:ascii="Cambria" w:hAnsi="Cambria"/>
          <w:color w:val="000000"/>
          <w:lang w:eastAsia="ro-RO" w:bidi="ro-RO"/>
        </w:rPr>
        <w:t xml:space="preserve">investițiilor </w:t>
      </w:r>
      <w:r w:rsidRPr="00C1241E">
        <w:rPr>
          <w:rFonts w:ascii="Cambria" w:hAnsi="Cambria"/>
          <w:color w:val="000000"/>
          <w:lang w:val="it-IT" w:bidi="en-US"/>
        </w:rPr>
        <w:t xml:space="preserve">realizate de Operator conform Anexei 3.1 vor fi luate </w:t>
      </w:r>
      <w:r w:rsidRPr="00335343">
        <w:rPr>
          <w:rFonts w:ascii="Cambria" w:hAnsi="Cambria"/>
          <w:color w:val="000000"/>
          <w:lang w:eastAsia="ro-RO" w:bidi="ro-RO"/>
        </w:rPr>
        <w:t xml:space="preserve">în </w:t>
      </w:r>
      <w:r w:rsidRPr="00C1241E">
        <w:rPr>
          <w:rFonts w:ascii="Cambria" w:hAnsi="Cambria"/>
          <w:color w:val="000000"/>
          <w:lang w:val="it-IT" w:bidi="en-US"/>
        </w:rPr>
        <w:t xml:space="preserve">considerare pentru calculul </w:t>
      </w:r>
      <w:r w:rsidRPr="00335343">
        <w:rPr>
          <w:rFonts w:ascii="Cambria" w:hAnsi="Cambria"/>
          <w:color w:val="000000"/>
          <w:lang w:eastAsia="ro-RO" w:bidi="ro-RO"/>
        </w:rPr>
        <w:t>compensării.</w:t>
      </w:r>
    </w:p>
    <w:p w14:paraId="7E4A79C8" w14:textId="77777777" w:rsidR="00335343" w:rsidRPr="00335343" w:rsidRDefault="00335343" w:rsidP="00FD1B13">
      <w:pPr>
        <w:pStyle w:val="BodyText"/>
        <w:numPr>
          <w:ilvl w:val="1"/>
          <w:numId w:val="12"/>
        </w:numPr>
        <w:tabs>
          <w:tab w:val="left" w:pos="505"/>
        </w:tabs>
        <w:spacing w:after="160" w:line="300" w:lineRule="auto"/>
        <w:jc w:val="both"/>
        <w:rPr>
          <w:rFonts w:ascii="Cambria" w:hAnsi="Cambria"/>
        </w:rPr>
      </w:pPr>
      <w:r w:rsidRPr="00335343">
        <w:rPr>
          <w:rFonts w:ascii="Cambria" w:hAnsi="Cambria"/>
          <w:color w:val="000000"/>
          <w:lang w:eastAsia="ro-RO" w:bidi="ro-RO"/>
        </w:rPr>
        <w:lastRenderedPageBreak/>
        <w:t>Activitățile de implementare a investițiilor din Programul de Investiții al Autoritarii Contractante, desfășurate de Operator în baza prezentului Contract, se consideră activități eligibile pentru calculul cheltuielilor de exploatare aferente Obligațiilor de serviciu public (CE) conform instrucțiunilor din Anexa 9.</w:t>
      </w:r>
    </w:p>
    <w:p w14:paraId="0A2EDA3B" w14:textId="77777777" w:rsidR="00335343" w:rsidRPr="00335343" w:rsidRDefault="00335343" w:rsidP="00FD1B13">
      <w:pPr>
        <w:pStyle w:val="BodyText"/>
        <w:numPr>
          <w:ilvl w:val="1"/>
          <w:numId w:val="12"/>
        </w:numPr>
        <w:tabs>
          <w:tab w:val="left" w:pos="519"/>
        </w:tabs>
        <w:spacing w:after="160" w:line="300" w:lineRule="auto"/>
        <w:jc w:val="both"/>
        <w:rPr>
          <w:rFonts w:ascii="Cambria" w:hAnsi="Cambria"/>
        </w:rPr>
      </w:pPr>
      <w:r w:rsidRPr="00335343">
        <w:rPr>
          <w:rFonts w:ascii="Cambria" w:hAnsi="Cambria"/>
          <w:color w:val="000000"/>
          <w:lang w:eastAsia="ro-RO" w:bidi="ro-RO"/>
        </w:rPr>
        <w:t>Autoritatea Contractantă are obligația de a finanța investițiile din Programul de Investiții al Autorității Contractante, prevăzut în Anexa 3.2.</w:t>
      </w:r>
    </w:p>
    <w:p w14:paraId="4276C48D" w14:textId="77777777" w:rsidR="00335343" w:rsidRPr="00335343" w:rsidRDefault="00335343" w:rsidP="00FD1B13">
      <w:pPr>
        <w:pStyle w:val="BodyText"/>
        <w:numPr>
          <w:ilvl w:val="1"/>
          <w:numId w:val="12"/>
        </w:numPr>
        <w:tabs>
          <w:tab w:val="left" w:pos="514"/>
        </w:tabs>
        <w:spacing w:after="160" w:line="300" w:lineRule="auto"/>
        <w:jc w:val="both"/>
        <w:rPr>
          <w:rFonts w:ascii="Cambria" w:hAnsi="Cambria"/>
        </w:rPr>
      </w:pPr>
      <w:r w:rsidRPr="00335343">
        <w:rPr>
          <w:rFonts w:ascii="Cambria" w:hAnsi="Cambria"/>
          <w:color w:val="000000"/>
          <w:lang w:eastAsia="ro-RO" w:bidi="ro-RO"/>
        </w:rPr>
        <w:t>Cheltuielile în legătură cu implementarea investițiilor din Programul de Investiții al Autoritarii Contractante, desfășurate de Operator în baza împuternicirii dată de aceasta și a prezentului Contract, se evidențiază distinct și se comunică după recepția lucrărilor Autorității Contractante pentru înregistrare în evidența patrimoniului public concesionat.</w:t>
      </w:r>
    </w:p>
    <w:p w14:paraId="615F3B20"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12. SERVICIUL DE TRANSPORT PUBLIC</w:t>
      </w:r>
    </w:p>
    <w:p w14:paraId="1D6C15AA" w14:textId="77777777" w:rsidR="00335343" w:rsidRPr="00335343" w:rsidRDefault="00335343" w:rsidP="00FD1B13">
      <w:pPr>
        <w:pStyle w:val="Heading10"/>
        <w:keepNext/>
        <w:keepLines/>
        <w:numPr>
          <w:ilvl w:val="1"/>
          <w:numId w:val="13"/>
        </w:numPr>
        <w:tabs>
          <w:tab w:val="left" w:pos="495"/>
        </w:tabs>
        <w:spacing w:after="160" w:line="300" w:lineRule="auto"/>
        <w:jc w:val="both"/>
        <w:rPr>
          <w:rFonts w:ascii="Cambria" w:hAnsi="Cambria"/>
        </w:rPr>
      </w:pPr>
      <w:bookmarkStart w:id="3" w:name="bookmark4"/>
      <w:r w:rsidRPr="00335343">
        <w:rPr>
          <w:rFonts w:ascii="Cambria" w:hAnsi="Cambria"/>
          <w:color w:val="000000"/>
          <w:lang w:eastAsia="ro-RO" w:bidi="ro-RO"/>
        </w:rPr>
        <w:t>Infrastructura de Transport</w:t>
      </w:r>
      <w:bookmarkEnd w:id="3"/>
    </w:p>
    <w:p w14:paraId="5687E8D5"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12.1.1 Infrastructura de transport este cea definită de art. 14 din Legea nr. 92/2007 și este formată din infrastructura rutieră și infrastructura de operare.</w:t>
      </w:r>
    </w:p>
    <w:p w14:paraId="36FC178F" w14:textId="77777777" w:rsidR="00335343" w:rsidRPr="00335343" w:rsidRDefault="00335343" w:rsidP="00FD1B13">
      <w:pPr>
        <w:pStyle w:val="BodyText"/>
        <w:numPr>
          <w:ilvl w:val="0"/>
          <w:numId w:val="14"/>
        </w:numPr>
        <w:tabs>
          <w:tab w:val="left" w:pos="746"/>
        </w:tabs>
        <w:spacing w:after="160" w:line="300" w:lineRule="auto"/>
        <w:ind w:left="760" w:hanging="480"/>
        <w:jc w:val="both"/>
        <w:rPr>
          <w:rFonts w:ascii="Cambria" w:hAnsi="Cambria"/>
        </w:rPr>
      </w:pPr>
      <w:r w:rsidRPr="00335343">
        <w:rPr>
          <w:rFonts w:ascii="Cambria" w:hAnsi="Cambria"/>
          <w:color w:val="000000"/>
          <w:lang w:eastAsia="ro-RO" w:bidi="ro-RO"/>
        </w:rPr>
        <w:t>Operatorul are dreptul și obligația de a administra infrastructura de operare, care reprezintă infrastructura de transport pusă la dispoziție în scopul prestării Serviciului de transport public local si/sau infrastructura proprie utilizata pentru prestarea serviciului.</w:t>
      </w:r>
    </w:p>
    <w:p w14:paraId="00209D2C" w14:textId="77777777" w:rsidR="00335343" w:rsidRPr="00335343" w:rsidRDefault="00335343" w:rsidP="00FD1B13">
      <w:pPr>
        <w:pStyle w:val="BodyText"/>
        <w:numPr>
          <w:ilvl w:val="0"/>
          <w:numId w:val="14"/>
        </w:numPr>
        <w:tabs>
          <w:tab w:val="left" w:pos="636"/>
        </w:tabs>
        <w:spacing w:after="160" w:line="300" w:lineRule="auto"/>
        <w:ind w:left="760" w:hanging="540"/>
        <w:jc w:val="both"/>
        <w:rPr>
          <w:rFonts w:ascii="Cambria" w:hAnsi="Cambria"/>
        </w:rPr>
      </w:pPr>
      <w:r w:rsidRPr="00335343">
        <w:rPr>
          <w:rFonts w:ascii="Cambria" w:hAnsi="Cambria"/>
          <w:color w:val="000000"/>
          <w:lang w:eastAsia="ro-RO" w:bidi="ro-RO"/>
        </w:rPr>
        <w:t>Autoritatea Contractantă are dreptul și obligația de a administra infrastructura rutieră. Infrastructura rutieră constă în infrastructura de transport, utilizată de Operator pentru efectuarea Serviciului de transport public local (strazi, semafoare, semnalistica rutiera etc).</w:t>
      </w:r>
    </w:p>
    <w:p w14:paraId="7E3A5AC0"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12.1.2 Operatorul va întocmi un Program anual de întreținere și reparare a infrastructurii de transport prevăzută la pct. 13.1.2, până la data de 31 octombrie a anului precedent celui pentru care se întocmește, cu scopul de a asigura menținerea infrastructurii de transport într-o condiție tehnică optimă, pe care îl va trimite spre aprobare Entității Contractante.</w:t>
      </w:r>
    </w:p>
    <w:p w14:paraId="1FB879AE"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12.1.3 Independent de executarea Programului anual de întreținere și reparare a infrastructurii de transport întocmit și aprobat potrivit pct. 12.1.4 de mai sus, Operatorul va asigura lucrări de reparație ori de câte ori este necesar, în caz de accidente ori alte cazuri de avarie a </w:t>
      </w:r>
      <w:r w:rsidRPr="007425A0">
        <w:rPr>
          <w:rFonts w:ascii="Cambria" w:hAnsi="Cambria"/>
          <w:color w:val="000000"/>
          <w:lang w:bidi="en-US"/>
        </w:rPr>
        <w:t xml:space="preserve">infrastructurii, </w:t>
      </w:r>
      <w:r w:rsidRPr="00335343">
        <w:rPr>
          <w:rFonts w:ascii="Cambria" w:hAnsi="Cambria"/>
          <w:color w:val="000000"/>
          <w:lang w:eastAsia="ro-RO" w:bidi="ro-RO"/>
        </w:rPr>
        <w:t xml:space="preserve">în </w:t>
      </w:r>
      <w:r w:rsidRPr="007425A0">
        <w:rPr>
          <w:rFonts w:ascii="Cambria" w:hAnsi="Cambria"/>
          <w:color w:val="000000"/>
          <w:lang w:bidi="en-US"/>
        </w:rPr>
        <w:t xml:space="preserve">cel mai scurt timp, dar nu mai </w:t>
      </w:r>
      <w:r w:rsidRPr="00335343">
        <w:rPr>
          <w:rFonts w:ascii="Cambria" w:hAnsi="Cambria"/>
          <w:color w:val="000000"/>
          <w:lang w:eastAsia="ro-RO" w:bidi="ro-RO"/>
        </w:rPr>
        <w:t xml:space="preserve">târziu </w:t>
      </w:r>
      <w:r w:rsidRPr="007425A0">
        <w:rPr>
          <w:rFonts w:ascii="Cambria" w:hAnsi="Cambria"/>
          <w:color w:val="000000"/>
          <w:lang w:bidi="en-US"/>
        </w:rPr>
        <w:t xml:space="preserve">de 3 zile de la producerea evenimentului, </w:t>
      </w:r>
      <w:r w:rsidRPr="00335343">
        <w:rPr>
          <w:rFonts w:ascii="Cambria" w:hAnsi="Cambria"/>
          <w:color w:val="000000"/>
          <w:lang w:eastAsia="ro-RO" w:bidi="ro-RO"/>
        </w:rPr>
        <w:t xml:space="preserve">în </w:t>
      </w:r>
      <w:r w:rsidRPr="007425A0">
        <w:rPr>
          <w:rFonts w:ascii="Cambria" w:hAnsi="Cambria"/>
          <w:color w:val="000000"/>
          <w:lang w:bidi="en-US"/>
        </w:rPr>
        <w:t xml:space="preserve">vederea </w:t>
      </w:r>
      <w:r w:rsidRPr="00335343">
        <w:rPr>
          <w:rFonts w:ascii="Cambria" w:hAnsi="Cambria"/>
          <w:color w:val="000000"/>
          <w:lang w:eastAsia="ro-RO" w:bidi="ro-RO"/>
        </w:rPr>
        <w:t xml:space="preserve">asigurării continuității și siguranței prestării </w:t>
      </w:r>
      <w:r w:rsidRPr="007425A0">
        <w:rPr>
          <w:rFonts w:ascii="Cambria" w:hAnsi="Cambria"/>
          <w:color w:val="000000"/>
          <w:lang w:bidi="en-US"/>
        </w:rPr>
        <w:t xml:space="preserve">Serviciului public de transport </w:t>
      </w:r>
      <w:r w:rsidRPr="00335343">
        <w:rPr>
          <w:rFonts w:ascii="Cambria" w:hAnsi="Cambria"/>
          <w:color w:val="000000"/>
          <w:lang w:eastAsia="ro-RO" w:bidi="ro-RO"/>
        </w:rPr>
        <w:t>călători.</w:t>
      </w:r>
    </w:p>
    <w:p w14:paraId="0320C8BA" w14:textId="77777777" w:rsidR="00335343" w:rsidRPr="00335343" w:rsidRDefault="00335343" w:rsidP="00335343">
      <w:pPr>
        <w:pStyle w:val="BodyText"/>
        <w:spacing w:after="160" w:line="300" w:lineRule="auto"/>
        <w:jc w:val="both"/>
        <w:rPr>
          <w:rFonts w:ascii="Cambria" w:hAnsi="Cambria"/>
        </w:rPr>
      </w:pPr>
      <w:r w:rsidRPr="007425A0">
        <w:rPr>
          <w:rFonts w:ascii="Cambria" w:hAnsi="Cambria"/>
          <w:color w:val="000000"/>
          <w:lang w:bidi="en-US"/>
        </w:rPr>
        <w:t xml:space="preserve">12.1.4 Operatorul va </w:t>
      </w:r>
      <w:r w:rsidRPr="00335343">
        <w:rPr>
          <w:rFonts w:ascii="Cambria" w:hAnsi="Cambria"/>
          <w:color w:val="000000"/>
          <w:lang w:eastAsia="ro-RO" w:bidi="ro-RO"/>
        </w:rPr>
        <w:t xml:space="preserve">întocmi </w:t>
      </w:r>
      <w:r w:rsidRPr="007425A0">
        <w:rPr>
          <w:rFonts w:ascii="Cambria" w:hAnsi="Cambria"/>
          <w:color w:val="000000"/>
          <w:lang w:bidi="en-US"/>
        </w:rPr>
        <w:t xml:space="preserve">un Program anual de </w:t>
      </w:r>
      <w:r w:rsidRPr="00335343">
        <w:rPr>
          <w:rFonts w:ascii="Cambria" w:hAnsi="Cambria"/>
          <w:color w:val="000000"/>
          <w:lang w:eastAsia="ro-RO" w:bidi="ro-RO"/>
        </w:rPr>
        <w:t xml:space="preserve">întreținere și </w:t>
      </w:r>
      <w:r w:rsidRPr="007425A0">
        <w:rPr>
          <w:rFonts w:ascii="Cambria" w:hAnsi="Cambria"/>
          <w:color w:val="000000"/>
          <w:lang w:bidi="en-US"/>
        </w:rPr>
        <w:t xml:space="preserve">reparare a infrastructurii de operare, </w:t>
      </w:r>
      <w:r w:rsidRPr="00335343">
        <w:rPr>
          <w:rFonts w:ascii="Cambria" w:hAnsi="Cambria"/>
          <w:color w:val="000000"/>
          <w:lang w:eastAsia="ro-RO" w:bidi="ro-RO"/>
        </w:rPr>
        <w:t xml:space="preserve">până </w:t>
      </w:r>
      <w:r w:rsidRPr="007425A0">
        <w:rPr>
          <w:rFonts w:ascii="Cambria" w:hAnsi="Cambria"/>
          <w:color w:val="000000"/>
          <w:lang w:bidi="en-US"/>
        </w:rPr>
        <w:t xml:space="preserve">la data de 1 octombrie a anului precedent celui pentru care se </w:t>
      </w:r>
      <w:r w:rsidRPr="00335343">
        <w:rPr>
          <w:rFonts w:ascii="Cambria" w:hAnsi="Cambria"/>
          <w:color w:val="000000"/>
          <w:lang w:eastAsia="ro-RO" w:bidi="ro-RO"/>
        </w:rPr>
        <w:t xml:space="preserve">întocmește, </w:t>
      </w:r>
      <w:r w:rsidRPr="007425A0">
        <w:rPr>
          <w:rFonts w:ascii="Cambria" w:hAnsi="Cambria"/>
          <w:color w:val="000000"/>
          <w:lang w:bidi="en-US"/>
        </w:rPr>
        <w:t xml:space="preserve">cu scopul de a asigura </w:t>
      </w:r>
      <w:r w:rsidRPr="00335343">
        <w:rPr>
          <w:rFonts w:ascii="Cambria" w:hAnsi="Cambria"/>
          <w:color w:val="000000"/>
          <w:lang w:eastAsia="ro-RO" w:bidi="ro-RO"/>
        </w:rPr>
        <w:t xml:space="preserve">menținerea </w:t>
      </w:r>
      <w:r w:rsidRPr="007425A0">
        <w:rPr>
          <w:rFonts w:ascii="Cambria" w:hAnsi="Cambria"/>
          <w:color w:val="000000"/>
          <w:lang w:bidi="en-US"/>
        </w:rPr>
        <w:t xml:space="preserve">infrastructurii de operare </w:t>
      </w:r>
      <w:r w:rsidRPr="00335343">
        <w:rPr>
          <w:rFonts w:ascii="Cambria" w:hAnsi="Cambria"/>
          <w:color w:val="000000"/>
          <w:lang w:eastAsia="ro-RO" w:bidi="ro-RO"/>
        </w:rPr>
        <w:t xml:space="preserve">într-o condiție tehnică </w:t>
      </w:r>
      <w:r w:rsidRPr="007425A0">
        <w:rPr>
          <w:rFonts w:ascii="Cambria" w:hAnsi="Cambria"/>
          <w:color w:val="000000"/>
          <w:lang w:bidi="en-US"/>
        </w:rPr>
        <w:t>optima, pe care il va trimite spre aprobare Autoritatii Contractante.</w:t>
      </w:r>
    </w:p>
    <w:p w14:paraId="1BC14A1C" w14:textId="77777777" w:rsidR="00335343" w:rsidRPr="00335343" w:rsidRDefault="00335343" w:rsidP="00335343">
      <w:pPr>
        <w:pStyle w:val="BodyText"/>
        <w:spacing w:after="160" w:line="300" w:lineRule="auto"/>
        <w:jc w:val="both"/>
        <w:rPr>
          <w:rFonts w:ascii="Cambria" w:hAnsi="Cambria"/>
        </w:rPr>
      </w:pPr>
      <w:r w:rsidRPr="007425A0">
        <w:rPr>
          <w:rFonts w:ascii="Cambria" w:hAnsi="Cambria"/>
          <w:color w:val="000000"/>
          <w:lang w:bidi="en-US"/>
        </w:rPr>
        <w:t xml:space="preserve">12.1.5 Independent de executarea Programului anual de </w:t>
      </w:r>
      <w:r w:rsidRPr="00335343">
        <w:rPr>
          <w:rFonts w:ascii="Cambria" w:hAnsi="Cambria"/>
          <w:color w:val="000000"/>
          <w:lang w:eastAsia="ro-RO" w:bidi="ro-RO"/>
        </w:rPr>
        <w:t xml:space="preserve">întreținere și </w:t>
      </w:r>
      <w:r w:rsidRPr="007425A0">
        <w:rPr>
          <w:rFonts w:ascii="Cambria" w:hAnsi="Cambria"/>
          <w:color w:val="000000"/>
          <w:lang w:bidi="en-US"/>
        </w:rPr>
        <w:t xml:space="preserve">reparare a infrastructurii de operare </w:t>
      </w:r>
      <w:r w:rsidRPr="00335343">
        <w:rPr>
          <w:rFonts w:ascii="Cambria" w:hAnsi="Cambria"/>
          <w:color w:val="000000"/>
          <w:lang w:eastAsia="ro-RO" w:bidi="ro-RO"/>
        </w:rPr>
        <w:t xml:space="preserve">întocmit și </w:t>
      </w:r>
      <w:r w:rsidRPr="007425A0">
        <w:rPr>
          <w:rFonts w:ascii="Cambria" w:hAnsi="Cambria"/>
          <w:color w:val="000000"/>
          <w:lang w:bidi="en-US"/>
        </w:rPr>
        <w:t xml:space="preserve">aprobat potrivit caluzei 12.1.4 de mai sus, Operatorul va asigura </w:t>
      </w:r>
      <w:r w:rsidRPr="00335343">
        <w:rPr>
          <w:rFonts w:ascii="Cambria" w:hAnsi="Cambria"/>
          <w:color w:val="000000"/>
          <w:lang w:eastAsia="ro-RO" w:bidi="ro-RO"/>
        </w:rPr>
        <w:t xml:space="preserve">lucrări </w:t>
      </w:r>
      <w:r w:rsidRPr="007425A0">
        <w:rPr>
          <w:rFonts w:ascii="Cambria" w:hAnsi="Cambria"/>
          <w:color w:val="000000"/>
          <w:lang w:bidi="en-US"/>
        </w:rPr>
        <w:t xml:space="preserve">de </w:t>
      </w:r>
      <w:r w:rsidRPr="00335343">
        <w:rPr>
          <w:rFonts w:ascii="Cambria" w:hAnsi="Cambria"/>
          <w:color w:val="000000"/>
          <w:lang w:eastAsia="ro-RO" w:bidi="ro-RO"/>
        </w:rPr>
        <w:t xml:space="preserve">reparație </w:t>
      </w:r>
      <w:r w:rsidRPr="007425A0">
        <w:rPr>
          <w:rFonts w:ascii="Cambria" w:hAnsi="Cambria"/>
          <w:color w:val="000000"/>
          <w:lang w:bidi="en-US"/>
        </w:rPr>
        <w:t xml:space="preserve">ori de </w:t>
      </w:r>
      <w:r w:rsidRPr="00335343">
        <w:rPr>
          <w:rFonts w:ascii="Cambria" w:hAnsi="Cambria"/>
          <w:color w:val="000000"/>
          <w:lang w:eastAsia="ro-RO" w:bidi="ro-RO"/>
        </w:rPr>
        <w:t xml:space="preserve">câte </w:t>
      </w:r>
      <w:r w:rsidRPr="007425A0">
        <w:rPr>
          <w:rFonts w:ascii="Cambria" w:hAnsi="Cambria"/>
          <w:color w:val="000000"/>
          <w:lang w:bidi="en-US"/>
        </w:rPr>
        <w:t xml:space="preserve">ori este necesar, </w:t>
      </w:r>
      <w:r w:rsidRPr="00335343">
        <w:rPr>
          <w:rFonts w:ascii="Cambria" w:hAnsi="Cambria"/>
          <w:color w:val="000000"/>
          <w:lang w:eastAsia="ro-RO" w:bidi="ro-RO"/>
        </w:rPr>
        <w:t xml:space="preserve">în </w:t>
      </w:r>
      <w:r w:rsidRPr="007425A0">
        <w:rPr>
          <w:rFonts w:ascii="Cambria" w:hAnsi="Cambria"/>
          <w:color w:val="000000"/>
          <w:lang w:bidi="en-US"/>
        </w:rPr>
        <w:t xml:space="preserve">caz de accidente rutiere ori alte cazuri de avarie a infrastructurii de operare, </w:t>
      </w:r>
      <w:r w:rsidRPr="00335343">
        <w:rPr>
          <w:rFonts w:ascii="Cambria" w:hAnsi="Cambria"/>
          <w:color w:val="000000"/>
          <w:lang w:eastAsia="ro-RO" w:bidi="ro-RO"/>
        </w:rPr>
        <w:t xml:space="preserve">în </w:t>
      </w:r>
      <w:r w:rsidRPr="007425A0">
        <w:rPr>
          <w:rFonts w:ascii="Cambria" w:hAnsi="Cambria"/>
          <w:color w:val="000000"/>
          <w:lang w:bidi="en-US"/>
        </w:rPr>
        <w:t xml:space="preserve">cel mai scurt timp, dar nu mai </w:t>
      </w:r>
      <w:r w:rsidRPr="00335343">
        <w:rPr>
          <w:rFonts w:ascii="Cambria" w:hAnsi="Cambria"/>
          <w:color w:val="000000"/>
          <w:lang w:eastAsia="ro-RO" w:bidi="ro-RO"/>
        </w:rPr>
        <w:t xml:space="preserve">târziu </w:t>
      </w:r>
      <w:r w:rsidRPr="007425A0">
        <w:rPr>
          <w:rFonts w:ascii="Cambria" w:hAnsi="Cambria"/>
          <w:color w:val="000000"/>
          <w:lang w:bidi="en-US"/>
        </w:rPr>
        <w:t xml:space="preserve">de 90 zile de la producerea evenimentului, </w:t>
      </w:r>
      <w:r w:rsidRPr="00335343">
        <w:rPr>
          <w:rFonts w:ascii="Cambria" w:hAnsi="Cambria"/>
          <w:color w:val="000000"/>
          <w:lang w:eastAsia="ro-RO" w:bidi="ro-RO"/>
        </w:rPr>
        <w:t xml:space="preserve">în </w:t>
      </w:r>
      <w:r w:rsidRPr="007425A0">
        <w:rPr>
          <w:rFonts w:ascii="Cambria" w:hAnsi="Cambria"/>
          <w:color w:val="000000"/>
          <w:lang w:bidi="en-US"/>
        </w:rPr>
        <w:t xml:space="preserve">vederea </w:t>
      </w:r>
      <w:r w:rsidRPr="00335343">
        <w:rPr>
          <w:rFonts w:ascii="Cambria" w:hAnsi="Cambria"/>
          <w:color w:val="000000"/>
          <w:lang w:eastAsia="ro-RO" w:bidi="ro-RO"/>
        </w:rPr>
        <w:t xml:space="preserve">asigurării continuității și siguranței prestării </w:t>
      </w:r>
      <w:r w:rsidRPr="007425A0">
        <w:rPr>
          <w:rFonts w:ascii="Cambria" w:hAnsi="Cambria"/>
          <w:color w:val="000000"/>
          <w:lang w:bidi="en-US"/>
        </w:rPr>
        <w:t>Serviciului de transport public local.</w:t>
      </w:r>
    </w:p>
    <w:p w14:paraId="6144D30A" w14:textId="77777777" w:rsidR="00335343" w:rsidRPr="00335343" w:rsidRDefault="00335343" w:rsidP="00FD1B13">
      <w:pPr>
        <w:pStyle w:val="Heading10"/>
        <w:keepNext/>
        <w:keepLines/>
        <w:numPr>
          <w:ilvl w:val="1"/>
          <w:numId w:val="13"/>
        </w:numPr>
        <w:tabs>
          <w:tab w:val="left" w:pos="505"/>
        </w:tabs>
        <w:spacing w:after="160" w:line="300" w:lineRule="auto"/>
        <w:jc w:val="both"/>
        <w:rPr>
          <w:rFonts w:ascii="Cambria" w:hAnsi="Cambria"/>
        </w:rPr>
      </w:pPr>
      <w:bookmarkStart w:id="4" w:name="bookmark6"/>
      <w:r w:rsidRPr="00335343">
        <w:rPr>
          <w:rFonts w:ascii="Cambria" w:hAnsi="Cambria"/>
          <w:color w:val="000000"/>
          <w:lang w:eastAsia="ro-RO" w:bidi="ro-RO"/>
        </w:rPr>
        <w:lastRenderedPageBreak/>
        <w:t>Condiții de exploatare a sistemului de transport</w:t>
      </w:r>
      <w:bookmarkEnd w:id="4"/>
    </w:p>
    <w:p w14:paraId="28610053"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12.2.1 Exploatarea sistemului de transport public se va realiza de Operator în concordanță cu reglementările specifice și legislația aplicabilă în vigoare, în baza autorizării exercitării activității de transport acordată de către autoritățile competente, conform prevederilor legale.</w:t>
      </w:r>
    </w:p>
    <w:p w14:paraId="2C5633E4"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12.2.2 Operatorul are obligația să exploateze sistemul de transport în condițiile prevăzute în Programul de transport și a celorlalte Obligații de serviciu public stabilite prin prezentul Contract.</w:t>
      </w:r>
    </w:p>
    <w:p w14:paraId="02116D1A" w14:textId="77777777" w:rsidR="00335343" w:rsidRPr="00335343" w:rsidRDefault="00335343" w:rsidP="00FD1B13">
      <w:pPr>
        <w:pStyle w:val="Heading10"/>
        <w:keepNext/>
        <w:keepLines/>
        <w:numPr>
          <w:ilvl w:val="1"/>
          <w:numId w:val="13"/>
        </w:numPr>
        <w:tabs>
          <w:tab w:val="left" w:pos="500"/>
        </w:tabs>
        <w:spacing w:after="160" w:line="300" w:lineRule="auto"/>
        <w:jc w:val="both"/>
        <w:rPr>
          <w:rFonts w:ascii="Cambria" w:hAnsi="Cambria"/>
        </w:rPr>
      </w:pPr>
      <w:bookmarkStart w:id="5" w:name="bookmark8"/>
      <w:r w:rsidRPr="00335343">
        <w:rPr>
          <w:rFonts w:ascii="Cambria" w:hAnsi="Cambria"/>
          <w:color w:val="000000"/>
          <w:lang w:eastAsia="ro-RO" w:bidi="ro-RO"/>
        </w:rPr>
        <w:t>Planificarea Serviciului</w:t>
      </w:r>
      <w:bookmarkEnd w:id="5"/>
    </w:p>
    <w:p w14:paraId="7193258E"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12.3.1 Autoritatea Contractantă este responsabilă de planificarea Serviciului de transport public local, inclusiv prin intocmirea Programului de transport al Operatorului. In acest sens, Autoritatea Contractantă va trimite Operatorului in fiecare an, pana la data de 1 octombrie, propunerea pentru Programul de transport pentru anul urmator.</w:t>
      </w:r>
    </w:p>
    <w:p w14:paraId="3514B1C0"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12.3.2 Până la data 15 octombrie a fiecărui an, Operatorul va prezenta Entității Contractante propuneri scrise cu privire la eventualele amendamente la Programul de transport și implicit la Programul de circulație pentru anul următor.</w:t>
      </w:r>
    </w:p>
    <w:p w14:paraId="75F3D236"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12.3.3 Entitatea contractantă va comunica Operatorului până la data de 1 noiembrie dacă propunerile de modificare a Programului de transport al Operatorului sunt acceptate, astfel încât Programul de transport să poată fi finalizat și aprobat de către Entitatea contractantă cel târziu până la de data de 20 decembrie a fiecărui an. In situația în care Entitatea contractantă nu aprobă Programul de transport final până la data de 20 decembrie a anului curent, Operatorul va continua să aplice Programul de transport existent.</w:t>
      </w:r>
    </w:p>
    <w:p w14:paraId="25D45C0D"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12.3.4 Numărul total de kilometri sau numărul total de curse din Programul de transport nu va putea varia de la un an la altul cu mai mult de 30 % în plus, sau 30 % în minus, față de numarul de kilometri sau de curse efectuate din anul anterior, decât cu acordul expres scris al Operatorului.</w:t>
      </w:r>
    </w:p>
    <w:p w14:paraId="5EDC3111"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12.3.5 Programul de transport va putea fi modificat oricând pe parcursul derulării Contractului, unilateral de către Autoritatea Contractantă, pe baza unor criterii obiective, inclusiv, dar fără a se limita la analizele rezultate din sondaje de opinie, dezbateri publice, studii de trafic, necesități generate de lucrări la infrastructura de transport, sau evenimente speciale. Operatorul are obligația de a implementa Programul de transport astfel modificat, în termen de 30 zile de la primirea notificării în acest sens de la Autoritatea Contractantă. Acordul expres al Operatorului pentru noul Program de Transport este necesar în cazul în care cererea depășește capacitatea de transport, precum și atunci când numărul total de kilometri sau de curse din Programul de transport astfel modificat variaza față de cel precedent, pe oricare din modurile de transport, cu mai mult de 10 % în plus, sau 10 % în minus.</w:t>
      </w:r>
    </w:p>
    <w:p w14:paraId="40534AEB" w14:textId="77777777" w:rsidR="00335343" w:rsidRPr="00335343" w:rsidRDefault="00335343" w:rsidP="00FD1B13">
      <w:pPr>
        <w:pStyle w:val="Heading10"/>
        <w:keepNext/>
        <w:keepLines/>
        <w:numPr>
          <w:ilvl w:val="1"/>
          <w:numId w:val="13"/>
        </w:numPr>
        <w:tabs>
          <w:tab w:val="left" w:pos="505"/>
        </w:tabs>
        <w:spacing w:after="160" w:line="300" w:lineRule="auto"/>
        <w:jc w:val="both"/>
        <w:rPr>
          <w:rFonts w:ascii="Cambria" w:hAnsi="Cambria"/>
        </w:rPr>
      </w:pPr>
      <w:bookmarkStart w:id="6" w:name="bookmark10"/>
      <w:r w:rsidRPr="00335343">
        <w:rPr>
          <w:rFonts w:ascii="Cambria" w:hAnsi="Cambria"/>
          <w:color w:val="000000"/>
          <w:lang w:eastAsia="ro-RO" w:bidi="ro-RO"/>
        </w:rPr>
        <w:t>Cerințele standard pentru vehicule</w:t>
      </w:r>
      <w:bookmarkEnd w:id="6"/>
    </w:p>
    <w:p w14:paraId="566DE8DE" w14:textId="77777777" w:rsidR="00335343" w:rsidRPr="00335343" w:rsidRDefault="00335343" w:rsidP="00335343">
      <w:pPr>
        <w:pStyle w:val="BodyText"/>
        <w:spacing w:after="160" w:line="300" w:lineRule="auto"/>
        <w:rPr>
          <w:rFonts w:ascii="Cambria" w:hAnsi="Cambria"/>
        </w:rPr>
      </w:pPr>
      <w:r w:rsidRPr="00335343">
        <w:rPr>
          <w:rFonts w:ascii="Cambria" w:hAnsi="Cambria"/>
          <w:color w:val="000000"/>
          <w:lang w:eastAsia="ro-RO" w:bidi="ro-RO"/>
        </w:rPr>
        <w:t>12.4.1 Operatorul va presta Serviciile de transport public local cu mijloace de transport:</w:t>
      </w:r>
    </w:p>
    <w:p w14:paraId="518B8223" w14:textId="77777777" w:rsidR="00335343" w:rsidRPr="00335343" w:rsidRDefault="00335343" w:rsidP="00FD1B13">
      <w:pPr>
        <w:pStyle w:val="BodyText"/>
        <w:numPr>
          <w:ilvl w:val="0"/>
          <w:numId w:val="15"/>
        </w:numPr>
        <w:tabs>
          <w:tab w:val="left" w:pos="716"/>
        </w:tabs>
        <w:spacing w:after="160" w:line="300" w:lineRule="auto"/>
        <w:ind w:left="760" w:hanging="480"/>
        <w:rPr>
          <w:rFonts w:ascii="Cambria" w:hAnsi="Cambria"/>
        </w:rPr>
      </w:pPr>
      <w:r w:rsidRPr="00335343">
        <w:rPr>
          <w:rFonts w:ascii="Cambria" w:hAnsi="Cambria"/>
          <w:color w:val="000000"/>
          <w:lang w:eastAsia="ro-RO" w:bidi="ro-RO"/>
        </w:rPr>
        <w:t>Concesionate de către Autoritatea Contractantă Operatorului pentru prestarea Serviciului de transport public local potrivit prezentului Contract;</w:t>
      </w:r>
    </w:p>
    <w:p w14:paraId="700C4B5C" w14:textId="77777777" w:rsidR="00335343" w:rsidRPr="00335343" w:rsidRDefault="00335343" w:rsidP="00FD1B13">
      <w:pPr>
        <w:pStyle w:val="BodyText"/>
        <w:numPr>
          <w:ilvl w:val="0"/>
          <w:numId w:val="15"/>
        </w:numPr>
        <w:tabs>
          <w:tab w:val="left" w:pos="716"/>
        </w:tabs>
        <w:spacing w:after="160" w:line="300" w:lineRule="auto"/>
        <w:ind w:left="760" w:hanging="540"/>
        <w:rPr>
          <w:rFonts w:ascii="Cambria" w:hAnsi="Cambria"/>
        </w:rPr>
      </w:pPr>
      <w:r w:rsidRPr="00335343">
        <w:rPr>
          <w:rFonts w:ascii="Cambria" w:hAnsi="Cambria"/>
          <w:color w:val="000000"/>
          <w:lang w:eastAsia="ro-RO" w:bidi="ro-RO"/>
        </w:rPr>
        <w:t>Care se află în proprietatea Operatorului ori Deținute de Operator în baza unor contracte de leasing;</w:t>
      </w:r>
    </w:p>
    <w:p w14:paraId="22B3EFAD" w14:textId="77777777" w:rsidR="00335343" w:rsidRPr="00335343" w:rsidRDefault="00335343" w:rsidP="00FD1B13">
      <w:pPr>
        <w:pStyle w:val="BodyText"/>
        <w:numPr>
          <w:ilvl w:val="0"/>
          <w:numId w:val="15"/>
        </w:numPr>
        <w:tabs>
          <w:tab w:val="left" w:pos="662"/>
        </w:tabs>
        <w:spacing w:after="160" w:line="300" w:lineRule="auto"/>
        <w:ind w:left="760" w:hanging="600"/>
        <w:jc w:val="both"/>
        <w:rPr>
          <w:rFonts w:ascii="Cambria" w:hAnsi="Cambria"/>
        </w:rPr>
      </w:pPr>
      <w:r w:rsidRPr="00335343">
        <w:rPr>
          <w:rFonts w:ascii="Cambria" w:hAnsi="Cambria"/>
          <w:color w:val="000000"/>
          <w:lang w:eastAsia="ro-RO" w:bidi="ro-RO"/>
        </w:rPr>
        <w:t xml:space="preserve">Achiziționate </w:t>
      </w:r>
      <w:r w:rsidRPr="007425A0">
        <w:rPr>
          <w:rFonts w:ascii="Cambria" w:hAnsi="Cambria"/>
          <w:color w:val="000000"/>
          <w:lang w:val="pt-BR" w:bidi="en-US"/>
        </w:rPr>
        <w:t xml:space="preserve">de </w:t>
      </w:r>
      <w:r w:rsidRPr="00335343">
        <w:rPr>
          <w:rFonts w:ascii="Cambria" w:hAnsi="Cambria"/>
          <w:color w:val="000000"/>
          <w:lang w:eastAsia="ro-RO" w:bidi="ro-RO"/>
        </w:rPr>
        <w:t xml:space="preserve">către </w:t>
      </w:r>
      <w:r w:rsidRPr="007425A0">
        <w:rPr>
          <w:rFonts w:ascii="Cambria" w:hAnsi="Cambria"/>
          <w:color w:val="000000"/>
          <w:lang w:val="pt-BR" w:bidi="en-US"/>
        </w:rPr>
        <w:t xml:space="preserve">Operator conform Programului de </w:t>
      </w:r>
      <w:r w:rsidRPr="00335343">
        <w:rPr>
          <w:rFonts w:ascii="Cambria" w:hAnsi="Cambria"/>
          <w:color w:val="000000"/>
          <w:lang w:eastAsia="ro-RO" w:bidi="ro-RO"/>
        </w:rPr>
        <w:t xml:space="preserve">investiții, </w:t>
      </w:r>
      <w:r w:rsidRPr="007425A0">
        <w:rPr>
          <w:rFonts w:ascii="Cambria" w:hAnsi="Cambria"/>
          <w:color w:val="000000"/>
          <w:lang w:val="pt-BR" w:bidi="en-US"/>
        </w:rPr>
        <w:t xml:space="preserve">potrivit Anexei 3.1, sau </w:t>
      </w:r>
      <w:r w:rsidRPr="007425A0">
        <w:rPr>
          <w:rFonts w:ascii="Cambria" w:hAnsi="Cambria"/>
          <w:color w:val="000000"/>
          <w:lang w:val="pt-BR" w:bidi="en-US"/>
        </w:rPr>
        <w:lastRenderedPageBreak/>
        <w:t xml:space="preserve">ca urmare a unei </w:t>
      </w:r>
      <w:r w:rsidRPr="00335343">
        <w:rPr>
          <w:rFonts w:ascii="Cambria" w:hAnsi="Cambria"/>
          <w:color w:val="000000"/>
          <w:lang w:eastAsia="ro-RO" w:bidi="ro-RO"/>
        </w:rPr>
        <w:t xml:space="preserve">majorări </w:t>
      </w:r>
      <w:r w:rsidRPr="007425A0">
        <w:rPr>
          <w:rFonts w:ascii="Cambria" w:hAnsi="Cambria"/>
          <w:color w:val="000000"/>
          <w:lang w:val="pt-BR" w:bidi="en-US"/>
        </w:rPr>
        <w:t>de capital social.</w:t>
      </w:r>
    </w:p>
    <w:p w14:paraId="6BFE7F03" w14:textId="77777777" w:rsidR="00335343" w:rsidRPr="00335343" w:rsidRDefault="00335343" w:rsidP="00335343">
      <w:pPr>
        <w:pStyle w:val="BodyText"/>
        <w:spacing w:after="160" w:line="300" w:lineRule="auto"/>
        <w:jc w:val="both"/>
        <w:rPr>
          <w:rFonts w:ascii="Cambria" w:hAnsi="Cambria"/>
        </w:rPr>
      </w:pPr>
      <w:r w:rsidRPr="007425A0">
        <w:rPr>
          <w:rFonts w:ascii="Cambria" w:hAnsi="Cambria"/>
          <w:color w:val="000000"/>
          <w:lang w:bidi="en-US"/>
        </w:rPr>
        <w:t xml:space="preserve">12.4.2 Operatorul poate folosi pentru prestarea Serviciului de transport public local numai mijloace de transport care </w:t>
      </w:r>
      <w:r w:rsidRPr="00335343">
        <w:rPr>
          <w:rFonts w:ascii="Cambria" w:hAnsi="Cambria"/>
          <w:color w:val="000000"/>
          <w:lang w:eastAsia="ro-RO" w:bidi="ro-RO"/>
        </w:rPr>
        <w:t xml:space="preserve">îndeplinesc, </w:t>
      </w:r>
      <w:r w:rsidRPr="007425A0">
        <w:rPr>
          <w:rFonts w:ascii="Cambria" w:hAnsi="Cambria"/>
          <w:color w:val="000000"/>
          <w:lang w:bidi="en-US"/>
        </w:rPr>
        <w:t xml:space="preserve">cumulativ, </w:t>
      </w:r>
      <w:r w:rsidRPr="00335343">
        <w:rPr>
          <w:rFonts w:ascii="Cambria" w:hAnsi="Cambria"/>
          <w:color w:val="000000"/>
          <w:lang w:eastAsia="ro-RO" w:bidi="ro-RO"/>
        </w:rPr>
        <w:t>următoarele condiții:</w:t>
      </w:r>
    </w:p>
    <w:p w14:paraId="1D5B74A7" w14:textId="77777777" w:rsidR="00335343" w:rsidRPr="00335343" w:rsidRDefault="00335343" w:rsidP="00FD1B13">
      <w:pPr>
        <w:pStyle w:val="BodyText"/>
        <w:numPr>
          <w:ilvl w:val="0"/>
          <w:numId w:val="16"/>
        </w:numPr>
        <w:tabs>
          <w:tab w:val="left" w:pos="662"/>
        </w:tabs>
        <w:spacing w:after="160" w:line="300" w:lineRule="auto"/>
        <w:ind w:firstLine="280"/>
        <w:rPr>
          <w:rFonts w:ascii="Cambria" w:hAnsi="Cambria"/>
        </w:rPr>
      </w:pPr>
      <w:r w:rsidRPr="00335343">
        <w:rPr>
          <w:rFonts w:ascii="Cambria" w:hAnsi="Cambria"/>
          <w:color w:val="000000"/>
          <w:lang w:eastAsia="ro-RO" w:bidi="ro-RO"/>
        </w:rPr>
        <w:t>respectă cerințele legale privind siguranța în trafic și protecția mediului;</w:t>
      </w:r>
    </w:p>
    <w:p w14:paraId="5896E722" w14:textId="77777777" w:rsidR="00335343" w:rsidRPr="00335343" w:rsidRDefault="00335343" w:rsidP="00FD1B13">
      <w:pPr>
        <w:pStyle w:val="BodyText"/>
        <w:numPr>
          <w:ilvl w:val="0"/>
          <w:numId w:val="16"/>
        </w:numPr>
        <w:tabs>
          <w:tab w:val="left" w:pos="662"/>
        </w:tabs>
        <w:spacing w:after="160" w:line="300" w:lineRule="auto"/>
        <w:ind w:left="760" w:hanging="540"/>
        <w:jc w:val="both"/>
        <w:rPr>
          <w:rFonts w:ascii="Cambria" w:hAnsi="Cambria"/>
        </w:rPr>
      </w:pPr>
      <w:r w:rsidRPr="00335343">
        <w:rPr>
          <w:rFonts w:ascii="Cambria" w:hAnsi="Cambria"/>
          <w:color w:val="000000"/>
          <w:lang w:eastAsia="ro-RO" w:bidi="ro-RO"/>
        </w:rPr>
        <w:t>dețin toate autorizațiile, licențele și celelalte documente cerute de lege în scopul prestării Serviciului de transport public local;</w:t>
      </w:r>
    </w:p>
    <w:p w14:paraId="302DF398" w14:textId="77777777" w:rsidR="00335343" w:rsidRPr="00335343" w:rsidRDefault="00335343" w:rsidP="00FD1B13">
      <w:pPr>
        <w:pStyle w:val="BodyText"/>
        <w:numPr>
          <w:ilvl w:val="0"/>
          <w:numId w:val="16"/>
        </w:numPr>
        <w:tabs>
          <w:tab w:val="left" w:pos="662"/>
        </w:tabs>
        <w:spacing w:after="160" w:line="300" w:lineRule="auto"/>
        <w:ind w:firstLine="160"/>
        <w:rPr>
          <w:rFonts w:ascii="Cambria" w:hAnsi="Cambria"/>
        </w:rPr>
      </w:pPr>
      <w:r w:rsidRPr="00335343">
        <w:rPr>
          <w:rFonts w:ascii="Cambria" w:hAnsi="Cambria"/>
          <w:color w:val="000000"/>
          <w:lang w:eastAsia="ro-RO" w:bidi="ro-RO"/>
        </w:rPr>
        <w:t>respectă specificațiile tehnice din Anexa 5.1; și</w:t>
      </w:r>
    </w:p>
    <w:p w14:paraId="6DE6EBCD" w14:textId="77777777" w:rsidR="00335343" w:rsidRPr="00335343" w:rsidRDefault="00335343" w:rsidP="00FD1B13">
      <w:pPr>
        <w:pStyle w:val="BodyText"/>
        <w:numPr>
          <w:ilvl w:val="0"/>
          <w:numId w:val="16"/>
        </w:numPr>
        <w:tabs>
          <w:tab w:val="left" w:pos="662"/>
        </w:tabs>
        <w:spacing w:after="160" w:line="300" w:lineRule="auto"/>
        <w:ind w:firstLine="160"/>
        <w:rPr>
          <w:rFonts w:ascii="Cambria" w:hAnsi="Cambria"/>
        </w:rPr>
      </w:pPr>
      <w:r w:rsidRPr="00335343">
        <w:rPr>
          <w:rFonts w:ascii="Cambria" w:hAnsi="Cambria"/>
          <w:color w:val="000000"/>
          <w:lang w:eastAsia="ro-RO" w:bidi="ro-RO"/>
        </w:rPr>
        <w:t>sunt prevăzute în Anexa 5.2.</w:t>
      </w:r>
    </w:p>
    <w:p w14:paraId="4EF112A7" w14:textId="39C43CD4"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12.4.3 Operatorul poate achiziționa doar mijloace de transport cu o durată rămasă de funcționare de cel puțin </w:t>
      </w:r>
      <w:r w:rsidR="00F16B04">
        <w:rPr>
          <w:rFonts w:ascii="Cambria" w:hAnsi="Cambria"/>
          <w:color w:val="000000"/>
          <w:lang w:eastAsia="ro-RO" w:bidi="ro-RO"/>
        </w:rPr>
        <w:t>10 ani</w:t>
      </w:r>
      <w:r w:rsidRPr="00335343">
        <w:rPr>
          <w:rFonts w:ascii="Cambria" w:hAnsi="Cambria"/>
          <w:color w:val="000000"/>
          <w:lang w:eastAsia="ro-RO" w:bidi="ro-RO"/>
        </w:rPr>
        <w:t xml:space="preserve"> pentru </w:t>
      </w:r>
      <w:r w:rsidR="00C1241E">
        <w:rPr>
          <w:rFonts w:ascii="Cambria" w:hAnsi="Cambria"/>
          <w:color w:val="000000"/>
          <w:lang w:eastAsia="ro-RO" w:bidi="ro-RO"/>
        </w:rPr>
        <w:t>microbuze</w:t>
      </w:r>
      <w:r w:rsidRPr="00335343">
        <w:rPr>
          <w:rFonts w:ascii="Cambria" w:hAnsi="Cambria"/>
          <w:color w:val="000000"/>
          <w:lang w:eastAsia="ro-RO" w:bidi="ro-RO"/>
        </w:rPr>
        <w:t xml:space="preserve"> și care corespund cerințelor prevăzute în Programul de transport și în Anexa 5.1. </w:t>
      </w:r>
      <w:r w:rsidR="00C1241E">
        <w:rPr>
          <w:rFonts w:ascii="Cambria" w:hAnsi="Cambria"/>
          <w:color w:val="000000"/>
          <w:lang w:eastAsia="ro-RO" w:bidi="ro-RO"/>
        </w:rPr>
        <w:t>Microbuze</w:t>
      </w:r>
      <w:r w:rsidRPr="00335343">
        <w:rPr>
          <w:rFonts w:ascii="Cambria" w:hAnsi="Cambria"/>
          <w:color w:val="000000"/>
          <w:lang w:eastAsia="ro-RO" w:bidi="ro-RO"/>
        </w:rPr>
        <w:t xml:space="preserve">le astfel achiziționate vor fi conforme cel puțin cu standardul de emisii EURO </w:t>
      </w:r>
      <w:r w:rsidR="00DF49E3">
        <w:rPr>
          <w:rFonts w:ascii="Cambria" w:hAnsi="Cambria"/>
          <w:color w:val="000000"/>
          <w:lang w:eastAsia="ro-RO" w:bidi="ro-RO"/>
        </w:rPr>
        <w:t>4</w:t>
      </w:r>
      <w:r w:rsidRPr="00335343">
        <w:rPr>
          <w:rFonts w:ascii="Cambria" w:hAnsi="Cambria"/>
          <w:color w:val="000000"/>
          <w:lang w:eastAsia="ro-RO" w:bidi="ro-RO"/>
        </w:rPr>
        <w:t>.</w:t>
      </w:r>
    </w:p>
    <w:p w14:paraId="11658230" w14:textId="77777777" w:rsidR="00335343" w:rsidRPr="00335343" w:rsidRDefault="00335343" w:rsidP="00FD1B13">
      <w:pPr>
        <w:pStyle w:val="Heading10"/>
        <w:keepNext/>
        <w:keepLines/>
        <w:numPr>
          <w:ilvl w:val="1"/>
          <w:numId w:val="13"/>
        </w:numPr>
        <w:tabs>
          <w:tab w:val="left" w:pos="506"/>
        </w:tabs>
        <w:spacing w:after="160" w:line="300" w:lineRule="auto"/>
        <w:jc w:val="both"/>
        <w:rPr>
          <w:rFonts w:ascii="Cambria" w:hAnsi="Cambria"/>
        </w:rPr>
      </w:pPr>
      <w:bookmarkStart w:id="7" w:name="bookmark12"/>
      <w:r w:rsidRPr="00335343">
        <w:rPr>
          <w:rFonts w:ascii="Cambria" w:hAnsi="Cambria"/>
          <w:color w:val="000000"/>
          <w:lang w:eastAsia="ro-RO" w:bidi="ro-RO"/>
        </w:rPr>
        <w:t>Siguranța</w:t>
      </w:r>
      <w:bookmarkEnd w:id="7"/>
    </w:p>
    <w:p w14:paraId="7E402607"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12.5.1 Operatorul este singurul responsabil de siguranța călătorilor săi.</w:t>
      </w:r>
    </w:p>
    <w:p w14:paraId="7DFFDC64"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12.5.2 Călătorii și bunurile acestora vor fi asigurate de Operator pentru consecințele accidentelor de trafic. În acest sens, Operatorul are obligația de a încheia și menține valabile, pe toată durata Contractului, polițe de asigurare pentru asigurarea călătorilor și a bunurilor acestora. Autoritatea Contractantă are dreptul de a verifica în orice moment polițele de asigurare încheiate.</w:t>
      </w:r>
    </w:p>
    <w:p w14:paraId="5BB6E049" w14:textId="7C87251D"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12.5.3 Mijloacele de transport și personalul folosit de Operator pentru prestarea Serviciului de transport public local trebuie să respecte toate cerințele legale privind siguranța rutieră, siguranța călătorilor și a conducătorilor vehiculelor.</w:t>
      </w:r>
    </w:p>
    <w:p w14:paraId="11C74962" w14:textId="77777777" w:rsidR="00335343" w:rsidRPr="00335343" w:rsidRDefault="00335343" w:rsidP="00FD1B13">
      <w:pPr>
        <w:pStyle w:val="Heading10"/>
        <w:keepNext/>
        <w:keepLines/>
        <w:numPr>
          <w:ilvl w:val="1"/>
          <w:numId w:val="13"/>
        </w:numPr>
        <w:tabs>
          <w:tab w:val="left" w:pos="506"/>
        </w:tabs>
        <w:spacing w:after="160" w:line="300" w:lineRule="auto"/>
        <w:jc w:val="both"/>
        <w:rPr>
          <w:rFonts w:ascii="Cambria" w:hAnsi="Cambria"/>
        </w:rPr>
      </w:pPr>
      <w:bookmarkStart w:id="8" w:name="bookmark14"/>
      <w:r w:rsidRPr="00335343">
        <w:rPr>
          <w:rFonts w:ascii="Cambria" w:hAnsi="Cambria"/>
          <w:color w:val="000000"/>
          <w:lang w:eastAsia="ro-RO" w:bidi="ro-RO"/>
        </w:rPr>
        <w:t>Calitatea Serviciului, Reclamațiile Călătorilor</w:t>
      </w:r>
      <w:bookmarkEnd w:id="8"/>
    </w:p>
    <w:p w14:paraId="2556E78E"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12.6.1 Indicatorii de performanță ce trebuie respectați de Operator și monitorizați de Autoritatea Contractantă sunt prezentați în Anexa 11 la Contract.</w:t>
      </w:r>
    </w:p>
    <w:p w14:paraId="11FDF9D9"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12.6.2 Abaterile justificate de la Programul de Transport sunt prezentate în Anexa 13.</w:t>
      </w:r>
    </w:p>
    <w:p w14:paraId="5766A357"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12.6.3 Nerespectarea indicatorilor de performanță de către Operator duce la aplicarea de penalități, în conformitate cu Anexa 11 din prezentul Contract.</w:t>
      </w:r>
    </w:p>
    <w:p w14:paraId="17953293"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12.6.4 Penalitățile vor fi reținute din garanția constituită conform Capitolului 7 de mai sus. În cazul în care garanția nu acoperă totalitatea penalităților, suma rămasă de plată va fi reținută din Compensația lunară datorată de Autoritatea Contractantă.</w:t>
      </w:r>
    </w:p>
    <w:p w14:paraId="51C1EF71"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12.6.5 În cazul neîndeplinirii indicatorilor de performanță de către Operator, Autoritatea Contractantă va stabili în sarcina acestuia un plan de măsuri pentru îndeplinirea indicatorilor, în termen de 30 de zile.</w:t>
      </w:r>
    </w:p>
    <w:p w14:paraId="180BAB2E"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12.6.6 Operatorul are obligația de a face disponibile detaliile cu privire la procedura de reclamație pe panouri de informare ori în alte locuri vizibile, amplasate pe traseele din Programul de Transport.</w:t>
      </w:r>
    </w:p>
    <w:p w14:paraId="12B2B11F"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12.6.7 Operatorul va înregistra toate reclamațiile călătorilor indiferent de calea de primire a </w:t>
      </w:r>
      <w:r w:rsidRPr="00335343">
        <w:rPr>
          <w:rFonts w:ascii="Cambria" w:hAnsi="Cambria"/>
          <w:color w:val="000000"/>
          <w:lang w:eastAsia="ro-RO" w:bidi="ro-RO"/>
        </w:rPr>
        <w:lastRenderedPageBreak/>
        <w:t>acestora (direct, poșta, poșta electronică) într-un registru special pentru reclamații (“Registrul de Reclamații”). Autoritatea Contractantă are dreptul să ceară în fiecare lună un raport cu privire la Registrul de Reclamații de-a lungul lunii anterioare.</w:t>
      </w:r>
    </w:p>
    <w:p w14:paraId="6C41A895"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12.6.8 Operatorul este obligat să răspundă reclamațiilor scrise ale călătorilor primite direct, în termen de 30 de zile de la primirea lor, în conformitate cu legislația în vigoare.</w:t>
      </w:r>
    </w:p>
    <w:p w14:paraId="2DED506B" w14:textId="77777777" w:rsidR="00335343" w:rsidRPr="00335343" w:rsidRDefault="00335343" w:rsidP="00FD1B13">
      <w:pPr>
        <w:pStyle w:val="Heading10"/>
        <w:keepNext/>
        <w:keepLines/>
        <w:numPr>
          <w:ilvl w:val="1"/>
          <w:numId w:val="13"/>
        </w:numPr>
        <w:tabs>
          <w:tab w:val="left" w:pos="506"/>
        </w:tabs>
        <w:spacing w:after="160" w:line="300" w:lineRule="auto"/>
        <w:jc w:val="both"/>
        <w:rPr>
          <w:rFonts w:ascii="Cambria" w:hAnsi="Cambria"/>
        </w:rPr>
      </w:pPr>
      <w:bookmarkStart w:id="9" w:name="bookmark16"/>
      <w:r w:rsidRPr="00335343">
        <w:rPr>
          <w:rFonts w:ascii="Cambria" w:hAnsi="Cambria"/>
          <w:color w:val="000000"/>
          <w:lang w:eastAsia="ro-RO" w:bidi="ro-RO"/>
        </w:rPr>
        <w:t>Măsuri de Control al Traficului</w:t>
      </w:r>
      <w:bookmarkEnd w:id="9"/>
    </w:p>
    <w:p w14:paraId="0432EF1E"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Autoritatea Contractantă va menține pe toată perioada Contractului, un sistem de management al traficului, pentru reglementarea priorității în intersecțiile cu trafic controlat, astfel încât să se asigure:</w:t>
      </w:r>
    </w:p>
    <w:p w14:paraId="310C07FF" w14:textId="77777777" w:rsidR="00335343" w:rsidRPr="00335343" w:rsidRDefault="00335343" w:rsidP="00FD1B13">
      <w:pPr>
        <w:pStyle w:val="BodyText"/>
        <w:numPr>
          <w:ilvl w:val="0"/>
          <w:numId w:val="17"/>
        </w:numPr>
        <w:tabs>
          <w:tab w:val="left" w:pos="681"/>
        </w:tabs>
        <w:spacing w:after="160" w:line="300" w:lineRule="auto"/>
        <w:ind w:left="760" w:hanging="480"/>
        <w:rPr>
          <w:rFonts w:ascii="Cambria" w:hAnsi="Cambria"/>
        </w:rPr>
      </w:pPr>
      <w:r w:rsidRPr="00335343">
        <w:rPr>
          <w:rFonts w:ascii="Cambria" w:hAnsi="Cambria"/>
          <w:color w:val="000000"/>
          <w:lang w:eastAsia="ro-RO" w:bidi="ro-RO"/>
        </w:rPr>
        <w:t>menținerea în grafic a vehiculelor Operatorului, conform Programului de circulație aprobat;</w:t>
      </w:r>
    </w:p>
    <w:p w14:paraId="359BA105" w14:textId="77777777" w:rsidR="00335343" w:rsidRPr="00335343" w:rsidRDefault="00335343" w:rsidP="00FD1B13">
      <w:pPr>
        <w:pStyle w:val="BodyText"/>
        <w:numPr>
          <w:ilvl w:val="0"/>
          <w:numId w:val="17"/>
        </w:numPr>
        <w:tabs>
          <w:tab w:val="left" w:pos="681"/>
        </w:tabs>
        <w:spacing w:after="160" w:line="300" w:lineRule="auto"/>
        <w:ind w:firstLine="220"/>
        <w:rPr>
          <w:rFonts w:ascii="Cambria" w:hAnsi="Cambria"/>
        </w:rPr>
      </w:pPr>
      <w:r w:rsidRPr="00335343">
        <w:rPr>
          <w:rFonts w:ascii="Cambria" w:hAnsi="Cambria"/>
          <w:color w:val="000000"/>
          <w:lang w:eastAsia="ro-RO" w:bidi="ro-RO"/>
        </w:rPr>
        <w:t>stabilirea priorităților de trafic;</w:t>
      </w:r>
    </w:p>
    <w:p w14:paraId="2E7D1F6C" w14:textId="77777777" w:rsidR="00335343" w:rsidRPr="00335343" w:rsidRDefault="00335343" w:rsidP="00FD1B13">
      <w:pPr>
        <w:pStyle w:val="BodyText"/>
        <w:numPr>
          <w:ilvl w:val="0"/>
          <w:numId w:val="17"/>
        </w:numPr>
        <w:tabs>
          <w:tab w:val="left" w:pos="681"/>
        </w:tabs>
        <w:spacing w:after="160" w:line="300" w:lineRule="auto"/>
        <w:ind w:firstLine="160"/>
        <w:rPr>
          <w:rFonts w:ascii="Cambria" w:hAnsi="Cambria"/>
        </w:rPr>
      </w:pPr>
      <w:r w:rsidRPr="00335343">
        <w:rPr>
          <w:rFonts w:ascii="Cambria" w:hAnsi="Cambria"/>
          <w:color w:val="000000"/>
          <w:lang w:eastAsia="ro-RO" w:bidi="ro-RO"/>
        </w:rPr>
        <w:t>transmisia, înregistrarea și stocarea imaginilor din trafic.</w:t>
      </w:r>
    </w:p>
    <w:p w14:paraId="112B4D93"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Durata de stocare a înregistrărilor va fi stabilită de Autoritatea Contractantă în funcție de prevederile legislative în vigoare.</w:t>
      </w:r>
    </w:p>
    <w:p w14:paraId="454BC3FD" w14:textId="77777777" w:rsidR="00335343" w:rsidRPr="00335343" w:rsidRDefault="00335343" w:rsidP="00FD1B13">
      <w:pPr>
        <w:pStyle w:val="Heading10"/>
        <w:keepNext/>
        <w:keepLines/>
        <w:numPr>
          <w:ilvl w:val="1"/>
          <w:numId w:val="13"/>
        </w:numPr>
        <w:tabs>
          <w:tab w:val="left" w:pos="505"/>
        </w:tabs>
        <w:spacing w:after="160" w:line="300" w:lineRule="auto"/>
        <w:jc w:val="both"/>
        <w:rPr>
          <w:rFonts w:ascii="Cambria" w:hAnsi="Cambria"/>
        </w:rPr>
      </w:pPr>
      <w:bookmarkStart w:id="10" w:name="bookmark18"/>
      <w:r w:rsidRPr="00335343">
        <w:rPr>
          <w:rFonts w:ascii="Cambria" w:hAnsi="Cambria"/>
          <w:color w:val="000000"/>
          <w:lang w:eastAsia="ro-RO" w:bidi="ro-RO"/>
        </w:rPr>
        <w:t>Sistemul de taxare</w:t>
      </w:r>
      <w:bookmarkEnd w:id="10"/>
    </w:p>
    <w:p w14:paraId="06AA949C"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12.8.1 Autoritatea Contractantă va asigura implementarea unui sistem integrat de taxare electronică.</w:t>
      </w:r>
    </w:p>
    <w:p w14:paraId="5913D406"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12.8.2 Gestiunea sistemului integrat de taxare electronică revine în sarcina Operatorului, pe întreaga durată a Contractului.</w:t>
      </w:r>
    </w:p>
    <w:p w14:paraId="68B9E296"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12.8.3 Operatorul are obligația de a monta pe mijloacele de transport folosite pentru realizarea Serviciului de transport public local, validatoarele pentru Titlurile de călătorie și echipamentele de bord, potrivit specificațiilor din Anexa 5.1 și de a le menține în stare de funcționare pe toată durata efectuării curselor.</w:t>
      </w:r>
    </w:p>
    <w:p w14:paraId="3E3690B9"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12.8.4 Autoritatea Contractantă are obligația de a pune la dispoziția Operatorului validatoarele și echipamentele de bord menționate la art. 12.8.3 de mai sus, în termen de 90 zile de la obținerea de către Operator a Licenței de traseu pentru fiecare vehicul folosit în prestarea Serviciului de transport public local.</w:t>
      </w:r>
    </w:p>
    <w:p w14:paraId="4E5AE931" w14:textId="77777777" w:rsidR="00335343" w:rsidRPr="00335343" w:rsidRDefault="00335343" w:rsidP="00FD1B13">
      <w:pPr>
        <w:pStyle w:val="Heading10"/>
        <w:keepNext/>
        <w:keepLines/>
        <w:numPr>
          <w:ilvl w:val="1"/>
          <w:numId w:val="13"/>
        </w:numPr>
        <w:tabs>
          <w:tab w:val="left" w:pos="505"/>
        </w:tabs>
        <w:spacing w:after="160" w:line="300" w:lineRule="auto"/>
        <w:jc w:val="both"/>
        <w:rPr>
          <w:rFonts w:ascii="Cambria" w:hAnsi="Cambria"/>
        </w:rPr>
      </w:pPr>
      <w:bookmarkStart w:id="11" w:name="bookmark20"/>
      <w:r w:rsidRPr="00335343">
        <w:rPr>
          <w:rFonts w:ascii="Cambria" w:hAnsi="Cambria"/>
          <w:color w:val="000000"/>
          <w:lang w:eastAsia="ro-RO" w:bidi="ro-RO"/>
        </w:rPr>
        <w:t>Controlul călătorilor</w:t>
      </w:r>
      <w:bookmarkEnd w:id="11"/>
    </w:p>
    <w:p w14:paraId="10B0CA6E"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12.9.1 Serviciul de transport public local se va desfășura conform legislației în vigoare și a Regulamentului de organizare și funcționare a Serviciului de transport public local de persoane aprobat prin Hotărârea Consiliului Local nr. [...], care prevede obligațiile călătorilor și suprataxa pentru încălcarea acestor obligații, inclusiv sancțiunile pentru călătorii care călătoresc fără bilet, abonament sau alt Titlu de călătorie valabil.</w:t>
      </w:r>
    </w:p>
    <w:p w14:paraId="69529854"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12.9.2 Controlul călătorilor care folosesc transportul public integrat pe teritoriul administrativ al Autorității Contractante este realizat de către Operator în condițiile Legii nr. 92/2007, art. 45, alin. (1) și (2) și art. 46, conform prevederilor Caietului de Sarcini.</w:t>
      </w:r>
    </w:p>
    <w:p w14:paraId="20AABB77"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13. DREPTURILE ȘI OBLIGAȚIILE OPERATORULUI</w:t>
      </w:r>
    </w:p>
    <w:p w14:paraId="50E67BC0"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lastRenderedPageBreak/>
        <w:t>Fără a aduce atingere tuturor drepturilor și obligațiilor menționate în prezentul Contract și în legislația în vigoare, Operatorul va avea următoarele drepturi și obligații:</w:t>
      </w:r>
    </w:p>
    <w:p w14:paraId="35266571" w14:textId="77777777" w:rsidR="00335343" w:rsidRPr="00335343" w:rsidRDefault="00335343" w:rsidP="00335343">
      <w:pPr>
        <w:pStyle w:val="Heading10"/>
        <w:keepNext/>
        <w:keepLines/>
        <w:spacing w:after="160" w:line="300" w:lineRule="auto"/>
        <w:jc w:val="both"/>
        <w:rPr>
          <w:rFonts w:ascii="Cambria" w:hAnsi="Cambria"/>
        </w:rPr>
      </w:pPr>
      <w:bookmarkStart w:id="12" w:name="bookmark22"/>
      <w:r w:rsidRPr="00335343">
        <w:rPr>
          <w:rFonts w:ascii="Cambria" w:hAnsi="Cambria"/>
          <w:color w:val="000000"/>
          <w:lang w:eastAsia="ro-RO" w:bidi="ro-RO"/>
        </w:rPr>
        <w:t>13.1 Autorizații și licențe</w:t>
      </w:r>
      <w:bookmarkEnd w:id="12"/>
    </w:p>
    <w:p w14:paraId="1D0E8116" w14:textId="77777777" w:rsidR="00335343" w:rsidRPr="00335343" w:rsidRDefault="00335343" w:rsidP="00FD1B13">
      <w:pPr>
        <w:pStyle w:val="BodyText"/>
        <w:numPr>
          <w:ilvl w:val="1"/>
          <w:numId w:val="18"/>
        </w:numPr>
        <w:tabs>
          <w:tab w:val="left" w:pos="500"/>
        </w:tabs>
        <w:spacing w:after="160" w:line="300" w:lineRule="auto"/>
        <w:jc w:val="both"/>
        <w:rPr>
          <w:rFonts w:ascii="Cambria" w:hAnsi="Cambria"/>
        </w:rPr>
      </w:pPr>
      <w:r w:rsidRPr="00335343">
        <w:rPr>
          <w:rFonts w:ascii="Cambria" w:hAnsi="Cambria"/>
          <w:color w:val="000000"/>
          <w:lang w:eastAsia="ro-RO" w:bidi="ro-RO"/>
        </w:rPr>
        <w:t>Operatorul are obligația să dețină pe durata prezentului Contract autorizatie de acces pe piata valabilă și copii conforme ale acesteia pentru fiecare autobuz folosit în realizarea Serviciului de transport public local.</w:t>
      </w:r>
    </w:p>
    <w:p w14:paraId="507AE516" w14:textId="77777777" w:rsidR="00335343" w:rsidRPr="00335343" w:rsidRDefault="00335343" w:rsidP="00FD1B13">
      <w:pPr>
        <w:pStyle w:val="BodyText"/>
        <w:numPr>
          <w:ilvl w:val="1"/>
          <w:numId w:val="18"/>
        </w:numPr>
        <w:tabs>
          <w:tab w:val="left" w:pos="519"/>
        </w:tabs>
        <w:spacing w:after="160" w:line="300" w:lineRule="auto"/>
        <w:jc w:val="both"/>
        <w:rPr>
          <w:rFonts w:ascii="Cambria" w:hAnsi="Cambria"/>
        </w:rPr>
      </w:pPr>
      <w:r w:rsidRPr="00335343">
        <w:rPr>
          <w:rFonts w:ascii="Cambria" w:hAnsi="Cambria"/>
          <w:color w:val="000000"/>
          <w:lang w:eastAsia="ro-RO" w:bidi="ro-RO"/>
        </w:rPr>
        <w:t>Operatorul are obligația să dețină pe durata prezentului Contract autorizatie de acces pe piata valabilă și copii conforme ale acesteia pentru fiecare autobuz folosit în realizarea Serviciului de transport public local.</w:t>
      </w:r>
    </w:p>
    <w:p w14:paraId="15B34A65" w14:textId="77777777" w:rsidR="00335343" w:rsidRPr="00335343" w:rsidRDefault="00335343" w:rsidP="00FD1B13">
      <w:pPr>
        <w:pStyle w:val="BodyText"/>
        <w:numPr>
          <w:ilvl w:val="1"/>
          <w:numId w:val="18"/>
        </w:numPr>
        <w:tabs>
          <w:tab w:val="left" w:pos="510"/>
        </w:tabs>
        <w:spacing w:after="160" w:line="300" w:lineRule="auto"/>
        <w:jc w:val="both"/>
        <w:rPr>
          <w:rFonts w:ascii="Cambria" w:hAnsi="Cambria"/>
        </w:rPr>
      </w:pPr>
      <w:r w:rsidRPr="00335343">
        <w:rPr>
          <w:rFonts w:ascii="Cambria" w:hAnsi="Cambria"/>
          <w:color w:val="000000"/>
          <w:lang w:eastAsia="ro-RO" w:bidi="ro-RO"/>
        </w:rPr>
        <w:t>Operatorul are obligația să dețină pe durata prezentului Contract Licență de traseu valabilă pentru fiecare autobuz folosit în realizarea Sericiului de transport public local.</w:t>
      </w:r>
    </w:p>
    <w:p w14:paraId="1A39D085" w14:textId="77777777" w:rsidR="00335343" w:rsidRPr="00335343" w:rsidRDefault="00335343" w:rsidP="00FD1B13">
      <w:pPr>
        <w:pStyle w:val="Heading10"/>
        <w:keepNext/>
        <w:keepLines/>
        <w:numPr>
          <w:ilvl w:val="1"/>
          <w:numId w:val="19"/>
        </w:numPr>
        <w:tabs>
          <w:tab w:val="left" w:pos="500"/>
        </w:tabs>
        <w:spacing w:after="160" w:line="300" w:lineRule="auto"/>
        <w:jc w:val="both"/>
        <w:rPr>
          <w:rFonts w:ascii="Cambria" w:hAnsi="Cambria"/>
        </w:rPr>
      </w:pPr>
      <w:bookmarkStart w:id="13" w:name="bookmark24"/>
      <w:r w:rsidRPr="00335343">
        <w:rPr>
          <w:rFonts w:ascii="Cambria" w:hAnsi="Cambria"/>
          <w:color w:val="000000"/>
          <w:lang w:eastAsia="ro-RO" w:bidi="ro-RO"/>
        </w:rPr>
        <w:t>Restricții teritoriale</w:t>
      </w:r>
      <w:bookmarkEnd w:id="13"/>
    </w:p>
    <w:p w14:paraId="37015143" w14:textId="77777777" w:rsidR="00335343" w:rsidRPr="00335343" w:rsidRDefault="00335343" w:rsidP="00DF49E3">
      <w:pPr>
        <w:pStyle w:val="BodyText"/>
        <w:spacing w:after="160" w:line="300" w:lineRule="auto"/>
        <w:jc w:val="both"/>
        <w:rPr>
          <w:rFonts w:ascii="Cambria" w:hAnsi="Cambria"/>
        </w:rPr>
      </w:pPr>
      <w:r w:rsidRPr="00335343">
        <w:rPr>
          <w:rFonts w:ascii="Cambria" w:hAnsi="Cambria"/>
          <w:color w:val="000000"/>
          <w:lang w:eastAsia="ro-RO" w:bidi="ro-RO"/>
        </w:rPr>
        <w:t>13.2.1 În conformitate cu articolul 5 (2) b) din Regulamentul CE 1370/2007, Operatorul are dreptul de a presta Serviciul de transport public local doar pe raza administrativ-teritoriala a Autorității Contractante, fără a aduce atingere vreunei linii de ieșire sau altor elemente auxiliare Serviciului de transport care intră pe raza unităților administrative-teritoriale vecine.</w:t>
      </w:r>
    </w:p>
    <w:p w14:paraId="4897541A" w14:textId="77777777" w:rsidR="00335343" w:rsidRPr="00335343" w:rsidRDefault="00335343" w:rsidP="00DF49E3">
      <w:pPr>
        <w:pStyle w:val="BodyText"/>
        <w:spacing w:after="160" w:line="300" w:lineRule="auto"/>
        <w:jc w:val="both"/>
        <w:rPr>
          <w:rFonts w:ascii="Cambria" w:hAnsi="Cambria"/>
        </w:rPr>
      </w:pPr>
      <w:r w:rsidRPr="00335343">
        <w:rPr>
          <w:rFonts w:ascii="Cambria" w:hAnsi="Cambria"/>
          <w:color w:val="000000"/>
          <w:lang w:eastAsia="ro-RO" w:bidi="ro-RO"/>
        </w:rPr>
        <w:t>13.2.2 Operatorul, in calitatea sa de operator intern, are obligația de a nu participa la procedurile de licitație ori negociere directă pentru prestarea de servicii de transport public local în afara razei administrativ-teritoriale a Autorității Contractante.</w:t>
      </w:r>
    </w:p>
    <w:p w14:paraId="70823E56" w14:textId="77777777" w:rsidR="00335343" w:rsidRPr="00335343" w:rsidRDefault="00335343" w:rsidP="00DF49E3">
      <w:pPr>
        <w:pStyle w:val="BodyText"/>
        <w:spacing w:after="160" w:line="300" w:lineRule="auto"/>
        <w:jc w:val="both"/>
        <w:rPr>
          <w:rFonts w:ascii="Cambria" w:hAnsi="Cambria"/>
        </w:rPr>
      </w:pPr>
      <w:r w:rsidRPr="007425A0">
        <w:rPr>
          <w:rFonts w:ascii="Cambria" w:hAnsi="Cambria"/>
          <w:color w:val="000000"/>
          <w:lang w:bidi="en-US"/>
        </w:rPr>
        <w:t xml:space="preserve">13.2.3 Operatorul, in calitatea sa de operator intern, poate participa la proceduri competitive echitabile de atribuire </w:t>
      </w:r>
      <w:r w:rsidRPr="00335343">
        <w:rPr>
          <w:rFonts w:ascii="Cambria" w:hAnsi="Cambria"/>
          <w:color w:val="000000"/>
          <w:lang w:eastAsia="ro-RO" w:bidi="ro-RO"/>
        </w:rPr>
        <w:t xml:space="preserve">începând </w:t>
      </w:r>
      <w:r w:rsidRPr="007425A0">
        <w:rPr>
          <w:rFonts w:ascii="Cambria" w:hAnsi="Cambria"/>
          <w:color w:val="000000"/>
          <w:lang w:bidi="en-US"/>
        </w:rPr>
        <w:t xml:space="preserve">cu doi ani </w:t>
      </w:r>
      <w:r w:rsidRPr="00335343">
        <w:rPr>
          <w:rFonts w:ascii="Cambria" w:hAnsi="Cambria"/>
          <w:color w:val="000000"/>
          <w:lang w:eastAsia="ro-RO" w:bidi="ro-RO"/>
        </w:rPr>
        <w:t xml:space="preserve">înaintea expirării </w:t>
      </w:r>
      <w:r w:rsidRPr="007425A0">
        <w:rPr>
          <w:rFonts w:ascii="Cambria" w:hAnsi="Cambria"/>
          <w:color w:val="000000"/>
          <w:lang w:bidi="en-US"/>
        </w:rPr>
        <w:t xml:space="preserve">contractului </w:t>
      </w:r>
      <w:r w:rsidRPr="00335343">
        <w:rPr>
          <w:rFonts w:ascii="Cambria" w:hAnsi="Cambria"/>
          <w:color w:val="000000"/>
          <w:lang w:eastAsia="ro-RO" w:bidi="ro-RO"/>
        </w:rPr>
        <w:t xml:space="preserve">său </w:t>
      </w:r>
      <w:r w:rsidRPr="007425A0">
        <w:rPr>
          <w:rFonts w:ascii="Cambria" w:hAnsi="Cambria"/>
          <w:color w:val="000000"/>
          <w:lang w:bidi="en-US"/>
        </w:rPr>
        <w:t xml:space="preserve">de servicii publice atribuit direct, cu </w:t>
      </w:r>
      <w:r w:rsidRPr="00335343">
        <w:rPr>
          <w:rFonts w:ascii="Cambria" w:hAnsi="Cambria"/>
          <w:color w:val="000000"/>
          <w:lang w:eastAsia="ro-RO" w:bidi="ro-RO"/>
        </w:rPr>
        <w:t xml:space="preserve">condiția să </w:t>
      </w:r>
      <w:r w:rsidRPr="007425A0">
        <w:rPr>
          <w:rFonts w:ascii="Cambria" w:hAnsi="Cambria"/>
          <w:color w:val="000000"/>
          <w:lang w:bidi="en-US"/>
        </w:rPr>
        <w:t xml:space="preserve">se fi luat o decizie </w:t>
      </w:r>
      <w:r w:rsidRPr="00335343">
        <w:rPr>
          <w:rFonts w:ascii="Cambria" w:hAnsi="Cambria"/>
          <w:color w:val="000000"/>
          <w:lang w:eastAsia="ro-RO" w:bidi="ro-RO"/>
        </w:rPr>
        <w:t xml:space="preserve">finală, în </w:t>
      </w:r>
      <w:r w:rsidRPr="007425A0">
        <w:rPr>
          <w:rFonts w:ascii="Cambria" w:hAnsi="Cambria"/>
          <w:color w:val="000000"/>
          <w:lang w:bidi="en-US"/>
        </w:rPr>
        <w:t xml:space="preserve">sensul ca serviciile publice de transport de </w:t>
      </w:r>
      <w:r w:rsidRPr="00335343">
        <w:rPr>
          <w:rFonts w:ascii="Cambria" w:hAnsi="Cambria"/>
          <w:color w:val="000000"/>
          <w:lang w:eastAsia="ro-RO" w:bidi="ro-RO"/>
        </w:rPr>
        <w:t xml:space="preserve">călători </w:t>
      </w:r>
      <w:r w:rsidRPr="007425A0">
        <w:rPr>
          <w:rFonts w:ascii="Cambria" w:hAnsi="Cambria"/>
          <w:color w:val="000000"/>
          <w:lang w:bidi="en-US"/>
        </w:rPr>
        <w:t xml:space="preserve">vizate de contractul operatorului intern </w:t>
      </w:r>
      <w:r w:rsidRPr="00335343">
        <w:rPr>
          <w:rFonts w:ascii="Cambria" w:hAnsi="Cambria"/>
          <w:color w:val="000000"/>
          <w:lang w:eastAsia="ro-RO" w:bidi="ro-RO"/>
        </w:rPr>
        <w:t xml:space="preserve">să facă </w:t>
      </w:r>
      <w:r w:rsidRPr="007425A0">
        <w:rPr>
          <w:rFonts w:ascii="Cambria" w:hAnsi="Cambria"/>
          <w:color w:val="000000"/>
          <w:lang w:bidi="en-US"/>
        </w:rPr>
        <w:t xml:space="preserve">obiectul unei proceduri competitive echitabile de atribuire si ca operatorul intern respectiv </w:t>
      </w:r>
      <w:r w:rsidRPr="00335343">
        <w:rPr>
          <w:rFonts w:ascii="Cambria" w:hAnsi="Cambria"/>
          <w:color w:val="000000"/>
          <w:lang w:eastAsia="ro-RO" w:bidi="ro-RO"/>
        </w:rPr>
        <w:t xml:space="preserve">să </w:t>
      </w:r>
      <w:r w:rsidRPr="007425A0">
        <w:rPr>
          <w:rFonts w:ascii="Cambria" w:hAnsi="Cambria"/>
          <w:color w:val="000000"/>
          <w:lang w:bidi="en-US"/>
        </w:rPr>
        <w:t xml:space="preserve">nu fi </w:t>
      </w:r>
      <w:r w:rsidRPr="00335343">
        <w:rPr>
          <w:rFonts w:ascii="Cambria" w:hAnsi="Cambria"/>
          <w:color w:val="000000"/>
          <w:lang w:eastAsia="ro-RO" w:bidi="ro-RO"/>
        </w:rPr>
        <w:t xml:space="preserve">încheiat </w:t>
      </w:r>
      <w:r w:rsidRPr="007425A0">
        <w:rPr>
          <w:rFonts w:ascii="Cambria" w:hAnsi="Cambria"/>
          <w:color w:val="000000"/>
          <w:lang w:bidi="en-US"/>
        </w:rPr>
        <w:t>nici un alt contract de servicii publice atribuit direct;</w:t>
      </w:r>
    </w:p>
    <w:p w14:paraId="4F9E61BA" w14:textId="77777777" w:rsidR="00335343" w:rsidRPr="00335343" w:rsidRDefault="00335343" w:rsidP="00FD1B13">
      <w:pPr>
        <w:pStyle w:val="Heading10"/>
        <w:keepNext/>
        <w:keepLines/>
        <w:numPr>
          <w:ilvl w:val="1"/>
          <w:numId w:val="19"/>
        </w:numPr>
        <w:tabs>
          <w:tab w:val="left" w:pos="528"/>
        </w:tabs>
        <w:spacing w:after="160" w:line="300" w:lineRule="auto"/>
        <w:rPr>
          <w:rFonts w:ascii="Cambria" w:hAnsi="Cambria"/>
        </w:rPr>
      </w:pPr>
      <w:bookmarkStart w:id="14" w:name="bookmark26"/>
      <w:proofErr w:type="spellStart"/>
      <w:r w:rsidRPr="00335343">
        <w:rPr>
          <w:rFonts w:ascii="Cambria" w:hAnsi="Cambria"/>
          <w:color w:val="000000"/>
          <w:lang w:val="en-US" w:bidi="en-US"/>
        </w:rPr>
        <w:t>Separarea</w:t>
      </w:r>
      <w:proofErr w:type="spellEnd"/>
      <w:r w:rsidRPr="00335343">
        <w:rPr>
          <w:rFonts w:ascii="Cambria" w:hAnsi="Cambria"/>
          <w:color w:val="000000"/>
          <w:lang w:val="en-US" w:bidi="en-US"/>
        </w:rPr>
        <w:t xml:space="preserve"> </w:t>
      </w:r>
      <w:r w:rsidRPr="00335343">
        <w:rPr>
          <w:rFonts w:ascii="Cambria" w:hAnsi="Cambria"/>
          <w:color w:val="000000"/>
          <w:lang w:eastAsia="ro-RO" w:bidi="ro-RO"/>
        </w:rPr>
        <w:t>contabilității</w:t>
      </w:r>
      <w:bookmarkEnd w:id="14"/>
    </w:p>
    <w:p w14:paraId="0A17F969" w14:textId="77777777" w:rsidR="00335343" w:rsidRPr="00335343" w:rsidRDefault="00335343" w:rsidP="00DF49E3">
      <w:pPr>
        <w:pStyle w:val="BodyText"/>
        <w:spacing w:after="160" w:line="300" w:lineRule="auto"/>
        <w:jc w:val="both"/>
        <w:rPr>
          <w:rFonts w:ascii="Cambria" w:hAnsi="Cambria"/>
        </w:rPr>
      </w:pPr>
      <w:r w:rsidRPr="00C1241E">
        <w:rPr>
          <w:rFonts w:ascii="Cambria" w:hAnsi="Cambria"/>
          <w:color w:val="000000"/>
          <w:lang w:bidi="en-US"/>
        </w:rPr>
        <w:t xml:space="preserve">13.3.1 Operatorul are </w:t>
      </w:r>
      <w:r w:rsidRPr="00335343">
        <w:rPr>
          <w:rFonts w:ascii="Cambria" w:hAnsi="Cambria"/>
          <w:color w:val="000000"/>
          <w:lang w:eastAsia="ro-RO" w:bidi="ro-RO"/>
        </w:rPr>
        <w:t xml:space="preserve">obligația </w:t>
      </w:r>
      <w:r w:rsidRPr="00C1241E">
        <w:rPr>
          <w:rFonts w:ascii="Cambria" w:hAnsi="Cambria"/>
          <w:color w:val="000000"/>
          <w:lang w:bidi="en-US"/>
        </w:rPr>
        <w:t xml:space="preserve">de a </w:t>
      </w:r>
      <w:r w:rsidRPr="00335343">
        <w:rPr>
          <w:rFonts w:ascii="Cambria" w:hAnsi="Cambria"/>
          <w:color w:val="000000"/>
          <w:lang w:eastAsia="ro-RO" w:bidi="ro-RO"/>
        </w:rPr>
        <w:t xml:space="preserve">ține </w:t>
      </w:r>
      <w:r w:rsidRPr="00C1241E">
        <w:rPr>
          <w:rFonts w:ascii="Cambria" w:hAnsi="Cambria"/>
          <w:color w:val="000000"/>
          <w:lang w:bidi="en-US"/>
        </w:rPr>
        <w:t xml:space="preserve">o contabilitate </w:t>
      </w:r>
      <w:r w:rsidRPr="00335343">
        <w:rPr>
          <w:rFonts w:ascii="Cambria" w:hAnsi="Cambria"/>
          <w:color w:val="000000"/>
          <w:lang w:eastAsia="ro-RO" w:bidi="ro-RO"/>
        </w:rPr>
        <w:t xml:space="preserve">separată </w:t>
      </w:r>
      <w:r w:rsidRPr="00C1241E">
        <w:rPr>
          <w:rFonts w:ascii="Cambria" w:hAnsi="Cambria"/>
          <w:color w:val="000000"/>
          <w:lang w:bidi="en-US"/>
        </w:rPr>
        <w:t xml:space="preserve">pentru </w:t>
      </w:r>
      <w:r w:rsidRPr="00335343">
        <w:rPr>
          <w:rFonts w:ascii="Cambria" w:hAnsi="Cambria"/>
          <w:color w:val="000000"/>
          <w:lang w:eastAsia="ro-RO" w:bidi="ro-RO"/>
        </w:rPr>
        <w:t xml:space="preserve">activitățile și </w:t>
      </w:r>
      <w:r w:rsidRPr="00C1241E">
        <w:rPr>
          <w:rFonts w:ascii="Cambria" w:hAnsi="Cambria"/>
          <w:color w:val="000000"/>
          <w:lang w:bidi="en-US"/>
        </w:rPr>
        <w:t xml:space="preserve">serviciile care fac obiectul </w:t>
      </w:r>
      <w:r w:rsidRPr="00335343">
        <w:rPr>
          <w:rFonts w:ascii="Cambria" w:hAnsi="Cambria"/>
          <w:color w:val="000000"/>
          <w:lang w:eastAsia="ro-RO" w:bidi="ro-RO"/>
        </w:rPr>
        <w:t xml:space="preserve">prestării </w:t>
      </w:r>
      <w:r w:rsidRPr="00C1241E">
        <w:rPr>
          <w:rFonts w:ascii="Cambria" w:hAnsi="Cambria"/>
          <w:color w:val="000000"/>
          <w:lang w:bidi="en-US"/>
        </w:rPr>
        <w:t xml:space="preserve">Serviciului de transport public local din prezentul contract sau sunt asociate acestuia, precum </w:t>
      </w:r>
      <w:r w:rsidRPr="00335343">
        <w:rPr>
          <w:rFonts w:ascii="Cambria" w:hAnsi="Cambria"/>
          <w:color w:val="000000"/>
          <w:lang w:eastAsia="ro-RO" w:bidi="ro-RO"/>
        </w:rPr>
        <w:t xml:space="preserve">și </w:t>
      </w:r>
      <w:r w:rsidRPr="00C1241E">
        <w:rPr>
          <w:rFonts w:ascii="Cambria" w:hAnsi="Cambria"/>
          <w:color w:val="000000"/>
          <w:lang w:bidi="en-US"/>
        </w:rPr>
        <w:t xml:space="preserve">pentru orice alte </w:t>
      </w:r>
      <w:r w:rsidRPr="00335343">
        <w:rPr>
          <w:rFonts w:ascii="Cambria" w:hAnsi="Cambria"/>
          <w:color w:val="000000"/>
          <w:lang w:eastAsia="ro-RO" w:bidi="ro-RO"/>
        </w:rPr>
        <w:t xml:space="preserve">activități și </w:t>
      </w:r>
      <w:r w:rsidRPr="00C1241E">
        <w:rPr>
          <w:rFonts w:ascii="Cambria" w:hAnsi="Cambria"/>
          <w:color w:val="000000"/>
          <w:lang w:bidi="en-US"/>
        </w:rPr>
        <w:t xml:space="preserve">servicii care </w:t>
      </w:r>
      <w:r w:rsidRPr="00335343">
        <w:rPr>
          <w:rFonts w:ascii="Cambria" w:hAnsi="Cambria"/>
          <w:color w:val="000000"/>
          <w:lang w:eastAsia="ro-RO" w:bidi="ro-RO"/>
        </w:rPr>
        <w:t xml:space="preserve">generează </w:t>
      </w:r>
      <w:r w:rsidRPr="00C1241E">
        <w:rPr>
          <w:rFonts w:ascii="Cambria" w:hAnsi="Cambria"/>
          <w:color w:val="000000"/>
          <w:lang w:bidi="en-US"/>
        </w:rPr>
        <w:t xml:space="preserve">costuri </w:t>
      </w:r>
      <w:r w:rsidRPr="00335343">
        <w:rPr>
          <w:rFonts w:ascii="Cambria" w:hAnsi="Cambria"/>
          <w:color w:val="000000"/>
          <w:lang w:eastAsia="ro-RO" w:bidi="ro-RO"/>
        </w:rPr>
        <w:t xml:space="preserve">și </w:t>
      </w:r>
      <w:r w:rsidRPr="00C1241E">
        <w:rPr>
          <w:rFonts w:ascii="Cambria" w:hAnsi="Cambria"/>
          <w:color w:val="000000"/>
          <w:lang w:bidi="en-US"/>
        </w:rPr>
        <w:t xml:space="preserve">venituri neasociate prestarii Serviciului de transport public local, </w:t>
      </w:r>
      <w:r w:rsidRPr="00335343">
        <w:rPr>
          <w:rFonts w:ascii="Cambria" w:hAnsi="Cambria"/>
          <w:color w:val="000000"/>
          <w:lang w:eastAsia="ro-RO" w:bidi="ro-RO"/>
        </w:rPr>
        <w:t xml:space="preserve">în </w:t>
      </w:r>
      <w:r w:rsidRPr="00C1241E">
        <w:rPr>
          <w:rFonts w:ascii="Cambria" w:hAnsi="Cambria"/>
          <w:color w:val="000000"/>
          <w:lang w:bidi="en-US"/>
        </w:rPr>
        <w:t xml:space="preserve">conformitate cu normele contabile </w:t>
      </w:r>
      <w:r w:rsidRPr="00335343">
        <w:rPr>
          <w:rFonts w:ascii="Cambria" w:hAnsi="Cambria"/>
          <w:color w:val="000000"/>
          <w:lang w:eastAsia="ro-RO" w:bidi="ro-RO"/>
        </w:rPr>
        <w:t xml:space="preserve">și </w:t>
      </w:r>
      <w:r w:rsidRPr="00C1241E">
        <w:rPr>
          <w:rFonts w:ascii="Cambria" w:hAnsi="Cambria"/>
          <w:color w:val="000000"/>
          <w:lang w:bidi="en-US"/>
        </w:rPr>
        <w:t xml:space="preserve">fiscale </w:t>
      </w:r>
      <w:r w:rsidRPr="00335343">
        <w:rPr>
          <w:rFonts w:ascii="Cambria" w:hAnsi="Cambria"/>
          <w:color w:val="000000"/>
          <w:lang w:eastAsia="ro-RO" w:bidi="ro-RO"/>
        </w:rPr>
        <w:t xml:space="preserve">în </w:t>
      </w:r>
      <w:r w:rsidRPr="00C1241E">
        <w:rPr>
          <w:rFonts w:ascii="Cambria" w:hAnsi="Cambria"/>
          <w:color w:val="000000"/>
          <w:lang w:bidi="en-US"/>
        </w:rPr>
        <w:t>vigoare, potrivit Anexei 9.</w:t>
      </w:r>
    </w:p>
    <w:p w14:paraId="54C7E6A4" w14:textId="77777777" w:rsidR="00335343" w:rsidRPr="00335343" w:rsidRDefault="00335343" w:rsidP="00DF49E3">
      <w:pPr>
        <w:pStyle w:val="BodyText"/>
        <w:spacing w:after="160" w:line="300" w:lineRule="auto"/>
        <w:jc w:val="both"/>
        <w:rPr>
          <w:rFonts w:ascii="Cambria" w:hAnsi="Cambria"/>
        </w:rPr>
      </w:pPr>
      <w:r w:rsidRPr="00335343">
        <w:rPr>
          <w:rFonts w:ascii="Cambria" w:hAnsi="Cambria"/>
          <w:color w:val="000000"/>
          <w:lang w:eastAsia="ro-RO" w:bidi="ro-RO"/>
        </w:rPr>
        <w:t>13.3.2 Separarea contabilității pe activitățile Serviciul de Transport Public și pe alte activități prestate de către Operator trebuie să îndeplinească următoarele condiții:</w:t>
      </w:r>
    </w:p>
    <w:p w14:paraId="13E815F2" w14:textId="77777777" w:rsidR="00335343" w:rsidRPr="00335343" w:rsidRDefault="00335343" w:rsidP="00FD1B13">
      <w:pPr>
        <w:pStyle w:val="BodyText"/>
        <w:numPr>
          <w:ilvl w:val="0"/>
          <w:numId w:val="20"/>
        </w:numPr>
        <w:tabs>
          <w:tab w:val="left" w:pos="755"/>
        </w:tabs>
        <w:spacing w:after="160" w:line="300" w:lineRule="auto"/>
        <w:ind w:left="760" w:hanging="480"/>
        <w:jc w:val="both"/>
        <w:rPr>
          <w:rFonts w:ascii="Cambria" w:hAnsi="Cambria"/>
        </w:rPr>
      </w:pPr>
      <w:r w:rsidRPr="00335343">
        <w:rPr>
          <w:rFonts w:ascii="Cambria" w:hAnsi="Cambria"/>
          <w:color w:val="000000"/>
          <w:lang w:eastAsia="ro-RO" w:bidi="ro-RO"/>
        </w:rPr>
        <w:t>conturile corespunzătoare acestor activități trebuie să fie separate, iar proporția costurilor indirecte aferente trebuie să fie alocată în conformitate cu procedeele de repartizare a acestor costuri agreate de catre autoritatea contractanta.</w:t>
      </w:r>
    </w:p>
    <w:p w14:paraId="499E9BC3" w14:textId="77777777" w:rsidR="00335343" w:rsidRPr="00335343" w:rsidRDefault="00335343" w:rsidP="00FD1B13">
      <w:pPr>
        <w:pStyle w:val="BodyText"/>
        <w:numPr>
          <w:ilvl w:val="0"/>
          <w:numId w:val="20"/>
        </w:numPr>
        <w:tabs>
          <w:tab w:val="left" w:pos="755"/>
        </w:tabs>
        <w:spacing w:after="160" w:line="300" w:lineRule="auto"/>
        <w:ind w:left="760" w:hanging="540"/>
        <w:jc w:val="both"/>
        <w:rPr>
          <w:rFonts w:ascii="Cambria" w:hAnsi="Cambria"/>
        </w:rPr>
      </w:pPr>
      <w:r w:rsidRPr="00335343">
        <w:rPr>
          <w:rFonts w:ascii="Cambria" w:hAnsi="Cambria"/>
          <w:color w:val="000000"/>
          <w:lang w:eastAsia="ro-RO" w:bidi="ro-RO"/>
        </w:rPr>
        <w:t>costurile Serviciului de transport public local trebuie să fie echilibrate pe baza veniturilor din exploatare și a plăților din partea Autorității Contractante, fără nicio posibilitate de transfer de venituri către un alt sector de activitate a Operatorului.</w:t>
      </w:r>
    </w:p>
    <w:p w14:paraId="64CA602E" w14:textId="26EFE577" w:rsidR="00335343" w:rsidRPr="00335343" w:rsidRDefault="00335343" w:rsidP="00DF49E3">
      <w:pPr>
        <w:pStyle w:val="BodyText"/>
        <w:spacing w:after="160" w:line="300" w:lineRule="auto"/>
        <w:jc w:val="both"/>
        <w:rPr>
          <w:rFonts w:ascii="Cambria" w:hAnsi="Cambria"/>
        </w:rPr>
      </w:pPr>
      <w:r w:rsidRPr="00335343">
        <w:rPr>
          <w:rFonts w:ascii="Cambria" w:hAnsi="Cambria"/>
          <w:color w:val="000000"/>
          <w:lang w:eastAsia="ro-RO" w:bidi="ro-RO"/>
        </w:rPr>
        <w:lastRenderedPageBreak/>
        <w:t xml:space="preserve">13.3.3 Operatorul va putea să presteze și alte servicii din afara celor legate de obligația de serviciu, care nu fac obiectul Delegării de gestiune, cu condiția ca acestea să nu cumuleze mai mult de </w:t>
      </w:r>
      <w:r w:rsidR="00DF49E3">
        <w:rPr>
          <w:rFonts w:ascii="Cambria" w:hAnsi="Cambria"/>
          <w:color w:val="000000"/>
          <w:lang w:eastAsia="ro-RO" w:bidi="ro-RO"/>
        </w:rPr>
        <w:t>2</w:t>
      </w:r>
      <w:r w:rsidRPr="00335343">
        <w:rPr>
          <w:rFonts w:ascii="Cambria" w:hAnsi="Cambria"/>
          <w:color w:val="000000"/>
          <w:lang w:eastAsia="ro-RO" w:bidi="ro-RO"/>
        </w:rPr>
        <w:t>0% din cifra de afaceri anuală și să îndeplinească următoarele condiții:</w:t>
      </w:r>
    </w:p>
    <w:p w14:paraId="42D8A478" w14:textId="77777777" w:rsidR="00335343" w:rsidRPr="00335343" w:rsidRDefault="00335343" w:rsidP="00FD1B13">
      <w:pPr>
        <w:pStyle w:val="BodyText"/>
        <w:numPr>
          <w:ilvl w:val="0"/>
          <w:numId w:val="21"/>
        </w:numPr>
        <w:tabs>
          <w:tab w:val="left" w:pos="755"/>
          <w:tab w:val="left" w:pos="773"/>
        </w:tabs>
        <w:spacing w:after="160" w:line="300" w:lineRule="auto"/>
        <w:jc w:val="both"/>
        <w:rPr>
          <w:rFonts w:ascii="Cambria" w:hAnsi="Cambria"/>
        </w:rPr>
      </w:pPr>
      <w:r w:rsidRPr="00335343">
        <w:rPr>
          <w:rFonts w:ascii="Cambria" w:hAnsi="Cambria"/>
          <w:color w:val="000000"/>
          <w:lang w:eastAsia="ro-RO" w:bidi="ro-RO"/>
        </w:rPr>
        <w:t>Activitățile sunt aprobate de Autoritatea Contractantă;</w:t>
      </w:r>
    </w:p>
    <w:p w14:paraId="0C2A6EAE" w14:textId="77777777" w:rsidR="00335343" w:rsidRPr="00335343" w:rsidRDefault="00335343" w:rsidP="00FD1B13">
      <w:pPr>
        <w:pStyle w:val="BodyText"/>
        <w:numPr>
          <w:ilvl w:val="0"/>
          <w:numId w:val="21"/>
        </w:numPr>
        <w:tabs>
          <w:tab w:val="left" w:pos="755"/>
          <w:tab w:val="left" w:pos="773"/>
        </w:tabs>
        <w:spacing w:after="160" w:line="300" w:lineRule="auto"/>
        <w:jc w:val="both"/>
        <w:rPr>
          <w:rFonts w:ascii="Cambria" w:hAnsi="Cambria"/>
        </w:rPr>
      </w:pPr>
      <w:r w:rsidRPr="00335343">
        <w:rPr>
          <w:rFonts w:ascii="Cambria" w:hAnsi="Cambria"/>
          <w:color w:val="000000"/>
          <w:lang w:eastAsia="ro-RO" w:bidi="ro-RO"/>
        </w:rPr>
        <w:t>Activitățile respectă toate reglementările privind domeniul de activitate respectiv;</w:t>
      </w:r>
    </w:p>
    <w:p w14:paraId="52E4CFF1" w14:textId="77777777" w:rsidR="00335343" w:rsidRPr="00335343" w:rsidRDefault="00335343" w:rsidP="00FD1B13">
      <w:pPr>
        <w:pStyle w:val="BodyText"/>
        <w:numPr>
          <w:ilvl w:val="0"/>
          <w:numId w:val="21"/>
        </w:numPr>
        <w:tabs>
          <w:tab w:val="left" w:pos="755"/>
          <w:tab w:val="left" w:pos="782"/>
        </w:tabs>
        <w:spacing w:after="160" w:line="300" w:lineRule="auto"/>
        <w:jc w:val="both"/>
        <w:rPr>
          <w:rFonts w:ascii="Cambria" w:hAnsi="Cambria"/>
        </w:rPr>
      </w:pPr>
      <w:r w:rsidRPr="00335343">
        <w:rPr>
          <w:rFonts w:ascii="Cambria" w:hAnsi="Cambria"/>
          <w:color w:val="000000"/>
          <w:lang w:eastAsia="ro-RO" w:bidi="ro-RO"/>
        </w:rPr>
        <w:t>Activitățile își acoperă integral costurile din veniturile încasate;</w:t>
      </w:r>
    </w:p>
    <w:p w14:paraId="2F0A3C60" w14:textId="77777777" w:rsidR="00335343" w:rsidRPr="00335343" w:rsidRDefault="00335343" w:rsidP="00FD1B13">
      <w:pPr>
        <w:pStyle w:val="BodyText"/>
        <w:numPr>
          <w:ilvl w:val="0"/>
          <w:numId w:val="21"/>
        </w:numPr>
        <w:tabs>
          <w:tab w:val="left" w:pos="755"/>
          <w:tab w:val="left" w:pos="955"/>
        </w:tabs>
        <w:spacing w:after="160" w:line="300" w:lineRule="auto"/>
        <w:jc w:val="both"/>
        <w:rPr>
          <w:rFonts w:ascii="Cambria" w:hAnsi="Cambria"/>
        </w:rPr>
      </w:pPr>
      <w:r w:rsidRPr="00335343">
        <w:rPr>
          <w:rFonts w:ascii="Cambria" w:hAnsi="Cambria"/>
          <w:color w:val="000000"/>
          <w:lang w:eastAsia="ro-RO" w:bidi="ro-RO"/>
        </w:rPr>
        <w:t>Activitățile nu diminuează în nici un mod furnizarea Serviciului de transport public</w:t>
      </w:r>
    </w:p>
    <w:p w14:paraId="36BAF0F6" w14:textId="77777777" w:rsidR="00335343" w:rsidRPr="00335343" w:rsidRDefault="00335343" w:rsidP="00DF49E3">
      <w:pPr>
        <w:pStyle w:val="BodyText"/>
        <w:spacing w:after="160" w:line="300" w:lineRule="auto"/>
        <w:jc w:val="both"/>
        <w:rPr>
          <w:rFonts w:ascii="Cambria" w:hAnsi="Cambria"/>
        </w:rPr>
      </w:pPr>
      <w:r w:rsidRPr="00335343">
        <w:rPr>
          <w:rFonts w:ascii="Cambria" w:hAnsi="Cambria"/>
          <w:color w:val="000000"/>
          <w:lang w:eastAsia="ro-RO" w:bidi="ro-RO"/>
        </w:rPr>
        <w:t>local;</w:t>
      </w:r>
    </w:p>
    <w:p w14:paraId="3CBAEF26" w14:textId="77777777" w:rsidR="00335343" w:rsidRPr="00335343" w:rsidRDefault="00335343" w:rsidP="00FD1B13">
      <w:pPr>
        <w:pStyle w:val="BodyText"/>
        <w:numPr>
          <w:ilvl w:val="0"/>
          <w:numId w:val="21"/>
        </w:numPr>
        <w:tabs>
          <w:tab w:val="left" w:pos="755"/>
          <w:tab w:val="left" w:pos="773"/>
        </w:tabs>
        <w:spacing w:after="160" w:line="300" w:lineRule="auto"/>
        <w:jc w:val="both"/>
        <w:rPr>
          <w:rFonts w:ascii="Cambria" w:hAnsi="Cambria"/>
        </w:rPr>
      </w:pPr>
      <w:r w:rsidRPr="00335343">
        <w:rPr>
          <w:rFonts w:ascii="Cambria" w:hAnsi="Cambria"/>
          <w:color w:val="000000"/>
          <w:lang w:eastAsia="ro-RO" w:bidi="ro-RO"/>
        </w:rPr>
        <w:t>Activitățile respectă mediul concurențial.</w:t>
      </w:r>
    </w:p>
    <w:p w14:paraId="6A756037" w14:textId="77777777" w:rsidR="00335343" w:rsidRPr="00335343" w:rsidRDefault="00335343" w:rsidP="00DF49E3">
      <w:pPr>
        <w:pStyle w:val="BodyText"/>
        <w:spacing w:after="160" w:line="300" w:lineRule="auto"/>
        <w:jc w:val="both"/>
        <w:rPr>
          <w:rFonts w:ascii="Cambria" w:hAnsi="Cambria"/>
        </w:rPr>
      </w:pPr>
      <w:r w:rsidRPr="00335343">
        <w:rPr>
          <w:rFonts w:ascii="Cambria" w:hAnsi="Cambria"/>
          <w:color w:val="000000"/>
          <w:lang w:eastAsia="ro-RO" w:bidi="ro-RO"/>
        </w:rPr>
        <w:t>Toate activitățile conexe vor respecta reglementările specifice domeniului, inclusiv regulile și cerințele stabilite de Autoritatea Contractantă.</w:t>
      </w:r>
    </w:p>
    <w:p w14:paraId="33F90EE6" w14:textId="77777777" w:rsidR="00335343" w:rsidRPr="00335343" w:rsidRDefault="00335343" w:rsidP="00335343">
      <w:pPr>
        <w:pStyle w:val="BodyText"/>
        <w:spacing w:after="160" w:line="300" w:lineRule="auto"/>
        <w:rPr>
          <w:rFonts w:ascii="Cambria" w:hAnsi="Cambria"/>
        </w:rPr>
      </w:pPr>
      <w:r w:rsidRPr="00335343">
        <w:rPr>
          <w:rFonts w:ascii="Cambria" w:hAnsi="Cambria"/>
          <w:color w:val="000000"/>
          <w:lang w:eastAsia="ro-RO" w:bidi="ro-RO"/>
        </w:rPr>
        <w:t>13.3.4 Tipurile de activități și servicii permise a fi prestate:</w:t>
      </w:r>
    </w:p>
    <w:p w14:paraId="74BD5D20" w14:textId="77777777" w:rsidR="00335343" w:rsidRPr="00335343" w:rsidRDefault="00335343" w:rsidP="00FD1B13">
      <w:pPr>
        <w:pStyle w:val="BodyText"/>
        <w:numPr>
          <w:ilvl w:val="0"/>
          <w:numId w:val="22"/>
        </w:numPr>
        <w:tabs>
          <w:tab w:val="left" w:pos="1006"/>
        </w:tabs>
        <w:spacing w:after="160" w:line="300" w:lineRule="auto"/>
        <w:ind w:left="680"/>
        <w:jc w:val="both"/>
        <w:rPr>
          <w:rFonts w:ascii="Cambria" w:hAnsi="Cambria"/>
        </w:rPr>
      </w:pPr>
      <w:r w:rsidRPr="00335343">
        <w:rPr>
          <w:rFonts w:ascii="Cambria" w:hAnsi="Cambria"/>
          <w:color w:val="000000"/>
          <w:lang w:eastAsia="ro-RO" w:bidi="ro-RO"/>
        </w:rPr>
        <w:t>Întreținerea și repararea mijloacelor de transport, a instalațiilor proprii în scopul furnizării/prestării acestui serviciu public;</w:t>
      </w:r>
    </w:p>
    <w:p w14:paraId="1FAA9115" w14:textId="77777777" w:rsidR="00335343" w:rsidRPr="00335343" w:rsidRDefault="00335343" w:rsidP="00FD1B13">
      <w:pPr>
        <w:pStyle w:val="BodyText"/>
        <w:numPr>
          <w:ilvl w:val="0"/>
          <w:numId w:val="22"/>
        </w:numPr>
        <w:tabs>
          <w:tab w:val="left" w:pos="1021"/>
        </w:tabs>
        <w:spacing w:after="160" w:line="300" w:lineRule="auto"/>
        <w:ind w:firstLine="680"/>
        <w:rPr>
          <w:rFonts w:ascii="Cambria" w:hAnsi="Cambria"/>
        </w:rPr>
      </w:pPr>
      <w:r w:rsidRPr="00335343">
        <w:rPr>
          <w:rFonts w:ascii="Cambria" w:hAnsi="Cambria"/>
          <w:color w:val="000000"/>
          <w:lang w:eastAsia="ro-RO" w:bidi="ro-RO"/>
        </w:rPr>
        <w:t>Efectuarea transportului de călători și bunuri, în trafic intern sau internațional;</w:t>
      </w:r>
    </w:p>
    <w:p w14:paraId="6D8CA13A" w14:textId="77777777" w:rsidR="00335343" w:rsidRPr="00335343" w:rsidRDefault="00335343" w:rsidP="00FD1B13">
      <w:pPr>
        <w:pStyle w:val="BodyText"/>
        <w:numPr>
          <w:ilvl w:val="0"/>
          <w:numId w:val="22"/>
        </w:numPr>
        <w:tabs>
          <w:tab w:val="left" w:pos="1002"/>
        </w:tabs>
        <w:spacing w:after="160" w:line="300" w:lineRule="auto"/>
        <w:ind w:left="680"/>
        <w:jc w:val="both"/>
        <w:rPr>
          <w:rFonts w:ascii="Cambria" w:hAnsi="Cambria"/>
        </w:rPr>
      </w:pPr>
      <w:r w:rsidRPr="00335343">
        <w:rPr>
          <w:rFonts w:ascii="Cambria" w:hAnsi="Cambria"/>
          <w:color w:val="000000"/>
          <w:lang w:eastAsia="ro-RO" w:bidi="ro-RO"/>
        </w:rPr>
        <w:t>Asigurarea activităților de investiții, reparații capital, de reabilitare și modernizare, în cadrul procesului specific de furnizare și prestare a serviciilor publice încredințate;</w:t>
      </w:r>
    </w:p>
    <w:p w14:paraId="47121CAA" w14:textId="095389FA" w:rsidR="00335343" w:rsidRPr="00335343" w:rsidRDefault="00335343" w:rsidP="00FD1B13">
      <w:pPr>
        <w:pStyle w:val="BodyText"/>
        <w:numPr>
          <w:ilvl w:val="0"/>
          <w:numId w:val="22"/>
        </w:numPr>
        <w:tabs>
          <w:tab w:val="left" w:pos="1016"/>
        </w:tabs>
        <w:spacing w:after="160" w:line="300" w:lineRule="auto"/>
        <w:ind w:left="680"/>
        <w:jc w:val="both"/>
        <w:rPr>
          <w:rFonts w:ascii="Cambria" w:hAnsi="Cambria"/>
        </w:rPr>
      </w:pPr>
      <w:r w:rsidRPr="00335343">
        <w:rPr>
          <w:rFonts w:ascii="Cambria" w:hAnsi="Cambria"/>
          <w:color w:val="000000"/>
          <w:lang w:eastAsia="ro-RO" w:bidi="ro-RO"/>
        </w:rPr>
        <w:t xml:space="preserve">Dezvoltarea și perfecționarea resurselor umane și material precum și a bazei tehnice care </w:t>
      </w:r>
      <w:r w:rsidR="00DF49E3" w:rsidRPr="00335343">
        <w:rPr>
          <w:rFonts w:ascii="Cambria" w:hAnsi="Cambria"/>
          <w:color w:val="000000"/>
          <w:lang w:eastAsia="ro-RO" w:bidi="ro-RO"/>
        </w:rPr>
        <w:t>asigură</w:t>
      </w:r>
      <w:r w:rsidRPr="00335343">
        <w:rPr>
          <w:rFonts w:ascii="Cambria" w:hAnsi="Cambria"/>
          <w:color w:val="000000"/>
          <w:lang w:eastAsia="ro-RO" w:bidi="ro-RO"/>
        </w:rPr>
        <w:t xml:space="preserve"> organizarea și funcționarea serviciului de transport public încredințat</w:t>
      </w:r>
    </w:p>
    <w:p w14:paraId="1CE2837F" w14:textId="77777777" w:rsidR="00335343" w:rsidRPr="00335343" w:rsidRDefault="00335343" w:rsidP="00FD1B13">
      <w:pPr>
        <w:pStyle w:val="BodyText"/>
        <w:numPr>
          <w:ilvl w:val="0"/>
          <w:numId w:val="22"/>
        </w:numPr>
        <w:tabs>
          <w:tab w:val="left" w:pos="1002"/>
        </w:tabs>
        <w:spacing w:after="160" w:line="300" w:lineRule="auto"/>
        <w:ind w:firstLine="680"/>
        <w:rPr>
          <w:rFonts w:ascii="Cambria" w:hAnsi="Cambria"/>
        </w:rPr>
      </w:pPr>
      <w:r w:rsidRPr="00335343">
        <w:rPr>
          <w:rFonts w:ascii="Cambria" w:hAnsi="Cambria"/>
          <w:color w:val="000000"/>
          <w:lang w:eastAsia="ro-RO" w:bidi="ro-RO"/>
        </w:rPr>
        <w:t>activități de spălătorie a autovehiculelor</w:t>
      </w:r>
    </w:p>
    <w:p w14:paraId="38DB5B88" w14:textId="77777777" w:rsidR="00335343" w:rsidRPr="00335343" w:rsidRDefault="00335343" w:rsidP="00FD1B13">
      <w:pPr>
        <w:pStyle w:val="BodyText"/>
        <w:numPr>
          <w:ilvl w:val="0"/>
          <w:numId w:val="22"/>
        </w:numPr>
        <w:tabs>
          <w:tab w:val="left" w:pos="978"/>
        </w:tabs>
        <w:spacing w:after="160" w:line="300" w:lineRule="auto"/>
        <w:ind w:firstLine="680"/>
        <w:rPr>
          <w:rFonts w:ascii="Cambria" w:hAnsi="Cambria"/>
        </w:rPr>
      </w:pPr>
      <w:r w:rsidRPr="00335343">
        <w:rPr>
          <w:rFonts w:ascii="Cambria" w:hAnsi="Cambria"/>
          <w:color w:val="000000"/>
          <w:lang w:eastAsia="ro-RO" w:bidi="ro-RO"/>
        </w:rPr>
        <w:t>transporturi terestre de călători, ocazionale</w:t>
      </w:r>
    </w:p>
    <w:p w14:paraId="52533351" w14:textId="77777777" w:rsidR="00335343" w:rsidRPr="00335343" w:rsidRDefault="00335343" w:rsidP="00FD1B13">
      <w:pPr>
        <w:pStyle w:val="BodyText"/>
        <w:numPr>
          <w:ilvl w:val="0"/>
          <w:numId w:val="22"/>
        </w:numPr>
        <w:tabs>
          <w:tab w:val="left" w:pos="1016"/>
        </w:tabs>
        <w:spacing w:after="160" w:line="300" w:lineRule="auto"/>
        <w:ind w:firstLine="680"/>
        <w:rPr>
          <w:rFonts w:ascii="Cambria" w:hAnsi="Cambria"/>
        </w:rPr>
      </w:pPr>
      <w:r w:rsidRPr="00335343">
        <w:rPr>
          <w:rFonts w:ascii="Cambria" w:hAnsi="Cambria"/>
          <w:color w:val="000000"/>
          <w:lang w:eastAsia="ro-RO" w:bidi="ro-RO"/>
        </w:rPr>
        <w:t>Închirieri de spații către terți</w:t>
      </w:r>
    </w:p>
    <w:p w14:paraId="5CE48C21" w14:textId="77777777" w:rsidR="00335343" w:rsidRPr="00335343" w:rsidRDefault="00335343" w:rsidP="00FD1B13">
      <w:pPr>
        <w:pStyle w:val="BodyText"/>
        <w:numPr>
          <w:ilvl w:val="0"/>
          <w:numId w:val="22"/>
        </w:numPr>
        <w:tabs>
          <w:tab w:val="left" w:pos="1021"/>
        </w:tabs>
        <w:spacing w:after="160" w:line="300" w:lineRule="auto"/>
        <w:ind w:firstLine="680"/>
        <w:rPr>
          <w:rFonts w:ascii="Cambria" w:hAnsi="Cambria"/>
        </w:rPr>
      </w:pPr>
      <w:r w:rsidRPr="00335343">
        <w:rPr>
          <w:rFonts w:ascii="Cambria" w:hAnsi="Cambria"/>
          <w:color w:val="000000"/>
          <w:lang w:eastAsia="ro-RO" w:bidi="ro-RO"/>
        </w:rPr>
        <w:t>Activități de publicitate</w:t>
      </w:r>
    </w:p>
    <w:p w14:paraId="46E0C8CC" w14:textId="77777777" w:rsidR="00335343" w:rsidRPr="00335343" w:rsidRDefault="00335343" w:rsidP="00FD1B13">
      <w:pPr>
        <w:pStyle w:val="BodyText"/>
        <w:numPr>
          <w:ilvl w:val="0"/>
          <w:numId w:val="22"/>
        </w:numPr>
        <w:tabs>
          <w:tab w:val="left" w:pos="968"/>
        </w:tabs>
        <w:spacing w:after="160" w:line="300" w:lineRule="auto"/>
        <w:ind w:firstLine="680"/>
        <w:rPr>
          <w:rFonts w:ascii="Cambria" w:hAnsi="Cambria"/>
        </w:rPr>
      </w:pPr>
      <w:r w:rsidRPr="00335343">
        <w:rPr>
          <w:rFonts w:ascii="Cambria" w:hAnsi="Cambria"/>
          <w:color w:val="000000"/>
          <w:lang w:eastAsia="ro-RO" w:bidi="ro-RO"/>
        </w:rPr>
        <w:t>Întreținerea și repararea autovehiculelor</w:t>
      </w:r>
    </w:p>
    <w:p w14:paraId="388408C9" w14:textId="77777777" w:rsidR="00335343" w:rsidRPr="00335343" w:rsidRDefault="00335343" w:rsidP="00FD1B13">
      <w:pPr>
        <w:pStyle w:val="Heading10"/>
        <w:keepNext/>
        <w:keepLines/>
        <w:numPr>
          <w:ilvl w:val="1"/>
          <w:numId w:val="19"/>
        </w:numPr>
        <w:tabs>
          <w:tab w:val="left" w:pos="505"/>
        </w:tabs>
        <w:spacing w:after="160" w:line="300" w:lineRule="auto"/>
        <w:jc w:val="both"/>
        <w:rPr>
          <w:rFonts w:ascii="Cambria" w:hAnsi="Cambria"/>
        </w:rPr>
      </w:pPr>
      <w:bookmarkStart w:id="15" w:name="bookmark28"/>
      <w:r w:rsidRPr="00335343">
        <w:rPr>
          <w:rFonts w:ascii="Cambria" w:hAnsi="Cambria"/>
          <w:color w:val="000000"/>
          <w:lang w:eastAsia="ro-RO" w:bidi="ro-RO"/>
        </w:rPr>
        <w:t xml:space="preserve">Întreținere, reparații și </w:t>
      </w:r>
      <w:proofErr w:type="spellStart"/>
      <w:r w:rsidRPr="00335343">
        <w:rPr>
          <w:rFonts w:ascii="Cambria" w:hAnsi="Cambria"/>
          <w:color w:val="000000"/>
          <w:lang w:val="en-US" w:bidi="en-US"/>
        </w:rPr>
        <w:t>salubrizare</w:t>
      </w:r>
      <w:bookmarkEnd w:id="15"/>
      <w:proofErr w:type="spellEnd"/>
    </w:p>
    <w:p w14:paraId="3C51D638"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13.4.1 Operatorul are obligația exploatării, întreținerii, reparării și modernizării Serviciului de transport public local și a echipamentelor existente și viitoare aferente acestuia, potrivit prevederilor prezentului Contract.</w:t>
      </w:r>
    </w:p>
    <w:p w14:paraId="2A93FBF6"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13.4.2 Operatorul are obligația să asigure operațiile de întreținere și reparații necesare parcului de mijloace de transport, stabilit prin Contract, cu respectarea reglementărilor legale în vigoare privind efectuarea acestor activități.</w:t>
      </w:r>
    </w:p>
    <w:p w14:paraId="0A35C923"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13.4.3 Operatorul are obligația să efectueze întreținerea curentă, reparațiile curente și accidentale care se impun, la bunurile concesionate de către Autoritatea Contractantă, conform programelor de intreținere, reparații, dotări și investiții aprobate de aceasta. Costurile aferente acestei activități vor fi luate în considerare pentru calculul Cheltuielilor de exploatare aferente Obligațiilor de serviciu public (CE) reglementate la Capitolul 9 de mai sus, conform instrucțiunilor </w:t>
      </w:r>
      <w:r w:rsidRPr="00335343">
        <w:rPr>
          <w:rFonts w:ascii="Cambria" w:hAnsi="Cambria"/>
          <w:color w:val="000000"/>
          <w:lang w:eastAsia="ro-RO" w:bidi="ro-RO"/>
        </w:rPr>
        <w:lastRenderedPageBreak/>
        <w:t>din Anexa 9.</w:t>
      </w:r>
    </w:p>
    <w:p w14:paraId="4C72031B"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13.4.3 Operatorul are obligația să asigure întreținerea și reparația infrastructurii de operare în conformitate cu Programul anual de întreținere și reparare a infrastructurii de operare întocmit și aprobat potrivit art. 12.1.4, precum și lucrările accidentale care se impun potrivit art. 12.1.5.</w:t>
      </w:r>
    </w:p>
    <w:p w14:paraId="4CEDEFE9"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13.4.4 Operatorul are obligația să fundamenteze bugetul anual pentru întreținerea curentă și reparațiile curente la bunurile concesionate, conform Programului anual de întreținere și reparare a infrastructurii de operare aprobat de către Consiliul Local.</w:t>
      </w:r>
    </w:p>
    <w:p w14:paraId="5F1993F6"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13.4.5 Operatorul are obligația să asigure menținerea stării tehnice corespunzătoare și curățenia mijloacelor de transport folosite în prestarea Serviciului de transport public local și a instalațiilor auxiliare acestora.</w:t>
      </w:r>
    </w:p>
    <w:p w14:paraId="734E27CB"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13.4.6 Operatorul are obligația să asigure, zilnic și ori de câte ori este nevoie, salubrizarea, spălarea și dezinfectarea mijloacelor de transport, atât la interior, cât și la exterior.</w:t>
      </w:r>
    </w:p>
    <w:p w14:paraId="18599860"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13.4.7 Operatorul are obligația de a informa Autoritatea Contractantă, cu 48 de ore înainte, în legătură cu efectuarea unor lucrări la infrastructura de transport folosită pentru prestarea Serviciului de transport public local.</w:t>
      </w:r>
    </w:p>
    <w:p w14:paraId="403757A4"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13.4.8 Autoritatea Contractantă are dreptul să solicite informații cu privire la modul de întreținere, exploatare și administrare a bunurilor concesionate pentru realizarea Serviciului de transport public local.</w:t>
      </w:r>
    </w:p>
    <w:p w14:paraId="262A1455" w14:textId="77777777" w:rsidR="00335343" w:rsidRPr="00335343" w:rsidRDefault="00335343" w:rsidP="00FD1B13">
      <w:pPr>
        <w:pStyle w:val="Heading10"/>
        <w:keepNext/>
        <w:keepLines/>
        <w:numPr>
          <w:ilvl w:val="1"/>
          <w:numId w:val="19"/>
        </w:numPr>
        <w:tabs>
          <w:tab w:val="left" w:pos="505"/>
        </w:tabs>
        <w:spacing w:after="160" w:line="300" w:lineRule="auto"/>
        <w:jc w:val="both"/>
        <w:rPr>
          <w:rFonts w:ascii="Cambria" w:hAnsi="Cambria"/>
        </w:rPr>
      </w:pPr>
      <w:bookmarkStart w:id="16" w:name="bookmark30"/>
      <w:r w:rsidRPr="00335343">
        <w:rPr>
          <w:rFonts w:ascii="Cambria" w:hAnsi="Cambria"/>
          <w:color w:val="000000"/>
          <w:lang w:eastAsia="ro-RO" w:bidi="ro-RO"/>
        </w:rPr>
        <w:t>Siguranța și confortul Serviciului de transport public local</w:t>
      </w:r>
      <w:bookmarkEnd w:id="16"/>
    </w:p>
    <w:p w14:paraId="375ACDFB"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13.5.1 Operatorul este singurul răspunzător pentru siguranța și confortul călătorilor.</w:t>
      </w:r>
    </w:p>
    <w:p w14:paraId="319CEC81"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13.5.2 Operatorul are obligația să asigure prestarea Serviciului de transport public local cu respectarea prescripțiilor, normelor și normativelor tehnice în vigoare.</w:t>
      </w:r>
    </w:p>
    <w:p w14:paraId="6C29CDED"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13.5.3 Operatorul are obligația să presteze Serviciul de transport public local cu vehicule prevăzute în prezentul Contract și care îndeplinesc condițiile prevăzute în Anexa 5.1.</w:t>
      </w:r>
    </w:p>
    <w:p w14:paraId="1ACDFEBA"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13.5.4 Operatorul are obligația de a lua toate măsurile pentru a asigura apărarea călătorilor împotriva infracțiunilor și accidentelor rutiere, inclusiv, dar fără a se limita la:</w:t>
      </w:r>
    </w:p>
    <w:p w14:paraId="6BB1E256" w14:textId="77777777" w:rsidR="00335343" w:rsidRPr="00335343" w:rsidRDefault="00335343" w:rsidP="00FD1B13">
      <w:pPr>
        <w:pStyle w:val="BodyText"/>
        <w:numPr>
          <w:ilvl w:val="0"/>
          <w:numId w:val="23"/>
        </w:numPr>
        <w:tabs>
          <w:tab w:val="left" w:pos="686"/>
          <w:tab w:val="left" w:pos="741"/>
        </w:tabs>
        <w:spacing w:after="160" w:line="300" w:lineRule="auto"/>
        <w:ind w:firstLine="280"/>
        <w:rPr>
          <w:rFonts w:ascii="Cambria" w:hAnsi="Cambria"/>
        </w:rPr>
      </w:pPr>
      <w:r w:rsidRPr="00335343">
        <w:rPr>
          <w:rFonts w:ascii="Cambria" w:hAnsi="Cambria"/>
          <w:color w:val="000000"/>
          <w:lang w:eastAsia="ro-RO" w:bidi="ro-RO"/>
        </w:rPr>
        <w:t>Menținerea iluminării constante a mijloacelor de transport;</w:t>
      </w:r>
    </w:p>
    <w:p w14:paraId="2244E2FF" w14:textId="77777777" w:rsidR="00335343" w:rsidRPr="00335343" w:rsidRDefault="00335343" w:rsidP="00FD1B13">
      <w:pPr>
        <w:pStyle w:val="BodyText"/>
        <w:numPr>
          <w:ilvl w:val="0"/>
          <w:numId w:val="23"/>
        </w:numPr>
        <w:tabs>
          <w:tab w:val="left" w:pos="686"/>
        </w:tabs>
        <w:spacing w:after="160" w:line="300" w:lineRule="auto"/>
        <w:ind w:left="760" w:hanging="540"/>
        <w:jc w:val="both"/>
        <w:rPr>
          <w:rFonts w:ascii="Cambria" w:hAnsi="Cambria"/>
        </w:rPr>
      </w:pPr>
      <w:r w:rsidRPr="00335343">
        <w:rPr>
          <w:rFonts w:ascii="Cambria" w:hAnsi="Cambria"/>
          <w:color w:val="000000"/>
          <w:lang w:eastAsia="ro-RO" w:bidi="ro-RO"/>
        </w:rPr>
        <w:t>Afișarea în locuri vizibile în mijloace de transport de informații despre cum trebuie acordată asistență în cazuri urgente;</w:t>
      </w:r>
    </w:p>
    <w:p w14:paraId="47C51DE3" w14:textId="77777777" w:rsidR="00335343" w:rsidRPr="00335343" w:rsidRDefault="00335343" w:rsidP="00FD1B13">
      <w:pPr>
        <w:pStyle w:val="BodyText"/>
        <w:numPr>
          <w:ilvl w:val="0"/>
          <w:numId w:val="23"/>
        </w:numPr>
        <w:tabs>
          <w:tab w:val="left" w:pos="686"/>
        </w:tabs>
        <w:spacing w:after="160" w:line="300" w:lineRule="auto"/>
        <w:ind w:left="760" w:hanging="600"/>
        <w:jc w:val="both"/>
        <w:rPr>
          <w:rFonts w:ascii="Cambria" w:hAnsi="Cambria"/>
        </w:rPr>
      </w:pPr>
      <w:r w:rsidRPr="00335343">
        <w:rPr>
          <w:rFonts w:ascii="Cambria" w:hAnsi="Cambria"/>
          <w:color w:val="000000"/>
          <w:lang w:eastAsia="ro-RO" w:bidi="ro-RO"/>
        </w:rPr>
        <w:t>Luarea de măsuri imediate pentru remedierea unor defecțiuni, deraieri sau avarii apărute în funcționarea Serviciului de transport public local.</w:t>
      </w:r>
    </w:p>
    <w:p w14:paraId="701871B7"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13.5.5 Operatorul are obligația să asigure verificarile necesare, înainte de plecare, a vehiculelor și șoferilor, pentru a asigura conformitatea cu cerințele prevăzute de legislația aplicabilă.</w:t>
      </w:r>
    </w:p>
    <w:p w14:paraId="74CF7B07"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13.5.6 Operatorul are obligația să planifice efectuarea inspecțiilor tehnice periodice/reviziilor tehnice periodice pentru mijloacele de transport, astfel încât să asigure respectarea programului de circulație și a prevederilor reglementărilor legale în vigoare privind siguranța rutieră.</w:t>
      </w:r>
    </w:p>
    <w:p w14:paraId="56AFBDFE"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13.5.7 Operatorul are obligația să se asigure că niciun călător nu are acces în interiorul cabinei șoferului, în situația în care mijlocul de transport este dotat cu cabină pentru șofer;.</w:t>
      </w:r>
    </w:p>
    <w:p w14:paraId="2F189C41" w14:textId="77777777" w:rsidR="00335343" w:rsidRPr="00335343" w:rsidRDefault="00335343" w:rsidP="00335343">
      <w:pPr>
        <w:pStyle w:val="BodyText"/>
        <w:spacing w:after="160" w:line="300" w:lineRule="auto"/>
        <w:jc w:val="both"/>
        <w:rPr>
          <w:rFonts w:ascii="Cambria" w:hAnsi="Cambria"/>
        </w:rPr>
      </w:pPr>
      <w:r w:rsidRPr="00C1241E">
        <w:rPr>
          <w:rFonts w:ascii="Cambria" w:hAnsi="Cambria"/>
          <w:color w:val="000000"/>
          <w:lang w:bidi="en-US"/>
        </w:rPr>
        <w:lastRenderedPageBreak/>
        <w:t xml:space="preserve">13.5.8 Operatorul are </w:t>
      </w:r>
      <w:r w:rsidRPr="00335343">
        <w:rPr>
          <w:rFonts w:ascii="Cambria" w:hAnsi="Cambria"/>
          <w:color w:val="000000"/>
          <w:lang w:eastAsia="ro-RO" w:bidi="ro-RO"/>
        </w:rPr>
        <w:t xml:space="preserve">obligația să </w:t>
      </w:r>
      <w:r w:rsidRPr="00C1241E">
        <w:rPr>
          <w:rFonts w:ascii="Cambria" w:hAnsi="Cambria"/>
          <w:color w:val="000000"/>
          <w:lang w:bidi="en-US"/>
        </w:rPr>
        <w:t xml:space="preserve">se asigure </w:t>
      </w:r>
      <w:r w:rsidRPr="00335343">
        <w:rPr>
          <w:rFonts w:ascii="Cambria" w:hAnsi="Cambria"/>
          <w:color w:val="000000"/>
          <w:lang w:eastAsia="ro-RO" w:bidi="ro-RO"/>
        </w:rPr>
        <w:t xml:space="preserve">că </w:t>
      </w:r>
      <w:r w:rsidRPr="00C1241E">
        <w:rPr>
          <w:rFonts w:ascii="Cambria" w:hAnsi="Cambria"/>
          <w:color w:val="000000"/>
          <w:lang w:bidi="en-US"/>
        </w:rPr>
        <w:t xml:space="preserve">vehiculele </w:t>
      </w:r>
      <w:r w:rsidRPr="00335343">
        <w:rPr>
          <w:rFonts w:ascii="Cambria" w:hAnsi="Cambria"/>
          <w:color w:val="000000"/>
          <w:lang w:eastAsia="ro-RO" w:bidi="ro-RO"/>
        </w:rPr>
        <w:t xml:space="preserve">staționează </w:t>
      </w:r>
      <w:r w:rsidRPr="00C1241E">
        <w:rPr>
          <w:rFonts w:ascii="Cambria" w:hAnsi="Cambria"/>
          <w:color w:val="000000"/>
          <w:lang w:bidi="en-US"/>
        </w:rPr>
        <w:t xml:space="preserve">numai </w:t>
      </w:r>
      <w:r w:rsidRPr="00335343">
        <w:rPr>
          <w:rFonts w:ascii="Cambria" w:hAnsi="Cambria"/>
          <w:color w:val="000000"/>
          <w:lang w:eastAsia="ro-RO" w:bidi="ro-RO"/>
        </w:rPr>
        <w:t xml:space="preserve">în stațiile </w:t>
      </w:r>
      <w:r w:rsidRPr="00C1241E">
        <w:rPr>
          <w:rFonts w:ascii="Cambria" w:hAnsi="Cambria"/>
          <w:color w:val="000000"/>
          <w:lang w:bidi="en-US"/>
        </w:rPr>
        <w:t xml:space="preserve">amenajate </w:t>
      </w:r>
      <w:r w:rsidRPr="00335343">
        <w:rPr>
          <w:rFonts w:ascii="Cambria" w:hAnsi="Cambria"/>
          <w:color w:val="000000"/>
          <w:lang w:eastAsia="ro-RO" w:bidi="ro-RO"/>
        </w:rPr>
        <w:t xml:space="preserve">și că ușile </w:t>
      </w:r>
      <w:r w:rsidRPr="00C1241E">
        <w:rPr>
          <w:rFonts w:ascii="Cambria" w:hAnsi="Cambria"/>
          <w:color w:val="000000"/>
          <w:lang w:bidi="en-US"/>
        </w:rPr>
        <w:t xml:space="preserve">vehiculelor nu se pot deschide </w:t>
      </w:r>
      <w:r w:rsidRPr="00335343">
        <w:rPr>
          <w:rFonts w:ascii="Cambria" w:hAnsi="Cambria"/>
          <w:color w:val="000000"/>
          <w:lang w:eastAsia="ro-RO" w:bidi="ro-RO"/>
        </w:rPr>
        <w:t xml:space="preserve">în </w:t>
      </w:r>
      <w:r w:rsidRPr="00C1241E">
        <w:rPr>
          <w:rFonts w:ascii="Cambria" w:hAnsi="Cambria"/>
          <w:color w:val="000000"/>
          <w:lang w:bidi="en-US"/>
        </w:rPr>
        <w:t>timpul mersului.</w:t>
      </w:r>
    </w:p>
    <w:p w14:paraId="5E2F416D" w14:textId="77777777" w:rsidR="00335343" w:rsidRPr="00335343" w:rsidRDefault="00335343" w:rsidP="00335343">
      <w:pPr>
        <w:pStyle w:val="BodyText"/>
        <w:spacing w:after="160" w:line="300" w:lineRule="auto"/>
        <w:jc w:val="both"/>
        <w:rPr>
          <w:rFonts w:ascii="Cambria" w:hAnsi="Cambria"/>
        </w:rPr>
      </w:pPr>
      <w:r w:rsidRPr="007425A0">
        <w:rPr>
          <w:rFonts w:ascii="Cambria" w:hAnsi="Cambria"/>
          <w:color w:val="000000"/>
          <w:lang w:bidi="en-US"/>
        </w:rPr>
        <w:t xml:space="preserve">13.5.9 Operatorul are </w:t>
      </w:r>
      <w:r w:rsidRPr="00335343">
        <w:rPr>
          <w:rFonts w:ascii="Cambria" w:hAnsi="Cambria"/>
          <w:color w:val="000000"/>
          <w:lang w:eastAsia="ro-RO" w:bidi="ro-RO"/>
        </w:rPr>
        <w:t xml:space="preserve">obligația să mențină în </w:t>
      </w:r>
      <w:r w:rsidRPr="007425A0">
        <w:rPr>
          <w:rFonts w:ascii="Cambria" w:hAnsi="Cambria"/>
          <w:color w:val="000000"/>
          <w:lang w:bidi="en-US"/>
        </w:rPr>
        <w:t xml:space="preserve">stare de </w:t>
      </w:r>
      <w:r w:rsidRPr="00335343">
        <w:rPr>
          <w:rFonts w:ascii="Cambria" w:hAnsi="Cambria"/>
          <w:color w:val="000000"/>
          <w:lang w:eastAsia="ro-RO" w:bidi="ro-RO"/>
        </w:rPr>
        <w:t xml:space="preserve">funcționare </w:t>
      </w:r>
      <w:r w:rsidRPr="007425A0">
        <w:rPr>
          <w:rFonts w:ascii="Cambria" w:hAnsi="Cambria"/>
          <w:color w:val="000000"/>
          <w:lang w:bidi="en-US"/>
        </w:rPr>
        <w:t xml:space="preserve">toate echipamentele de </w:t>
      </w:r>
      <w:r w:rsidRPr="00335343">
        <w:rPr>
          <w:rFonts w:ascii="Cambria" w:hAnsi="Cambria"/>
          <w:color w:val="000000"/>
          <w:lang w:eastAsia="ro-RO" w:bidi="ro-RO"/>
        </w:rPr>
        <w:t xml:space="preserve">siguranță, </w:t>
      </w:r>
      <w:r w:rsidRPr="007425A0">
        <w:rPr>
          <w:rFonts w:ascii="Cambria" w:hAnsi="Cambria"/>
          <w:color w:val="000000"/>
          <w:lang w:bidi="en-US"/>
        </w:rPr>
        <w:t xml:space="preserve">inclusiv, dar </w:t>
      </w:r>
      <w:r w:rsidRPr="00335343">
        <w:rPr>
          <w:rFonts w:ascii="Cambria" w:hAnsi="Cambria"/>
          <w:color w:val="000000"/>
          <w:lang w:eastAsia="ro-RO" w:bidi="ro-RO"/>
        </w:rPr>
        <w:t xml:space="preserve">fără </w:t>
      </w:r>
      <w:r w:rsidRPr="007425A0">
        <w:rPr>
          <w:rFonts w:ascii="Cambria" w:hAnsi="Cambria"/>
          <w:color w:val="000000"/>
          <w:lang w:bidi="en-US"/>
        </w:rPr>
        <w:t xml:space="preserve">a se limita la </w:t>
      </w:r>
      <w:r w:rsidRPr="00335343">
        <w:rPr>
          <w:rFonts w:ascii="Cambria" w:hAnsi="Cambria"/>
          <w:color w:val="000000"/>
          <w:lang w:eastAsia="ro-RO" w:bidi="ro-RO"/>
        </w:rPr>
        <w:t xml:space="preserve">mânere, </w:t>
      </w:r>
      <w:r w:rsidRPr="007425A0">
        <w:rPr>
          <w:rFonts w:ascii="Cambria" w:hAnsi="Cambria"/>
          <w:color w:val="000000"/>
          <w:lang w:bidi="en-US"/>
        </w:rPr>
        <w:t>balustrade, suporturi speciale.</w:t>
      </w:r>
    </w:p>
    <w:p w14:paraId="55EDEE4E" w14:textId="77777777" w:rsidR="00335343" w:rsidRPr="00335343" w:rsidRDefault="00335343" w:rsidP="00335343">
      <w:pPr>
        <w:pStyle w:val="BodyText"/>
        <w:spacing w:after="160" w:line="300" w:lineRule="auto"/>
        <w:jc w:val="both"/>
        <w:rPr>
          <w:rFonts w:ascii="Cambria" w:hAnsi="Cambria"/>
        </w:rPr>
      </w:pPr>
      <w:r w:rsidRPr="00C1241E">
        <w:rPr>
          <w:rFonts w:ascii="Cambria" w:hAnsi="Cambria"/>
          <w:color w:val="000000"/>
          <w:lang w:bidi="en-US"/>
        </w:rPr>
        <w:t xml:space="preserve">13.5.10 Operatorul are </w:t>
      </w:r>
      <w:r w:rsidRPr="00335343">
        <w:rPr>
          <w:rFonts w:ascii="Cambria" w:hAnsi="Cambria"/>
          <w:color w:val="000000"/>
          <w:lang w:eastAsia="ro-RO" w:bidi="ro-RO"/>
        </w:rPr>
        <w:t xml:space="preserve">obligația să </w:t>
      </w:r>
      <w:r w:rsidRPr="00C1241E">
        <w:rPr>
          <w:rFonts w:ascii="Cambria" w:hAnsi="Cambria"/>
          <w:color w:val="000000"/>
          <w:lang w:bidi="en-US"/>
        </w:rPr>
        <w:t xml:space="preserve">se asigure </w:t>
      </w:r>
      <w:r w:rsidRPr="00335343">
        <w:rPr>
          <w:rFonts w:ascii="Cambria" w:hAnsi="Cambria"/>
          <w:color w:val="000000"/>
          <w:lang w:eastAsia="ro-RO" w:bidi="ro-RO"/>
        </w:rPr>
        <w:t xml:space="preserve">că șoferii respectă întocmai </w:t>
      </w:r>
      <w:r w:rsidRPr="00C1241E">
        <w:rPr>
          <w:rFonts w:ascii="Cambria" w:hAnsi="Cambria"/>
          <w:color w:val="000000"/>
          <w:lang w:bidi="en-US"/>
        </w:rPr>
        <w:t xml:space="preserve">prevederile legislative relevante </w:t>
      </w:r>
      <w:r w:rsidRPr="00335343">
        <w:rPr>
          <w:rFonts w:ascii="Cambria" w:hAnsi="Cambria"/>
          <w:color w:val="000000"/>
          <w:lang w:eastAsia="ro-RO" w:bidi="ro-RO"/>
        </w:rPr>
        <w:t xml:space="preserve">și să </w:t>
      </w:r>
      <w:r w:rsidRPr="00C1241E">
        <w:rPr>
          <w:rFonts w:ascii="Cambria" w:hAnsi="Cambria"/>
          <w:color w:val="000000"/>
          <w:lang w:bidi="en-US"/>
        </w:rPr>
        <w:t xml:space="preserve">implementeze </w:t>
      </w:r>
      <w:r w:rsidRPr="00335343">
        <w:rPr>
          <w:rFonts w:ascii="Cambria" w:hAnsi="Cambria"/>
          <w:color w:val="000000"/>
          <w:lang w:eastAsia="ro-RO" w:bidi="ro-RO"/>
        </w:rPr>
        <w:t xml:space="preserve">măsuri </w:t>
      </w:r>
      <w:r w:rsidRPr="00C1241E">
        <w:rPr>
          <w:rFonts w:ascii="Cambria" w:hAnsi="Cambria"/>
          <w:color w:val="000000"/>
          <w:lang w:bidi="en-US"/>
        </w:rPr>
        <w:t xml:space="preserve">de </w:t>
      </w:r>
      <w:r w:rsidRPr="00335343">
        <w:rPr>
          <w:rFonts w:ascii="Cambria" w:hAnsi="Cambria"/>
          <w:color w:val="000000"/>
          <w:lang w:eastAsia="ro-RO" w:bidi="ro-RO"/>
        </w:rPr>
        <w:t xml:space="preserve">îmbunătățire </w:t>
      </w:r>
      <w:r w:rsidRPr="00C1241E">
        <w:rPr>
          <w:rFonts w:ascii="Cambria" w:hAnsi="Cambria"/>
          <w:color w:val="000000"/>
          <w:lang w:bidi="en-US"/>
        </w:rPr>
        <w:t xml:space="preserve">a </w:t>
      </w:r>
      <w:r w:rsidRPr="00335343">
        <w:rPr>
          <w:rFonts w:ascii="Cambria" w:hAnsi="Cambria"/>
          <w:color w:val="000000"/>
          <w:lang w:eastAsia="ro-RO" w:bidi="ro-RO"/>
        </w:rPr>
        <w:t>calificării șoferilor.</w:t>
      </w:r>
    </w:p>
    <w:p w14:paraId="23DBFBE8"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13.5.11 Operatorul are obligația să aplice normele de protecția muncii specifice Serviciului de transport public local.</w:t>
      </w:r>
    </w:p>
    <w:p w14:paraId="495BB764" w14:textId="77777777" w:rsidR="00335343" w:rsidRPr="00335343" w:rsidRDefault="00335343" w:rsidP="00FD1B13">
      <w:pPr>
        <w:pStyle w:val="Heading10"/>
        <w:keepNext/>
        <w:keepLines/>
        <w:numPr>
          <w:ilvl w:val="1"/>
          <w:numId w:val="19"/>
        </w:numPr>
        <w:tabs>
          <w:tab w:val="left" w:pos="511"/>
        </w:tabs>
        <w:spacing w:after="160" w:line="300" w:lineRule="auto"/>
        <w:jc w:val="both"/>
        <w:rPr>
          <w:rFonts w:ascii="Cambria" w:hAnsi="Cambria"/>
        </w:rPr>
      </w:pPr>
      <w:bookmarkStart w:id="17" w:name="bookmark32"/>
      <w:r w:rsidRPr="00335343">
        <w:rPr>
          <w:rFonts w:ascii="Cambria" w:hAnsi="Cambria"/>
          <w:color w:val="000000"/>
          <w:lang w:eastAsia="ro-RO" w:bidi="ro-RO"/>
        </w:rPr>
        <w:t>Proceduri interne</w:t>
      </w:r>
      <w:bookmarkEnd w:id="17"/>
    </w:p>
    <w:p w14:paraId="5E975570"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13.6.1 Operatorul are obligația de a întocmi proceduri interne, cu respectarea prevederilor legale aplicabile, în termen de 30 de zile de la intrarea în vigoare a prezentului Contract, care se vor referi cel puțin la:</w:t>
      </w:r>
    </w:p>
    <w:p w14:paraId="6EB588EB" w14:textId="77777777" w:rsidR="00335343" w:rsidRPr="00335343" w:rsidRDefault="00335343" w:rsidP="00FD1B13">
      <w:pPr>
        <w:pStyle w:val="BodyText"/>
        <w:numPr>
          <w:ilvl w:val="0"/>
          <w:numId w:val="24"/>
        </w:numPr>
        <w:tabs>
          <w:tab w:val="left" w:pos="661"/>
        </w:tabs>
        <w:spacing w:after="160" w:line="300" w:lineRule="auto"/>
        <w:ind w:firstLine="280"/>
        <w:rPr>
          <w:rFonts w:ascii="Cambria" w:hAnsi="Cambria"/>
        </w:rPr>
      </w:pPr>
      <w:r w:rsidRPr="00335343">
        <w:rPr>
          <w:rFonts w:ascii="Cambria" w:hAnsi="Cambria"/>
          <w:color w:val="000000"/>
          <w:lang w:eastAsia="ro-RO" w:bidi="ro-RO"/>
        </w:rPr>
        <w:t>Actualizarea informațiilor de transport pe afișe și panouri de informare;</w:t>
      </w:r>
    </w:p>
    <w:p w14:paraId="45529A67" w14:textId="77777777" w:rsidR="00335343" w:rsidRPr="00335343" w:rsidRDefault="00335343" w:rsidP="00FD1B13">
      <w:pPr>
        <w:pStyle w:val="BodyText"/>
        <w:numPr>
          <w:ilvl w:val="0"/>
          <w:numId w:val="24"/>
        </w:numPr>
        <w:tabs>
          <w:tab w:val="left" w:pos="661"/>
        </w:tabs>
        <w:spacing w:after="160" w:line="300" w:lineRule="auto"/>
        <w:ind w:firstLine="220"/>
        <w:rPr>
          <w:rFonts w:ascii="Cambria" w:hAnsi="Cambria"/>
        </w:rPr>
      </w:pPr>
      <w:r w:rsidRPr="00335343">
        <w:rPr>
          <w:rFonts w:ascii="Cambria" w:hAnsi="Cambria"/>
          <w:color w:val="000000"/>
          <w:lang w:eastAsia="ro-RO" w:bidi="ro-RO"/>
        </w:rPr>
        <w:t>Administrarea și controlul bunurilor pierdute;</w:t>
      </w:r>
    </w:p>
    <w:p w14:paraId="0CFA4527" w14:textId="77777777" w:rsidR="00335343" w:rsidRPr="00335343" w:rsidRDefault="00335343" w:rsidP="00FD1B13">
      <w:pPr>
        <w:pStyle w:val="BodyText"/>
        <w:numPr>
          <w:ilvl w:val="0"/>
          <w:numId w:val="24"/>
        </w:numPr>
        <w:tabs>
          <w:tab w:val="left" w:pos="661"/>
        </w:tabs>
        <w:spacing w:after="160" w:line="300" w:lineRule="auto"/>
        <w:ind w:firstLine="160"/>
        <w:rPr>
          <w:rFonts w:ascii="Cambria" w:hAnsi="Cambria"/>
        </w:rPr>
      </w:pPr>
      <w:r w:rsidRPr="00335343">
        <w:rPr>
          <w:rFonts w:ascii="Cambria" w:hAnsi="Cambria"/>
          <w:color w:val="000000"/>
          <w:lang w:eastAsia="ro-RO" w:bidi="ro-RO"/>
        </w:rPr>
        <w:t>Administrarea reclamațiilor, întrebărilor și sugestiilor;</w:t>
      </w:r>
    </w:p>
    <w:p w14:paraId="783B9393" w14:textId="77777777" w:rsidR="00335343" w:rsidRPr="00335343" w:rsidRDefault="00335343" w:rsidP="00FD1B13">
      <w:pPr>
        <w:pStyle w:val="BodyText"/>
        <w:numPr>
          <w:ilvl w:val="0"/>
          <w:numId w:val="24"/>
        </w:numPr>
        <w:tabs>
          <w:tab w:val="left" w:pos="661"/>
        </w:tabs>
        <w:spacing w:after="160" w:line="300" w:lineRule="auto"/>
        <w:ind w:firstLine="160"/>
        <w:rPr>
          <w:rFonts w:ascii="Cambria" w:hAnsi="Cambria"/>
        </w:rPr>
      </w:pPr>
      <w:r w:rsidRPr="00335343">
        <w:rPr>
          <w:rFonts w:ascii="Cambria" w:hAnsi="Cambria"/>
          <w:color w:val="000000"/>
          <w:lang w:eastAsia="ro-RO" w:bidi="ro-RO"/>
        </w:rPr>
        <w:t>Codul de conduită al șoferilor vehiculelor;</w:t>
      </w:r>
    </w:p>
    <w:p w14:paraId="20996744" w14:textId="77777777" w:rsidR="00335343" w:rsidRPr="00335343" w:rsidRDefault="00335343" w:rsidP="00FD1B13">
      <w:pPr>
        <w:pStyle w:val="BodyText"/>
        <w:numPr>
          <w:ilvl w:val="0"/>
          <w:numId w:val="24"/>
        </w:numPr>
        <w:tabs>
          <w:tab w:val="left" w:pos="661"/>
        </w:tabs>
        <w:spacing w:after="160" w:line="300" w:lineRule="auto"/>
        <w:ind w:firstLine="220"/>
        <w:rPr>
          <w:rFonts w:ascii="Cambria" w:hAnsi="Cambria"/>
        </w:rPr>
      </w:pPr>
      <w:r w:rsidRPr="00335343">
        <w:rPr>
          <w:rFonts w:ascii="Cambria" w:hAnsi="Cambria"/>
          <w:color w:val="000000"/>
          <w:lang w:eastAsia="ro-RO" w:bidi="ro-RO"/>
        </w:rPr>
        <w:t>Instrucțiuni privind prevenirea și combaterea săvârșirii de infracțiuni;</w:t>
      </w:r>
    </w:p>
    <w:p w14:paraId="381B4EBB" w14:textId="77777777" w:rsidR="00335343" w:rsidRPr="00335343" w:rsidRDefault="00335343" w:rsidP="00FD1B13">
      <w:pPr>
        <w:pStyle w:val="BodyText"/>
        <w:numPr>
          <w:ilvl w:val="0"/>
          <w:numId w:val="24"/>
        </w:numPr>
        <w:tabs>
          <w:tab w:val="left" w:pos="661"/>
        </w:tabs>
        <w:spacing w:after="160" w:line="300" w:lineRule="auto"/>
        <w:ind w:firstLine="160"/>
        <w:rPr>
          <w:rFonts w:ascii="Cambria" w:hAnsi="Cambria"/>
        </w:rPr>
      </w:pPr>
      <w:r w:rsidRPr="00335343">
        <w:rPr>
          <w:rFonts w:ascii="Cambria" w:hAnsi="Cambria"/>
          <w:color w:val="000000"/>
          <w:lang w:eastAsia="ro-RO" w:bidi="ro-RO"/>
        </w:rPr>
        <w:t>Instrucțiuni și planuri privind situațiile de urgență.</w:t>
      </w:r>
    </w:p>
    <w:p w14:paraId="0AA82A2A"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13.6.2 Procedurile interne menționate mai sus trebuie trimise spre aprobare către Autoritatea Contractantă înainte de semnarea lor de către Operator.</w:t>
      </w:r>
    </w:p>
    <w:p w14:paraId="706632A5" w14:textId="7C63A2FB"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13.6.3 În conformitate cu prevederile Ordinului 79/2017 privind modalitatea de achitare a contribuției prevăzute în Regulamentul de organizare și funcționare a Autorității Naționale de Reglementare pentru Serviciile Comunitare de Utilități Publice - A.N.R.S.C., aprobat prin Ordinul președintelui Autorității Naționale de Reglementare pentru Serviciile Comunitare de Utilități Publice nr. 22/2017, Art. 1, Operatorul se oblige să achite o contribuție </w:t>
      </w:r>
      <w:r w:rsidR="00DF49E3">
        <w:rPr>
          <w:rFonts w:ascii="Cambria" w:hAnsi="Cambria"/>
          <w:color w:val="000000"/>
          <w:lang w:eastAsia="ro-RO" w:bidi="ro-RO"/>
        </w:rPr>
        <w:t>egala cu limitele impuse prin legislatie</w:t>
      </w:r>
      <w:r w:rsidRPr="00335343">
        <w:rPr>
          <w:rFonts w:ascii="Cambria" w:hAnsi="Cambria"/>
          <w:color w:val="000000"/>
          <w:lang w:eastAsia="ro-RO" w:bidi="ro-RO"/>
        </w:rPr>
        <w:t xml:space="preserve"> în contul A.N.R.S.C.</w:t>
      </w:r>
    </w:p>
    <w:p w14:paraId="1BB1D649" w14:textId="77777777" w:rsidR="00335343" w:rsidRPr="00335343" w:rsidRDefault="00335343" w:rsidP="00FD1B13">
      <w:pPr>
        <w:pStyle w:val="Heading10"/>
        <w:keepNext/>
        <w:keepLines/>
        <w:numPr>
          <w:ilvl w:val="1"/>
          <w:numId w:val="19"/>
        </w:numPr>
        <w:tabs>
          <w:tab w:val="left" w:pos="511"/>
        </w:tabs>
        <w:spacing w:after="160" w:line="300" w:lineRule="auto"/>
        <w:jc w:val="both"/>
        <w:rPr>
          <w:rFonts w:ascii="Cambria" w:hAnsi="Cambria"/>
        </w:rPr>
      </w:pPr>
      <w:bookmarkStart w:id="18" w:name="bookmark34"/>
      <w:r w:rsidRPr="00335343">
        <w:rPr>
          <w:rFonts w:ascii="Cambria" w:hAnsi="Cambria"/>
          <w:color w:val="000000"/>
          <w:lang w:eastAsia="ro-RO" w:bidi="ro-RO"/>
        </w:rPr>
        <w:t>Cesiunea și subcontractarea</w:t>
      </w:r>
      <w:bookmarkEnd w:id="18"/>
    </w:p>
    <w:p w14:paraId="10766931"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13.7.1 Operatorul are obligația de a nu cesiona Serviciul de transport public local unei alte societăți decât în cazul în care această societate este rezultatul divizării, fuzionării sau înființării ca filială a societății Operatorului, cu aprobarea Autorității Contractante și cu asumarea de către cesionar a condițiilor prezentului Contract.</w:t>
      </w:r>
    </w:p>
    <w:p w14:paraId="29AE38E5"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13.7.2 Operatorul are obligația de a nu încheia cu terți contracte de subdelegare a Serviciului de transport public local.</w:t>
      </w:r>
    </w:p>
    <w:p w14:paraId="1BC97698" w14:textId="77777777" w:rsidR="00335343" w:rsidRPr="00335343" w:rsidRDefault="00335343" w:rsidP="00FD1B13">
      <w:pPr>
        <w:pStyle w:val="Heading10"/>
        <w:keepNext/>
        <w:keepLines/>
        <w:numPr>
          <w:ilvl w:val="1"/>
          <w:numId w:val="19"/>
        </w:numPr>
        <w:tabs>
          <w:tab w:val="left" w:pos="511"/>
        </w:tabs>
        <w:spacing w:after="160" w:line="300" w:lineRule="auto"/>
        <w:jc w:val="both"/>
        <w:rPr>
          <w:rFonts w:ascii="Cambria" w:hAnsi="Cambria"/>
        </w:rPr>
      </w:pPr>
      <w:bookmarkStart w:id="19" w:name="bookmark36"/>
      <w:r w:rsidRPr="00335343">
        <w:rPr>
          <w:rFonts w:ascii="Cambria" w:hAnsi="Cambria"/>
          <w:color w:val="000000"/>
          <w:lang w:eastAsia="ro-RO" w:bidi="ro-RO"/>
        </w:rPr>
        <w:t>Activități de Marketing</w:t>
      </w:r>
      <w:bookmarkEnd w:id="19"/>
    </w:p>
    <w:p w14:paraId="1AD7710C"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13.8.1.Operatorul are obligația de a întocmi un plan de marketing coerent, până la data de 1 decembrie a fiecărui an pentru anul urmator, pentru a promova utilizarea Serviciului de transport public local, cu scopul de crește utilizarea Serviciului de transport public local și a îmbunătăți </w:t>
      </w:r>
      <w:r w:rsidRPr="00335343">
        <w:rPr>
          <w:rFonts w:ascii="Cambria" w:hAnsi="Cambria"/>
          <w:color w:val="000000"/>
          <w:lang w:eastAsia="ro-RO" w:bidi="ro-RO"/>
        </w:rPr>
        <w:lastRenderedPageBreak/>
        <w:t>gradul de satisfacție a călătorilor.</w:t>
      </w:r>
    </w:p>
    <w:p w14:paraId="5618AC4E"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13.8.2.Autoritatea Contractanta aproba Planul de marketing propus de Operator pana la data de 31 Decembrie a anului iar Operatorul are obligatia sa il realizeze.</w:t>
      </w:r>
    </w:p>
    <w:p w14:paraId="0B97091A" w14:textId="77777777" w:rsidR="00335343" w:rsidRPr="00335343" w:rsidRDefault="00335343" w:rsidP="00FD1B13">
      <w:pPr>
        <w:pStyle w:val="Heading10"/>
        <w:keepNext/>
        <w:keepLines/>
        <w:numPr>
          <w:ilvl w:val="1"/>
          <w:numId w:val="25"/>
        </w:numPr>
        <w:tabs>
          <w:tab w:val="left" w:pos="511"/>
        </w:tabs>
        <w:spacing w:after="160" w:line="300" w:lineRule="auto"/>
        <w:jc w:val="both"/>
        <w:rPr>
          <w:rFonts w:ascii="Cambria" w:hAnsi="Cambria"/>
        </w:rPr>
      </w:pPr>
      <w:bookmarkStart w:id="20" w:name="bookmark38"/>
      <w:r w:rsidRPr="00335343">
        <w:rPr>
          <w:rFonts w:ascii="Cambria" w:hAnsi="Cambria"/>
          <w:color w:val="000000"/>
          <w:lang w:eastAsia="ro-RO" w:bidi="ro-RO"/>
        </w:rPr>
        <w:t>Informarea publicului</w:t>
      </w:r>
      <w:bookmarkEnd w:id="20"/>
    </w:p>
    <w:p w14:paraId="3C44D8FA"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13.9.1 Operatorul are obligația să informeze permanent călătorii cu privire la traseele, programele de circulație deservite, tarifele de călătorie aplicate, precum și modificarea acestora.</w:t>
      </w:r>
    </w:p>
    <w:p w14:paraId="3844C0F1"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13.9.2 Operatorul are obligația să producă și să distribuie materiale informative cu privire la traseele și programele de circulație, modicările acestora, Titlurile de călătorie și punctele de vânzare ale acestora, modul de cumpărare, tarifele de călătorie practicate, obligațiile călătorilor și obligațiile Operatorului față de călători, precum și sancțiunile pentru încălcarea acestor obligații.</w:t>
      </w:r>
    </w:p>
    <w:p w14:paraId="40AABA63"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13.9.3 Afișarea informațiilor de mai sus se va face în stații, în mijloacele de transport, pe site-ul propriu al Operatorului și în mass-media. Informațiile publicate prin oricare din aceste mijloace vor fi permanent actualizate.</w:t>
      </w:r>
    </w:p>
    <w:p w14:paraId="70BD43D3"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13.9.4 Operatorul are obligația să editeze, în colaborare cu Autoritatea Contractantă, hărți și pliante cu traseele mijloacelor de transport, și să afișeze în fiecare stație orele de circulație a mijloacelor de transport rutier care trec prin stația respectivă.</w:t>
      </w:r>
    </w:p>
    <w:p w14:paraId="27DFEA05"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13.9.5 Operatorul are obligația să realizeze declarații de presă și anunțuri cu privire la schimbările permanente sau temporare cu privire la Serviciul de transport public local și va întocmi campanii promoționale pentru promovarea activității sale pe raza Autorității Contractante.</w:t>
      </w:r>
    </w:p>
    <w:p w14:paraId="542178BD" w14:textId="77777777" w:rsidR="00335343" w:rsidRPr="00335343" w:rsidRDefault="00335343" w:rsidP="00FD1B13">
      <w:pPr>
        <w:pStyle w:val="Heading10"/>
        <w:keepNext/>
        <w:keepLines/>
        <w:numPr>
          <w:ilvl w:val="1"/>
          <w:numId w:val="25"/>
        </w:numPr>
        <w:tabs>
          <w:tab w:val="left" w:pos="615"/>
        </w:tabs>
        <w:spacing w:after="160" w:line="300" w:lineRule="auto"/>
        <w:jc w:val="both"/>
        <w:rPr>
          <w:rFonts w:ascii="Cambria" w:hAnsi="Cambria"/>
        </w:rPr>
      </w:pPr>
      <w:bookmarkStart w:id="21" w:name="bookmark40"/>
      <w:r w:rsidRPr="00335343">
        <w:rPr>
          <w:rFonts w:ascii="Cambria" w:hAnsi="Cambria"/>
          <w:color w:val="000000"/>
          <w:lang w:eastAsia="ro-RO" w:bidi="ro-RO"/>
        </w:rPr>
        <w:t>Alte drepturi și obligații aferente prestării Serviciului de transport public local</w:t>
      </w:r>
      <w:bookmarkEnd w:id="21"/>
    </w:p>
    <w:p w14:paraId="2321C9F9"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13.10.1 Operatorul are obligația să exploateze în mod direct, pe riscul și pe răspunderea sa, bunurile concesionate și sa presteze Serviciul de transport public local care face obiectul prezentului Contract.</w:t>
      </w:r>
    </w:p>
    <w:p w14:paraId="624E0ABB"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13.10.2 Operatorul are obligația să respecte obligațiile prevăzute în prezentul Contract, în Regulamentul de organizare și funcționare a Serviciului de transport public local de persoane, în caietul de sarcini al Serviciului de transport public local, și legile în vigoare.</w:t>
      </w:r>
    </w:p>
    <w:p w14:paraId="66FE8764"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13.10.3 Operatorul are obligația să pună la dispoziția Autorității Contractante toată documentația solicitată pentru calculul lunar al Compensației și pentru regularizarea anuală.</w:t>
      </w:r>
    </w:p>
    <w:p w14:paraId="4D9CF0E7"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13.10.4 Operatorul are obligația să plătească redevența la valoarea prevăzută și la termenul stabilit în prezentul Contract.</w:t>
      </w:r>
    </w:p>
    <w:p w14:paraId="18D2A523"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13.10.5 Operatorul are obligația să constituie garanția potrivit prevederilor Capitolului 7;</w:t>
      </w:r>
    </w:p>
    <w:p w14:paraId="6415F3AC"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13.10.6 Operatorul va presta Serviciul de transport public local cu respectarea Programului de transport al Operatorului prevăzut în Anexa 2.1.</w:t>
      </w:r>
    </w:p>
    <w:p w14:paraId="39320406"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13.10.7 Operatorul are obligația să utilizeze bunurile de retur, bunurile de preluare și bunurile proprii, prevăzute în prezentul Contract, numai pentru asigurarea Serviciului de transport public local.</w:t>
      </w:r>
    </w:p>
    <w:p w14:paraId="4ED11B4B"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13.10.8 Operatorul are obligația să asigure continuitatea Serviciului de transport public local prin curse regulate conform Caietului de sarcini și Programului de transport al Operatorului.</w:t>
      </w:r>
    </w:p>
    <w:p w14:paraId="4710E02A"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lastRenderedPageBreak/>
        <w:t>13.10.9 Operatorul are obligația să asigure îndeplinirea tuturor obligațiilor de exploatare, a obligațiilor de transport și a obligațiilor tarifare.</w:t>
      </w:r>
    </w:p>
    <w:p w14:paraId="6D7495E1"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13.10.10 Operatorul are obligația să aplice metode performante de management care să conducă la reducerea costurilor de operare.</w:t>
      </w:r>
    </w:p>
    <w:p w14:paraId="2CA6C4C9"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13.10.11 Operatorul are obligația să plătească pentru întreaga durată a Contractului taxele și impozitele datorate statului, precum și cheltuielile ce se ivesc cu privire la asigurarea bunurilor concesionate.</w:t>
      </w:r>
    </w:p>
    <w:p w14:paraId="14D82A2A" w14:textId="0955087A"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13.10.12 Operatorul are obligația să permită accesul liber și nediscriminatoriu al călătorilor la Serviciul de transport public local și să asigure respectarea drepturilor călătorilor prevăzute de legislația aplicabilă și de Hotărârile Consiliului </w:t>
      </w:r>
      <w:r w:rsidR="00C1241E">
        <w:rPr>
          <w:rFonts w:ascii="Cambria" w:hAnsi="Cambria"/>
          <w:color w:val="000000"/>
          <w:lang w:eastAsia="ro-RO" w:bidi="ro-RO"/>
        </w:rPr>
        <w:t xml:space="preserve">Local </w:t>
      </w:r>
      <w:r w:rsidR="007425A0">
        <w:rPr>
          <w:rFonts w:ascii="Cambria" w:hAnsi="Cambria"/>
          <w:color w:val="000000"/>
          <w:lang w:eastAsia="ro-RO" w:bidi="ro-RO"/>
        </w:rPr>
        <w:t>ION CREANGĂ</w:t>
      </w:r>
      <w:r w:rsidRPr="00335343">
        <w:rPr>
          <w:rFonts w:ascii="Cambria" w:hAnsi="Cambria"/>
          <w:color w:val="000000"/>
          <w:lang w:eastAsia="ro-RO" w:bidi="ro-RO"/>
        </w:rPr>
        <w:t>.</w:t>
      </w:r>
    </w:p>
    <w:p w14:paraId="43D64A40"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13.10.13 Operatorul are obligația să fundamenteze necesarul anual de fonduri pentru investiții din surse proprii, conform Programului de investiții prevăzut în Anexa.3.</w:t>
      </w:r>
    </w:p>
    <w:p w14:paraId="0EEB4D8C"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13.10.14 Operatorul are obligația ca, în cazul în care sesizează existența sau posibilitatea existenței unei cauze de natură să conducă la reducerea activității, să notifice de îndată acest fapt Autorității Contractante, în vederea luării măsurilor ce se impun pentru asigurarea continuității Serviciului de transport public local.</w:t>
      </w:r>
    </w:p>
    <w:p w14:paraId="740AB498"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13.10.15 Operatorul are obligația să asigure accesul organelor de control ale Autorității Contractante la informațiile privind executarea Serviciului de transport public local și modul de exploatare a mijloacelor de transport, a infrastructurii aferente și a bunurilor concesionate.</w:t>
      </w:r>
    </w:p>
    <w:p w14:paraId="59BF2906"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13.10.16 Operatorul are obligația să plătească despăgubiri persoanelor fizice sau juridice pentru prejudiciile aduse din culpă, conform prevederilor legale și/sau contractuale, dacă acestea nu sunt acoperite prin polițe de asigurare.</w:t>
      </w:r>
    </w:p>
    <w:p w14:paraId="1595A41F"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13.10.17 Operatorul are obligația să asigure finanțarea pregătirii profesionale și efectuarea examinărilor medicale periodice ale propriilor angajați, conform prevederilor legale.</w:t>
      </w:r>
    </w:p>
    <w:p w14:paraId="28C6040B"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13.10.18 Operatorul are obligația să preia de la Autoritatea Contractantă, pe bază de proces- verbal de predare-primire, mijloacele de transport, infrastructura aferentă și orice alte bunuri concesionate prin prezentul Contract.</w:t>
      </w:r>
    </w:p>
    <w:p w14:paraId="4F95D81C"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13.10.19 La încetarea Contractului, Operatorul are obligația să restituie Autorității Contractante în deplină proprietate bunurile de retur, în mod gratuit și libere de orice sarcini, cu uzura normală proporțională cu durata utilizării.</w:t>
      </w:r>
    </w:p>
    <w:p w14:paraId="42909A44"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13.10.20 La expirarea Contractului, Operatorul are obligația să predea Autorității Contractante în deplină proprietate bunurile de preluare pe care aceasta le solicită, contra plății unei compensații egală cu valoarea contabilă actualizată.</w:t>
      </w:r>
    </w:p>
    <w:p w14:paraId="407AF25A"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13.10.21 Operatorul are obligația ca, la încetarea Contractului din alte cauze decât prin ajungerea la termen ori forță majoră, să asigure continuitatea prestării Serviciului de transport public local, în condițiile stipulate în Contract, până la preluarea acesteia de către Autoritatea Contractantă sau de către un alt operator, dar nu mai mult de 90 de zile.</w:t>
      </w:r>
    </w:p>
    <w:p w14:paraId="47B043C2"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13.10.22 În vederea asigurării transportului în comun al persoanelor cu handicap, Operatorul are obligația ca în conformitate cu prevederile Legii nr. 448/2006 privind protecția și promovarea drepturilor persoanelor cu handicap, să adapteze toate mijloacele de transport în comun folosite </w:t>
      </w:r>
      <w:r w:rsidRPr="00335343">
        <w:rPr>
          <w:rFonts w:ascii="Cambria" w:hAnsi="Cambria"/>
          <w:color w:val="000000"/>
          <w:lang w:eastAsia="ro-RO" w:bidi="ro-RO"/>
        </w:rPr>
        <w:lastRenderedPageBreak/>
        <w:t>în prestarea Serviciului de transport public local pentru a facilita accesul neîngrădit al persoanelor cu handicap la transport și călătorie.</w:t>
      </w:r>
    </w:p>
    <w:p w14:paraId="502433E1"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13.10.23 Operatorul are obligația să respecte condițiile impuse de natura bunurilor și Serviciului de transport public local (materiale cu regim special, condiții de siguranță în exploatare, protecția mediului, protecția muncii, condiții privind folosirea și protejarea patrimoniului).</w:t>
      </w:r>
    </w:p>
    <w:p w14:paraId="17E726BE"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13.10.24 Operatorul are obligația să respecte normele legale, privind atestarea, calificarea și licențierea personalului.</w:t>
      </w:r>
    </w:p>
    <w:p w14:paraId="19C5FEFF"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13.10.25 Operatorul are obligația să dețină la sediul social documentele prevăzute de lege.</w:t>
      </w:r>
    </w:p>
    <w:p w14:paraId="5BD44A69"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13.10.26 Operatorul are dreptul să ceară întreruperea executării Serviciului de transport public local în cazul în care continuarea activității ar conduce la crearea de importante prejudicii patrimoniului încredințat spre administrare.</w:t>
      </w:r>
    </w:p>
    <w:p w14:paraId="7A378CCF"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13.10.27 Operatorul are dreptul de a utiliza gratuit pentru transportul local de călători infrastructura publică (străzi, poduri, pasaje denivelate, mobilier stradal, terenuri, cheuri, puncte de andocare, etc.) și instalațiile auxiliare aferente acesteia.</w:t>
      </w:r>
    </w:p>
    <w:p w14:paraId="4021EC44"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13.10.28 Pe durata prezentului Contract, Operatorul beneficiază de Drept exclusiv pe traseele atribuite. În cazul în care pe același traseu vor opera și alți operatori de transport rutier/transportatori autorizați, Operatorul are dreptul să solicite daune-interese de la Autoritatea contractantă care a dat aprobarea, sau direct de la operatorul de transport rutier/transportatorul autorizat respectiv, în situația în care acesta operează fără aprobare.</w:t>
      </w:r>
    </w:p>
    <w:p w14:paraId="7071CB56"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13.10.29 Operatorul are dreptul să solicite Autorității Contractante schimbarea, anularea sau adăugarea de noi trasee sau schimbarea Programului de transport al Operatorului, iar Autoritatea Contractantă va iniția, dacă consideră necesar, aprobarea unui alt Program de Transport , modificat.</w:t>
      </w:r>
    </w:p>
    <w:p w14:paraId="58928BE4"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13.10.30 Operatorul are dreptul să efectueze, cu informarea și aprobarea Autorității Contractante, modificări temporare (suspendări, limitări, micșorarea frecvenței de circulație, devieri de traseu etc.) în deservirea unor trasee, atunci când aceste modificări sunt necesare în caz de avarii sau pentru executarea unor lucrări la infrastructura rutieră; în cazuri excepționale, Operatorul poate efectua imediat modificările necesare, astfel încât să se asigure continuitatea Serviciului de transport public local, dar numai sub condiția informării ulterioare a Autorității Contractante.</w:t>
      </w:r>
    </w:p>
    <w:p w14:paraId="090D882B"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13.10.31 Operatorul are dreptul să inițieze modificarea și/sau completarea prezentului Contract, în cazul modificării reglementărilor și/sau a condițiilor tehnico-economice care au stat la baza încheierii acestuia.</w:t>
      </w:r>
    </w:p>
    <w:p w14:paraId="672D8108" w14:textId="77777777" w:rsidR="00335343" w:rsidRPr="00335343" w:rsidRDefault="00335343" w:rsidP="00335343">
      <w:pPr>
        <w:pStyle w:val="BodyText"/>
        <w:spacing w:after="160" w:line="300" w:lineRule="auto"/>
        <w:jc w:val="both"/>
        <w:rPr>
          <w:rFonts w:ascii="Cambria" w:hAnsi="Cambria"/>
        </w:rPr>
      </w:pPr>
      <w:r w:rsidRPr="00C1241E">
        <w:rPr>
          <w:rFonts w:ascii="Cambria" w:hAnsi="Cambria"/>
          <w:color w:val="000000"/>
          <w:lang w:bidi="en-US"/>
        </w:rPr>
        <w:t xml:space="preserve">13.10.32 Operatorul are dreptul de a </w:t>
      </w:r>
      <w:r w:rsidRPr="00335343">
        <w:rPr>
          <w:rFonts w:ascii="Cambria" w:hAnsi="Cambria"/>
          <w:color w:val="000000"/>
          <w:lang w:eastAsia="ro-RO" w:bidi="ro-RO"/>
        </w:rPr>
        <w:t xml:space="preserve">încasa </w:t>
      </w:r>
      <w:r w:rsidRPr="00C1241E">
        <w:rPr>
          <w:rFonts w:ascii="Cambria" w:hAnsi="Cambria"/>
          <w:color w:val="000000"/>
          <w:lang w:bidi="en-US"/>
        </w:rPr>
        <w:t xml:space="preserve">contravaloarea suprataxei de </w:t>
      </w:r>
      <w:r w:rsidRPr="00335343">
        <w:rPr>
          <w:rFonts w:ascii="Cambria" w:hAnsi="Cambria"/>
          <w:color w:val="000000"/>
          <w:lang w:eastAsia="ro-RO" w:bidi="ro-RO"/>
        </w:rPr>
        <w:t xml:space="preserve">călătorie </w:t>
      </w:r>
      <w:r w:rsidRPr="00C1241E">
        <w:rPr>
          <w:rFonts w:ascii="Cambria" w:hAnsi="Cambria"/>
          <w:color w:val="000000"/>
          <w:lang w:bidi="en-US"/>
        </w:rPr>
        <w:t xml:space="preserve">aplicate </w:t>
      </w:r>
      <w:r w:rsidRPr="00335343">
        <w:rPr>
          <w:rFonts w:ascii="Cambria" w:hAnsi="Cambria"/>
          <w:color w:val="000000"/>
          <w:lang w:eastAsia="ro-RO" w:bidi="ro-RO"/>
        </w:rPr>
        <w:t xml:space="preserve">călătorilor </w:t>
      </w:r>
      <w:r w:rsidRPr="00C1241E">
        <w:rPr>
          <w:rFonts w:ascii="Cambria" w:hAnsi="Cambria"/>
          <w:color w:val="000000"/>
          <w:lang w:bidi="en-US"/>
        </w:rPr>
        <w:t xml:space="preserve">care </w:t>
      </w:r>
      <w:r w:rsidRPr="00335343">
        <w:rPr>
          <w:rFonts w:ascii="Cambria" w:hAnsi="Cambria"/>
          <w:color w:val="000000"/>
          <w:lang w:eastAsia="ro-RO" w:bidi="ro-RO"/>
        </w:rPr>
        <w:t xml:space="preserve">circulă fără </w:t>
      </w:r>
      <w:r w:rsidRPr="00C1241E">
        <w:rPr>
          <w:rFonts w:ascii="Cambria" w:hAnsi="Cambria"/>
          <w:color w:val="000000"/>
          <w:lang w:bidi="en-US"/>
        </w:rPr>
        <w:t xml:space="preserve">Titlu de </w:t>
      </w:r>
      <w:r w:rsidRPr="00335343">
        <w:rPr>
          <w:rFonts w:ascii="Cambria" w:hAnsi="Cambria"/>
          <w:color w:val="000000"/>
          <w:lang w:eastAsia="ro-RO" w:bidi="ro-RO"/>
        </w:rPr>
        <w:t xml:space="preserve">călătorie </w:t>
      </w:r>
      <w:r w:rsidRPr="00C1241E">
        <w:rPr>
          <w:rFonts w:ascii="Cambria" w:hAnsi="Cambria"/>
          <w:color w:val="000000"/>
          <w:lang w:bidi="en-US"/>
        </w:rPr>
        <w:t xml:space="preserve">valabil ori validat </w:t>
      </w:r>
      <w:r w:rsidRPr="00335343">
        <w:rPr>
          <w:rFonts w:ascii="Cambria" w:hAnsi="Cambria"/>
          <w:color w:val="000000"/>
          <w:lang w:eastAsia="ro-RO" w:bidi="ro-RO"/>
        </w:rPr>
        <w:t xml:space="preserve">corespunzător, </w:t>
      </w:r>
      <w:r w:rsidRPr="00C1241E">
        <w:rPr>
          <w:rFonts w:ascii="Cambria" w:hAnsi="Cambria"/>
          <w:color w:val="000000"/>
          <w:lang w:bidi="en-US"/>
        </w:rPr>
        <w:t>potrivit Anexei 15 la Contract.</w:t>
      </w:r>
    </w:p>
    <w:p w14:paraId="57BBFE93" w14:textId="77777777" w:rsidR="00335343" w:rsidRPr="00335343" w:rsidRDefault="00335343" w:rsidP="00335343">
      <w:pPr>
        <w:pStyle w:val="BodyText"/>
        <w:spacing w:after="160" w:line="300" w:lineRule="auto"/>
        <w:jc w:val="both"/>
        <w:rPr>
          <w:rFonts w:ascii="Cambria" w:hAnsi="Cambria"/>
        </w:rPr>
      </w:pPr>
      <w:r w:rsidRPr="00C1241E">
        <w:rPr>
          <w:rFonts w:ascii="Cambria" w:hAnsi="Cambria"/>
          <w:b/>
          <w:bCs/>
          <w:color w:val="000000"/>
          <w:lang w:val="it-IT" w:bidi="en-US"/>
        </w:rPr>
        <w:t xml:space="preserve">CAPITOLUL 14. DREPTURILE </w:t>
      </w:r>
      <w:r w:rsidRPr="00335343">
        <w:rPr>
          <w:rFonts w:ascii="Cambria" w:hAnsi="Cambria"/>
          <w:b/>
          <w:bCs/>
          <w:color w:val="000000"/>
          <w:lang w:eastAsia="ro-RO" w:bidi="ro-RO"/>
        </w:rPr>
        <w:t xml:space="preserve">ȘI OBLIGAȚIILE AUTORITĂȚII </w:t>
      </w:r>
      <w:r w:rsidRPr="00C1241E">
        <w:rPr>
          <w:rFonts w:ascii="Cambria" w:hAnsi="Cambria"/>
          <w:b/>
          <w:bCs/>
          <w:color w:val="000000"/>
          <w:lang w:val="it-IT" w:bidi="en-US"/>
        </w:rPr>
        <w:t>CONTRACTANTE</w:t>
      </w:r>
    </w:p>
    <w:p w14:paraId="6222321B"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Fără </w:t>
      </w:r>
      <w:r w:rsidRPr="00C1241E">
        <w:rPr>
          <w:rFonts w:ascii="Cambria" w:hAnsi="Cambria"/>
          <w:color w:val="000000"/>
          <w:lang w:bidi="en-US"/>
        </w:rPr>
        <w:t xml:space="preserve">a aduce atingere celorlalte drepturi </w:t>
      </w:r>
      <w:r w:rsidRPr="00335343">
        <w:rPr>
          <w:rFonts w:ascii="Cambria" w:hAnsi="Cambria"/>
          <w:color w:val="000000"/>
          <w:lang w:eastAsia="ro-RO" w:bidi="ro-RO"/>
        </w:rPr>
        <w:t xml:space="preserve">și obligații </w:t>
      </w:r>
      <w:r w:rsidRPr="00C1241E">
        <w:rPr>
          <w:rFonts w:ascii="Cambria" w:hAnsi="Cambria"/>
          <w:color w:val="000000"/>
          <w:lang w:bidi="en-US"/>
        </w:rPr>
        <w:t xml:space="preserve">ale </w:t>
      </w:r>
      <w:r w:rsidRPr="00335343">
        <w:rPr>
          <w:rFonts w:ascii="Cambria" w:hAnsi="Cambria"/>
          <w:color w:val="000000"/>
          <w:lang w:eastAsia="ro-RO" w:bidi="ro-RO"/>
        </w:rPr>
        <w:t xml:space="preserve">Autorității </w:t>
      </w:r>
      <w:r w:rsidRPr="00C1241E">
        <w:rPr>
          <w:rFonts w:ascii="Cambria" w:hAnsi="Cambria"/>
          <w:color w:val="000000"/>
          <w:lang w:bidi="en-US"/>
        </w:rPr>
        <w:t xml:space="preserve">Contractante, </w:t>
      </w:r>
      <w:r w:rsidRPr="00335343">
        <w:rPr>
          <w:rFonts w:ascii="Cambria" w:hAnsi="Cambria"/>
          <w:color w:val="000000"/>
          <w:lang w:eastAsia="ro-RO" w:bidi="ro-RO"/>
        </w:rPr>
        <w:t xml:space="preserve">prevăzute în </w:t>
      </w:r>
      <w:r w:rsidRPr="00C1241E">
        <w:rPr>
          <w:rFonts w:ascii="Cambria" w:hAnsi="Cambria"/>
          <w:color w:val="000000"/>
          <w:lang w:bidi="en-US"/>
        </w:rPr>
        <w:t xml:space="preserve">prezentul Contract </w:t>
      </w:r>
      <w:r w:rsidRPr="00335343">
        <w:rPr>
          <w:rFonts w:ascii="Cambria" w:hAnsi="Cambria"/>
          <w:color w:val="000000"/>
          <w:lang w:eastAsia="ro-RO" w:bidi="ro-RO"/>
        </w:rPr>
        <w:t xml:space="preserve">și în legislația în </w:t>
      </w:r>
      <w:r w:rsidRPr="00C1241E">
        <w:rPr>
          <w:rFonts w:ascii="Cambria" w:hAnsi="Cambria"/>
          <w:color w:val="000000"/>
          <w:lang w:bidi="en-US"/>
        </w:rPr>
        <w:t xml:space="preserve">vigoare, Autoritatea </w:t>
      </w:r>
      <w:r w:rsidRPr="00335343">
        <w:rPr>
          <w:rFonts w:ascii="Cambria" w:hAnsi="Cambria"/>
          <w:color w:val="000000"/>
          <w:lang w:eastAsia="ro-RO" w:bidi="ro-RO"/>
        </w:rPr>
        <w:t xml:space="preserve">Contractantă </w:t>
      </w:r>
      <w:r w:rsidRPr="00C1241E">
        <w:rPr>
          <w:rFonts w:ascii="Cambria" w:hAnsi="Cambria"/>
          <w:color w:val="000000"/>
          <w:lang w:bidi="en-US"/>
        </w:rPr>
        <w:t xml:space="preserve">are </w:t>
      </w:r>
      <w:r w:rsidRPr="00335343">
        <w:rPr>
          <w:rFonts w:ascii="Cambria" w:hAnsi="Cambria"/>
          <w:color w:val="000000"/>
          <w:lang w:eastAsia="ro-RO" w:bidi="ro-RO"/>
        </w:rPr>
        <w:t xml:space="preserve">următoarele </w:t>
      </w:r>
      <w:r w:rsidRPr="00C1241E">
        <w:rPr>
          <w:rFonts w:ascii="Cambria" w:hAnsi="Cambria"/>
          <w:color w:val="000000"/>
          <w:lang w:bidi="en-US"/>
        </w:rPr>
        <w:t xml:space="preserve">drepturi </w:t>
      </w:r>
      <w:r w:rsidRPr="00335343">
        <w:rPr>
          <w:rFonts w:ascii="Cambria" w:hAnsi="Cambria"/>
          <w:color w:val="000000"/>
          <w:lang w:eastAsia="ro-RO" w:bidi="ro-RO"/>
        </w:rPr>
        <w:t>și obligații:</w:t>
      </w:r>
    </w:p>
    <w:p w14:paraId="54E91471" w14:textId="77777777" w:rsidR="00335343" w:rsidRPr="00335343" w:rsidRDefault="00335343" w:rsidP="00FD1B13">
      <w:pPr>
        <w:pStyle w:val="Heading10"/>
        <w:keepNext/>
        <w:keepLines/>
        <w:numPr>
          <w:ilvl w:val="1"/>
          <w:numId w:val="26"/>
        </w:numPr>
        <w:tabs>
          <w:tab w:val="left" w:pos="495"/>
        </w:tabs>
        <w:spacing w:after="160" w:line="300" w:lineRule="auto"/>
        <w:jc w:val="both"/>
        <w:rPr>
          <w:rFonts w:ascii="Cambria" w:hAnsi="Cambria"/>
        </w:rPr>
      </w:pPr>
      <w:bookmarkStart w:id="22" w:name="bookmark42"/>
      <w:proofErr w:type="spellStart"/>
      <w:r w:rsidRPr="00335343">
        <w:rPr>
          <w:rFonts w:ascii="Cambria" w:hAnsi="Cambria"/>
          <w:color w:val="000000"/>
          <w:lang w:val="en-US" w:bidi="en-US"/>
        </w:rPr>
        <w:lastRenderedPageBreak/>
        <w:t>Infrastructura</w:t>
      </w:r>
      <w:proofErr w:type="spellEnd"/>
      <w:r w:rsidRPr="00335343">
        <w:rPr>
          <w:rFonts w:ascii="Cambria" w:hAnsi="Cambria"/>
          <w:color w:val="000000"/>
          <w:lang w:val="en-US" w:bidi="en-US"/>
        </w:rPr>
        <w:t xml:space="preserve"> </w:t>
      </w:r>
      <w:r w:rsidRPr="00335343">
        <w:rPr>
          <w:rFonts w:ascii="Cambria" w:hAnsi="Cambria"/>
          <w:color w:val="000000"/>
          <w:lang w:eastAsia="ro-RO" w:bidi="ro-RO"/>
        </w:rPr>
        <w:t>publică</w:t>
      </w:r>
      <w:bookmarkEnd w:id="22"/>
    </w:p>
    <w:p w14:paraId="0CC21CB4" w14:textId="77777777" w:rsidR="00335343" w:rsidRPr="00335343" w:rsidRDefault="00335343" w:rsidP="00335343">
      <w:pPr>
        <w:pStyle w:val="BodyText"/>
        <w:spacing w:after="160" w:line="300" w:lineRule="auto"/>
        <w:jc w:val="both"/>
        <w:rPr>
          <w:rFonts w:ascii="Cambria" w:hAnsi="Cambria"/>
        </w:rPr>
      </w:pPr>
      <w:r w:rsidRPr="00C1241E">
        <w:rPr>
          <w:rFonts w:ascii="Cambria" w:hAnsi="Cambria"/>
          <w:color w:val="000000"/>
          <w:lang w:bidi="en-US"/>
        </w:rPr>
        <w:t xml:space="preserve">14.1.1 Autoritatea </w:t>
      </w:r>
      <w:r w:rsidRPr="00335343">
        <w:rPr>
          <w:rFonts w:ascii="Cambria" w:hAnsi="Cambria"/>
          <w:color w:val="000000"/>
          <w:lang w:eastAsia="ro-RO" w:bidi="ro-RO"/>
        </w:rPr>
        <w:t xml:space="preserve">Contractantă </w:t>
      </w:r>
      <w:r w:rsidRPr="00C1241E">
        <w:rPr>
          <w:rFonts w:ascii="Cambria" w:hAnsi="Cambria"/>
          <w:color w:val="000000"/>
          <w:lang w:bidi="en-US"/>
        </w:rPr>
        <w:t xml:space="preserve">are </w:t>
      </w:r>
      <w:r w:rsidRPr="00335343">
        <w:rPr>
          <w:rFonts w:ascii="Cambria" w:hAnsi="Cambria"/>
          <w:color w:val="000000"/>
          <w:lang w:eastAsia="ro-RO" w:bidi="ro-RO"/>
        </w:rPr>
        <w:t xml:space="preserve">obligația să </w:t>
      </w:r>
      <w:r w:rsidRPr="00C1241E">
        <w:rPr>
          <w:rFonts w:ascii="Cambria" w:hAnsi="Cambria"/>
          <w:color w:val="000000"/>
          <w:lang w:bidi="en-US"/>
        </w:rPr>
        <w:t xml:space="preserve">informeze Operatorul, cu 48 de ore </w:t>
      </w:r>
      <w:r w:rsidRPr="00335343">
        <w:rPr>
          <w:rFonts w:ascii="Cambria" w:hAnsi="Cambria"/>
          <w:color w:val="000000"/>
          <w:lang w:eastAsia="ro-RO" w:bidi="ro-RO"/>
        </w:rPr>
        <w:t xml:space="preserve">înainte, în legătură </w:t>
      </w:r>
      <w:r w:rsidRPr="00C1241E">
        <w:rPr>
          <w:rFonts w:ascii="Cambria" w:hAnsi="Cambria"/>
          <w:color w:val="000000"/>
          <w:lang w:bidi="en-US"/>
        </w:rPr>
        <w:t xml:space="preserve">cu efectuarea unor </w:t>
      </w:r>
      <w:r w:rsidRPr="00335343">
        <w:rPr>
          <w:rFonts w:ascii="Cambria" w:hAnsi="Cambria"/>
          <w:color w:val="000000"/>
          <w:lang w:eastAsia="ro-RO" w:bidi="ro-RO"/>
        </w:rPr>
        <w:t xml:space="preserve">lucrări </w:t>
      </w:r>
      <w:r w:rsidRPr="00C1241E">
        <w:rPr>
          <w:rFonts w:ascii="Cambria" w:hAnsi="Cambria"/>
          <w:color w:val="000000"/>
          <w:lang w:bidi="en-US"/>
        </w:rPr>
        <w:t xml:space="preserve">la infrastructura </w:t>
      </w:r>
      <w:r w:rsidRPr="00335343">
        <w:rPr>
          <w:rFonts w:ascii="Cambria" w:hAnsi="Cambria"/>
          <w:color w:val="000000"/>
          <w:lang w:eastAsia="ro-RO" w:bidi="ro-RO"/>
        </w:rPr>
        <w:t xml:space="preserve">rutieră </w:t>
      </w:r>
      <w:r w:rsidRPr="00C1241E">
        <w:rPr>
          <w:rFonts w:ascii="Cambria" w:hAnsi="Cambria"/>
          <w:color w:val="000000"/>
          <w:lang w:bidi="en-US"/>
        </w:rPr>
        <w:t xml:space="preserve">pe traseele cuprinse </w:t>
      </w:r>
      <w:r w:rsidRPr="00335343">
        <w:rPr>
          <w:rFonts w:ascii="Cambria" w:hAnsi="Cambria"/>
          <w:color w:val="000000"/>
          <w:lang w:eastAsia="ro-RO" w:bidi="ro-RO"/>
        </w:rPr>
        <w:t xml:space="preserve">în </w:t>
      </w:r>
      <w:r w:rsidRPr="00C1241E">
        <w:rPr>
          <w:rFonts w:ascii="Cambria" w:hAnsi="Cambria"/>
          <w:color w:val="000000"/>
          <w:lang w:bidi="en-US"/>
        </w:rPr>
        <w:t>Programul de transport.</w:t>
      </w:r>
    </w:p>
    <w:p w14:paraId="0DD3DD37" w14:textId="77777777" w:rsidR="00335343" w:rsidRPr="00335343" w:rsidRDefault="00335343" w:rsidP="00335343">
      <w:pPr>
        <w:pStyle w:val="BodyText"/>
        <w:spacing w:after="160" w:line="300" w:lineRule="auto"/>
        <w:jc w:val="both"/>
        <w:rPr>
          <w:rFonts w:ascii="Cambria" w:hAnsi="Cambria"/>
        </w:rPr>
      </w:pPr>
      <w:r w:rsidRPr="00C1241E">
        <w:rPr>
          <w:rFonts w:ascii="Cambria" w:hAnsi="Cambria"/>
          <w:color w:val="000000"/>
          <w:lang w:bidi="en-US"/>
        </w:rPr>
        <w:t xml:space="preserve">14.1.2 Autoritatea </w:t>
      </w:r>
      <w:r w:rsidRPr="00335343">
        <w:rPr>
          <w:rFonts w:ascii="Cambria" w:hAnsi="Cambria"/>
          <w:color w:val="000000"/>
          <w:lang w:eastAsia="ro-RO" w:bidi="ro-RO"/>
        </w:rPr>
        <w:t xml:space="preserve">Contractantă </w:t>
      </w:r>
      <w:r w:rsidRPr="00C1241E">
        <w:rPr>
          <w:rFonts w:ascii="Cambria" w:hAnsi="Cambria"/>
          <w:color w:val="000000"/>
          <w:lang w:bidi="en-US"/>
        </w:rPr>
        <w:t xml:space="preserve">are </w:t>
      </w:r>
      <w:r w:rsidRPr="00335343">
        <w:rPr>
          <w:rFonts w:ascii="Cambria" w:hAnsi="Cambria"/>
          <w:color w:val="000000"/>
          <w:lang w:eastAsia="ro-RO" w:bidi="ro-RO"/>
        </w:rPr>
        <w:t xml:space="preserve">obligația să </w:t>
      </w:r>
      <w:r w:rsidRPr="00C1241E">
        <w:rPr>
          <w:rFonts w:ascii="Cambria" w:hAnsi="Cambria"/>
          <w:color w:val="000000"/>
          <w:lang w:bidi="en-US"/>
        </w:rPr>
        <w:t xml:space="preserve">asigure </w:t>
      </w:r>
      <w:r w:rsidRPr="00335343">
        <w:rPr>
          <w:rFonts w:ascii="Cambria" w:hAnsi="Cambria"/>
          <w:color w:val="000000"/>
          <w:lang w:eastAsia="ro-RO" w:bidi="ro-RO"/>
        </w:rPr>
        <w:t xml:space="preserve">condiții </w:t>
      </w:r>
      <w:r w:rsidRPr="00C1241E">
        <w:rPr>
          <w:rFonts w:ascii="Cambria" w:hAnsi="Cambria"/>
          <w:color w:val="000000"/>
          <w:lang w:bidi="en-US"/>
        </w:rPr>
        <w:t xml:space="preserve">de </w:t>
      </w:r>
      <w:r w:rsidRPr="00335343">
        <w:rPr>
          <w:rFonts w:ascii="Cambria" w:hAnsi="Cambria"/>
          <w:color w:val="000000"/>
          <w:lang w:eastAsia="ro-RO" w:bidi="ro-RO"/>
        </w:rPr>
        <w:t xml:space="preserve">siguranță în </w:t>
      </w:r>
      <w:r w:rsidRPr="00C1241E">
        <w:rPr>
          <w:rFonts w:ascii="Cambria" w:hAnsi="Cambria"/>
          <w:color w:val="000000"/>
          <w:lang w:bidi="en-US"/>
        </w:rPr>
        <w:t xml:space="preserve">vederea prevenirii riscului de accidente rutiere </w:t>
      </w:r>
      <w:r w:rsidRPr="00335343">
        <w:rPr>
          <w:rFonts w:ascii="Cambria" w:hAnsi="Cambria"/>
          <w:color w:val="000000"/>
          <w:lang w:eastAsia="ro-RO" w:bidi="ro-RO"/>
        </w:rPr>
        <w:t xml:space="preserve">și </w:t>
      </w:r>
      <w:r w:rsidRPr="00C1241E">
        <w:rPr>
          <w:rFonts w:ascii="Cambria" w:hAnsi="Cambria"/>
          <w:color w:val="000000"/>
          <w:lang w:bidi="en-US"/>
        </w:rPr>
        <w:t xml:space="preserve">fluiditatea traficului printr-o </w:t>
      </w:r>
      <w:r w:rsidRPr="00335343">
        <w:rPr>
          <w:rFonts w:ascii="Cambria" w:hAnsi="Cambria"/>
          <w:color w:val="000000"/>
          <w:lang w:eastAsia="ro-RO" w:bidi="ro-RO"/>
        </w:rPr>
        <w:t xml:space="preserve">rețea </w:t>
      </w:r>
      <w:r w:rsidRPr="00C1241E">
        <w:rPr>
          <w:rFonts w:ascii="Cambria" w:hAnsi="Cambria"/>
          <w:color w:val="000000"/>
          <w:lang w:bidi="en-US"/>
        </w:rPr>
        <w:t xml:space="preserve">de drumuri bine </w:t>
      </w:r>
      <w:r w:rsidRPr="00335343">
        <w:rPr>
          <w:rFonts w:ascii="Cambria" w:hAnsi="Cambria"/>
          <w:color w:val="000000"/>
          <w:lang w:eastAsia="ro-RO" w:bidi="ro-RO"/>
        </w:rPr>
        <w:t xml:space="preserve">întreținută, </w:t>
      </w:r>
      <w:r w:rsidRPr="00C1241E">
        <w:rPr>
          <w:rFonts w:ascii="Cambria" w:hAnsi="Cambria"/>
          <w:color w:val="000000"/>
          <w:lang w:bidi="en-US"/>
        </w:rPr>
        <w:t xml:space="preserve">semnalizare </w:t>
      </w:r>
      <w:r w:rsidRPr="00335343">
        <w:rPr>
          <w:rFonts w:ascii="Cambria" w:hAnsi="Cambria"/>
          <w:color w:val="000000"/>
          <w:lang w:eastAsia="ro-RO" w:bidi="ro-RO"/>
        </w:rPr>
        <w:t xml:space="preserve">corespunzătoare, </w:t>
      </w:r>
      <w:r w:rsidRPr="00C1241E">
        <w:rPr>
          <w:rFonts w:ascii="Cambria" w:hAnsi="Cambria"/>
          <w:color w:val="000000"/>
          <w:lang w:bidi="en-US"/>
        </w:rPr>
        <w:t xml:space="preserve">drumuri iluminate </w:t>
      </w:r>
      <w:r w:rsidRPr="00335343">
        <w:rPr>
          <w:rFonts w:ascii="Cambria" w:hAnsi="Cambria"/>
          <w:color w:val="000000"/>
          <w:lang w:eastAsia="ro-RO" w:bidi="ro-RO"/>
        </w:rPr>
        <w:t xml:space="preserve">și </w:t>
      </w:r>
      <w:r w:rsidRPr="00C1241E">
        <w:rPr>
          <w:rFonts w:ascii="Cambria" w:hAnsi="Cambria"/>
          <w:color w:val="000000"/>
          <w:lang w:bidi="en-US"/>
        </w:rPr>
        <w:t>semafoare.</w:t>
      </w:r>
    </w:p>
    <w:p w14:paraId="13DA46D3" w14:textId="77777777" w:rsidR="00335343" w:rsidRPr="00335343" w:rsidRDefault="00335343" w:rsidP="00335343">
      <w:pPr>
        <w:pStyle w:val="BodyText"/>
        <w:spacing w:after="160" w:line="300" w:lineRule="auto"/>
        <w:jc w:val="both"/>
        <w:rPr>
          <w:rFonts w:ascii="Cambria" w:hAnsi="Cambria"/>
        </w:rPr>
      </w:pPr>
      <w:r w:rsidRPr="00C1241E">
        <w:rPr>
          <w:rFonts w:ascii="Cambria" w:hAnsi="Cambria"/>
          <w:color w:val="000000"/>
          <w:lang w:bidi="en-US"/>
        </w:rPr>
        <w:t xml:space="preserve">14.1.3 Autoritatea </w:t>
      </w:r>
      <w:r w:rsidRPr="00335343">
        <w:rPr>
          <w:rFonts w:ascii="Cambria" w:hAnsi="Cambria"/>
          <w:color w:val="000000"/>
          <w:lang w:eastAsia="ro-RO" w:bidi="ro-RO"/>
        </w:rPr>
        <w:t xml:space="preserve">Contractantă </w:t>
      </w:r>
      <w:r w:rsidRPr="00C1241E">
        <w:rPr>
          <w:rFonts w:ascii="Cambria" w:hAnsi="Cambria"/>
          <w:color w:val="000000"/>
          <w:lang w:bidi="en-US"/>
        </w:rPr>
        <w:t xml:space="preserve">are </w:t>
      </w:r>
      <w:r w:rsidRPr="00335343">
        <w:rPr>
          <w:rFonts w:ascii="Cambria" w:hAnsi="Cambria"/>
          <w:color w:val="000000"/>
          <w:lang w:eastAsia="ro-RO" w:bidi="ro-RO"/>
        </w:rPr>
        <w:t xml:space="preserve">obligația să </w:t>
      </w:r>
      <w:r w:rsidRPr="00C1241E">
        <w:rPr>
          <w:rFonts w:ascii="Cambria" w:hAnsi="Cambria"/>
          <w:color w:val="000000"/>
          <w:lang w:bidi="en-US"/>
        </w:rPr>
        <w:t xml:space="preserve">asigure starea </w:t>
      </w:r>
      <w:r w:rsidRPr="00335343">
        <w:rPr>
          <w:rFonts w:ascii="Cambria" w:hAnsi="Cambria"/>
          <w:color w:val="000000"/>
          <w:lang w:eastAsia="ro-RO" w:bidi="ro-RO"/>
        </w:rPr>
        <w:t xml:space="preserve">tehnică corespunzătoare </w:t>
      </w:r>
      <w:r w:rsidRPr="00C1241E">
        <w:rPr>
          <w:rFonts w:ascii="Cambria" w:hAnsi="Cambria"/>
          <w:color w:val="000000"/>
          <w:lang w:bidi="en-US"/>
        </w:rPr>
        <w:t xml:space="preserve">a </w:t>
      </w:r>
      <w:r w:rsidRPr="00335343">
        <w:rPr>
          <w:rFonts w:ascii="Cambria" w:hAnsi="Cambria"/>
          <w:color w:val="000000"/>
          <w:lang w:eastAsia="ro-RO" w:bidi="ro-RO"/>
        </w:rPr>
        <w:t>carosabilului de pe întreaga rețea de trasee cuprinse în Programul de transport, a trotuarelor din zona stațiilor de oprire a mijloacelor de transport, semnalizarea rutieră si în stații, iluminarea zonelor stațiilor și a trecerilor de pietoni.</w:t>
      </w:r>
    </w:p>
    <w:p w14:paraId="37DBB6D6" w14:textId="683AD74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14.1.4 Autoritatea Contractantă are obligația să elaboreze măsuri pentru a asigura prioritatea și libera circulație a vehiculelor aferente prestării Serviciului de transport public local, inclusiv benzi de </w:t>
      </w:r>
      <w:r w:rsidR="00C1241E">
        <w:rPr>
          <w:rFonts w:ascii="Cambria" w:hAnsi="Cambria"/>
          <w:color w:val="000000"/>
          <w:lang w:eastAsia="ro-RO" w:bidi="ro-RO"/>
        </w:rPr>
        <w:t>microbuze</w:t>
      </w:r>
      <w:r w:rsidRPr="00335343">
        <w:rPr>
          <w:rFonts w:ascii="Cambria" w:hAnsi="Cambria"/>
          <w:color w:val="000000"/>
          <w:lang w:eastAsia="ro-RO" w:bidi="ro-RO"/>
        </w:rPr>
        <w:t xml:space="preserve"> separate de trafic, marcarea stațiilor, semafoare cu prioritizare pentru </w:t>
      </w:r>
      <w:r w:rsidR="00C1241E">
        <w:rPr>
          <w:rFonts w:ascii="Cambria" w:hAnsi="Cambria"/>
          <w:color w:val="000000"/>
          <w:lang w:eastAsia="ro-RO" w:bidi="ro-RO"/>
        </w:rPr>
        <w:t>microbuze</w:t>
      </w:r>
      <w:r w:rsidRPr="00335343">
        <w:rPr>
          <w:rFonts w:ascii="Cambria" w:hAnsi="Cambria"/>
          <w:color w:val="000000"/>
          <w:lang w:eastAsia="ro-RO" w:bidi="ro-RO"/>
        </w:rPr>
        <w:t>.</w:t>
      </w:r>
    </w:p>
    <w:p w14:paraId="030213B3"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14.1.5 Autoritatea Contractantă are obligația să colaboreze activ cu Departamentul rutier din cadrul Poliției pentru a asigura prioritatea și libera circulație a vehiculelor aferente prestării Serviciului de Transport public local.</w:t>
      </w:r>
    </w:p>
    <w:p w14:paraId="01BA7959" w14:textId="77777777" w:rsidR="00335343" w:rsidRPr="00335343" w:rsidRDefault="00335343" w:rsidP="00FD1B13">
      <w:pPr>
        <w:pStyle w:val="Heading10"/>
        <w:keepNext/>
        <w:keepLines/>
        <w:numPr>
          <w:ilvl w:val="1"/>
          <w:numId w:val="26"/>
        </w:numPr>
        <w:tabs>
          <w:tab w:val="left" w:pos="500"/>
        </w:tabs>
        <w:spacing w:after="160" w:line="300" w:lineRule="auto"/>
        <w:jc w:val="both"/>
        <w:rPr>
          <w:rFonts w:ascii="Cambria" w:hAnsi="Cambria"/>
        </w:rPr>
      </w:pPr>
      <w:bookmarkStart w:id="23" w:name="bookmark44"/>
      <w:r w:rsidRPr="00335343">
        <w:rPr>
          <w:rFonts w:ascii="Cambria" w:hAnsi="Cambria"/>
          <w:color w:val="000000"/>
          <w:lang w:eastAsia="ro-RO" w:bidi="ro-RO"/>
        </w:rPr>
        <w:t>Controlul exercitat asupra Operatorului</w:t>
      </w:r>
      <w:bookmarkEnd w:id="23"/>
    </w:p>
    <w:p w14:paraId="69CDEB1A"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14.2.1 Autoritatea Contractantă are dreptul să verifice și să controleze periodic modul de realizare a Serviciului de transport public local și de îndeplinire a Obligațiilor de serviciu public de către Operator, inclusiv a vehiculelor, echipamentelor și instalațiilor folosite de Operator, în prezența unui reprezentant al acestuia.</w:t>
      </w:r>
    </w:p>
    <w:p w14:paraId="1BC135E2"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14.2.2 În urma fiecărei verificări se va întocmi un proces-verbal în două exemplare, unul pentru fiecare Parte, semnate de către cele două Părți. În procesul-verbal se vor specifica timpul și locul inspecției, obiectul controlului, măsurile propuse, termenele de soluționare, precum și obiecțiile Operatorului, dacă este cazul. Autoritatea Contractantă va soluționa obiectiile Operatorului în termen de 30 zile.</w:t>
      </w:r>
    </w:p>
    <w:p w14:paraId="5E3CF172"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14.2.3 Înainte de data de 1 iunie a fiecărui an, Operatorul are obligația de a furniza Autorității Contractante un raport anual pentru anul calendaristic anterior, inclusiv situațiile financiare aprobate de un Auditor certificat independent.</w:t>
      </w:r>
    </w:p>
    <w:p w14:paraId="63079427"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14.2.4 La sfârșitul fiecărui an calendaristic, Operatorul are obligația de a prezenta, la solicitarea Autorității Contractante un raport al vânzărilor de bilete și abonamente și al numărului de călătorii efectuate.</w:t>
      </w:r>
    </w:p>
    <w:p w14:paraId="34CB9208"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14.2.5 Operatorul are obligația de a prezenta lunar, până la data de 15 a fiecărei luni, un raport cu informațiile pe baza cărora Autoritatea Contractantă poate evalua trimestrial respectarea indicatorilor prevăzuți în Anexa 11, și în conformitate cu metodologia descrisă la Anexa 13.</w:t>
      </w:r>
    </w:p>
    <w:p w14:paraId="00AE0C09"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14.2.6 Operatorul are obligația de a asigura accesul Autorității Contractante la orice informațiile privind prestarea Serviciului de transport public și exploatarea bunurilor concesionate, in termen de 5 zile la cererea Autorității Contractante.</w:t>
      </w:r>
    </w:p>
    <w:p w14:paraId="3010618E" w14:textId="77777777" w:rsidR="00335343" w:rsidRPr="00335343" w:rsidRDefault="00335343" w:rsidP="00335343">
      <w:pPr>
        <w:pStyle w:val="BodyText"/>
        <w:spacing w:after="160" w:line="300" w:lineRule="auto"/>
        <w:rPr>
          <w:rFonts w:ascii="Cambria" w:hAnsi="Cambria"/>
        </w:rPr>
      </w:pPr>
      <w:r w:rsidRPr="00335343">
        <w:rPr>
          <w:rFonts w:ascii="Cambria" w:hAnsi="Cambria"/>
          <w:color w:val="000000"/>
          <w:lang w:eastAsia="ro-RO" w:bidi="ro-RO"/>
        </w:rPr>
        <w:t xml:space="preserve">14.2.7 Autoritatea Contractantă are dreptul de a emite instrucțiuni scrise pentru remedierea </w:t>
      </w:r>
      <w:r w:rsidRPr="00335343">
        <w:rPr>
          <w:rFonts w:ascii="Cambria" w:hAnsi="Cambria"/>
          <w:color w:val="000000"/>
          <w:lang w:eastAsia="ro-RO" w:bidi="ro-RO"/>
        </w:rPr>
        <w:lastRenderedPageBreak/>
        <w:t>oricărei încălcări a obligațiilor Operatorului rezultate din prezentul Contract.</w:t>
      </w:r>
    </w:p>
    <w:p w14:paraId="7F7B4579" w14:textId="77777777" w:rsidR="00335343" w:rsidRPr="00335343" w:rsidRDefault="00335343" w:rsidP="00335343">
      <w:pPr>
        <w:pStyle w:val="BodyText"/>
        <w:spacing w:after="160" w:line="300" w:lineRule="auto"/>
        <w:jc w:val="both"/>
        <w:rPr>
          <w:rFonts w:ascii="Cambria" w:hAnsi="Cambria"/>
        </w:rPr>
      </w:pPr>
      <w:r w:rsidRPr="007425A0">
        <w:rPr>
          <w:rFonts w:ascii="Cambria" w:hAnsi="Cambria"/>
          <w:color w:val="000000"/>
          <w:lang w:val="pt-BR" w:bidi="en-US"/>
        </w:rPr>
        <w:t xml:space="preserve">14.2.8 Autoritatea </w:t>
      </w:r>
      <w:r w:rsidRPr="00335343">
        <w:rPr>
          <w:rFonts w:ascii="Cambria" w:hAnsi="Cambria"/>
          <w:color w:val="000000"/>
          <w:lang w:eastAsia="ro-RO" w:bidi="ro-RO"/>
        </w:rPr>
        <w:t xml:space="preserve">Contractantă </w:t>
      </w:r>
      <w:r w:rsidRPr="007425A0">
        <w:rPr>
          <w:rFonts w:ascii="Cambria" w:hAnsi="Cambria"/>
          <w:color w:val="000000"/>
          <w:lang w:val="pt-BR" w:bidi="en-US"/>
        </w:rPr>
        <w:t xml:space="preserve">are dreptul de a adopta programe de </w:t>
      </w:r>
      <w:r w:rsidRPr="00335343">
        <w:rPr>
          <w:rFonts w:ascii="Cambria" w:hAnsi="Cambria"/>
          <w:color w:val="000000"/>
          <w:lang w:eastAsia="ro-RO" w:bidi="ro-RO"/>
        </w:rPr>
        <w:t xml:space="preserve">măsuri </w:t>
      </w:r>
      <w:r w:rsidRPr="007425A0">
        <w:rPr>
          <w:rFonts w:ascii="Cambria" w:hAnsi="Cambria"/>
          <w:color w:val="000000"/>
          <w:lang w:val="pt-BR" w:bidi="en-US"/>
        </w:rPr>
        <w:t xml:space="preserve">ca urmare a </w:t>
      </w:r>
      <w:r w:rsidRPr="00335343">
        <w:rPr>
          <w:rFonts w:ascii="Cambria" w:hAnsi="Cambria"/>
          <w:color w:val="000000"/>
          <w:lang w:eastAsia="ro-RO" w:bidi="ro-RO"/>
        </w:rPr>
        <w:t xml:space="preserve">neîndeplinirii </w:t>
      </w:r>
      <w:r w:rsidRPr="007425A0">
        <w:rPr>
          <w:rFonts w:ascii="Cambria" w:hAnsi="Cambria"/>
          <w:color w:val="000000"/>
          <w:lang w:val="pt-BR" w:bidi="en-US"/>
        </w:rPr>
        <w:t xml:space="preserve">indicatorilor de </w:t>
      </w:r>
      <w:r w:rsidRPr="00335343">
        <w:rPr>
          <w:rFonts w:ascii="Cambria" w:hAnsi="Cambria"/>
          <w:color w:val="000000"/>
          <w:lang w:eastAsia="ro-RO" w:bidi="ro-RO"/>
        </w:rPr>
        <w:t xml:space="preserve">performanță </w:t>
      </w:r>
      <w:r w:rsidRPr="007425A0">
        <w:rPr>
          <w:rFonts w:ascii="Cambria" w:hAnsi="Cambria"/>
          <w:color w:val="000000"/>
          <w:lang w:val="pt-BR" w:bidi="en-US"/>
        </w:rPr>
        <w:t xml:space="preserve">de </w:t>
      </w:r>
      <w:r w:rsidRPr="00335343">
        <w:rPr>
          <w:rFonts w:ascii="Cambria" w:hAnsi="Cambria"/>
          <w:color w:val="000000"/>
          <w:lang w:eastAsia="ro-RO" w:bidi="ro-RO"/>
        </w:rPr>
        <w:t xml:space="preserve">către </w:t>
      </w:r>
      <w:r w:rsidRPr="007425A0">
        <w:rPr>
          <w:rFonts w:ascii="Cambria" w:hAnsi="Cambria"/>
          <w:color w:val="000000"/>
          <w:lang w:val="pt-BR" w:bidi="en-US"/>
        </w:rPr>
        <w:t xml:space="preserve">Operator </w:t>
      </w:r>
      <w:r w:rsidRPr="00335343">
        <w:rPr>
          <w:rFonts w:ascii="Cambria" w:hAnsi="Cambria"/>
          <w:color w:val="000000"/>
          <w:lang w:eastAsia="ro-RO" w:bidi="ro-RO"/>
        </w:rPr>
        <w:t xml:space="preserve">și </w:t>
      </w:r>
      <w:r w:rsidRPr="007425A0">
        <w:rPr>
          <w:rFonts w:ascii="Cambria" w:hAnsi="Cambria"/>
          <w:color w:val="000000"/>
          <w:lang w:val="pt-BR" w:bidi="en-US"/>
        </w:rPr>
        <w:t xml:space="preserve">de a aplica </w:t>
      </w:r>
      <w:r w:rsidRPr="00335343">
        <w:rPr>
          <w:rFonts w:ascii="Cambria" w:hAnsi="Cambria"/>
          <w:color w:val="000000"/>
          <w:lang w:eastAsia="ro-RO" w:bidi="ro-RO"/>
        </w:rPr>
        <w:t xml:space="preserve">sancțiunile prevăzute în </w:t>
      </w:r>
      <w:r w:rsidRPr="007425A0">
        <w:rPr>
          <w:rFonts w:ascii="Cambria" w:hAnsi="Cambria"/>
          <w:color w:val="000000"/>
          <w:lang w:val="pt-BR" w:bidi="en-US"/>
        </w:rPr>
        <w:t>prezentul Contract.</w:t>
      </w:r>
    </w:p>
    <w:p w14:paraId="372523D6" w14:textId="77777777" w:rsidR="00335343" w:rsidRPr="00335343" w:rsidRDefault="00335343" w:rsidP="00335343">
      <w:pPr>
        <w:pStyle w:val="BodyText"/>
        <w:spacing w:after="160" w:line="300" w:lineRule="auto"/>
        <w:jc w:val="both"/>
        <w:rPr>
          <w:rFonts w:ascii="Cambria" w:hAnsi="Cambria"/>
        </w:rPr>
      </w:pPr>
      <w:r w:rsidRPr="007425A0">
        <w:rPr>
          <w:rFonts w:ascii="Cambria" w:hAnsi="Cambria"/>
          <w:color w:val="000000"/>
          <w:lang w:bidi="en-US"/>
        </w:rPr>
        <w:t xml:space="preserve">14.2.9 Autoritatea </w:t>
      </w:r>
      <w:r w:rsidRPr="00335343">
        <w:rPr>
          <w:rFonts w:ascii="Cambria" w:hAnsi="Cambria"/>
          <w:color w:val="000000"/>
          <w:lang w:eastAsia="ro-RO" w:bidi="ro-RO"/>
        </w:rPr>
        <w:t xml:space="preserve">Contratantă </w:t>
      </w:r>
      <w:r w:rsidRPr="007425A0">
        <w:rPr>
          <w:rFonts w:ascii="Cambria" w:hAnsi="Cambria"/>
          <w:color w:val="000000"/>
          <w:lang w:bidi="en-US"/>
        </w:rPr>
        <w:t xml:space="preserve">are dreptul de a efectua controale periodice cu privire la modul </w:t>
      </w:r>
      <w:r w:rsidRPr="00335343">
        <w:rPr>
          <w:rFonts w:ascii="Cambria" w:hAnsi="Cambria"/>
          <w:color w:val="000000"/>
          <w:lang w:eastAsia="ro-RO" w:bidi="ro-RO"/>
        </w:rPr>
        <w:t xml:space="preserve">în </w:t>
      </w:r>
      <w:r w:rsidRPr="007425A0">
        <w:rPr>
          <w:rFonts w:ascii="Cambria" w:hAnsi="Cambria"/>
          <w:color w:val="000000"/>
          <w:lang w:bidi="en-US"/>
        </w:rPr>
        <w:t xml:space="preserve">care sunt gestionate </w:t>
      </w:r>
      <w:r w:rsidRPr="00335343">
        <w:rPr>
          <w:rFonts w:ascii="Cambria" w:hAnsi="Cambria"/>
          <w:color w:val="000000"/>
          <w:lang w:eastAsia="ro-RO" w:bidi="ro-RO"/>
        </w:rPr>
        <w:t>reclamațiile călătorilor.</w:t>
      </w:r>
    </w:p>
    <w:p w14:paraId="26DCA821" w14:textId="77777777" w:rsidR="00335343" w:rsidRPr="00335343" w:rsidRDefault="00335343" w:rsidP="00335343">
      <w:pPr>
        <w:pStyle w:val="BodyText"/>
        <w:spacing w:after="160" w:line="300" w:lineRule="auto"/>
        <w:jc w:val="both"/>
        <w:rPr>
          <w:rFonts w:ascii="Cambria" w:hAnsi="Cambria"/>
        </w:rPr>
      </w:pPr>
      <w:r w:rsidRPr="007425A0">
        <w:rPr>
          <w:rFonts w:ascii="Cambria" w:hAnsi="Cambria"/>
          <w:color w:val="000000"/>
          <w:lang w:bidi="en-US"/>
        </w:rPr>
        <w:t xml:space="preserve">14.2.10 Evaluarea gradului de </w:t>
      </w:r>
      <w:r w:rsidRPr="00335343">
        <w:rPr>
          <w:rFonts w:ascii="Cambria" w:hAnsi="Cambria"/>
          <w:color w:val="000000"/>
          <w:lang w:eastAsia="ro-RO" w:bidi="ro-RO"/>
        </w:rPr>
        <w:t xml:space="preserve">satisfacție </w:t>
      </w:r>
      <w:r w:rsidRPr="007425A0">
        <w:rPr>
          <w:rFonts w:ascii="Cambria" w:hAnsi="Cambria"/>
          <w:color w:val="000000"/>
          <w:lang w:bidi="en-US"/>
        </w:rPr>
        <w:t xml:space="preserve">al </w:t>
      </w:r>
      <w:r w:rsidRPr="00335343">
        <w:rPr>
          <w:rFonts w:ascii="Cambria" w:hAnsi="Cambria"/>
          <w:color w:val="000000"/>
          <w:lang w:eastAsia="ro-RO" w:bidi="ro-RO"/>
        </w:rPr>
        <w:t xml:space="preserve">călătorilor </w:t>
      </w:r>
      <w:r w:rsidRPr="007425A0">
        <w:rPr>
          <w:rFonts w:ascii="Cambria" w:hAnsi="Cambria"/>
          <w:color w:val="000000"/>
          <w:lang w:bidi="en-US"/>
        </w:rPr>
        <w:t xml:space="preserve">se va face </w:t>
      </w:r>
      <w:r w:rsidRPr="00335343">
        <w:rPr>
          <w:rFonts w:ascii="Cambria" w:hAnsi="Cambria"/>
          <w:color w:val="000000"/>
          <w:lang w:eastAsia="ro-RO" w:bidi="ro-RO"/>
        </w:rPr>
        <w:t xml:space="preserve">în </w:t>
      </w:r>
      <w:r w:rsidRPr="007425A0">
        <w:rPr>
          <w:rFonts w:ascii="Cambria" w:hAnsi="Cambria"/>
          <w:color w:val="000000"/>
          <w:lang w:bidi="en-US"/>
        </w:rPr>
        <w:t xml:space="preserve">baza metodologiei prezentate </w:t>
      </w:r>
      <w:r w:rsidRPr="00335343">
        <w:rPr>
          <w:rFonts w:ascii="Cambria" w:hAnsi="Cambria"/>
          <w:color w:val="000000"/>
          <w:lang w:eastAsia="ro-RO" w:bidi="ro-RO"/>
        </w:rPr>
        <w:t xml:space="preserve">în </w:t>
      </w:r>
      <w:r w:rsidRPr="007425A0">
        <w:rPr>
          <w:rFonts w:ascii="Cambria" w:hAnsi="Cambria"/>
          <w:color w:val="000000"/>
          <w:lang w:bidi="en-US"/>
        </w:rPr>
        <w:t>Anexa 12.</w:t>
      </w:r>
    </w:p>
    <w:p w14:paraId="7A2AB63A" w14:textId="77777777" w:rsidR="00335343" w:rsidRPr="00335343" w:rsidRDefault="00335343" w:rsidP="00335343">
      <w:pPr>
        <w:pStyle w:val="BodyText"/>
        <w:spacing w:after="160" w:line="300" w:lineRule="auto"/>
        <w:jc w:val="both"/>
        <w:rPr>
          <w:rFonts w:ascii="Cambria" w:hAnsi="Cambria"/>
        </w:rPr>
      </w:pPr>
      <w:r w:rsidRPr="00C1241E">
        <w:rPr>
          <w:rFonts w:ascii="Cambria" w:hAnsi="Cambria"/>
          <w:color w:val="000000"/>
          <w:lang w:bidi="en-US"/>
        </w:rPr>
        <w:t xml:space="preserve">14.2.11 Pe baza sondajelor </w:t>
      </w:r>
      <w:r w:rsidRPr="00335343">
        <w:rPr>
          <w:rFonts w:ascii="Cambria" w:hAnsi="Cambria"/>
          <w:color w:val="000000"/>
          <w:lang w:eastAsia="ro-RO" w:bidi="ro-RO"/>
        </w:rPr>
        <w:t xml:space="preserve">și </w:t>
      </w:r>
      <w:r w:rsidRPr="00C1241E">
        <w:rPr>
          <w:rFonts w:ascii="Cambria" w:hAnsi="Cambria"/>
          <w:color w:val="000000"/>
          <w:lang w:bidi="en-US"/>
        </w:rPr>
        <w:t xml:space="preserve">controalelor efectuate, Autoritatea </w:t>
      </w:r>
      <w:r w:rsidRPr="00335343">
        <w:rPr>
          <w:rFonts w:ascii="Cambria" w:hAnsi="Cambria"/>
          <w:color w:val="000000"/>
          <w:lang w:eastAsia="ro-RO" w:bidi="ro-RO"/>
        </w:rPr>
        <w:t xml:space="preserve">Contractantă </w:t>
      </w:r>
      <w:r w:rsidRPr="00C1241E">
        <w:rPr>
          <w:rFonts w:ascii="Cambria" w:hAnsi="Cambria"/>
          <w:color w:val="000000"/>
          <w:lang w:bidi="en-US"/>
        </w:rPr>
        <w:t xml:space="preserve">are dreptul de a emite </w:t>
      </w:r>
      <w:r w:rsidRPr="00335343">
        <w:rPr>
          <w:rFonts w:ascii="Cambria" w:hAnsi="Cambria"/>
          <w:color w:val="000000"/>
          <w:lang w:eastAsia="ro-RO" w:bidi="ro-RO"/>
        </w:rPr>
        <w:t xml:space="preserve">instrucțiuni </w:t>
      </w:r>
      <w:r w:rsidRPr="00C1241E">
        <w:rPr>
          <w:rFonts w:ascii="Cambria" w:hAnsi="Cambria"/>
          <w:color w:val="000000"/>
          <w:lang w:bidi="en-US"/>
        </w:rPr>
        <w:t xml:space="preserve">obligatorii </w:t>
      </w:r>
      <w:r w:rsidRPr="00335343">
        <w:rPr>
          <w:rFonts w:ascii="Cambria" w:hAnsi="Cambria"/>
          <w:color w:val="000000"/>
          <w:lang w:eastAsia="ro-RO" w:bidi="ro-RO"/>
        </w:rPr>
        <w:t xml:space="preserve">către </w:t>
      </w:r>
      <w:r w:rsidRPr="00C1241E">
        <w:rPr>
          <w:rFonts w:ascii="Cambria" w:hAnsi="Cambria"/>
          <w:color w:val="000000"/>
          <w:lang w:bidi="en-US"/>
        </w:rPr>
        <w:t xml:space="preserve">Operator pentru </w:t>
      </w:r>
      <w:r w:rsidRPr="00335343">
        <w:rPr>
          <w:rFonts w:ascii="Cambria" w:hAnsi="Cambria"/>
          <w:color w:val="000000"/>
          <w:lang w:eastAsia="ro-RO" w:bidi="ro-RO"/>
        </w:rPr>
        <w:t xml:space="preserve">îmbunătățirea </w:t>
      </w:r>
      <w:r w:rsidRPr="00C1241E">
        <w:rPr>
          <w:rFonts w:ascii="Cambria" w:hAnsi="Cambria"/>
          <w:color w:val="000000"/>
          <w:lang w:bidi="en-US"/>
        </w:rPr>
        <w:t xml:space="preserve">Serviciului de transport public local; rezultatele sondajelor </w:t>
      </w:r>
      <w:r w:rsidRPr="00335343">
        <w:rPr>
          <w:rFonts w:ascii="Cambria" w:hAnsi="Cambria"/>
          <w:color w:val="000000"/>
          <w:lang w:eastAsia="ro-RO" w:bidi="ro-RO"/>
        </w:rPr>
        <w:t xml:space="preserve">și </w:t>
      </w:r>
      <w:r w:rsidRPr="00C1241E">
        <w:rPr>
          <w:rFonts w:ascii="Cambria" w:hAnsi="Cambria"/>
          <w:color w:val="000000"/>
          <w:lang w:bidi="en-US"/>
        </w:rPr>
        <w:t xml:space="preserve">controalelor trebuie utilizate pentru actualizarea nivelurilor indicatorilor de </w:t>
      </w:r>
      <w:r w:rsidRPr="00335343">
        <w:rPr>
          <w:rFonts w:ascii="Cambria" w:hAnsi="Cambria"/>
          <w:color w:val="000000"/>
          <w:lang w:eastAsia="ro-RO" w:bidi="ro-RO"/>
        </w:rPr>
        <w:t xml:space="preserve">performanță și </w:t>
      </w:r>
      <w:r w:rsidRPr="00C1241E">
        <w:rPr>
          <w:rFonts w:ascii="Cambria" w:hAnsi="Cambria"/>
          <w:color w:val="000000"/>
          <w:lang w:bidi="en-US"/>
        </w:rPr>
        <w:t>actualizarea Programului de transport al Operatorului.</w:t>
      </w:r>
    </w:p>
    <w:p w14:paraId="539DD0C5"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15. POLITICA PRIVIND RESURSELE UMANE ȘI PROTECȚIA SOCIALĂ</w:t>
      </w:r>
    </w:p>
    <w:p w14:paraId="685EFF96"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Politica privind resursele umane și protecția socială va fi realizată potrivit Anexei 16.</w:t>
      </w:r>
    </w:p>
    <w:p w14:paraId="1F801E85"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16. FORȚA MAJORĂ</w:t>
      </w:r>
    </w:p>
    <w:p w14:paraId="111FA5EB" w14:textId="77777777" w:rsidR="00335343" w:rsidRPr="00335343" w:rsidRDefault="00335343" w:rsidP="00FD1B13">
      <w:pPr>
        <w:pStyle w:val="BodyText"/>
        <w:numPr>
          <w:ilvl w:val="1"/>
          <w:numId w:val="27"/>
        </w:numPr>
        <w:tabs>
          <w:tab w:val="left" w:pos="495"/>
        </w:tabs>
        <w:spacing w:after="160" w:line="300" w:lineRule="auto"/>
        <w:jc w:val="both"/>
        <w:rPr>
          <w:rFonts w:ascii="Cambria" w:hAnsi="Cambria"/>
        </w:rPr>
      </w:pPr>
      <w:r w:rsidRPr="00335343">
        <w:rPr>
          <w:rFonts w:ascii="Cambria" w:hAnsi="Cambria"/>
          <w:color w:val="000000"/>
          <w:lang w:eastAsia="ro-RO" w:bidi="ro-RO"/>
        </w:rPr>
        <w:t>Prin forta majora se intelege orice eveniment extern ce se încadrează în prevederile art. 1351 Cod Civil, imprevizibil, absolut invincibil și inevitabil, independent de voința părților, inclusiv, dar fără a se limita la inundații, cutremure, alte calamități naturale, și care, survenind după încheierea Contractului, împiedică sau întârzie, total sau parțial, îndeplinirea obligaților izvorând din Contract.</w:t>
      </w:r>
    </w:p>
    <w:p w14:paraId="062CD46F" w14:textId="77777777" w:rsidR="00335343" w:rsidRPr="00335343" w:rsidRDefault="00335343" w:rsidP="00FD1B13">
      <w:pPr>
        <w:pStyle w:val="BodyText"/>
        <w:numPr>
          <w:ilvl w:val="1"/>
          <w:numId w:val="27"/>
        </w:numPr>
        <w:tabs>
          <w:tab w:val="left" w:pos="519"/>
        </w:tabs>
        <w:spacing w:after="160" w:line="300" w:lineRule="auto"/>
        <w:jc w:val="both"/>
        <w:rPr>
          <w:rFonts w:ascii="Cambria" w:hAnsi="Cambria"/>
        </w:rPr>
      </w:pPr>
      <w:r w:rsidRPr="00335343">
        <w:rPr>
          <w:rFonts w:ascii="Cambria" w:hAnsi="Cambria"/>
          <w:color w:val="000000"/>
          <w:lang w:eastAsia="ro-RO" w:bidi="ro-RO"/>
        </w:rPr>
        <w:t>Niciuna dintre Părți nu răspunde de neexecutarea la termen și/sau de executarea în mod necorespunzător, total ori parțial, a oricărei obligații care îi revine în baza Contractului, dacă neexecutarea sau executarea necorespunzătoare a obligației respective este cauzată de un eveniment de forță majoră.</w:t>
      </w:r>
    </w:p>
    <w:p w14:paraId="00DE5250" w14:textId="77777777" w:rsidR="00335343" w:rsidRPr="00335343" w:rsidRDefault="00335343" w:rsidP="00FD1B13">
      <w:pPr>
        <w:pStyle w:val="BodyText"/>
        <w:numPr>
          <w:ilvl w:val="1"/>
          <w:numId w:val="27"/>
        </w:numPr>
        <w:tabs>
          <w:tab w:val="left" w:pos="510"/>
        </w:tabs>
        <w:spacing w:after="160" w:line="300" w:lineRule="auto"/>
        <w:jc w:val="both"/>
        <w:rPr>
          <w:rFonts w:ascii="Cambria" w:hAnsi="Cambria"/>
        </w:rPr>
      </w:pPr>
      <w:r w:rsidRPr="00335343">
        <w:rPr>
          <w:rFonts w:ascii="Cambria" w:hAnsi="Cambria"/>
          <w:color w:val="000000"/>
          <w:lang w:eastAsia="ro-RO" w:bidi="ro-RO"/>
        </w:rPr>
        <w:t>Partea care invocă forța majoră va fi exonerată de răspundere numai în măsura și pentru perioada în care îndeplinirea obligațiilor este împiedicată sau întârziată de situația de forță majoră.</w:t>
      </w:r>
    </w:p>
    <w:p w14:paraId="6C086C13" w14:textId="77777777" w:rsidR="00335343" w:rsidRPr="00335343" w:rsidRDefault="00335343" w:rsidP="00FD1B13">
      <w:pPr>
        <w:pStyle w:val="BodyText"/>
        <w:numPr>
          <w:ilvl w:val="1"/>
          <w:numId w:val="27"/>
        </w:numPr>
        <w:tabs>
          <w:tab w:val="left" w:pos="519"/>
        </w:tabs>
        <w:spacing w:after="160" w:line="300" w:lineRule="auto"/>
        <w:jc w:val="both"/>
        <w:rPr>
          <w:rFonts w:ascii="Cambria" w:hAnsi="Cambria"/>
        </w:rPr>
      </w:pPr>
      <w:r w:rsidRPr="00335343">
        <w:rPr>
          <w:rFonts w:ascii="Cambria" w:hAnsi="Cambria"/>
          <w:color w:val="000000"/>
          <w:lang w:eastAsia="ro-RO" w:bidi="ro-RO"/>
        </w:rPr>
        <w:t>Apariția forței majore se va comunica celeilalte Părți în termen de 3 zile prin telefon, în modalitatea de realizare a comunicărilor potrivit prezentului Contract, urmat de o scrisoare recomandată cu mențiunea constatării evenimentelor de acest gen, de către organele competente, în prezenta Părților. In caz de forță majoră, comunicată și constatată în condițiile de mai sus, executarea obligațiilor părților se decalează în consecință cu perioada corespunzătoare acesteia, cu mențiunea că nici una din Părți nu va solicita penalități pentru întârzierile în executarea Contractului. Partea care nu a îndeplinit obligația comunicării probei forței majore nu va fi exonerată de răspundere pentru prejudiciile cauzate de neexecutarea și/sau executarea necorespunzătoare a obligațiilor ca urmare a evenimentului de forță majoră.</w:t>
      </w:r>
    </w:p>
    <w:p w14:paraId="1A270AC5" w14:textId="77777777" w:rsidR="00335343" w:rsidRPr="00335343" w:rsidRDefault="00335343" w:rsidP="00FD1B13">
      <w:pPr>
        <w:pStyle w:val="BodyText"/>
        <w:numPr>
          <w:ilvl w:val="1"/>
          <w:numId w:val="27"/>
        </w:numPr>
        <w:tabs>
          <w:tab w:val="left" w:pos="510"/>
        </w:tabs>
        <w:spacing w:after="160" w:line="300" w:lineRule="auto"/>
        <w:jc w:val="both"/>
        <w:rPr>
          <w:rFonts w:ascii="Cambria" w:hAnsi="Cambria"/>
        </w:rPr>
      </w:pPr>
      <w:r w:rsidRPr="00335343">
        <w:rPr>
          <w:rFonts w:ascii="Cambria" w:hAnsi="Cambria"/>
          <w:color w:val="000000"/>
          <w:lang w:eastAsia="ro-RO" w:bidi="ro-RO"/>
        </w:rPr>
        <w:t xml:space="preserve">Partea afectată de un caz de forță majoră este obligată să întreprindă, fără întârziere și în limita posibilului, orice măsuri necesare în vederea minimizării efectelor negative produse de evenimentul de forță majoră. De asemenea, Partea este obligată sa reia îndeplinirea obligațiilor contractuale și să notifice în scris către cealaltă Parte despre aceasta, de îndată ce evenimentul de </w:t>
      </w:r>
      <w:r w:rsidRPr="00335343">
        <w:rPr>
          <w:rFonts w:ascii="Cambria" w:hAnsi="Cambria"/>
          <w:color w:val="000000"/>
          <w:lang w:eastAsia="ro-RO" w:bidi="ro-RO"/>
        </w:rPr>
        <w:lastRenderedPageBreak/>
        <w:t>forță majoră încetează.</w:t>
      </w:r>
    </w:p>
    <w:p w14:paraId="66D4DBF0" w14:textId="77777777" w:rsidR="00335343" w:rsidRPr="00335343" w:rsidRDefault="00335343" w:rsidP="00FD1B13">
      <w:pPr>
        <w:pStyle w:val="BodyText"/>
        <w:numPr>
          <w:ilvl w:val="1"/>
          <w:numId w:val="27"/>
        </w:numPr>
        <w:tabs>
          <w:tab w:val="left" w:pos="519"/>
        </w:tabs>
        <w:spacing w:after="160" w:line="300" w:lineRule="auto"/>
        <w:jc w:val="both"/>
        <w:rPr>
          <w:rFonts w:ascii="Cambria" w:hAnsi="Cambria"/>
        </w:rPr>
      </w:pPr>
      <w:r w:rsidRPr="00335343">
        <w:rPr>
          <w:rFonts w:ascii="Cambria" w:hAnsi="Cambria"/>
          <w:color w:val="000000"/>
          <w:lang w:eastAsia="ro-RO" w:bidi="ro-RO"/>
        </w:rPr>
        <w:t>Executarea contractului va fi suspendată pe perioada de acțiune a forței majore, dar fără a prejudicia drepturile ce li se cuveneau parților până la apariția acesteia. In cazul dispariției sau imposibilității obiective de exploatare a bunurilor de retur pentru o perioadă mai mare de 30 de zile, datorată forței majore, Părțile vor conveni asupra continuității sau încetării Contractului.</w:t>
      </w:r>
    </w:p>
    <w:p w14:paraId="0F06851F" w14:textId="77777777" w:rsidR="00335343" w:rsidRPr="00335343" w:rsidRDefault="00335343" w:rsidP="00FD1B13">
      <w:pPr>
        <w:pStyle w:val="BodyText"/>
        <w:numPr>
          <w:ilvl w:val="1"/>
          <w:numId w:val="27"/>
        </w:numPr>
        <w:tabs>
          <w:tab w:val="left" w:pos="514"/>
        </w:tabs>
        <w:spacing w:after="160" w:line="300" w:lineRule="auto"/>
        <w:jc w:val="both"/>
        <w:rPr>
          <w:rFonts w:ascii="Cambria" w:hAnsi="Cambria"/>
        </w:rPr>
      </w:pPr>
      <w:r w:rsidRPr="00335343">
        <w:rPr>
          <w:rFonts w:ascii="Cambria" w:hAnsi="Cambria"/>
          <w:color w:val="000000"/>
          <w:lang w:eastAsia="ro-RO" w:bidi="ro-RO"/>
        </w:rPr>
        <w:t>Dacă forța majoră acționează sau se estimează că va acționa pe o perioadă mai mare de 6 luni, fiecare Parte va avea dreptul sa notifice celeilalte părți încetarea de plin drept a Contractului, fără ca vreuna dintre ele sa pretindă daune-interese.</w:t>
      </w:r>
    </w:p>
    <w:p w14:paraId="082D9E34"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17. CLAUZE SPECIALE PRIVIND MENȚINEREA ECHILIBRULUI CONTRACTUAL</w:t>
      </w:r>
    </w:p>
    <w:p w14:paraId="591ADD3F" w14:textId="77777777" w:rsidR="00335343" w:rsidRPr="00335343" w:rsidRDefault="00335343" w:rsidP="00FD1B13">
      <w:pPr>
        <w:pStyle w:val="BodyText"/>
        <w:numPr>
          <w:ilvl w:val="1"/>
          <w:numId w:val="28"/>
        </w:numPr>
        <w:tabs>
          <w:tab w:val="left" w:pos="509"/>
        </w:tabs>
        <w:spacing w:after="160" w:line="300" w:lineRule="auto"/>
        <w:jc w:val="both"/>
        <w:rPr>
          <w:rFonts w:ascii="Cambria" w:hAnsi="Cambria"/>
        </w:rPr>
      </w:pPr>
      <w:r w:rsidRPr="00335343">
        <w:rPr>
          <w:rFonts w:ascii="Cambria" w:hAnsi="Cambria"/>
          <w:color w:val="000000"/>
          <w:lang w:eastAsia="ro-RO" w:bidi="ro-RO"/>
        </w:rPr>
        <w:t>Raporturile contractuale dintre Autoritatea Contractantă și Operator se bazează pe principiul echilibrului financiar al delegării între drepturile care îi sunt acordate Operatorului și obligațiile care îi sunt impuse.</w:t>
      </w:r>
    </w:p>
    <w:p w14:paraId="76A6A81A" w14:textId="77777777" w:rsidR="00335343" w:rsidRPr="00335343" w:rsidRDefault="00335343" w:rsidP="00FD1B13">
      <w:pPr>
        <w:pStyle w:val="BodyText"/>
        <w:numPr>
          <w:ilvl w:val="1"/>
          <w:numId w:val="28"/>
        </w:numPr>
        <w:tabs>
          <w:tab w:val="left" w:pos="510"/>
        </w:tabs>
        <w:spacing w:after="160" w:line="300" w:lineRule="auto"/>
        <w:jc w:val="both"/>
        <w:rPr>
          <w:rFonts w:ascii="Cambria" w:hAnsi="Cambria"/>
        </w:rPr>
      </w:pPr>
      <w:r w:rsidRPr="00335343">
        <w:rPr>
          <w:rFonts w:ascii="Cambria" w:hAnsi="Cambria"/>
          <w:color w:val="000000"/>
          <w:lang w:eastAsia="ro-RO" w:bidi="ro-RO"/>
        </w:rPr>
        <w:t>În vederea menținerii echilibrului contractual, în cazul în care pe parcursul executării Contractului, apare o situație caracterizată prin îndeplinirea cumulativă a condițiilor următoare:</w:t>
      </w:r>
    </w:p>
    <w:p w14:paraId="728BF510" w14:textId="77777777" w:rsidR="00335343" w:rsidRPr="00335343" w:rsidRDefault="00335343" w:rsidP="00FD1B13">
      <w:pPr>
        <w:pStyle w:val="BodyText"/>
        <w:numPr>
          <w:ilvl w:val="0"/>
          <w:numId w:val="29"/>
        </w:numPr>
        <w:tabs>
          <w:tab w:val="left" w:pos="738"/>
        </w:tabs>
        <w:spacing w:after="160" w:line="300" w:lineRule="auto"/>
        <w:ind w:firstLine="400"/>
        <w:rPr>
          <w:rFonts w:ascii="Cambria" w:hAnsi="Cambria"/>
        </w:rPr>
      </w:pPr>
      <w:r w:rsidRPr="00335343">
        <w:rPr>
          <w:rFonts w:ascii="Cambria" w:hAnsi="Cambria"/>
          <w:i/>
          <w:iCs/>
          <w:color w:val="000000"/>
          <w:lang w:eastAsia="ro-RO" w:bidi="ro-RO"/>
        </w:rPr>
        <w:t>schimbarea excepțională a împrejurărilor existente la data încheierii Contractului;</w:t>
      </w:r>
    </w:p>
    <w:p w14:paraId="7E455E52" w14:textId="77777777" w:rsidR="00335343" w:rsidRPr="00335343" w:rsidRDefault="00335343" w:rsidP="00FD1B13">
      <w:pPr>
        <w:pStyle w:val="BodyText"/>
        <w:numPr>
          <w:ilvl w:val="0"/>
          <w:numId w:val="29"/>
        </w:numPr>
        <w:tabs>
          <w:tab w:val="left" w:pos="738"/>
        </w:tabs>
        <w:spacing w:after="160" w:line="300" w:lineRule="auto"/>
        <w:ind w:left="760" w:hanging="360"/>
        <w:jc w:val="both"/>
        <w:rPr>
          <w:rFonts w:ascii="Cambria" w:hAnsi="Cambria"/>
        </w:rPr>
      </w:pPr>
      <w:r w:rsidRPr="00335343">
        <w:rPr>
          <w:rFonts w:ascii="Cambria" w:hAnsi="Cambria"/>
          <w:i/>
          <w:iCs/>
          <w:color w:val="000000"/>
          <w:lang w:eastAsia="ro-RO" w:bidi="ro-RO"/>
        </w:rPr>
        <w:t>schimbarea împrejurărilor nu a fost și nici nu putea fi, în mod rezonabil, avută în vedere de către Parte la data încheierii Contractului;</w:t>
      </w:r>
    </w:p>
    <w:p w14:paraId="46406534" w14:textId="77777777" w:rsidR="00335343" w:rsidRPr="00335343" w:rsidRDefault="00335343" w:rsidP="00FD1B13">
      <w:pPr>
        <w:pStyle w:val="BodyText"/>
        <w:numPr>
          <w:ilvl w:val="0"/>
          <w:numId w:val="29"/>
        </w:numPr>
        <w:tabs>
          <w:tab w:val="left" w:pos="738"/>
        </w:tabs>
        <w:spacing w:after="160" w:line="300" w:lineRule="auto"/>
        <w:ind w:left="760" w:hanging="360"/>
        <w:jc w:val="both"/>
        <w:rPr>
          <w:rFonts w:ascii="Cambria" w:hAnsi="Cambria"/>
        </w:rPr>
      </w:pPr>
      <w:r w:rsidRPr="00335343">
        <w:rPr>
          <w:rFonts w:ascii="Cambria" w:hAnsi="Cambria"/>
          <w:color w:val="000000"/>
          <w:lang w:eastAsia="ro-RO" w:bidi="ro-RO"/>
        </w:rPr>
        <w:t xml:space="preserve">Partea nu și-a asumat riscul schimbării împrejurărilor și nici nu putea fi în mod rezonabil considerată că și-ar fi asumat acest risc, </w:t>
      </w:r>
      <w:r w:rsidRPr="00335343">
        <w:rPr>
          <w:rFonts w:ascii="Cambria" w:hAnsi="Cambria"/>
          <w:i/>
          <w:iCs/>
          <w:color w:val="000000"/>
          <w:lang w:eastAsia="ro-RO" w:bidi="ro-RO"/>
        </w:rPr>
        <w:t>care duce la crearea unui dezechilibru contractual prin îngreunarea semnificativă a obligațiilor uneia dintre Părți, la solicitarea oricărei Părți se va proceda la renegocierea Contractului.</w:t>
      </w:r>
    </w:p>
    <w:p w14:paraId="2F7747A5" w14:textId="77777777" w:rsidR="00335343" w:rsidRPr="00335343" w:rsidRDefault="00335343" w:rsidP="00FD1B13">
      <w:pPr>
        <w:pStyle w:val="BodyText"/>
        <w:numPr>
          <w:ilvl w:val="1"/>
          <w:numId w:val="28"/>
        </w:numPr>
        <w:tabs>
          <w:tab w:val="left" w:pos="509"/>
        </w:tabs>
        <w:spacing w:after="160" w:line="300" w:lineRule="auto"/>
        <w:jc w:val="both"/>
        <w:rPr>
          <w:rFonts w:ascii="Cambria" w:hAnsi="Cambria"/>
        </w:rPr>
      </w:pPr>
      <w:r w:rsidRPr="00335343">
        <w:rPr>
          <w:rFonts w:ascii="Cambria" w:hAnsi="Cambria"/>
          <w:color w:val="000000"/>
          <w:lang w:eastAsia="ro-RO" w:bidi="ro-RO"/>
        </w:rPr>
        <w:t>Dacă renegocierea nu duce la restabilirea echilibrului contractual ori Părțile nu ajung la un acord într-un termen rezonabil, disputa urmează să fie soluționată de instanțele judecătorești, care pot dispune încetarea contractului sau modificarea acestuia în sensul distribuirii în mod echitabil între părți a pierderilor și beneficiilor ce rezultă din schimbarea circumstanțelor.</w:t>
      </w:r>
    </w:p>
    <w:p w14:paraId="0E0450EC"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18. CONDIȚII SUSPENSIVE DE INTRARE ÎN VIGOARE A CONTRACTULUI</w:t>
      </w:r>
    </w:p>
    <w:p w14:paraId="56A12841" w14:textId="77777777" w:rsidR="00335343" w:rsidRPr="00335343" w:rsidRDefault="00335343" w:rsidP="00FD1B13">
      <w:pPr>
        <w:pStyle w:val="BodyText"/>
        <w:numPr>
          <w:ilvl w:val="1"/>
          <w:numId w:val="30"/>
        </w:numPr>
        <w:tabs>
          <w:tab w:val="left" w:pos="509"/>
        </w:tabs>
        <w:spacing w:after="160" w:line="300" w:lineRule="auto"/>
        <w:jc w:val="both"/>
        <w:rPr>
          <w:rFonts w:ascii="Cambria" w:hAnsi="Cambria"/>
        </w:rPr>
      </w:pPr>
      <w:r w:rsidRPr="00335343">
        <w:rPr>
          <w:rFonts w:ascii="Cambria" w:hAnsi="Cambria"/>
          <w:color w:val="000000"/>
          <w:lang w:eastAsia="ro-RO" w:bidi="ro-RO"/>
        </w:rPr>
        <w:t>Următoarele condiții reprezintă, cumulativ, condiții suspensive de intrare în vigoare a Contractului, iar prezentul Contract va intra în vigoare la data îndeplinirii condițiilor de mai jos și va produce efecte numai în cazul în care:</w:t>
      </w:r>
    </w:p>
    <w:p w14:paraId="7F921A21" w14:textId="21039B30" w:rsidR="00335343" w:rsidRDefault="00335343" w:rsidP="00FD1B13">
      <w:pPr>
        <w:pStyle w:val="BodyText"/>
        <w:numPr>
          <w:ilvl w:val="0"/>
          <w:numId w:val="74"/>
        </w:numPr>
        <w:spacing w:after="160" w:line="300" w:lineRule="auto"/>
        <w:jc w:val="both"/>
        <w:rPr>
          <w:rFonts w:ascii="Cambria" w:hAnsi="Cambria"/>
          <w:color w:val="000000"/>
          <w:lang w:eastAsia="ro-RO" w:bidi="ro-RO"/>
        </w:rPr>
      </w:pPr>
      <w:r w:rsidRPr="00335343">
        <w:rPr>
          <w:rFonts w:ascii="Cambria" w:hAnsi="Cambria"/>
          <w:color w:val="000000"/>
          <w:lang w:eastAsia="ro-RO" w:bidi="ro-RO"/>
        </w:rPr>
        <w:t xml:space="preserve">Operatorul obține Licență de traseu pentru fiecare dintre </w:t>
      </w:r>
      <w:r w:rsidR="00C1241E">
        <w:rPr>
          <w:rFonts w:ascii="Cambria" w:hAnsi="Cambria"/>
          <w:color w:val="000000"/>
          <w:lang w:eastAsia="ro-RO" w:bidi="ro-RO"/>
        </w:rPr>
        <w:t>microbuze</w:t>
      </w:r>
      <w:r w:rsidRPr="00335343">
        <w:rPr>
          <w:rFonts w:ascii="Cambria" w:hAnsi="Cambria"/>
          <w:color w:val="000000"/>
          <w:lang w:eastAsia="ro-RO" w:bidi="ro-RO"/>
        </w:rPr>
        <w:t>le care operează pe trasele atribuite potrivit Programului de transport al Operatorului, în termen de 60 de zile de la data semnării Contractului.</w:t>
      </w:r>
    </w:p>
    <w:p w14:paraId="4AB6461A" w14:textId="7D3B8FEB" w:rsidR="000F1C5D" w:rsidRDefault="002E40AE" w:rsidP="0097224A">
      <w:pPr>
        <w:pStyle w:val="BodyText"/>
        <w:numPr>
          <w:ilvl w:val="0"/>
          <w:numId w:val="74"/>
        </w:numPr>
        <w:spacing w:line="300" w:lineRule="auto"/>
        <w:jc w:val="both"/>
        <w:rPr>
          <w:rFonts w:ascii="Cambria" w:hAnsi="Cambria"/>
        </w:rPr>
      </w:pPr>
      <w:r>
        <w:rPr>
          <w:rFonts w:ascii="Cambria" w:hAnsi="Cambria"/>
          <w:color w:val="000000"/>
          <w:lang w:eastAsia="ro-RO" w:bidi="ro-RO"/>
        </w:rPr>
        <w:t xml:space="preserve">Autoritatea Contractanta ii pune la dispozitie </w:t>
      </w:r>
      <w:r w:rsidR="0097224A">
        <w:rPr>
          <w:rFonts w:ascii="Cambria" w:hAnsi="Cambria"/>
          <w:color w:val="000000"/>
          <w:lang w:eastAsia="ro-RO" w:bidi="ro-RO"/>
        </w:rPr>
        <w:t xml:space="preserve">microbuzul </w:t>
      </w:r>
      <w:r>
        <w:rPr>
          <w:rFonts w:ascii="Cambria" w:hAnsi="Cambria"/>
          <w:color w:val="000000"/>
          <w:lang w:eastAsia="ro-RO" w:bidi="ro-RO"/>
        </w:rPr>
        <w:t xml:space="preserve"> achizitionate prin </w:t>
      </w:r>
      <w:r w:rsidR="0097224A">
        <w:rPr>
          <w:rFonts w:ascii="Cambria" w:hAnsi="Cambria"/>
          <w:color w:val="000000"/>
          <w:lang w:eastAsia="ro-RO" w:bidi="ro-RO"/>
        </w:rPr>
        <w:t>P</w:t>
      </w:r>
      <w:r>
        <w:rPr>
          <w:rFonts w:ascii="Cambria" w:hAnsi="Cambria"/>
          <w:color w:val="000000"/>
          <w:lang w:eastAsia="ro-RO" w:bidi="ro-RO"/>
        </w:rPr>
        <w:t>rogram</w:t>
      </w:r>
      <w:r w:rsidR="0097224A">
        <w:rPr>
          <w:rFonts w:ascii="Cambria" w:hAnsi="Cambria"/>
          <w:color w:val="000000"/>
          <w:lang w:eastAsia="ro-RO" w:bidi="ro-RO"/>
        </w:rPr>
        <w:t>u</w:t>
      </w:r>
      <w:r>
        <w:rPr>
          <w:rFonts w:ascii="Cambria" w:hAnsi="Cambria"/>
          <w:color w:val="000000"/>
          <w:lang w:eastAsia="ro-RO" w:bidi="ro-RO"/>
        </w:rPr>
        <w:t xml:space="preserve">l </w:t>
      </w:r>
      <w:r w:rsidR="0097224A">
        <w:rPr>
          <w:rFonts w:ascii="Cambria" w:hAnsi="Cambria"/>
          <w:color w:val="000000"/>
          <w:lang w:eastAsia="ro-RO" w:bidi="ro-RO"/>
        </w:rPr>
        <w:t>PNRR</w:t>
      </w:r>
      <w:r>
        <w:rPr>
          <w:rFonts w:ascii="Cambria" w:hAnsi="Cambria"/>
          <w:color w:val="000000"/>
          <w:lang w:eastAsia="ro-RO" w:bidi="ro-RO"/>
        </w:rPr>
        <w:t xml:space="preserve"> </w:t>
      </w:r>
      <w:r w:rsidR="0097224A">
        <w:rPr>
          <w:rFonts w:ascii="Cambria" w:hAnsi="Cambria"/>
          <w:color w:val="000000"/>
          <w:lang w:eastAsia="ro-RO" w:bidi="ro-RO"/>
        </w:rPr>
        <w:t xml:space="preserve"> </w:t>
      </w:r>
      <w:r w:rsidR="0097224A">
        <w:rPr>
          <w:rFonts w:ascii="Cambria" w:hAnsi="Cambria"/>
        </w:rPr>
        <w:t xml:space="preserve"> </w:t>
      </w:r>
    </w:p>
    <w:p w14:paraId="185E78FD" w14:textId="77777777" w:rsidR="002A5DBE" w:rsidRDefault="002A5DBE" w:rsidP="002A5DBE">
      <w:pPr>
        <w:pStyle w:val="BodyText"/>
        <w:spacing w:after="160" w:line="300" w:lineRule="auto"/>
        <w:ind w:left="1000"/>
        <w:jc w:val="both"/>
        <w:rPr>
          <w:rFonts w:ascii="Cambria" w:hAnsi="Cambria"/>
        </w:rPr>
      </w:pPr>
    </w:p>
    <w:p w14:paraId="5956348D" w14:textId="77777777" w:rsidR="002E40AE" w:rsidRPr="002E40AE" w:rsidRDefault="002E40AE" w:rsidP="002E40AE">
      <w:pPr>
        <w:pStyle w:val="BodyText"/>
        <w:spacing w:after="160" w:line="300" w:lineRule="auto"/>
        <w:ind w:left="1360"/>
        <w:jc w:val="both"/>
        <w:rPr>
          <w:rFonts w:ascii="Cambria" w:hAnsi="Cambria"/>
        </w:rPr>
      </w:pPr>
    </w:p>
    <w:p w14:paraId="23015FFF"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19. ÎNCETAREA CONTRACTULUI</w:t>
      </w:r>
    </w:p>
    <w:p w14:paraId="06CC84CB" w14:textId="77777777" w:rsidR="00335343" w:rsidRPr="00335343" w:rsidRDefault="00335343" w:rsidP="00FD1B13">
      <w:pPr>
        <w:pStyle w:val="BodyText"/>
        <w:numPr>
          <w:ilvl w:val="1"/>
          <w:numId w:val="31"/>
        </w:numPr>
        <w:tabs>
          <w:tab w:val="left" w:pos="509"/>
        </w:tabs>
        <w:spacing w:after="160" w:line="300" w:lineRule="auto"/>
        <w:jc w:val="both"/>
        <w:rPr>
          <w:rFonts w:ascii="Cambria" w:hAnsi="Cambria"/>
        </w:rPr>
      </w:pPr>
      <w:r w:rsidRPr="00335343">
        <w:rPr>
          <w:rFonts w:ascii="Cambria" w:hAnsi="Cambria"/>
          <w:color w:val="000000"/>
          <w:lang w:eastAsia="ro-RO" w:bidi="ro-RO"/>
        </w:rPr>
        <w:t xml:space="preserve">Prezentul Contract încetează la expirarea duratei Contractului, cu excepția cazurilor de </w:t>
      </w:r>
      <w:r w:rsidRPr="00335343">
        <w:rPr>
          <w:rFonts w:ascii="Cambria" w:hAnsi="Cambria"/>
          <w:color w:val="000000"/>
          <w:lang w:eastAsia="ro-RO" w:bidi="ro-RO"/>
        </w:rPr>
        <w:lastRenderedPageBreak/>
        <w:t>prelungire sau încetare înainte de ajungere la termen ca urmare a prevederilor Contractului.</w:t>
      </w:r>
    </w:p>
    <w:p w14:paraId="6F0F1A56"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Părțile pot decide încetarea Contractului pe baza acordului lor de voință exprimat în scris.</w:t>
      </w:r>
    </w:p>
    <w:p w14:paraId="31725718" w14:textId="77777777" w:rsidR="00335343" w:rsidRPr="00335343" w:rsidRDefault="00335343" w:rsidP="00FD1B13">
      <w:pPr>
        <w:pStyle w:val="BodyText"/>
        <w:numPr>
          <w:ilvl w:val="1"/>
          <w:numId w:val="31"/>
        </w:numPr>
        <w:tabs>
          <w:tab w:val="left" w:pos="519"/>
        </w:tabs>
        <w:spacing w:after="160" w:line="300" w:lineRule="auto"/>
        <w:jc w:val="both"/>
        <w:rPr>
          <w:rFonts w:ascii="Cambria" w:hAnsi="Cambria"/>
        </w:rPr>
      </w:pPr>
      <w:r w:rsidRPr="00335343">
        <w:rPr>
          <w:rFonts w:ascii="Cambria" w:hAnsi="Cambria"/>
          <w:color w:val="000000"/>
          <w:lang w:eastAsia="ro-RO" w:bidi="ro-RO"/>
        </w:rPr>
        <w:t>Autoritatea Contractantă are dreptul să denunțe unilateral Contractul, cu un termen de preaviz de 30 de zile și cu plata unei despăgubiri juste și prealabile către Operator, în cazul în care interesul național sau local o impune.</w:t>
      </w:r>
    </w:p>
    <w:p w14:paraId="0A840552" w14:textId="77777777" w:rsidR="00335343" w:rsidRPr="00335343" w:rsidRDefault="00335343" w:rsidP="00FD1B13">
      <w:pPr>
        <w:pStyle w:val="BodyText"/>
        <w:numPr>
          <w:ilvl w:val="1"/>
          <w:numId w:val="31"/>
        </w:numPr>
        <w:tabs>
          <w:tab w:val="left" w:pos="509"/>
        </w:tabs>
        <w:spacing w:after="160" w:line="300" w:lineRule="auto"/>
        <w:jc w:val="both"/>
        <w:rPr>
          <w:rFonts w:ascii="Cambria" w:hAnsi="Cambria"/>
        </w:rPr>
      </w:pPr>
      <w:r w:rsidRPr="00335343">
        <w:rPr>
          <w:rFonts w:ascii="Cambria" w:hAnsi="Cambria"/>
          <w:color w:val="000000"/>
          <w:lang w:eastAsia="ro-RO" w:bidi="ro-RO"/>
        </w:rPr>
        <w:t>Contractul va înceta în cazul dispariției, dintr-o cauză de forță majoră, a bunurilor de retur sau a unei părți importante din acestea ori în cazul imposibilității obiective a Operatorului de a le exploata pe o perioadă mai mare de 60 de zile, prin renunțare, fără plata unei despăgubiri, sub rezerva dispozițiilor art. 16.6 din Contract.</w:t>
      </w:r>
    </w:p>
    <w:p w14:paraId="05CCC6DA" w14:textId="77777777" w:rsidR="00335343" w:rsidRPr="00335343" w:rsidRDefault="00335343" w:rsidP="00FD1B13">
      <w:pPr>
        <w:pStyle w:val="BodyText"/>
        <w:numPr>
          <w:ilvl w:val="1"/>
          <w:numId w:val="31"/>
        </w:numPr>
        <w:tabs>
          <w:tab w:val="left" w:pos="510"/>
        </w:tabs>
        <w:spacing w:after="160" w:line="300" w:lineRule="auto"/>
        <w:jc w:val="both"/>
        <w:rPr>
          <w:rFonts w:ascii="Cambria" w:hAnsi="Cambria"/>
        </w:rPr>
      </w:pPr>
      <w:r w:rsidRPr="00335343">
        <w:rPr>
          <w:rFonts w:ascii="Cambria" w:hAnsi="Cambria"/>
          <w:color w:val="000000"/>
          <w:lang w:eastAsia="ro-RO" w:bidi="ro-RO"/>
        </w:rPr>
        <w:t>Următoarele acte, fapte sau omisiuni ale Operatorului dau dreptul Autorității Contractante să rezilieze Contractul, cu respectarea procedurii menționate la art. 19.7 de mai jos:</w:t>
      </w:r>
    </w:p>
    <w:p w14:paraId="1BF5452E" w14:textId="77777777" w:rsidR="00335343" w:rsidRPr="00335343" w:rsidRDefault="00335343" w:rsidP="00FD1B13">
      <w:pPr>
        <w:pStyle w:val="BodyText"/>
        <w:numPr>
          <w:ilvl w:val="0"/>
          <w:numId w:val="32"/>
        </w:numPr>
        <w:tabs>
          <w:tab w:val="left" w:pos="738"/>
        </w:tabs>
        <w:spacing w:after="160" w:line="300" w:lineRule="auto"/>
        <w:ind w:left="760" w:hanging="360"/>
        <w:jc w:val="both"/>
        <w:rPr>
          <w:rFonts w:ascii="Cambria" w:hAnsi="Cambria"/>
        </w:rPr>
      </w:pPr>
      <w:r w:rsidRPr="00335343">
        <w:rPr>
          <w:rFonts w:ascii="Cambria" w:hAnsi="Cambria"/>
          <w:color w:val="000000"/>
          <w:lang w:eastAsia="ro-RO" w:bidi="ro-RO"/>
        </w:rPr>
        <w:t>Neplata de către Operator a redevenței stabilite potrivit Contractului pentru o perioadă de minim 3 luni;</w:t>
      </w:r>
    </w:p>
    <w:p w14:paraId="2B6BC117" w14:textId="77777777" w:rsidR="00335343" w:rsidRPr="00335343" w:rsidRDefault="00335343" w:rsidP="00FD1B13">
      <w:pPr>
        <w:pStyle w:val="BodyText"/>
        <w:numPr>
          <w:ilvl w:val="0"/>
          <w:numId w:val="32"/>
        </w:numPr>
        <w:tabs>
          <w:tab w:val="left" w:pos="738"/>
        </w:tabs>
        <w:spacing w:after="160" w:line="300" w:lineRule="auto"/>
        <w:ind w:left="760" w:hanging="360"/>
        <w:jc w:val="both"/>
        <w:rPr>
          <w:rFonts w:ascii="Cambria" w:hAnsi="Cambria"/>
        </w:rPr>
      </w:pPr>
      <w:r w:rsidRPr="00335343">
        <w:rPr>
          <w:rFonts w:ascii="Cambria" w:hAnsi="Cambria"/>
          <w:color w:val="000000"/>
          <w:lang w:eastAsia="ro-RO" w:bidi="ro-RO"/>
        </w:rPr>
        <w:t>Încălcarea de 5 ori într-un an calendaristic a măsurilor stabilite de Autoritatea Contractantă potrivit prevederilor prezentului Contract;</w:t>
      </w:r>
    </w:p>
    <w:p w14:paraId="5FDB5EDA" w14:textId="77777777" w:rsidR="00335343" w:rsidRPr="00335343" w:rsidRDefault="00335343" w:rsidP="00FD1B13">
      <w:pPr>
        <w:pStyle w:val="BodyText"/>
        <w:numPr>
          <w:ilvl w:val="0"/>
          <w:numId w:val="32"/>
        </w:numPr>
        <w:tabs>
          <w:tab w:val="left" w:pos="738"/>
        </w:tabs>
        <w:spacing w:after="160" w:line="300" w:lineRule="auto"/>
        <w:ind w:left="760" w:hanging="360"/>
        <w:jc w:val="both"/>
        <w:rPr>
          <w:rFonts w:ascii="Cambria" w:hAnsi="Cambria"/>
        </w:rPr>
      </w:pPr>
      <w:r w:rsidRPr="00335343">
        <w:rPr>
          <w:rFonts w:ascii="Cambria" w:hAnsi="Cambria"/>
          <w:color w:val="000000"/>
          <w:lang w:eastAsia="ro-RO" w:bidi="ro-RO"/>
        </w:rPr>
        <w:t>Operatorul nu adoptă programe de măsuri care să respecte condițiile contractuale și care să asigure atingerea indicatorilor de performanță asumați prin Contract, atunci când acest lucru este necesar potrivit prevederilor Contractului;</w:t>
      </w:r>
    </w:p>
    <w:p w14:paraId="7DD2C6AE" w14:textId="77777777" w:rsidR="00335343" w:rsidRPr="00335343" w:rsidRDefault="00335343" w:rsidP="00FD1B13">
      <w:pPr>
        <w:pStyle w:val="BodyText"/>
        <w:numPr>
          <w:ilvl w:val="0"/>
          <w:numId w:val="32"/>
        </w:numPr>
        <w:tabs>
          <w:tab w:val="left" w:pos="724"/>
        </w:tabs>
        <w:spacing w:after="160" w:line="300" w:lineRule="auto"/>
        <w:ind w:left="760" w:hanging="360"/>
        <w:jc w:val="both"/>
        <w:rPr>
          <w:rFonts w:ascii="Cambria" w:hAnsi="Cambria"/>
        </w:rPr>
      </w:pPr>
      <w:r w:rsidRPr="00335343">
        <w:rPr>
          <w:rFonts w:ascii="Cambria" w:hAnsi="Cambria"/>
          <w:color w:val="000000"/>
          <w:lang w:eastAsia="ro-RO" w:bidi="ro-RO"/>
        </w:rPr>
        <w:t>Operatorul totalizează un număr de 5 încălcări majore ale indicatorilor de performanță, în decursul unui an, potrivit Anexei 11;</w:t>
      </w:r>
    </w:p>
    <w:p w14:paraId="1A1CFA39" w14:textId="77777777" w:rsidR="00335343" w:rsidRPr="00335343" w:rsidRDefault="00335343" w:rsidP="00FD1B13">
      <w:pPr>
        <w:pStyle w:val="BodyText"/>
        <w:numPr>
          <w:ilvl w:val="0"/>
          <w:numId w:val="32"/>
        </w:numPr>
        <w:tabs>
          <w:tab w:val="left" w:pos="724"/>
        </w:tabs>
        <w:spacing w:after="160" w:line="300" w:lineRule="auto"/>
        <w:ind w:left="760" w:hanging="360"/>
        <w:jc w:val="both"/>
        <w:rPr>
          <w:rFonts w:ascii="Cambria" w:hAnsi="Cambria"/>
        </w:rPr>
      </w:pPr>
      <w:r w:rsidRPr="00335343">
        <w:rPr>
          <w:rFonts w:ascii="Cambria" w:hAnsi="Cambria"/>
          <w:color w:val="000000"/>
          <w:lang w:eastAsia="ro-RO" w:bidi="ro-RO"/>
        </w:rPr>
        <w:t>Operatorul nu asigură prestarea serviciului de transport public local în condiții de continuitate, potrivit Contractului, ori întrerupe efectuarea serviciului pentru o perioadă de cel puțin 20 de zile, fără a fi incident vreun eveniment de forță majoră;</w:t>
      </w:r>
    </w:p>
    <w:p w14:paraId="64B81DAB" w14:textId="77777777" w:rsidR="00335343" w:rsidRPr="00335343" w:rsidRDefault="00335343" w:rsidP="00FD1B13">
      <w:pPr>
        <w:pStyle w:val="BodyText"/>
        <w:numPr>
          <w:ilvl w:val="0"/>
          <w:numId w:val="32"/>
        </w:numPr>
        <w:tabs>
          <w:tab w:val="left" w:pos="724"/>
        </w:tabs>
        <w:spacing w:after="160" w:line="300" w:lineRule="auto"/>
        <w:ind w:left="760" w:hanging="360"/>
        <w:jc w:val="both"/>
        <w:rPr>
          <w:rFonts w:ascii="Cambria" w:hAnsi="Cambria"/>
        </w:rPr>
      </w:pPr>
      <w:r w:rsidRPr="00335343">
        <w:rPr>
          <w:rFonts w:ascii="Cambria" w:hAnsi="Cambria"/>
          <w:color w:val="000000"/>
          <w:lang w:eastAsia="ro-RO" w:bidi="ro-RO"/>
        </w:rPr>
        <w:t>Pierderea valabilității uneia sau mai multor Licențe de traseu ori a uneia sau mai multor copii conforme ale Autorizației de transport;</w:t>
      </w:r>
    </w:p>
    <w:p w14:paraId="06571579" w14:textId="77777777" w:rsidR="00335343" w:rsidRPr="00335343" w:rsidRDefault="00335343" w:rsidP="00FD1B13">
      <w:pPr>
        <w:pStyle w:val="BodyText"/>
        <w:numPr>
          <w:ilvl w:val="0"/>
          <w:numId w:val="32"/>
        </w:numPr>
        <w:tabs>
          <w:tab w:val="left" w:pos="724"/>
        </w:tabs>
        <w:spacing w:after="160" w:line="300" w:lineRule="auto"/>
        <w:ind w:firstLine="400"/>
        <w:rPr>
          <w:rFonts w:ascii="Cambria" w:hAnsi="Cambria"/>
        </w:rPr>
      </w:pPr>
      <w:r w:rsidRPr="00335343">
        <w:rPr>
          <w:rFonts w:ascii="Cambria" w:hAnsi="Cambria"/>
          <w:color w:val="000000"/>
          <w:lang w:eastAsia="ro-RO" w:bidi="ro-RO"/>
        </w:rPr>
        <w:t>Pierderea valabilității Licenței de transport și/sau a Autorizației de transport;</w:t>
      </w:r>
    </w:p>
    <w:p w14:paraId="55DF6918" w14:textId="77777777" w:rsidR="00335343" w:rsidRPr="00335343" w:rsidRDefault="00335343" w:rsidP="00FD1B13">
      <w:pPr>
        <w:pStyle w:val="BodyText"/>
        <w:numPr>
          <w:ilvl w:val="0"/>
          <w:numId w:val="32"/>
        </w:numPr>
        <w:tabs>
          <w:tab w:val="left" w:pos="724"/>
        </w:tabs>
        <w:spacing w:after="160" w:line="300" w:lineRule="auto"/>
        <w:ind w:left="760" w:hanging="360"/>
        <w:jc w:val="both"/>
        <w:rPr>
          <w:rFonts w:ascii="Cambria" w:hAnsi="Cambria"/>
        </w:rPr>
      </w:pPr>
      <w:r w:rsidRPr="00335343">
        <w:rPr>
          <w:rFonts w:ascii="Cambria" w:hAnsi="Cambria"/>
          <w:color w:val="000000"/>
          <w:lang w:eastAsia="ro-RO" w:bidi="ro-RO"/>
        </w:rPr>
        <w:t>Operatorul încalcă interdicția de subdelegare ori de cesionare a drepturilor și obligațiilor izvorâte din Contract;</w:t>
      </w:r>
    </w:p>
    <w:p w14:paraId="76CFA903" w14:textId="77777777" w:rsidR="00335343" w:rsidRPr="00335343" w:rsidRDefault="00335343" w:rsidP="00FD1B13">
      <w:pPr>
        <w:pStyle w:val="BodyText"/>
        <w:numPr>
          <w:ilvl w:val="0"/>
          <w:numId w:val="32"/>
        </w:numPr>
        <w:tabs>
          <w:tab w:val="left" w:pos="724"/>
        </w:tabs>
        <w:spacing w:after="160" w:line="300" w:lineRule="auto"/>
        <w:ind w:left="760" w:hanging="360"/>
        <w:jc w:val="both"/>
        <w:rPr>
          <w:rFonts w:ascii="Cambria" w:hAnsi="Cambria"/>
        </w:rPr>
      </w:pPr>
      <w:r w:rsidRPr="00335343">
        <w:rPr>
          <w:rFonts w:ascii="Cambria" w:hAnsi="Cambria"/>
          <w:color w:val="000000"/>
          <w:lang w:eastAsia="ro-RO" w:bidi="ro-RO"/>
        </w:rPr>
        <w:t>Operatorul nu asigură întreținerea corespunzătoare a bunurilor de retur ori a celor de preluare, provocându-le degradări semnificative sau încalcă restricția de înstrăinare a bunurilor de preluare pe durata Contractului;</w:t>
      </w:r>
    </w:p>
    <w:p w14:paraId="1793DC7E" w14:textId="77777777" w:rsidR="00335343" w:rsidRPr="00335343" w:rsidRDefault="00335343" w:rsidP="00FD1B13">
      <w:pPr>
        <w:pStyle w:val="BodyText"/>
        <w:numPr>
          <w:ilvl w:val="0"/>
          <w:numId w:val="32"/>
        </w:numPr>
        <w:tabs>
          <w:tab w:val="left" w:pos="724"/>
        </w:tabs>
        <w:spacing w:after="160" w:line="300" w:lineRule="auto"/>
        <w:ind w:firstLine="400"/>
        <w:rPr>
          <w:rFonts w:ascii="Cambria" w:hAnsi="Cambria"/>
        </w:rPr>
      </w:pPr>
      <w:r w:rsidRPr="00335343">
        <w:rPr>
          <w:rFonts w:ascii="Cambria" w:hAnsi="Cambria"/>
          <w:color w:val="000000"/>
          <w:lang w:eastAsia="ro-RO" w:bidi="ro-RO"/>
        </w:rPr>
        <w:t>Operatorul nu constituie garanția stabilită la Capitolul 7 din Contract.</w:t>
      </w:r>
    </w:p>
    <w:p w14:paraId="1E7E7FC1" w14:textId="77777777" w:rsidR="00335343" w:rsidRPr="00335343" w:rsidRDefault="00335343" w:rsidP="00FD1B13">
      <w:pPr>
        <w:pStyle w:val="BodyText"/>
        <w:numPr>
          <w:ilvl w:val="1"/>
          <w:numId w:val="31"/>
        </w:numPr>
        <w:tabs>
          <w:tab w:val="left" w:pos="505"/>
        </w:tabs>
        <w:spacing w:after="160" w:line="300" w:lineRule="auto"/>
        <w:jc w:val="both"/>
        <w:rPr>
          <w:rFonts w:ascii="Cambria" w:hAnsi="Cambria"/>
        </w:rPr>
      </w:pPr>
      <w:r w:rsidRPr="00335343">
        <w:rPr>
          <w:rFonts w:ascii="Cambria" w:hAnsi="Cambria"/>
          <w:color w:val="000000"/>
          <w:lang w:eastAsia="ro-RO" w:bidi="ro-RO"/>
        </w:rPr>
        <w:t>Următoarele acte, fapte sau omisiuni ale Autorității Contractante dau dreptul Operatorului să rezilieze Contractul, cu respectarea procedurii menționate la art. 19.7 de mai jos:</w:t>
      </w:r>
    </w:p>
    <w:p w14:paraId="75F7C881" w14:textId="77777777" w:rsidR="00335343" w:rsidRPr="00335343" w:rsidRDefault="00335343" w:rsidP="00FD1B13">
      <w:pPr>
        <w:pStyle w:val="BodyText"/>
        <w:numPr>
          <w:ilvl w:val="0"/>
          <w:numId w:val="33"/>
        </w:numPr>
        <w:tabs>
          <w:tab w:val="left" w:pos="724"/>
        </w:tabs>
        <w:spacing w:after="160" w:line="300" w:lineRule="auto"/>
        <w:ind w:left="760" w:hanging="360"/>
        <w:jc w:val="both"/>
        <w:rPr>
          <w:rFonts w:ascii="Cambria" w:hAnsi="Cambria"/>
        </w:rPr>
      </w:pPr>
      <w:r w:rsidRPr="00335343">
        <w:rPr>
          <w:rFonts w:ascii="Cambria" w:hAnsi="Cambria"/>
          <w:color w:val="000000"/>
          <w:lang w:eastAsia="ro-RO" w:bidi="ro-RO"/>
        </w:rPr>
        <w:t>Autoritatea Contractantă nu plătește Compensația sau Diferențele de tarif prevazute în prezentul Contract pentru o perioadă mai mare de 90 de zile;</w:t>
      </w:r>
    </w:p>
    <w:p w14:paraId="3DD40250" w14:textId="77777777" w:rsidR="00335343" w:rsidRPr="00335343" w:rsidRDefault="00335343" w:rsidP="00FD1B13">
      <w:pPr>
        <w:pStyle w:val="BodyText"/>
        <w:numPr>
          <w:ilvl w:val="0"/>
          <w:numId w:val="33"/>
        </w:numPr>
        <w:tabs>
          <w:tab w:val="left" w:pos="724"/>
        </w:tabs>
        <w:spacing w:after="160" w:line="300" w:lineRule="auto"/>
        <w:ind w:left="760" w:hanging="360"/>
        <w:jc w:val="both"/>
        <w:rPr>
          <w:rFonts w:ascii="Cambria" w:hAnsi="Cambria"/>
        </w:rPr>
      </w:pPr>
      <w:r w:rsidRPr="00335343">
        <w:rPr>
          <w:rFonts w:ascii="Cambria" w:hAnsi="Cambria"/>
          <w:color w:val="000000"/>
          <w:lang w:eastAsia="ro-RO" w:bidi="ro-RO"/>
        </w:rPr>
        <w:t>Orice alte încălcări semnificative ale obligațiilor contractuale săvârșite de către Autoritatea Contractantă.</w:t>
      </w:r>
    </w:p>
    <w:p w14:paraId="09697DE0" w14:textId="77777777" w:rsidR="00335343" w:rsidRPr="00335343" w:rsidRDefault="00335343" w:rsidP="00FD1B13">
      <w:pPr>
        <w:pStyle w:val="BodyText"/>
        <w:numPr>
          <w:ilvl w:val="1"/>
          <w:numId w:val="31"/>
        </w:numPr>
        <w:tabs>
          <w:tab w:val="left" w:pos="514"/>
        </w:tabs>
        <w:spacing w:after="160" w:line="300" w:lineRule="auto"/>
        <w:jc w:val="both"/>
        <w:rPr>
          <w:rFonts w:ascii="Cambria" w:hAnsi="Cambria"/>
        </w:rPr>
      </w:pPr>
      <w:r w:rsidRPr="00335343">
        <w:rPr>
          <w:rFonts w:ascii="Cambria" w:hAnsi="Cambria"/>
          <w:color w:val="000000"/>
          <w:lang w:eastAsia="ro-RO" w:bidi="ro-RO"/>
        </w:rPr>
        <w:lastRenderedPageBreak/>
        <w:t>Cu excepța cazului în care Contractul prevede altfel, orice notificare de încetare a Contractului va fi făcută de Partea care solicită încetarea prin transmiterea unei notificări în acest scop celeilalte Părți (“</w:t>
      </w:r>
      <w:r w:rsidRPr="00335343">
        <w:rPr>
          <w:rFonts w:ascii="Cambria" w:hAnsi="Cambria"/>
          <w:b/>
          <w:bCs/>
          <w:color w:val="000000"/>
          <w:lang w:eastAsia="ro-RO" w:bidi="ro-RO"/>
        </w:rPr>
        <w:t>Notificarea de încetare</w:t>
      </w:r>
      <w:r w:rsidRPr="00335343">
        <w:rPr>
          <w:rFonts w:ascii="Cambria" w:hAnsi="Cambria"/>
          <w:color w:val="000000"/>
          <w:lang w:eastAsia="ro-RO" w:bidi="ro-RO"/>
        </w:rPr>
        <w:t>”).</w:t>
      </w:r>
    </w:p>
    <w:p w14:paraId="2F0EA071" w14:textId="77777777" w:rsidR="00335343" w:rsidRPr="00335343" w:rsidRDefault="00335343" w:rsidP="00FD1B13">
      <w:pPr>
        <w:pStyle w:val="BodyText"/>
        <w:numPr>
          <w:ilvl w:val="1"/>
          <w:numId w:val="31"/>
        </w:numPr>
        <w:tabs>
          <w:tab w:val="left" w:pos="519"/>
        </w:tabs>
        <w:spacing w:after="160" w:line="300" w:lineRule="auto"/>
        <w:jc w:val="both"/>
        <w:rPr>
          <w:rFonts w:ascii="Cambria" w:hAnsi="Cambria"/>
        </w:rPr>
      </w:pPr>
      <w:r w:rsidRPr="00335343">
        <w:rPr>
          <w:rFonts w:ascii="Cambria" w:hAnsi="Cambria"/>
          <w:color w:val="000000"/>
          <w:lang w:eastAsia="ro-RO" w:bidi="ro-RO"/>
        </w:rPr>
        <w:t>Inainte de transmiterea Notificării de încetare, Partea care se consideră prejudiciată va convoca cealaltă Parte la negocieri, prin transmiterea unei notificări (“</w:t>
      </w:r>
      <w:r w:rsidRPr="00335343">
        <w:rPr>
          <w:rFonts w:ascii="Cambria" w:hAnsi="Cambria"/>
          <w:b/>
          <w:bCs/>
          <w:color w:val="000000"/>
          <w:lang w:eastAsia="ro-RO" w:bidi="ro-RO"/>
        </w:rPr>
        <w:t>Notificarea de negociere</w:t>
      </w:r>
      <w:r w:rsidRPr="00335343">
        <w:rPr>
          <w:rFonts w:ascii="Cambria" w:hAnsi="Cambria"/>
          <w:color w:val="000000"/>
          <w:lang w:eastAsia="ro-RO" w:bidi="ro-RO"/>
        </w:rPr>
        <w:t>”), în vederea încercării de soluționare a diferendului pe cale amiabilă. Notificarea de negociere va indica cel puțin următoarele elemente:</w:t>
      </w:r>
    </w:p>
    <w:p w14:paraId="5F2DCD04" w14:textId="77777777" w:rsidR="00335343" w:rsidRPr="00335343" w:rsidRDefault="00335343" w:rsidP="00FD1B13">
      <w:pPr>
        <w:pStyle w:val="BodyText"/>
        <w:numPr>
          <w:ilvl w:val="0"/>
          <w:numId w:val="34"/>
        </w:numPr>
        <w:tabs>
          <w:tab w:val="left" w:pos="724"/>
        </w:tabs>
        <w:spacing w:after="160" w:line="300" w:lineRule="auto"/>
        <w:ind w:firstLine="280"/>
        <w:rPr>
          <w:rFonts w:ascii="Cambria" w:hAnsi="Cambria"/>
        </w:rPr>
      </w:pPr>
      <w:r w:rsidRPr="00335343">
        <w:rPr>
          <w:rFonts w:ascii="Cambria" w:hAnsi="Cambria"/>
          <w:color w:val="000000"/>
          <w:lang w:eastAsia="ro-RO" w:bidi="ro-RO"/>
        </w:rPr>
        <w:t>Data și locul unde vor avea loc negocierile;</w:t>
      </w:r>
    </w:p>
    <w:p w14:paraId="7B1EF49B" w14:textId="77777777" w:rsidR="00335343" w:rsidRPr="00335343" w:rsidRDefault="00335343" w:rsidP="00FD1B13">
      <w:pPr>
        <w:pStyle w:val="BodyText"/>
        <w:numPr>
          <w:ilvl w:val="0"/>
          <w:numId w:val="34"/>
        </w:numPr>
        <w:tabs>
          <w:tab w:val="left" w:pos="724"/>
        </w:tabs>
        <w:spacing w:after="160" w:line="300" w:lineRule="auto"/>
        <w:ind w:firstLine="220"/>
        <w:rPr>
          <w:rFonts w:ascii="Cambria" w:hAnsi="Cambria"/>
        </w:rPr>
      </w:pPr>
      <w:r w:rsidRPr="00335343">
        <w:rPr>
          <w:rFonts w:ascii="Cambria" w:hAnsi="Cambria"/>
          <w:color w:val="000000"/>
          <w:lang w:eastAsia="ro-RO" w:bidi="ro-RO"/>
        </w:rPr>
        <w:t>Obligațiile pretinse neîndeplinite; și</w:t>
      </w:r>
    </w:p>
    <w:p w14:paraId="6D9ADC8F" w14:textId="77777777" w:rsidR="00335343" w:rsidRPr="00335343" w:rsidRDefault="00335343" w:rsidP="00FD1B13">
      <w:pPr>
        <w:pStyle w:val="BodyText"/>
        <w:numPr>
          <w:ilvl w:val="0"/>
          <w:numId w:val="34"/>
        </w:numPr>
        <w:tabs>
          <w:tab w:val="left" w:pos="724"/>
        </w:tabs>
        <w:spacing w:after="160" w:line="300" w:lineRule="auto"/>
        <w:ind w:left="760" w:hanging="600"/>
        <w:jc w:val="both"/>
        <w:rPr>
          <w:rFonts w:ascii="Cambria" w:hAnsi="Cambria"/>
        </w:rPr>
      </w:pPr>
      <w:r w:rsidRPr="00335343">
        <w:rPr>
          <w:rFonts w:ascii="Cambria" w:hAnsi="Cambria"/>
          <w:color w:val="000000"/>
          <w:lang w:eastAsia="ro-RO" w:bidi="ro-RO"/>
        </w:rPr>
        <w:t>Termenul în care se așteaptă remedierea obligațiilor încălcate (termen care nu poate fi mai mic decât termenul menționat în Contract, pentru fiecare situație de neîndeplinire în parte).</w:t>
      </w:r>
    </w:p>
    <w:p w14:paraId="690C5CB2" w14:textId="77777777" w:rsidR="00335343" w:rsidRPr="00335343" w:rsidRDefault="00335343" w:rsidP="00FD1B13">
      <w:pPr>
        <w:pStyle w:val="BodyText"/>
        <w:numPr>
          <w:ilvl w:val="1"/>
          <w:numId w:val="31"/>
        </w:numPr>
        <w:tabs>
          <w:tab w:val="left" w:pos="514"/>
        </w:tabs>
        <w:spacing w:after="160" w:line="300" w:lineRule="auto"/>
        <w:jc w:val="both"/>
        <w:rPr>
          <w:rFonts w:ascii="Cambria" w:hAnsi="Cambria"/>
        </w:rPr>
      </w:pPr>
      <w:r w:rsidRPr="00335343">
        <w:rPr>
          <w:rFonts w:ascii="Cambria" w:hAnsi="Cambria"/>
          <w:color w:val="000000"/>
          <w:lang w:eastAsia="ro-RO" w:bidi="ro-RO"/>
        </w:rPr>
        <w:t>Daca (i) Partea în culpă nu se prezintă la negociere, așa cum această întâlnire a fost convocată conform prezentului Contract, sau (ii) negocierea nu conduce la soluționarea diferendului, sau (iii) Partea în culpă nu își îndeplinește toate obligațiile pretinse a fi îndeplinite, conform celor decise în procesul de negociere, Partea prejudiciată are dreptul să transmită Părții în culpa Notificarea de încetare.</w:t>
      </w:r>
    </w:p>
    <w:p w14:paraId="1A4D1785" w14:textId="77777777" w:rsidR="00335343" w:rsidRPr="00335343" w:rsidRDefault="00335343" w:rsidP="00FD1B13">
      <w:pPr>
        <w:pStyle w:val="BodyText"/>
        <w:numPr>
          <w:ilvl w:val="1"/>
          <w:numId w:val="31"/>
        </w:numPr>
        <w:tabs>
          <w:tab w:val="left" w:pos="524"/>
        </w:tabs>
        <w:spacing w:after="160" w:line="300" w:lineRule="auto"/>
        <w:jc w:val="both"/>
        <w:rPr>
          <w:rFonts w:ascii="Cambria" w:hAnsi="Cambria"/>
        </w:rPr>
      </w:pPr>
      <w:r w:rsidRPr="00335343">
        <w:rPr>
          <w:rFonts w:ascii="Cambria" w:hAnsi="Cambria"/>
          <w:color w:val="000000"/>
          <w:lang w:eastAsia="ro-RO" w:bidi="ro-RO"/>
        </w:rPr>
        <w:t>Dacă (i) Partea prejudiciată renunță la pretențiile din Notificarea de negociere, sau (ii) Partea prejudiciată nu se prezintă la negociere, Partea prejudiciată nu va avea dreptul să transmită o Notificare de încetare privind obligațiile menționate în Notificarea de negociere, cu excepția situației în care este reluată procedura de la art. 19.7 de mai sus.</w:t>
      </w:r>
    </w:p>
    <w:p w14:paraId="1A8C10A7" w14:textId="77777777" w:rsidR="00335343" w:rsidRPr="00335343" w:rsidRDefault="00335343" w:rsidP="00FD1B13">
      <w:pPr>
        <w:pStyle w:val="BodyText"/>
        <w:numPr>
          <w:ilvl w:val="1"/>
          <w:numId w:val="31"/>
        </w:numPr>
        <w:tabs>
          <w:tab w:val="left" w:pos="630"/>
        </w:tabs>
        <w:spacing w:after="160" w:line="300" w:lineRule="auto"/>
        <w:jc w:val="both"/>
        <w:rPr>
          <w:rFonts w:ascii="Cambria" w:hAnsi="Cambria"/>
        </w:rPr>
      </w:pPr>
      <w:r w:rsidRPr="00335343">
        <w:rPr>
          <w:rFonts w:ascii="Cambria" w:hAnsi="Cambria"/>
          <w:color w:val="000000"/>
          <w:lang w:eastAsia="ro-RO" w:bidi="ro-RO"/>
        </w:rPr>
        <w:t>În situația în care în urma negocierilor pentru soluționarea diferendului pe cale amiabilă, Părțile nu decid prin voință comună nici continuarea Contractului, nici încetarea Contractului, partea prejudiciată va transmite părții în culpa Notificarea de încetare și se va adresa instanței competente pentru constatarea rezilierii Contractului și stabilirea cuantumului prejudiciului.</w:t>
      </w:r>
    </w:p>
    <w:p w14:paraId="0A678726" w14:textId="77777777" w:rsidR="00335343" w:rsidRPr="00335343" w:rsidRDefault="00335343" w:rsidP="00FD1B13">
      <w:pPr>
        <w:pStyle w:val="BodyText"/>
        <w:numPr>
          <w:ilvl w:val="1"/>
          <w:numId w:val="31"/>
        </w:numPr>
        <w:tabs>
          <w:tab w:val="left" w:pos="586"/>
        </w:tabs>
        <w:spacing w:after="160" w:line="300" w:lineRule="auto"/>
        <w:jc w:val="both"/>
        <w:rPr>
          <w:rFonts w:ascii="Cambria" w:hAnsi="Cambria"/>
        </w:rPr>
      </w:pPr>
      <w:r w:rsidRPr="00335343">
        <w:rPr>
          <w:rFonts w:ascii="Cambria" w:hAnsi="Cambria"/>
          <w:color w:val="000000"/>
          <w:lang w:eastAsia="ro-RO" w:bidi="ro-RO"/>
        </w:rPr>
        <w:t>La încetarea Contractului, indiferent de motiv:</w:t>
      </w:r>
    </w:p>
    <w:p w14:paraId="40B88449" w14:textId="77777777" w:rsidR="00335343" w:rsidRPr="00335343" w:rsidRDefault="00335343" w:rsidP="00FD1B13">
      <w:pPr>
        <w:pStyle w:val="BodyText"/>
        <w:numPr>
          <w:ilvl w:val="0"/>
          <w:numId w:val="35"/>
        </w:numPr>
        <w:tabs>
          <w:tab w:val="left" w:pos="724"/>
        </w:tabs>
        <w:spacing w:after="160" w:line="300" w:lineRule="auto"/>
        <w:ind w:left="760" w:hanging="480"/>
        <w:jc w:val="both"/>
        <w:rPr>
          <w:rFonts w:ascii="Cambria" w:hAnsi="Cambria"/>
        </w:rPr>
      </w:pPr>
      <w:r w:rsidRPr="00335343">
        <w:rPr>
          <w:rFonts w:ascii="Cambria" w:hAnsi="Cambria"/>
          <w:color w:val="000000"/>
          <w:lang w:eastAsia="ro-RO" w:bidi="ro-RO"/>
        </w:rPr>
        <w:t>Drepturile și obligațiile impuse Părților în baza Contractului vor înceta, cu excepția cazului în care Contractul prevede altfel;</w:t>
      </w:r>
    </w:p>
    <w:p w14:paraId="01B7C94D" w14:textId="77777777" w:rsidR="00335343" w:rsidRPr="00335343" w:rsidRDefault="00335343" w:rsidP="00FD1B13">
      <w:pPr>
        <w:pStyle w:val="BodyText"/>
        <w:numPr>
          <w:ilvl w:val="0"/>
          <w:numId w:val="35"/>
        </w:numPr>
        <w:tabs>
          <w:tab w:val="left" w:pos="724"/>
        </w:tabs>
        <w:spacing w:after="160" w:line="300" w:lineRule="auto"/>
        <w:ind w:left="760" w:hanging="540"/>
        <w:jc w:val="both"/>
        <w:rPr>
          <w:rFonts w:ascii="Cambria" w:hAnsi="Cambria"/>
        </w:rPr>
      </w:pPr>
      <w:r w:rsidRPr="00335343">
        <w:rPr>
          <w:rFonts w:ascii="Cambria" w:hAnsi="Cambria"/>
          <w:color w:val="000000"/>
          <w:lang w:eastAsia="ro-RO" w:bidi="ro-RO"/>
        </w:rPr>
        <w:t>Operatorul va transmite de plin drept, gratuit și libere de orice sarcini, Autorității Contractante bunurile de retur;</w:t>
      </w:r>
    </w:p>
    <w:p w14:paraId="02B24E37" w14:textId="77777777" w:rsidR="00335343" w:rsidRPr="00335343" w:rsidRDefault="00335343" w:rsidP="00FD1B13">
      <w:pPr>
        <w:pStyle w:val="BodyText"/>
        <w:numPr>
          <w:ilvl w:val="0"/>
          <w:numId w:val="35"/>
        </w:numPr>
        <w:tabs>
          <w:tab w:val="left" w:pos="549"/>
        </w:tabs>
        <w:spacing w:after="160" w:line="300" w:lineRule="auto"/>
        <w:ind w:left="760" w:hanging="600"/>
        <w:jc w:val="both"/>
        <w:rPr>
          <w:rFonts w:ascii="Cambria" w:hAnsi="Cambria"/>
        </w:rPr>
      </w:pPr>
      <w:r w:rsidRPr="007425A0">
        <w:rPr>
          <w:rFonts w:ascii="Cambria" w:hAnsi="Cambria"/>
          <w:color w:val="000000"/>
          <w:lang w:bidi="en-US"/>
        </w:rPr>
        <w:t xml:space="preserve">Autoritatea </w:t>
      </w:r>
      <w:r w:rsidRPr="00335343">
        <w:rPr>
          <w:rFonts w:ascii="Cambria" w:hAnsi="Cambria"/>
          <w:color w:val="000000"/>
          <w:lang w:eastAsia="ro-RO" w:bidi="ro-RO"/>
        </w:rPr>
        <w:t xml:space="preserve">Contractantă </w:t>
      </w:r>
      <w:r w:rsidRPr="007425A0">
        <w:rPr>
          <w:rFonts w:ascii="Cambria" w:hAnsi="Cambria"/>
          <w:color w:val="000000"/>
          <w:lang w:bidi="en-US"/>
        </w:rPr>
        <w:t xml:space="preserve">va avea dreptul de a </w:t>
      </w:r>
      <w:r w:rsidRPr="00335343">
        <w:rPr>
          <w:rFonts w:ascii="Cambria" w:hAnsi="Cambria"/>
          <w:color w:val="000000"/>
          <w:lang w:eastAsia="ro-RO" w:bidi="ro-RO"/>
        </w:rPr>
        <w:t xml:space="preserve">dobândi </w:t>
      </w:r>
      <w:r w:rsidRPr="007425A0">
        <w:rPr>
          <w:rFonts w:ascii="Cambria" w:hAnsi="Cambria"/>
          <w:color w:val="000000"/>
          <w:lang w:bidi="en-US"/>
        </w:rPr>
        <w:t xml:space="preserve">bunurile de preluare, </w:t>
      </w:r>
      <w:r w:rsidRPr="00335343">
        <w:rPr>
          <w:rFonts w:ascii="Cambria" w:hAnsi="Cambria"/>
          <w:color w:val="000000"/>
          <w:lang w:eastAsia="ro-RO" w:bidi="ro-RO"/>
        </w:rPr>
        <w:t xml:space="preserve">în </w:t>
      </w:r>
      <w:r w:rsidRPr="007425A0">
        <w:rPr>
          <w:rFonts w:ascii="Cambria" w:hAnsi="Cambria"/>
          <w:color w:val="000000"/>
          <w:lang w:bidi="en-US"/>
        </w:rPr>
        <w:t xml:space="preserve">schimbul </w:t>
      </w:r>
      <w:r w:rsidRPr="00335343">
        <w:rPr>
          <w:rFonts w:ascii="Cambria" w:hAnsi="Cambria"/>
          <w:color w:val="000000"/>
          <w:lang w:eastAsia="ro-RO" w:bidi="ro-RO"/>
        </w:rPr>
        <w:t xml:space="preserve">plății către </w:t>
      </w:r>
      <w:r w:rsidRPr="007425A0">
        <w:rPr>
          <w:rFonts w:ascii="Cambria" w:hAnsi="Cambria"/>
          <w:color w:val="000000"/>
          <w:lang w:bidi="en-US"/>
        </w:rPr>
        <w:t xml:space="preserve">Operator </w:t>
      </w:r>
      <w:r w:rsidRPr="00335343">
        <w:rPr>
          <w:rFonts w:ascii="Cambria" w:hAnsi="Cambria"/>
          <w:color w:val="000000"/>
          <w:lang w:eastAsia="ro-RO" w:bidi="ro-RO"/>
        </w:rPr>
        <w:t xml:space="preserve">în </w:t>
      </w:r>
      <w:r w:rsidRPr="007425A0">
        <w:rPr>
          <w:rFonts w:ascii="Cambria" w:hAnsi="Cambria"/>
          <w:color w:val="000000"/>
          <w:lang w:bidi="en-US"/>
        </w:rPr>
        <w:t xml:space="preserve">termen de 90 de zile de la </w:t>
      </w:r>
      <w:r w:rsidRPr="00335343">
        <w:rPr>
          <w:rFonts w:ascii="Cambria" w:hAnsi="Cambria"/>
          <w:color w:val="000000"/>
          <w:lang w:eastAsia="ro-RO" w:bidi="ro-RO"/>
        </w:rPr>
        <w:t xml:space="preserve">încetarea </w:t>
      </w:r>
      <w:r w:rsidRPr="007425A0">
        <w:rPr>
          <w:rFonts w:ascii="Cambria" w:hAnsi="Cambria"/>
          <w:color w:val="000000"/>
          <w:lang w:bidi="en-US"/>
        </w:rPr>
        <w:t xml:space="preserve">Contractului, a unei </w:t>
      </w:r>
      <w:r w:rsidRPr="00335343">
        <w:rPr>
          <w:rFonts w:ascii="Cambria" w:hAnsi="Cambria"/>
          <w:color w:val="000000"/>
          <w:lang w:eastAsia="ro-RO" w:bidi="ro-RO"/>
        </w:rPr>
        <w:t xml:space="preserve">compensații </w:t>
      </w:r>
      <w:r w:rsidRPr="007425A0">
        <w:rPr>
          <w:rFonts w:ascii="Cambria" w:hAnsi="Cambria"/>
          <w:color w:val="000000"/>
          <w:lang w:bidi="en-US"/>
        </w:rPr>
        <w:t xml:space="preserve">egale cu valoarea </w:t>
      </w:r>
      <w:r w:rsidRPr="00335343">
        <w:rPr>
          <w:rFonts w:ascii="Cambria" w:hAnsi="Cambria"/>
          <w:color w:val="000000"/>
          <w:lang w:eastAsia="ro-RO" w:bidi="ro-RO"/>
        </w:rPr>
        <w:t xml:space="preserve">contabilă actualizată </w:t>
      </w:r>
      <w:r w:rsidRPr="007425A0">
        <w:rPr>
          <w:rFonts w:ascii="Cambria" w:hAnsi="Cambria"/>
          <w:color w:val="000000"/>
          <w:lang w:bidi="en-US"/>
        </w:rPr>
        <w:t>a bunurilor de preluare.</w:t>
      </w:r>
    </w:p>
    <w:p w14:paraId="0D6F5327" w14:textId="77777777" w:rsidR="00335343" w:rsidRPr="00335343" w:rsidRDefault="00335343" w:rsidP="00FD1B13">
      <w:pPr>
        <w:pStyle w:val="BodyText"/>
        <w:numPr>
          <w:ilvl w:val="1"/>
          <w:numId w:val="31"/>
        </w:numPr>
        <w:tabs>
          <w:tab w:val="left" w:pos="620"/>
        </w:tabs>
        <w:spacing w:after="160" w:line="300" w:lineRule="auto"/>
        <w:jc w:val="both"/>
        <w:rPr>
          <w:rFonts w:ascii="Cambria" w:hAnsi="Cambria"/>
        </w:rPr>
      </w:pPr>
      <w:r w:rsidRPr="00335343">
        <w:rPr>
          <w:rFonts w:ascii="Cambria" w:hAnsi="Cambria"/>
          <w:color w:val="000000"/>
          <w:lang w:eastAsia="ro-RO" w:bidi="ro-RO"/>
        </w:rPr>
        <w:t xml:space="preserve">În </w:t>
      </w:r>
      <w:r w:rsidRPr="00C1241E">
        <w:rPr>
          <w:rFonts w:ascii="Cambria" w:hAnsi="Cambria"/>
          <w:color w:val="000000"/>
          <w:lang w:val="it-IT" w:bidi="en-US"/>
        </w:rPr>
        <w:t xml:space="preserve">cazul </w:t>
      </w:r>
      <w:r w:rsidRPr="00335343">
        <w:rPr>
          <w:rFonts w:ascii="Cambria" w:hAnsi="Cambria"/>
          <w:color w:val="000000"/>
          <w:lang w:eastAsia="ro-RO" w:bidi="ro-RO"/>
        </w:rPr>
        <w:t xml:space="preserve">încetării </w:t>
      </w:r>
      <w:r w:rsidRPr="00C1241E">
        <w:rPr>
          <w:rFonts w:ascii="Cambria" w:hAnsi="Cambria"/>
          <w:color w:val="000000"/>
          <w:lang w:val="it-IT" w:bidi="en-US"/>
        </w:rPr>
        <w:t xml:space="preserve">Contractului din culpa </w:t>
      </w:r>
      <w:r w:rsidRPr="00335343">
        <w:rPr>
          <w:rFonts w:ascii="Cambria" w:hAnsi="Cambria"/>
          <w:color w:val="000000"/>
          <w:lang w:eastAsia="ro-RO" w:bidi="ro-RO"/>
        </w:rPr>
        <w:t xml:space="preserve">Autorității </w:t>
      </w:r>
      <w:r w:rsidRPr="00C1241E">
        <w:rPr>
          <w:rFonts w:ascii="Cambria" w:hAnsi="Cambria"/>
          <w:color w:val="000000"/>
          <w:lang w:val="it-IT" w:bidi="en-US"/>
        </w:rPr>
        <w:t xml:space="preserve">Contractante, </w:t>
      </w:r>
      <w:r w:rsidRPr="00335343">
        <w:rPr>
          <w:rFonts w:ascii="Cambria" w:hAnsi="Cambria"/>
          <w:color w:val="000000"/>
          <w:lang w:eastAsia="ro-RO" w:bidi="ro-RO"/>
        </w:rPr>
        <w:t xml:space="preserve">înainte </w:t>
      </w:r>
      <w:r w:rsidRPr="00C1241E">
        <w:rPr>
          <w:rFonts w:ascii="Cambria" w:hAnsi="Cambria"/>
          <w:color w:val="000000"/>
          <w:lang w:val="it-IT" w:bidi="en-US"/>
        </w:rPr>
        <w:t xml:space="preserve">de termenul stabilit </w:t>
      </w:r>
      <w:r w:rsidRPr="00335343">
        <w:rPr>
          <w:rFonts w:ascii="Cambria" w:hAnsi="Cambria"/>
          <w:color w:val="000000"/>
          <w:lang w:eastAsia="ro-RO" w:bidi="ro-RO"/>
        </w:rPr>
        <w:t xml:space="preserve">în </w:t>
      </w:r>
      <w:r w:rsidRPr="00C1241E">
        <w:rPr>
          <w:rFonts w:ascii="Cambria" w:hAnsi="Cambria"/>
          <w:color w:val="000000"/>
          <w:lang w:val="it-IT" w:bidi="en-US"/>
        </w:rPr>
        <w:t>Contract:</w:t>
      </w:r>
    </w:p>
    <w:p w14:paraId="02D5A801" w14:textId="77777777" w:rsidR="00335343" w:rsidRPr="00335343" w:rsidRDefault="00335343" w:rsidP="00FD1B13">
      <w:pPr>
        <w:pStyle w:val="BodyText"/>
        <w:numPr>
          <w:ilvl w:val="0"/>
          <w:numId w:val="36"/>
        </w:numPr>
        <w:tabs>
          <w:tab w:val="left" w:pos="727"/>
        </w:tabs>
        <w:spacing w:after="160" w:line="300" w:lineRule="auto"/>
        <w:ind w:left="760" w:hanging="480"/>
        <w:rPr>
          <w:rFonts w:ascii="Cambria" w:hAnsi="Cambria"/>
        </w:rPr>
      </w:pPr>
      <w:r w:rsidRPr="007425A0">
        <w:rPr>
          <w:rFonts w:ascii="Cambria" w:hAnsi="Cambria"/>
          <w:color w:val="000000"/>
          <w:lang w:bidi="en-US"/>
        </w:rPr>
        <w:t xml:space="preserve">Autoritatea </w:t>
      </w:r>
      <w:r w:rsidRPr="00335343">
        <w:rPr>
          <w:rFonts w:ascii="Cambria" w:hAnsi="Cambria"/>
          <w:color w:val="000000"/>
          <w:lang w:eastAsia="ro-RO" w:bidi="ro-RO"/>
        </w:rPr>
        <w:t xml:space="preserve">Contractantă </w:t>
      </w:r>
      <w:r w:rsidRPr="007425A0">
        <w:rPr>
          <w:rFonts w:ascii="Cambria" w:hAnsi="Cambria"/>
          <w:color w:val="000000"/>
          <w:lang w:bidi="en-US"/>
        </w:rPr>
        <w:t xml:space="preserve">va prelua Bunurile de retur realizate de Operator </w:t>
      </w:r>
      <w:r w:rsidRPr="00335343">
        <w:rPr>
          <w:rFonts w:ascii="Cambria" w:hAnsi="Cambria"/>
          <w:color w:val="000000"/>
          <w:lang w:eastAsia="ro-RO" w:bidi="ro-RO"/>
        </w:rPr>
        <w:t xml:space="preserve">în </w:t>
      </w:r>
      <w:r w:rsidRPr="007425A0">
        <w:rPr>
          <w:rFonts w:ascii="Cambria" w:hAnsi="Cambria"/>
          <w:color w:val="000000"/>
          <w:lang w:bidi="en-US"/>
        </w:rPr>
        <w:t xml:space="preserve">temeiul prezentului Contract, precum </w:t>
      </w:r>
      <w:r w:rsidRPr="00335343">
        <w:rPr>
          <w:rFonts w:ascii="Cambria" w:hAnsi="Cambria"/>
          <w:color w:val="000000"/>
          <w:lang w:eastAsia="ro-RO" w:bidi="ro-RO"/>
        </w:rPr>
        <w:t xml:space="preserve">și </w:t>
      </w:r>
      <w:r w:rsidRPr="007425A0">
        <w:rPr>
          <w:rFonts w:ascii="Cambria" w:hAnsi="Cambria"/>
          <w:color w:val="000000"/>
          <w:lang w:bidi="en-US"/>
        </w:rPr>
        <w:t xml:space="preserve">pe cele </w:t>
      </w:r>
      <w:r w:rsidRPr="00335343">
        <w:rPr>
          <w:rFonts w:ascii="Cambria" w:hAnsi="Cambria"/>
          <w:color w:val="000000"/>
          <w:lang w:eastAsia="ro-RO" w:bidi="ro-RO"/>
        </w:rPr>
        <w:t xml:space="preserve">în </w:t>
      </w:r>
      <w:r w:rsidRPr="007425A0">
        <w:rPr>
          <w:rFonts w:ascii="Cambria" w:hAnsi="Cambria"/>
          <w:color w:val="000000"/>
          <w:lang w:bidi="en-US"/>
        </w:rPr>
        <w:t xml:space="preserve">curs de realizare; </w:t>
      </w:r>
      <w:r w:rsidRPr="00335343">
        <w:rPr>
          <w:rFonts w:ascii="Cambria" w:hAnsi="Cambria"/>
          <w:color w:val="000000"/>
          <w:lang w:eastAsia="ro-RO" w:bidi="ro-RO"/>
        </w:rPr>
        <w:t>și</w:t>
      </w:r>
    </w:p>
    <w:p w14:paraId="599AD9FD" w14:textId="77777777" w:rsidR="00335343" w:rsidRPr="00335343" w:rsidRDefault="00335343" w:rsidP="00FD1B13">
      <w:pPr>
        <w:pStyle w:val="BodyText"/>
        <w:numPr>
          <w:ilvl w:val="0"/>
          <w:numId w:val="36"/>
        </w:numPr>
        <w:tabs>
          <w:tab w:val="left" w:pos="727"/>
        </w:tabs>
        <w:spacing w:after="160" w:line="300" w:lineRule="auto"/>
        <w:ind w:left="760" w:hanging="540"/>
        <w:rPr>
          <w:rFonts w:ascii="Cambria" w:hAnsi="Cambria"/>
        </w:rPr>
      </w:pPr>
      <w:r w:rsidRPr="00C1241E">
        <w:rPr>
          <w:rFonts w:ascii="Cambria" w:hAnsi="Cambria"/>
          <w:color w:val="000000"/>
          <w:lang w:val="it-IT" w:bidi="en-US"/>
        </w:rPr>
        <w:t xml:space="preserve">Autoritatea </w:t>
      </w:r>
      <w:r w:rsidRPr="00335343">
        <w:rPr>
          <w:rFonts w:ascii="Cambria" w:hAnsi="Cambria"/>
          <w:color w:val="000000"/>
          <w:lang w:eastAsia="ro-RO" w:bidi="ro-RO"/>
        </w:rPr>
        <w:t xml:space="preserve">Contractantă </w:t>
      </w:r>
      <w:r w:rsidRPr="00C1241E">
        <w:rPr>
          <w:rFonts w:ascii="Cambria" w:hAnsi="Cambria"/>
          <w:color w:val="000000"/>
          <w:lang w:val="it-IT" w:bidi="en-US"/>
        </w:rPr>
        <w:t xml:space="preserve">va </w:t>
      </w:r>
      <w:r w:rsidRPr="00335343">
        <w:rPr>
          <w:rFonts w:ascii="Cambria" w:hAnsi="Cambria"/>
          <w:color w:val="000000"/>
          <w:lang w:eastAsia="ro-RO" w:bidi="ro-RO"/>
        </w:rPr>
        <w:t xml:space="preserve">plăti </w:t>
      </w:r>
      <w:r w:rsidRPr="00C1241E">
        <w:rPr>
          <w:rFonts w:ascii="Cambria" w:hAnsi="Cambria"/>
          <w:color w:val="000000"/>
          <w:lang w:val="it-IT" w:bidi="en-US"/>
        </w:rPr>
        <w:t xml:space="preserve">Operatorului daune-interese pentru repararea prejudiciului pe care Autoritatea </w:t>
      </w:r>
      <w:r w:rsidRPr="00335343">
        <w:rPr>
          <w:rFonts w:ascii="Cambria" w:hAnsi="Cambria"/>
          <w:color w:val="000000"/>
          <w:lang w:eastAsia="ro-RO" w:bidi="ro-RO"/>
        </w:rPr>
        <w:t xml:space="preserve">Contractantă </w:t>
      </w:r>
      <w:r w:rsidRPr="00C1241E">
        <w:rPr>
          <w:rFonts w:ascii="Cambria" w:hAnsi="Cambria"/>
          <w:color w:val="000000"/>
          <w:lang w:val="it-IT" w:bidi="en-US"/>
        </w:rPr>
        <w:t xml:space="preserve">l-a cauzat </w:t>
      </w:r>
      <w:r w:rsidRPr="00335343">
        <w:rPr>
          <w:rFonts w:ascii="Cambria" w:hAnsi="Cambria"/>
          <w:color w:val="000000"/>
          <w:lang w:eastAsia="ro-RO" w:bidi="ro-RO"/>
        </w:rPr>
        <w:t xml:space="preserve">în </w:t>
      </w:r>
      <w:r w:rsidRPr="00C1241E">
        <w:rPr>
          <w:rFonts w:ascii="Cambria" w:hAnsi="Cambria"/>
          <w:color w:val="000000"/>
          <w:lang w:val="it-IT" w:bidi="en-US"/>
        </w:rPr>
        <w:t>mod direct Operatorului.</w:t>
      </w:r>
    </w:p>
    <w:p w14:paraId="24A9AC54" w14:textId="77777777" w:rsidR="00335343" w:rsidRPr="00335343" w:rsidRDefault="00335343" w:rsidP="00FD1B13">
      <w:pPr>
        <w:pStyle w:val="BodyText"/>
        <w:numPr>
          <w:ilvl w:val="1"/>
          <w:numId w:val="31"/>
        </w:numPr>
        <w:tabs>
          <w:tab w:val="left" w:pos="615"/>
        </w:tabs>
        <w:spacing w:after="160" w:line="300" w:lineRule="auto"/>
        <w:jc w:val="both"/>
        <w:rPr>
          <w:rFonts w:ascii="Cambria" w:hAnsi="Cambria"/>
        </w:rPr>
      </w:pPr>
      <w:r w:rsidRPr="00C1241E">
        <w:rPr>
          <w:rFonts w:ascii="Cambria" w:hAnsi="Cambria"/>
          <w:color w:val="000000"/>
          <w:lang w:bidi="en-US"/>
        </w:rPr>
        <w:lastRenderedPageBreak/>
        <w:t xml:space="preserve">Operatorul trebuie ca, la </w:t>
      </w:r>
      <w:r w:rsidRPr="00335343">
        <w:rPr>
          <w:rFonts w:ascii="Cambria" w:hAnsi="Cambria"/>
          <w:color w:val="000000"/>
          <w:lang w:eastAsia="ro-RO" w:bidi="ro-RO"/>
        </w:rPr>
        <w:t xml:space="preserve">încetarea </w:t>
      </w:r>
      <w:r w:rsidRPr="00C1241E">
        <w:rPr>
          <w:rFonts w:ascii="Cambria" w:hAnsi="Cambria"/>
          <w:color w:val="000000"/>
          <w:lang w:bidi="en-US"/>
        </w:rPr>
        <w:t xml:space="preserve">Contractului din alte cauze </w:t>
      </w:r>
      <w:r w:rsidRPr="00335343">
        <w:rPr>
          <w:rFonts w:ascii="Cambria" w:hAnsi="Cambria"/>
          <w:color w:val="000000"/>
          <w:lang w:eastAsia="ro-RO" w:bidi="ro-RO"/>
        </w:rPr>
        <w:t xml:space="preserve">decât </w:t>
      </w:r>
      <w:r w:rsidRPr="00C1241E">
        <w:rPr>
          <w:rFonts w:ascii="Cambria" w:hAnsi="Cambria"/>
          <w:color w:val="000000"/>
          <w:lang w:bidi="en-US"/>
        </w:rPr>
        <w:t xml:space="preserve">prin </w:t>
      </w:r>
      <w:r w:rsidRPr="00335343">
        <w:rPr>
          <w:rFonts w:ascii="Cambria" w:hAnsi="Cambria"/>
          <w:color w:val="000000"/>
          <w:lang w:eastAsia="ro-RO" w:bidi="ro-RO"/>
        </w:rPr>
        <w:t>forță majoră, să asigure continuitatea prestării Serviciului de transport public local, în condițiile stipulate în Contract, până la preluarea acestuia de către Autoritatea Contractantă sau de către un alt operator.</w:t>
      </w:r>
    </w:p>
    <w:p w14:paraId="1C44DC9F"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20. RĂSPUNDEREA CONTRACTUALĂ</w:t>
      </w:r>
    </w:p>
    <w:p w14:paraId="18D08BE4" w14:textId="77777777" w:rsidR="00335343" w:rsidRPr="00335343" w:rsidRDefault="00335343" w:rsidP="00FD1B13">
      <w:pPr>
        <w:pStyle w:val="BodyText"/>
        <w:numPr>
          <w:ilvl w:val="1"/>
          <w:numId w:val="37"/>
        </w:numPr>
        <w:tabs>
          <w:tab w:val="left" w:pos="549"/>
        </w:tabs>
        <w:spacing w:after="160" w:line="300" w:lineRule="auto"/>
        <w:jc w:val="both"/>
        <w:rPr>
          <w:rFonts w:ascii="Cambria" w:hAnsi="Cambria"/>
        </w:rPr>
      </w:pPr>
      <w:r w:rsidRPr="00335343">
        <w:rPr>
          <w:rFonts w:ascii="Cambria" w:hAnsi="Cambria"/>
          <w:color w:val="000000"/>
          <w:lang w:eastAsia="ro-RO" w:bidi="ro-RO"/>
        </w:rPr>
        <w:t>Nerespectarea dovedită de către Părți a obligațiilor contractuale prevăzute în Contract atrage răspunderea contractuală a Părții în culpă.</w:t>
      </w:r>
    </w:p>
    <w:p w14:paraId="13937249" w14:textId="77777777" w:rsidR="00335343" w:rsidRPr="00335343" w:rsidRDefault="00335343" w:rsidP="00FD1B13">
      <w:pPr>
        <w:pStyle w:val="BodyText"/>
        <w:numPr>
          <w:ilvl w:val="1"/>
          <w:numId w:val="37"/>
        </w:numPr>
        <w:tabs>
          <w:tab w:val="left" w:pos="549"/>
        </w:tabs>
        <w:spacing w:after="160" w:line="300" w:lineRule="auto"/>
        <w:jc w:val="both"/>
        <w:rPr>
          <w:rFonts w:ascii="Cambria" w:hAnsi="Cambria"/>
        </w:rPr>
      </w:pPr>
      <w:r w:rsidRPr="00335343">
        <w:rPr>
          <w:rFonts w:ascii="Cambria" w:hAnsi="Cambria"/>
          <w:color w:val="000000"/>
          <w:lang w:eastAsia="ro-RO" w:bidi="ro-RO"/>
        </w:rPr>
        <w:t>Autoritatea Contractantă are dreptul să sancționeze și să penalizeze Operatorul în cazul în care acesta nu prestează serviciul la parametrii de performanță, eficiență și calitate la care s-a obligat prin prezentul Contract și reglementările legale în vigoare, ori nu asigură continuitatea serviciului.</w:t>
      </w:r>
    </w:p>
    <w:p w14:paraId="1A9426CD" w14:textId="77777777" w:rsidR="00335343" w:rsidRPr="00335343" w:rsidRDefault="00335343" w:rsidP="00FD1B13">
      <w:pPr>
        <w:pStyle w:val="BodyText"/>
        <w:numPr>
          <w:ilvl w:val="1"/>
          <w:numId w:val="37"/>
        </w:numPr>
        <w:tabs>
          <w:tab w:val="left" w:pos="549"/>
        </w:tabs>
        <w:spacing w:after="160" w:line="300" w:lineRule="auto"/>
        <w:jc w:val="both"/>
        <w:rPr>
          <w:rFonts w:ascii="Cambria" w:hAnsi="Cambria"/>
        </w:rPr>
      </w:pPr>
      <w:r w:rsidRPr="00335343">
        <w:rPr>
          <w:rFonts w:ascii="Cambria" w:hAnsi="Cambria"/>
          <w:color w:val="000000"/>
          <w:lang w:eastAsia="ro-RO" w:bidi="ro-RO"/>
        </w:rPr>
        <w:t>Operatorul este obligat la plata de despăgubiri către Autoritatea Contractantă pentru neîndeplinirea obligațiilor asumate prin prezentul Contract, după cum urmează:</w:t>
      </w:r>
    </w:p>
    <w:p w14:paraId="40A13681" w14:textId="77777777" w:rsidR="00335343" w:rsidRPr="00335343" w:rsidRDefault="00335343" w:rsidP="00FD1B13">
      <w:pPr>
        <w:pStyle w:val="BodyText"/>
        <w:numPr>
          <w:ilvl w:val="0"/>
          <w:numId w:val="38"/>
        </w:numPr>
        <w:tabs>
          <w:tab w:val="left" w:pos="727"/>
        </w:tabs>
        <w:spacing w:after="160" w:line="300" w:lineRule="auto"/>
        <w:ind w:left="760" w:hanging="480"/>
        <w:jc w:val="both"/>
        <w:rPr>
          <w:rFonts w:ascii="Cambria" w:hAnsi="Cambria"/>
        </w:rPr>
      </w:pPr>
      <w:r w:rsidRPr="00335343">
        <w:rPr>
          <w:rFonts w:ascii="Cambria" w:hAnsi="Cambria"/>
          <w:color w:val="000000"/>
          <w:lang w:eastAsia="ro-RO" w:bidi="ro-RO"/>
        </w:rPr>
        <w:t>500 lei pentru neaplicarea măsurilor impuse de catre Autoritatea Contractantă în termenul prevăzut, ca urmare a controalelor efectuate privind modul de executare a Contractului sau evaluării modului de realizare a operării;</w:t>
      </w:r>
    </w:p>
    <w:p w14:paraId="03B4B6E7" w14:textId="77777777" w:rsidR="00335343" w:rsidRPr="00335343" w:rsidRDefault="00335343" w:rsidP="00FD1B13">
      <w:pPr>
        <w:pStyle w:val="BodyText"/>
        <w:numPr>
          <w:ilvl w:val="0"/>
          <w:numId w:val="38"/>
        </w:numPr>
        <w:tabs>
          <w:tab w:val="left" w:pos="727"/>
        </w:tabs>
        <w:spacing w:after="160" w:line="300" w:lineRule="auto"/>
        <w:ind w:left="760" w:hanging="540"/>
        <w:jc w:val="both"/>
        <w:rPr>
          <w:rFonts w:ascii="Cambria" w:hAnsi="Cambria"/>
        </w:rPr>
      </w:pPr>
      <w:r w:rsidRPr="00335343">
        <w:rPr>
          <w:rFonts w:ascii="Cambria" w:hAnsi="Cambria"/>
          <w:color w:val="000000"/>
          <w:lang w:eastAsia="ro-RO" w:bidi="ro-RO"/>
        </w:rPr>
        <w:t>500 lei pentru nerespectarea altor termenele prevăzute în Contract, altele decât cele de la punctul (i) de mai sus;</w:t>
      </w:r>
    </w:p>
    <w:p w14:paraId="46D96CB2" w14:textId="77777777" w:rsidR="00335343" w:rsidRPr="00335343" w:rsidRDefault="00335343" w:rsidP="00FD1B13">
      <w:pPr>
        <w:pStyle w:val="BodyText"/>
        <w:numPr>
          <w:ilvl w:val="0"/>
          <w:numId w:val="38"/>
        </w:numPr>
        <w:tabs>
          <w:tab w:val="left" w:pos="549"/>
        </w:tabs>
        <w:spacing w:after="160" w:line="300" w:lineRule="auto"/>
        <w:ind w:left="760" w:hanging="600"/>
        <w:jc w:val="both"/>
        <w:rPr>
          <w:rFonts w:ascii="Cambria" w:hAnsi="Cambria"/>
        </w:rPr>
      </w:pPr>
      <w:r w:rsidRPr="00335343">
        <w:rPr>
          <w:rFonts w:ascii="Cambria" w:hAnsi="Cambria"/>
          <w:color w:val="000000"/>
          <w:lang w:eastAsia="ro-RO" w:bidi="ro-RO"/>
        </w:rPr>
        <w:t>1000 lei pentru utilizarea altor mijloace auto de transport de călători decât cele stabilite prin Contractul și caietul de sarcini;</w:t>
      </w:r>
    </w:p>
    <w:p w14:paraId="1E2BCC05" w14:textId="6A141ECB" w:rsidR="00335343" w:rsidRPr="00335343" w:rsidRDefault="00335343" w:rsidP="00FD1B13">
      <w:pPr>
        <w:pStyle w:val="BodyText"/>
        <w:numPr>
          <w:ilvl w:val="0"/>
          <w:numId w:val="38"/>
        </w:numPr>
        <w:tabs>
          <w:tab w:val="left" w:pos="549"/>
        </w:tabs>
        <w:spacing w:after="160" w:line="300" w:lineRule="auto"/>
        <w:ind w:left="760" w:hanging="600"/>
        <w:jc w:val="both"/>
        <w:rPr>
          <w:rFonts w:ascii="Cambria" w:hAnsi="Cambria"/>
        </w:rPr>
      </w:pPr>
      <w:r w:rsidRPr="00335343">
        <w:rPr>
          <w:rFonts w:ascii="Cambria" w:hAnsi="Cambria"/>
          <w:color w:val="000000"/>
          <w:lang w:eastAsia="ro-RO" w:bidi="ro-RO"/>
        </w:rPr>
        <w:t>200 lei pentru nerespectarea programului de vanzare a Titlurilor de călătorie</w:t>
      </w:r>
    </w:p>
    <w:p w14:paraId="113EB01D" w14:textId="77777777" w:rsidR="00335343" w:rsidRPr="00335343" w:rsidRDefault="00335343" w:rsidP="00FD1B13">
      <w:pPr>
        <w:pStyle w:val="BodyText"/>
        <w:numPr>
          <w:ilvl w:val="0"/>
          <w:numId w:val="38"/>
        </w:numPr>
        <w:tabs>
          <w:tab w:val="left" w:pos="727"/>
        </w:tabs>
        <w:spacing w:after="160" w:line="300" w:lineRule="auto"/>
        <w:ind w:left="760" w:hanging="540"/>
        <w:jc w:val="both"/>
        <w:rPr>
          <w:rFonts w:ascii="Cambria" w:hAnsi="Cambria"/>
        </w:rPr>
      </w:pPr>
      <w:r w:rsidRPr="00335343">
        <w:rPr>
          <w:rFonts w:ascii="Cambria" w:hAnsi="Cambria"/>
          <w:color w:val="000000"/>
          <w:lang w:eastAsia="ro-RO" w:bidi="ro-RO"/>
        </w:rPr>
        <w:t>100 lei pentru nerespectarea conditiilor de salubrizare a mijlocului de transport si a mediului (pastrarea curateniei la capetele de traseu si in statiile de imbarcare/ debarcare).</w:t>
      </w:r>
    </w:p>
    <w:p w14:paraId="2CF70946" w14:textId="77777777" w:rsidR="00335343" w:rsidRPr="00335343" w:rsidRDefault="00335343" w:rsidP="00FD1B13">
      <w:pPr>
        <w:pStyle w:val="BodyText"/>
        <w:numPr>
          <w:ilvl w:val="1"/>
          <w:numId w:val="37"/>
        </w:numPr>
        <w:tabs>
          <w:tab w:val="left" w:pos="549"/>
        </w:tabs>
        <w:spacing w:after="160" w:line="300" w:lineRule="auto"/>
        <w:jc w:val="both"/>
        <w:rPr>
          <w:rFonts w:ascii="Cambria" w:hAnsi="Cambria"/>
        </w:rPr>
      </w:pPr>
      <w:r w:rsidRPr="00335343">
        <w:rPr>
          <w:rFonts w:ascii="Cambria" w:hAnsi="Cambria"/>
          <w:color w:val="000000"/>
          <w:lang w:eastAsia="ro-RO" w:bidi="ro-RO"/>
        </w:rPr>
        <w:t>Pentru orice alte prejudicii suplimentare dovedite, cauzate de încălcarea oricăror altor obligații stabilite în Contract, Partea în culpa este obligată la daune-interese, potrivit principiului reparării integrale a prejudiciului.</w:t>
      </w:r>
    </w:p>
    <w:p w14:paraId="1C2B99E0"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21. REDEFINIREA CLAUZELOR CONTRACTUALE</w:t>
      </w:r>
    </w:p>
    <w:p w14:paraId="4FBAD8E0" w14:textId="77777777" w:rsidR="00335343" w:rsidRPr="00335343" w:rsidRDefault="00335343" w:rsidP="00FD1B13">
      <w:pPr>
        <w:pStyle w:val="BodyText"/>
        <w:numPr>
          <w:ilvl w:val="1"/>
          <w:numId w:val="39"/>
        </w:numPr>
        <w:tabs>
          <w:tab w:val="left" w:pos="549"/>
        </w:tabs>
        <w:spacing w:after="160" w:line="300" w:lineRule="auto"/>
        <w:jc w:val="both"/>
        <w:rPr>
          <w:rFonts w:ascii="Cambria" w:hAnsi="Cambria"/>
        </w:rPr>
      </w:pPr>
      <w:r w:rsidRPr="00335343">
        <w:rPr>
          <w:rFonts w:ascii="Cambria" w:hAnsi="Cambria"/>
          <w:color w:val="000000"/>
          <w:lang w:eastAsia="ro-RO" w:bidi="ro-RO"/>
        </w:rPr>
        <w:t>Orice modificare a Contractului este rezultatul acordului intervenit între Părți, exprimat într-un act adițional.</w:t>
      </w:r>
    </w:p>
    <w:p w14:paraId="4E1EF38C"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21.1.1 Revizuirea anuală a nivelului indicatorilor de performanță, potrivit Anexei 11, nu este considerată o modificare a Contractului.</w:t>
      </w:r>
    </w:p>
    <w:p w14:paraId="14722A76" w14:textId="77777777" w:rsidR="00335343" w:rsidRPr="00335343" w:rsidRDefault="00335343" w:rsidP="00FD1B13">
      <w:pPr>
        <w:pStyle w:val="Heading10"/>
        <w:keepNext/>
        <w:keepLines/>
        <w:numPr>
          <w:ilvl w:val="1"/>
          <w:numId w:val="39"/>
        </w:numPr>
        <w:tabs>
          <w:tab w:val="left" w:pos="549"/>
        </w:tabs>
        <w:spacing w:after="160" w:line="300" w:lineRule="auto"/>
        <w:jc w:val="both"/>
        <w:rPr>
          <w:rFonts w:ascii="Cambria" w:hAnsi="Cambria"/>
        </w:rPr>
      </w:pPr>
      <w:bookmarkStart w:id="24" w:name="bookmark46"/>
      <w:r w:rsidRPr="00335343">
        <w:rPr>
          <w:rFonts w:ascii="Cambria" w:hAnsi="Cambria"/>
          <w:color w:val="000000"/>
          <w:lang w:eastAsia="ro-RO" w:bidi="ro-RO"/>
        </w:rPr>
        <w:t>Modificări Unilaterale efectuate de Autoritatea Contractantă</w:t>
      </w:r>
      <w:bookmarkEnd w:id="24"/>
    </w:p>
    <w:p w14:paraId="7AD3BA38"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21.2.1 Autoritatea Contractantă poate modifica unilateral orice parte a Contractului din motive excepționale legate de interesul public local, cu notificare prealabilă transmisă cu 60 de zile înainte către Operator.</w:t>
      </w:r>
    </w:p>
    <w:p w14:paraId="279BEFE1" w14:textId="77777777" w:rsidR="00335343" w:rsidRPr="00335343" w:rsidRDefault="00335343" w:rsidP="00335343">
      <w:pPr>
        <w:pStyle w:val="BodyText"/>
        <w:spacing w:after="160" w:line="300" w:lineRule="auto"/>
        <w:jc w:val="both"/>
        <w:rPr>
          <w:rFonts w:ascii="Cambria" w:hAnsi="Cambria"/>
        </w:rPr>
      </w:pPr>
      <w:r w:rsidRPr="00C1241E">
        <w:rPr>
          <w:rFonts w:ascii="Cambria" w:hAnsi="Cambria"/>
          <w:color w:val="000000"/>
          <w:lang w:bidi="en-US"/>
        </w:rPr>
        <w:t xml:space="preserve">21.2.2 </w:t>
      </w:r>
      <w:r w:rsidRPr="00335343">
        <w:rPr>
          <w:rFonts w:ascii="Cambria" w:hAnsi="Cambria"/>
          <w:color w:val="000000"/>
          <w:lang w:eastAsia="ro-RO" w:bidi="ro-RO"/>
        </w:rPr>
        <w:t xml:space="preserve">În </w:t>
      </w:r>
      <w:r w:rsidRPr="00C1241E">
        <w:rPr>
          <w:rFonts w:ascii="Cambria" w:hAnsi="Cambria"/>
          <w:color w:val="000000"/>
          <w:lang w:bidi="en-US"/>
        </w:rPr>
        <w:t xml:space="preserve">cazul </w:t>
      </w:r>
      <w:r w:rsidRPr="00335343">
        <w:rPr>
          <w:rFonts w:ascii="Cambria" w:hAnsi="Cambria"/>
          <w:color w:val="000000"/>
          <w:lang w:eastAsia="ro-RO" w:bidi="ro-RO"/>
        </w:rPr>
        <w:t xml:space="preserve">în </w:t>
      </w:r>
      <w:r w:rsidRPr="00C1241E">
        <w:rPr>
          <w:rFonts w:ascii="Cambria" w:hAnsi="Cambria"/>
          <w:color w:val="000000"/>
          <w:lang w:bidi="en-US"/>
        </w:rPr>
        <w:t xml:space="preserve">care modificarea </w:t>
      </w:r>
      <w:r w:rsidRPr="00335343">
        <w:rPr>
          <w:rFonts w:ascii="Cambria" w:hAnsi="Cambria"/>
          <w:color w:val="000000"/>
          <w:lang w:eastAsia="ro-RO" w:bidi="ro-RO"/>
        </w:rPr>
        <w:t xml:space="preserve">unilaterală </w:t>
      </w:r>
      <w:r w:rsidRPr="00C1241E">
        <w:rPr>
          <w:rFonts w:ascii="Cambria" w:hAnsi="Cambria"/>
          <w:color w:val="000000"/>
          <w:lang w:bidi="en-US"/>
        </w:rPr>
        <w:t xml:space="preserve">a Contractului </w:t>
      </w:r>
      <w:r w:rsidRPr="00335343">
        <w:rPr>
          <w:rFonts w:ascii="Cambria" w:hAnsi="Cambria"/>
          <w:color w:val="000000"/>
          <w:lang w:eastAsia="ro-RO" w:bidi="ro-RO"/>
        </w:rPr>
        <w:t xml:space="preserve">îi </w:t>
      </w:r>
      <w:r w:rsidRPr="00C1241E">
        <w:rPr>
          <w:rFonts w:ascii="Cambria" w:hAnsi="Cambria"/>
          <w:color w:val="000000"/>
          <w:lang w:bidi="en-US"/>
        </w:rPr>
        <w:t xml:space="preserve">aduce un prejudiciu, Operatorul are dreptul </w:t>
      </w:r>
      <w:r w:rsidRPr="00335343">
        <w:rPr>
          <w:rFonts w:ascii="Cambria" w:hAnsi="Cambria"/>
          <w:color w:val="000000"/>
          <w:lang w:eastAsia="ro-RO" w:bidi="ro-RO"/>
        </w:rPr>
        <w:t xml:space="preserve">să primească </w:t>
      </w:r>
      <w:r w:rsidRPr="00C1241E">
        <w:rPr>
          <w:rFonts w:ascii="Cambria" w:hAnsi="Cambria"/>
          <w:color w:val="000000"/>
          <w:lang w:bidi="en-US"/>
        </w:rPr>
        <w:t xml:space="preserve">o </w:t>
      </w:r>
      <w:r w:rsidRPr="00335343">
        <w:rPr>
          <w:rFonts w:ascii="Cambria" w:hAnsi="Cambria"/>
          <w:color w:val="000000"/>
          <w:lang w:eastAsia="ro-RO" w:bidi="ro-RO"/>
        </w:rPr>
        <w:t xml:space="preserve">justă despăgubire în </w:t>
      </w:r>
      <w:r w:rsidRPr="00C1241E">
        <w:rPr>
          <w:rFonts w:ascii="Cambria" w:hAnsi="Cambria"/>
          <w:color w:val="000000"/>
          <w:lang w:bidi="en-US"/>
        </w:rPr>
        <w:t xml:space="preserve">termen de 90 de zile de la dovedirea </w:t>
      </w:r>
      <w:r w:rsidRPr="00335343">
        <w:rPr>
          <w:rFonts w:ascii="Cambria" w:hAnsi="Cambria"/>
          <w:color w:val="000000"/>
          <w:lang w:eastAsia="ro-RO" w:bidi="ro-RO"/>
        </w:rPr>
        <w:t xml:space="preserve">prejudiciului. În cazul dezacordului între Părți cu privire la existența prejudiciului ori la valoarea despăgubirii, </w:t>
      </w:r>
      <w:r w:rsidRPr="00335343">
        <w:rPr>
          <w:rFonts w:ascii="Cambria" w:hAnsi="Cambria"/>
          <w:color w:val="000000"/>
          <w:lang w:eastAsia="ro-RO" w:bidi="ro-RO"/>
        </w:rPr>
        <w:lastRenderedPageBreak/>
        <w:t>acestea vor fi stabilite de către instanța judecătorească competentă. Acest dezacord nu poate în nici un caz să permită Operatorului să suspende executarea obligațiilor stabilite în Contract.</w:t>
      </w:r>
    </w:p>
    <w:p w14:paraId="244E5631" w14:textId="209C2352"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21.2.3 Programul de transport menționat în Anexa 1 la Caietul de Sarcini, poate fi modificat de Autoritatea Contractantă, prin hotărârea Consiliului </w:t>
      </w:r>
      <w:r w:rsidR="00C1241E">
        <w:rPr>
          <w:rFonts w:ascii="Cambria" w:hAnsi="Cambria"/>
          <w:color w:val="000000"/>
          <w:lang w:eastAsia="ro-RO" w:bidi="ro-RO"/>
        </w:rPr>
        <w:t xml:space="preserve">Local </w:t>
      </w:r>
      <w:r w:rsidR="007425A0">
        <w:rPr>
          <w:rFonts w:ascii="Cambria" w:hAnsi="Cambria"/>
          <w:color w:val="000000"/>
          <w:lang w:eastAsia="ro-RO" w:bidi="ro-RO"/>
        </w:rPr>
        <w:t>ION CREANGĂ</w:t>
      </w:r>
      <w:r w:rsidRPr="00335343">
        <w:rPr>
          <w:rFonts w:ascii="Cambria" w:hAnsi="Cambria"/>
          <w:color w:val="000000"/>
          <w:lang w:eastAsia="ro-RO" w:bidi="ro-RO"/>
        </w:rPr>
        <w:t xml:space="preserve"> dacă acest fapt este justificat din punct de vedere tehnic și comercial, cu notificarea Operatorului cu cel puțin 60 de zile înainte de modificare. Operatorul nu poate refuza modificările solicitate de Autoritatea Contractantă, cu excepția cazului în care cererea depășește capacitatea de transport.</w:t>
      </w:r>
    </w:p>
    <w:p w14:paraId="6C4D6C44" w14:textId="77777777" w:rsidR="00335343" w:rsidRPr="00335343" w:rsidRDefault="00335343" w:rsidP="00FD1B13">
      <w:pPr>
        <w:pStyle w:val="Heading10"/>
        <w:keepNext/>
        <w:keepLines/>
        <w:numPr>
          <w:ilvl w:val="1"/>
          <w:numId w:val="39"/>
        </w:numPr>
        <w:tabs>
          <w:tab w:val="left" w:pos="510"/>
        </w:tabs>
        <w:spacing w:after="160" w:line="300" w:lineRule="auto"/>
        <w:jc w:val="both"/>
        <w:rPr>
          <w:rFonts w:ascii="Cambria" w:hAnsi="Cambria"/>
        </w:rPr>
      </w:pPr>
      <w:bookmarkStart w:id="25" w:name="bookmark48"/>
      <w:r w:rsidRPr="00335343">
        <w:rPr>
          <w:rFonts w:ascii="Cambria" w:hAnsi="Cambria"/>
          <w:color w:val="000000"/>
          <w:lang w:eastAsia="ro-RO" w:bidi="ro-RO"/>
        </w:rPr>
        <w:t>Modificări solicitate de Operator privind Capacitatea Serviciului</w:t>
      </w:r>
      <w:bookmarkEnd w:id="25"/>
    </w:p>
    <w:p w14:paraId="713F5E11"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21.3.1 Schimbarea, anularea sau adăugarea de noi trasee sau schimbarea Programului de transport al Operatorului pot fi solicitate Autorității Contractante de către Operator, care va iniția dacă consideră necesar aprobarea unui alt Program de Transport , modificat.</w:t>
      </w:r>
    </w:p>
    <w:p w14:paraId="2708ABA3" w14:textId="77777777" w:rsidR="00335343" w:rsidRPr="00335343" w:rsidRDefault="00335343" w:rsidP="00FD1B13">
      <w:pPr>
        <w:pStyle w:val="Heading10"/>
        <w:keepNext/>
        <w:keepLines/>
        <w:numPr>
          <w:ilvl w:val="1"/>
          <w:numId w:val="39"/>
        </w:numPr>
        <w:tabs>
          <w:tab w:val="left" w:pos="514"/>
        </w:tabs>
        <w:spacing w:after="160" w:line="300" w:lineRule="auto"/>
        <w:jc w:val="both"/>
        <w:rPr>
          <w:rFonts w:ascii="Cambria" w:hAnsi="Cambria"/>
        </w:rPr>
      </w:pPr>
      <w:bookmarkStart w:id="26" w:name="bookmark50"/>
      <w:r w:rsidRPr="00335343">
        <w:rPr>
          <w:rFonts w:ascii="Cambria" w:hAnsi="Cambria"/>
          <w:color w:val="000000"/>
          <w:lang w:eastAsia="ro-RO" w:bidi="ro-RO"/>
        </w:rPr>
        <w:t>Alte modificări</w:t>
      </w:r>
      <w:bookmarkEnd w:id="26"/>
    </w:p>
    <w:p w14:paraId="12AD50A1"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21.4.1 În cazul în care orice prevederi ale Contractului devin incompatibile cu legislația sau regulamentele din România sau din Uniunea Europeană, Contractul va fi modificat de Părți. Acest lucru nu va afecta valabilitatea celorlalte clauze ale Contract.</w:t>
      </w:r>
    </w:p>
    <w:p w14:paraId="1DFADDBF"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21.4.2 Orice deficiențe sau contradicții din Contract pot fi rectificate ca urmare a negocierii de către Părți a modificărilor necesare, în cel mai scurt timp posibil, în conformitate cu scopul Contractului.</w:t>
      </w:r>
    </w:p>
    <w:p w14:paraId="3C19B723"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22. LITIGII</w:t>
      </w:r>
    </w:p>
    <w:p w14:paraId="41938FE2" w14:textId="77777777" w:rsidR="00335343" w:rsidRPr="00335343" w:rsidRDefault="00335343" w:rsidP="00FD1B13">
      <w:pPr>
        <w:pStyle w:val="BodyText"/>
        <w:numPr>
          <w:ilvl w:val="1"/>
          <w:numId w:val="40"/>
        </w:numPr>
        <w:tabs>
          <w:tab w:val="left" w:pos="495"/>
        </w:tabs>
        <w:spacing w:after="160" w:line="300" w:lineRule="auto"/>
        <w:jc w:val="both"/>
        <w:rPr>
          <w:rFonts w:ascii="Cambria" w:hAnsi="Cambria"/>
        </w:rPr>
      </w:pPr>
      <w:r w:rsidRPr="00335343">
        <w:rPr>
          <w:rFonts w:ascii="Cambria" w:hAnsi="Cambria"/>
          <w:color w:val="000000"/>
          <w:lang w:eastAsia="ro-RO" w:bidi="ro-RO"/>
        </w:rPr>
        <w:t>Părțile vor depune toate eforturile rezonabile în scopul soluționării pe cale amiabilă a conflictelor dintre acestea, decurgând din executarea Contractului.</w:t>
      </w:r>
    </w:p>
    <w:p w14:paraId="5503A698" w14:textId="77777777" w:rsidR="00335343" w:rsidRPr="00335343" w:rsidRDefault="00335343" w:rsidP="00FD1B13">
      <w:pPr>
        <w:pStyle w:val="BodyText"/>
        <w:numPr>
          <w:ilvl w:val="1"/>
          <w:numId w:val="40"/>
        </w:numPr>
        <w:tabs>
          <w:tab w:val="left" w:pos="519"/>
        </w:tabs>
        <w:spacing w:after="160" w:line="300" w:lineRule="auto"/>
        <w:jc w:val="both"/>
        <w:rPr>
          <w:rFonts w:ascii="Cambria" w:hAnsi="Cambria"/>
        </w:rPr>
      </w:pPr>
      <w:r w:rsidRPr="00335343">
        <w:rPr>
          <w:rFonts w:ascii="Cambria" w:hAnsi="Cambria"/>
          <w:color w:val="000000"/>
          <w:lang w:eastAsia="ro-RO" w:bidi="ro-RO"/>
        </w:rPr>
        <w:t>Dacă există vreo dispută, controversă sau pretenție care rezultă din sau în legătură cu prezentul Contract, încălcare, încetare, sau anulare a Contractului, Partea căzută în pretenții are obligația să notifice cealaltă Parte în legătură cu poziția sa împreună cu propunerea de conciliere directă.</w:t>
      </w:r>
    </w:p>
    <w:p w14:paraId="081AF8BA" w14:textId="77777777" w:rsidR="00335343" w:rsidRPr="00335343" w:rsidRDefault="00335343" w:rsidP="00FD1B13">
      <w:pPr>
        <w:pStyle w:val="BodyText"/>
        <w:numPr>
          <w:ilvl w:val="1"/>
          <w:numId w:val="40"/>
        </w:numPr>
        <w:tabs>
          <w:tab w:val="left" w:pos="505"/>
        </w:tabs>
        <w:spacing w:after="160" w:line="300" w:lineRule="auto"/>
        <w:jc w:val="both"/>
        <w:rPr>
          <w:rFonts w:ascii="Cambria" w:hAnsi="Cambria"/>
        </w:rPr>
      </w:pPr>
      <w:r w:rsidRPr="00335343">
        <w:rPr>
          <w:rFonts w:ascii="Cambria" w:hAnsi="Cambria"/>
          <w:color w:val="000000"/>
          <w:lang w:eastAsia="ro-RO" w:bidi="ro-RO"/>
        </w:rPr>
        <w:t>În cazul apariției unei dispute, aceasta nu îndreptățește Operatorul să suspende prestarea Serviciului de transport public local ori Autoritatea Contractantă să suspende executarea obligațiilor sale, potrivit prezentului Contract.</w:t>
      </w:r>
    </w:p>
    <w:p w14:paraId="0DC4B371" w14:textId="77777777" w:rsidR="00335343" w:rsidRPr="00335343" w:rsidRDefault="00335343" w:rsidP="00FD1B13">
      <w:pPr>
        <w:pStyle w:val="BodyText"/>
        <w:numPr>
          <w:ilvl w:val="1"/>
          <w:numId w:val="40"/>
        </w:numPr>
        <w:tabs>
          <w:tab w:val="left" w:pos="519"/>
        </w:tabs>
        <w:spacing w:after="160" w:line="300" w:lineRule="auto"/>
        <w:jc w:val="both"/>
        <w:rPr>
          <w:rFonts w:ascii="Cambria" w:hAnsi="Cambria"/>
        </w:rPr>
      </w:pPr>
      <w:r w:rsidRPr="00335343">
        <w:rPr>
          <w:rFonts w:ascii="Cambria" w:hAnsi="Cambria"/>
          <w:color w:val="000000"/>
          <w:lang w:eastAsia="ro-RO" w:bidi="ro-RO"/>
        </w:rPr>
        <w:t>În cazul în care o dispută nu este soluționată în termen de 45 de zile din momentul în care Părțile au început negocierile pentru soluționarea disputei pe cale amiabilă, sau dacă asemenea negocieri nu sunt începute în termen de 45 de zile de la notificarea oficiala a disputei de către una dintre Părți celeilalte Părți, acestea se vor adresa instanței judecătorești competente.</w:t>
      </w:r>
    </w:p>
    <w:p w14:paraId="4E24AE8C"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23. LEGEA APLICABILĂ</w:t>
      </w:r>
    </w:p>
    <w:p w14:paraId="7049090C" w14:textId="77777777" w:rsidR="00335343" w:rsidRPr="00335343" w:rsidRDefault="00335343" w:rsidP="00FD1B13">
      <w:pPr>
        <w:pStyle w:val="BodyText"/>
        <w:numPr>
          <w:ilvl w:val="1"/>
          <w:numId w:val="41"/>
        </w:numPr>
        <w:tabs>
          <w:tab w:val="left" w:pos="500"/>
        </w:tabs>
        <w:spacing w:after="160" w:line="300" w:lineRule="auto"/>
        <w:jc w:val="both"/>
        <w:rPr>
          <w:rFonts w:ascii="Cambria" w:hAnsi="Cambria"/>
        </w:rPr>
      </w:pPr>
      <w:r w:rsidRPr="00335343">
        <w:rPr>
          <w:rFonts w:ascii="Cambria" w:hAnsi="Cambria"/>
          <w:color w:val="000000"/>
          <w:lang w:eastAsia="ro-RO" w:bidi="ro-RO"/>
        </w:rPr>
        <w:t>Prezentul Contract, precum și orice dispute sau cereri rezultate din ori în legătură cu prezentul Contract ori cu încheierea acestuia (inclusiv dispute sau cereri extracontractuale) sunt guvernate și interpretate în conformitate cu legea română.</w:t>
      </w:r>
    </w:p>
    <w:p w14:paraId="3CED098B" w14:textId="77777777" w:rsidR="00335343" w:rsidRPr="00335343" w:rsidRDefault="00335343" w:rsidP="00FD1B13">
      <w:pPr>
        <w:pStyle w:val="BodyText"/>
        <w:numPr>
          <w:ilvl w:val="1"/>
          <w:numId w:val="41"/>
        </w:numPr>
        <w:tabs>
          <w:tab w:val="left" w:pos="514"/>
        </w:tabs>
        <w:spacing w:after="160" w:line="300" w:lineRule="auto"/>
        <w:jc w:val="both"/>
        <w:rPr>
          <w:rFonts w:ascii="Cambria" w:hAnsi="Cambria"/>
        </w:rPr>
      </w:pPr>
      <w:r w:rsidRPr="00335343">
        <w:rPr>
          <w:rFonts w:ascii="Cambria" w:hAnsi="Cambria"/>
          <w:color w:val="000000"/>
          <w:lang w:eastAsia="ro-RO" w:bidi="ro-RO"/>
        </w:rPr>
        <w:t>Prezentul Contract se completeaza cu prevederile Noului Cod civil și cu reglementările legale speciale în materia transportului public local.</w:t>
      </w:r>
    </w:p>
    <w:p w14:paraId="6C9400D2" w14:textId="77777777" w:rsidR="00335343" w:rsidRPr="00335343" w:rsidRDefault="00335343" w:rsidP="00FD1B13">
      <w:pPr>
        <w:pStyle w:val="BodyText"/>
        <w:numPr>
          <w:ilvl w:val="1"/>
          <w:numId w:val="41"/>
        </w:numPr>
        <w:tabs>
          <w:tab w:val="left" w:pos="510"/>
        </w:tabs>
        <w:spacing w:after="160" w:line="300" w:lineRule="auto"/>
        <w:jc w:val="both"/>
        <w:rPr>
          <w:rFonts w:ascii="Cambria" w:hAnsi="Cambria"/>
        </w:rPr>
      </w:pPr>
      <w:r w:rsidRPr="00335343">
        <w:rPr>
          <w:rFonts w:ascii="Cambria" w:hAnsi="Cambria"/>
          <w:color w:val="000000"/>
          <w:lang w:eastAsia="ro-RO" w:bidi="ro-RO"/>
        </w:rPr>
        <w:t xml:space="preserve">La stabilirea compensației de serviciu public se vor avea în vedere prevederile </w:t>
      </w:r>
      <w:r w:rsidRPr="00335343">
        <w:rPr>
          <w:rFonts w:ascii="Cambria" w:hAnsi="Cambria"/>
          <w:color w:val="000000"/>
          <w:lang w:eastAsia="ro-RO" w:bidi="ro-RO"/>
        </w:rPr>
        <w:lastRenderedPageBreak/>
        <w:t>Regulamentului CE nr. 1370/2006 privind serviciile publice de transport feroviar și rutier de călători, compensația se va limita strict la suma care ar fi necesară pentru a compensa un operator eficient, respectiv compensația va fi acordată numai dacă aceasta va acoperi doar costurile nete aferente îndeplinirii unei astfel de obligații de serviciu. Compensația de serviciu public nu reprezintă avantaj în sensul Art. 88 [actualul art. 108] alineatul (3) din Tratatul privind funcționarea Uniunii Europene (TFUE), (nu este considerat ajutor de stat incompatibil) și se va avea în vedere pe toată durata contractului îndeplinirea celor patru condiții cumulative (Hotărârea Altmark).</w:t>
      </w:r>
    </w:p>
    <w:p w14:paraId="04F064A4"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Conform regulilor de ajutor de stat, orice sumă care depășește pragurile/valorile admise de regulamentele europene este considerată ajutor de stat ilegal și trebuie recuperată de Autoritatea Contractantă, inclusiv cu dobânzile aferente (Regulamentul (UE) 2015/1589 de stabilire a normelor de aplicare a articolului 108 din Tratatul privind funcționarea Uniunii Europene).</w:t>
      </w:r>
    </w:p>
    <w:p w14:paraId="15518DDF"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Mecanismul privind evitarea supra-compensării este separarea contabilă a activităților care intră în sfera de aplicare a serviciului public, desfășurarea de controale regulate pe toată durata contractului, pentru a detecta și a evita escaladarea situațiilor de supracompensare clare, aflate într-un stadiu incipient, inclusiv rambursarea / regularizarea eventualelor sume plătite excedentar Operatorului cu titlu de compensație.</w:t>
      </w:r>
    </w:p>
    <w:p w14:paraId="74BC5084"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24. ALTE CLAUZE</w:t>
      </w:r>
    </w:p>
    <w:p w14:paraId="7769D41B" w14:textId="77777777" w:rsidR="00335343" w:rsidRPr="00335343" w:rsidRDefault="00335343" w:rsidP="00FD1B13">
      <w:pPr>
        <w:pStyle w:val="BodyText"/>
        <w:numPr>
          <w:ilvl w:val="1"/>
          <w:numId w:val="42"/>
        </w:numPr>
        <w:tabs>
          <w:tab w:val="left" w:pos="504"/>
        </w:tabs>
        <w:spacing w:after="160" w:line="300" w:lineRule="auto"/>
        <w:jc w:val="both"/>
        <w:rPr>
          <w:rFonts w:ascii="Cambria" w:hAnsi="Cambria"/>
        </w:rPr>
      </w:pPr>
      <w:r w:rsidRPr="00335343">
        <w:rPr>
          <w:rFonts w:ascii="Cambria" w:hAnsi="Cambria"/>
          <w:color w:val="000000"/>
          <w:lang w:eastAsia="ro-RO" w:bidi="ro-RO"/>
        </w:rPr>
        <w:t>Orice notificare, adresă, cerere sau făcută în legătură cu executarea Contractului va fi efectuată în scris, în limba română.</w:t>
      </w:r>
    </w:p>
    <w:p w14:paraId="31FB0F43" w14:textId="77777777" w:rsidR="00335343" w:rsidRPr="00335343" w:rsidRDefault="00335343" w:rsidP="00FD1B13">
      <w:pPr>
        <w:pStyle w:val="BodyText"/>
        <w:numPr>
          <w:ilvl w:val="1"/>
          <w:numId w:val="42"/>
        </w:numPr>
        <w:tabs>
          <w:tab w:val="left" w:pos="514"/>
        </w:tabs>
        <w:spacing w:after="160" w:line="300" w:lineRule="auto"/>
        <w:jc w:val="both"/>
        <w:rPr>
          <w:rFonts w:ascii="Cambria" w:hAnsi="Cambria"/>
        </w:rPr>
      </w:pPr>
      <w:r w:rsidRPr="00335343">
        <w:rPr>
          <w:rFonts w:ascii="Cambria" w:hAnsi="Cambria"/>
          <w:color w:val="000000"/>
          <w:lang w:eastAsia="ro-RO" w:bidi="ro-RO"/>
        </w:rPr>
        <w:t>Toate notificările, adresele, cererile sau alte comunicări vor fi transmise prin fax și vor fi confirmate în mod prompt prin scrisoare recomandată cu confirmare de primire la adresa Părții destinatare.</w:t>
      </w:r>
    </w:p>
    <w:p w14:paraId="07855622" w14:textId="77777777" w:rsidR="00335343" w:rsidRPr="00335343" w:rsidRDefault="00335343" w:rsidP="00FD1B13">
      <w:pPr>
        <w:pStyle w:val="BodyText"/>
        <w:numPr>
          <w:ilvl w:val="1"/>
          <w:numId w:val="42"/>
        </w:numPr>
        <w:tabs>
          <w:tab w:val="left" w:pos="514"/>
        </w:tabs>
        <w:spacing w:after="160" w:line="300" w:lineRule="auto"/>
        <w:jc w:val="both"/>
        <w:rPr>
          <w:rFonts w:ascii="Cambria" w:hAnsi="Cambria"/>
        </w:rPr>
      </w:pPr>
      <w:r w:rsidRPr="00335343">
        <w:rPr>
          <w:rFonts w:ascii="Cambria" w:hAnsi="Cambria"/>
          <w:color w:val="000000"/>
          <w:lang w:eastAsia="ro-RO" w:bidi="ro-RO"/>
        </w:rPr>
        <w:t>Data primirii de catre destinatar a oricărei notificări sau comunicări transmise prin: (i) scrisoare recomandată cu confirmare de primire, va fi data înscrisă pe confirmarea de primire, de catre oficiul postal de la destinație; (ii) fax, va fi data expedierii înscrisă în raportul atestând tansmiterea prin fax. În situația în care faxul nu a fost expediat într-o zi lucrătoare, sau nu a fost expediat în intervalul orar 9-17, data recepționării se consideră a fi următoarea zi lucrătoare.</w:t>
      </w:r>
    </w:p>
    <w:p w14:paraId="21461332" w14:textId="5B2ADFCF" w:rsidR="00335343" w:rsidRPr="002E40AE" w:rsidRDefault="00335343" w:rsidP="00FD1B13">
      <w:pPr>
        <w:pStyle w:val="BodyText"/>
        <w:numPr>
          <w:ilvl w:val="1"/>
          <w:numId w:val="42"/>
        </w:numPr>
        <w:tabs>
          <w:tab w:val="left" w:pos="514"/>
        </w:tabs>
        <w:spacing w:after="160" w:line="300" w:lineRule="auto"/>
        <w:jc w:val="both"/>
        <w:rPr>
          <w:rFonts w:ascii="Cambria" w:hAnsi="Cambria"/>
        </w:rPr>
      </w:pPr>
      <w:r w:rsidRPr="00335343">
        <w:rPr>
          <w:rFonts w:ascii="Cambria" w:hAnsi="Cambria"/>
          <w:color w:val="000000"/>
          <w:lang w:eastAsia="ro-RO" w:bidi="ro-RO"/>
        </w:rPr>
        <w:t>Toate notificările și comunicările efectuate în legătură cu prezentul Contract vor fi considerate valabile numai dacă au fost efectuate la următoarele adrese:</w:t>
      </w:r>
    </w:p>
    <w:tbl>
      <w:tblPr>
        <w:tblStyle w:val="TableGrid"/>
        <w:tblW w:w="0" w:type="auto"/>
        <w:tblLook w:val="04A0" w:firstRow="1" w:lastRow="0" w:firstColumn="1" w:lastColumn="0" w:noHBand="0" w:noVBand="1"/>
      </w:tblPr>
      <w:tblGrid>
        <w:gridCol w:w="4531"/>
        <w:gridCol w:w="4531"/>
      </w:tblGrid>
      <w:tr w:rsidR="002E40AE" w:rsidRPr="002E40AE" w14:paraId="29ABD8A3" w14:textId="77777777" w:rsidTr="002E40AE">
        <w:tc>
          <w:tcPr>
            <w:tcW w:w="4531" w:type="dxa"/>
          </w:tcPr>
          <w:p w14:paraId="733F5428" w14:textId="20527051" w:rsidR="002E40AE" w:rsidRPr="002E40AE" w:rsidRDefault="002E40AE" w:rsidP="002E40AE">
            <w:pPr>
              <w:pStyle w:val="BodyText"/>
              <w:tabs>
                <w:tab w:val="left" w:pos="514"/>
              </w:tabs>
              <w:spacing w:after="160" w:line="300" w:lineRule="auto"/>
              <w:jc w:val="both"/>
              <w:rPr>
                <w:rFonts w:ascii="Cambria" w:hAnsi="Cambria"/>
                <w:b/>
                <w:bCs/>
              </w:rPr>
            </w:pPr>
            <w:r w:rsidRPr="002E40AE">
              <w:rPr>
                <w:rFonts w:ascii="Cambria" w:hAnsi="Cambria"/>
                <w:b/>
                <w:bCs/>
                <w:i/>
                <w:iCs/>
                <w:color w:val="000000"/>
                <w:lang w:eastAsia="ro-RO" w:bidi="ro-RO"/>
              </w:rPr>
              <w:t>Către Autoritatea Contractantă la:</w:t>
            </w:r>
          </w:p>
        </w:tc>
        <w:tc>
          <w:tcPr>
            <w:tcW w:w="4531" w:type="dxa"/>
          </w:tcPr>
          <w:p w14:paraId="5F8C6FDA" w14:textId="27E1A29D" w:rsidR="002E40AE" w:rsidRPr="002E40AE" w:rsidRDefault="002E40AE" w:rsidP="002E40AE">
            <w:pPr>
              <w:pStyle w:val="BodyText"/>
              <w:tabs>
                <w:tab w:val="left" w:pos="514"/>
              </w:tabs>
              <w:spacing w:after="160" w:line="300" w:lineRule="auto"/>
              <w:jc w:val="both"/>
              <w:rPr>
                <w:rFonts w:ascii="Cambria" w:hAnsi="Cambria"/>
                <w:b/>
                <w:bCs/>
              </w:rPr>
            </w:pPr>
            <w:r w:rsidRPr="002E40AE">
              <w:rPr>
                <w:rFonts w:ascii="Cambria" w:hAnsi="Cambria"/>
                <w:b/>
                <w:bCs/>
                <w:i/>
                <w:iCs/>
                <w:color w:val="000000"/>
                <w:lang w:eastAsia="ro-RO" w:bidi="ro-RO"/>
              </w:rPr>
              <w:t>Către Operator la:</w:t>
            </w:r>
          </w:p>
        </w:tc>
      </w:tr>
      <w:tr w:rsidR="002E40AE" w14:paraId="7D1CFD65" w14:textId="77777777" w:rsidTr="002E40AE">
        <w:tc>
          <w:tcPr>
            <w:tcW w:w="4531" w:type="dxa"/>
          </w:tcPr>
          <w:p w14:paraId="40A2A1E8" w14:textId="2ECA479B" w:rsidR="002A5DBE" w:rsidRDefault="0097224A" w:rsidP="002A5DBE">
            <w:pPr>
              <w:pStyle w:val="BodyText"/>
              <w:tabs>
                <w:tab w:val="left" w:pos="514"/>
              </w:tabs>
              <w:spacing w:after="160" w:line="300" w:lineRule="auto"/>
              <w:jc w:val="both"/>
              <w:rPr>
                <w:rFonts w:ascii="Cambria" w:hAnsi="Cambria"/>
              </w:rPr>
            </w:pPr>
            <w:r>
              <w:rPr>
                <w:rFonts w:ascii="Cambria" w:hAnsi="Cambria"/>
              </w:rPr>
              <w:t xml:space="preserve"> ..........</w:t>
            </w:r>
          </w:p>
        </w:tc>
        <w:tc>
          <w:tcPr>
            <w:tcW w:w="4531" w:type="dxa"/>
          </w:tcPr>
          <w:p w14:paraId="3A2A2011" w14:textId="42718E39" w:rsidR="002E40AE" w:rsidRDefault="0097224A" w:rsidP="002A5DBE">
            <w:pPr>
              <w:pStyle w:val="BodyText"/>
              <w:tabs>
                <w:tab w:val="left" w:pos="514"/>
              </w:tabs>
              <w:spacing w:after="160" w:line="300" w:lineRule="auto"/>
              <w:jc w:val="both"/>
              <w:rPr>
                <w:rFonts w:ascii="Cambria" w:hAnsi="Cambria"/>
              </w:rPr>
            </w:pPr>
            <w:r>
              <w:rPr>
                <w:rFonts w:ascii="Cambria" w:hAnsi="Cambria"/>
              </w:rPr>
              <w:t xml:space="preserve"> ..................</w:t>
            </w:r>
          </w:p>
        </w:tc>
      </w:tr>
    </w:tbl>
    <w:p w14:paraId="16D8F932" w14:textId="77777777" w:rsidR="002E40AE" w:rsidRPr="00335343" w:rsidRDefault="002E40AE" w:rsidP="002E40AE">
      <w:pPr>
        <w:pStyle w:val="BodyText"/>
        <w:tabs>
          <w:tab w:val="left" w:pos="514"/>
        </w:tabs>
        <w:spacing w:after="160" w:line="300" w:lineRule="auto"/>
        <w:jc w:val="both"/>
        <w:rPr>
          <w:rFonts w:ascii="Cambria" w:hAnsi="Cambria"/>
        </w:rPr>
      </w:pPr>
    </w:p>
    <w:p w14:paraId="5A383616"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b/>
          <w:bCs/>
          <w:color w:val="000000"/>
          <w:lang w:eastAsia="ro-RO" w:bidi="ro-RO"/>
        </w:rPr>
        <w:t>CAPITOLUL 25. DISPOZIȚII FINALE ȘI TRANZITORII</w:t>
      </w:r>
    </w:p>
    <w:p w14:paraId="397FC9FA" w14:textId="77777777" w:rsidR="00335343" w:rsidRPr="00335343" w:rsidRDefault="00335343" w:rsidP="00FD1B13">
      <w:pPr>
        <w:pStyle w:val="BodyText"/>
        <w:numPr>
          <w:ilvl w:val="1"/>
          <w:numId w:val="43"/>
        </w:numPr>
        <w:tabs>
          <w:tab w:val="left" w:pos="504"/>
        </w:tabs>
        <w:spacing w:after="160" w:line="300" w:lineRule="auto"/>
        <w:jc w:val="both"/>
        <w:rPr>
          <w:rFonts w:ascii="Cambria" w:hAnsi="Cambria"/>
        </w:rPr>
      </w:pPr>
      <w:r w:rsidRPr="00335343">
        <w:rPr>
          <w:rFonts w:ascii="Cambria" w:hAnsi="Cambria"/>
          <w:color w:val="000000"/>
          <w:lang w:eastAsia="ro-RO" w:bidi="ro-RO"/>
        </w:rPr>
        <w:t xml:space="preserve">Clauzele minime obligatorii ale prezentului contract, încheiat în condițiile Legii nr. 92/2007 și ale </w:t>
      </w:r>
      <w:r w:rsidRPr="00C1241E">
        <w:rPr>
          <w:rFonts w:ascii="Cambria" w:hAnsi="Cambria"/>
          <w:color w:val="000000"/>
          <w:lang w:bidi="en-US"/>
        </w:rPr>
        <w:t xml:space="preserve">art. </w:t>
      </w:r>
      <w:r w:rsidRPr="00335343">
        <w:rPr>
          <w:rFonts w:ascii="Cambria" w:hAnsi="Cambria"/>
          <w:color w:val="000000"/>
          <w:lang w:eastAsia="ro-RO" w:bidi="ro-RO"/>
        </w:rPr>
        <w:t xml:space="preserve">24, litera (b) și </w:t>
      </w:r>
      <w:r w:rsidRPr="00C1241E">
        <w:rPr>
          <w:rFonts w:ascii="Cambria" w:hAnsi="Cambria"/>
          <w:color w:val="000000"/>
          <w:lang w:bidi="en-US"/>
        </w:rPr>
        <w:t xml:space="preserve">art. </w:t>
      </w:r>
      <w:r w:rsidRPr="00335343">
        <w:rPr>
          <w:rFonts w:ascii="Cambria" w:hAnsi="Cambria"/>
          <w:color w:val="000000"/>
          <w:lang w:eastAsia="ro-RO" w:bidi="ro-RO"/>
        </w:rPr>
        <w:t>29 din Legea nr. 51/2006 a serviciilor comunitare de utilități publice, în Regulamentul CE 1370/2006 cu completările ulterioare.</w:t>
      </w:r>
    </w:p>
    <w:p w14:paraId="76744971" w14:textId="77777777" w:rsidR="00335343" w:rsidRPr="00335343" w:rsidRDefault="00335343" w:rsidP="00FD1B13">
      <w:pPr>
        <w:pStyle w:val="BodyText"/>
        <w:numPr>
          <w:ilvl w:val="1"/>
          <w:numId w:val="43"/>
        </w:numPr>
        <w:tabs>
          <w:tab w:val="left" w:pos="514"/>
        </w:tabs>
        <w:spacing w:after="160" w:line="300" w:lineRule="auto"/>
        <w:jc w:val="both"/>
        <w:rPr>
          <w:rFonts w:ascii="Cambria" w:hAnsi="Cambria"/>
        </w:rPr>
      </w:pPr>
      <w:r w:rsidRPr="00335343">
        <w:rPr>
          <w:rFonts w:ascii="Cambria" w:hAnsi="Cambria"/>
          <w:color w:val="000000"/>
          <w:lang w:eastAsia="ro-RO" w:bidi="ro-RO"/>
        </w:rPr>
        <w:t>Limba care guvernează Contractul este limba română.</w:t>
      </w:r>
    </w:p>
    <w:p w14:paraId="66327B25" w14:textId="77777777" w:rsidR="00335343" w:rsidRPr="00335343" w:rsidRDefault="00335343" w:rsidP="00335343">
      <w:pPr>
        <w:pStyle w:val="BodyText"/>
        <w:spacing w:after="160" w:line="300" w:lineRule="auto"/>
        <w:jc w:val="both"/>
        <w:rPr>
          <w:rFonts w:ascii="Cambria" w:hAnsi="Cambria"/>
        </w:rPr>
      </w:pPr>
      <w:r w:rsidRPr="00335343">
        <w:rPr>
          <w:rFonts w:ascii="Cambria" w:hAnsi="Cambria"/>
          <w:color w:val="000000"/>
          <w:lang w:eastAsia="ro-RO" w:bidi="ro-RO"/>
        </w:rPr>
        <w:t xml:space="preserve">În toate problemele care nu sunt prevăzute în prezentul Contract, părțile se supun prevederilor </w:t>
      </w:r>
      <w:r w:rsidRPr="00335343">
        <w:rPr>
          <w:rFonts w:ascii="Cambria" w:hAnsi="Cambria"/>
          <w:color w:val="000000"/>
          <w:lang w:eastAsia="ro-RO" w:bidi="ro-RO"/>
        </w:rPr>
        <w:lastRenderedPageBreak/>
        <w:t>legislației specifice în vigoare.</w:t>
      </w:r>
    </w:p>
    <w:p w14:paraId="39AB2776" w14:textId="77777777" w:rsidR="00335343" w:rsidRPr="00335343" w:rsidRDefault="00335343" w:rsidP="00FD1B13">
      <w:pPr>
        <w:pStyle w:val="BodyText"/>
        <w:numPr>
          <w:ilvl w:val="1"/>
          <w:numId w:val="43"/>
        </w:numPr>
        <w:tabs>
          <w:tab w:val="left" w:pos="505"/>
        </w:tabs>
        <w:spacing w:after="160" w:line="300" w:lineRule="auto"/>
        <w:jc w:val="both"/>
        <w:rPr>
          <w:rFonts w:ascii="Cambria" w:hAnsi="Cambria"/>
        </w:rPr>
      </w:pPr>
      <w:r w:rsidRPr="00335343">
        <w:rPr>
          <w:rFonts w:ascii="Cambria" w:hAnsi="Cambria"/>
          <w:color w:val="000000"/>
          <w:lang w:eastAsia="ro-RO" w:bidi="ro-RO"/>
        </w:rPr>
        <w:t>Anexele de la 1 la 17 fac parte integrantă din prezentul Contract.</w:t>
      </w:r>
    </w:p>
    <w:p w14:paraId="7615BEB8" w14:textId="77777777" w:rsidR="00335343" w:rsidRPr="00335343" w:rsidRDefault="00335343" w:rsidP="00FD1B13">
      <w:pPr>
        <w:pStyle w:val="BodyText"/>
        <w:numPr>
          <w:ilvl w:val="1"/>
          <w:numId w:val="43"/>
        </w:numPr>
        <w:tabs>
          <w:tab w:val="left" w:pos="514"/>
        </w:tabs>
        <w:spacing w:after="160" w:line="300" w:lineRule="auto"/>
        <w:jc w:val="both"/>
        <w:rPr>
          <w:rFonts w:ascii="Cambria" w:hAnsi="Cambria"/>
        </w:rPr>
      </w:pPr>
      <w:r w:rsidRPr="00335343">
        <w:rPr>
          <w:rFonts w:ascii="Cambria" w:hAnsi="Cambria"/>
          <w:color w:val="000000"/>
          <w:lang w:eastAsia="ro-RO" w:bidi="ro-RO"/>
        </w:rPr>
        <w:t>Capitolele referitoare la drepturile și obligațiile părților se completează cu prevederile reglementărilor în vigoare referitoare la drepturile și obligațiile în raporturile dintre autoritățile administrației publice locale și operatorii de transport rutier/transportatorii autorizați care efectuează servicii de transport public de persoane.</w:t>
      </w:r>
    </w:p>
    <w:p w14:paraId="0FFDAA6A" w14:textId="0705A48A" w:rsidR="009D52AD" w:rsidRDefault="00335343" w:rsidP="00335343">
      <w:pPr>
        <w:spacing w:line="300" w:lineRule="auto"/>
        <w:jc w:val="both"/>
        <w:rPr>
          <w:rFonts w:ascii="Cambria" w:hAnsi="Cambria"/>
          <w:color w:val="000000"/>
          <w:lang w:eastAsia="ro-RO" w:bidi="ro-RO"/>
        </w:rPr>
      </w:pPr>
      <w:r w:rsidRPr="00335343">
        <w:rPr>
          <w:rFonts w:ascii="Cambria" w:hAnsi="Cambria"/>
          <w:color w:val="000000"/>
          <w:lang w:eastAsia="ro-RO" w:bidi="ro-RO"/>
        </w:rPr>
        <w:t xml:space="preserve">Prezentul contract a fost semnat astăzi, </w:t>
      </w:r>
      <w:r w:rsidR="002E40AE">
        <w:rPr>
          <w:rFonts w:ascii="Cambria" w:hAnsi="Cambria"/>
          <w:color w:val="000000"/>
          <w:lang w:eastAsia="ro-RO" w:bidi="ro-RO"/>
        </w:rPr>
        <w:t>......................</w:t>
      </w:r>
      <w:r w:rsidRPr="00335343">
        <w:rPr>
          <w:rFonts w:ascii="Cambria" w:hAnsi="Cambria"/>
          <w:color w:val="000000"/>
          <w:lang w:eastAsia="ro-RO" w:bidi="ro-RO"/>
        </w:rPr>
        <w:t>, în 3 exemplare originale, din care 2 pentru Autoritatea Contractantă și 1 pentru Operator.</w:t>
      </w:r>
    </w:p>
    <w:p w14:paraId="7E860138" w14:textId="75E9BF4C" w:rsidR="002E40AE" w:rsidRDefault="002E40AE" w:rsidP="00335343">
      <w:pPr>
        <w:spacing w:line="300" w:lineRule="auto"/>
        <w:jc w:val="both"/>
        <w:rPr>
          <w:rFonts w:ascii="Cambria" w:hAnsi="Cambria"/>
          <w:color w:val="000000"/>
          <w:lang w:eastAsia="ro-RO" w:bidi="ro-RO"/>
        </w:rPr>
      </w:pPr>
    </w:p>
    <w:p w14:paraId="235CAD7D" w14:textId="10A53D98" w:rsidR="002E40AE" w:rsidRPr="002E40AE" w:rsidRDefault="002E40AE" w:rsidP="00335343">
      <w:pPr>
        <w:spacing w:line="300" w:lineRule="auto"/>
        <w:jc w:val="both"/>
        <w:rPr>
          <w:rFonts w:ascii="Cambria" w:hAnsi="Cambria"/>
          <w:b/>
          <w:bCs/>
          <w:color w:val="000000"/>
          <w:lang w:eastAsia="ro-RO" w:bidi="ro-RO"/>
        </w:rPr>
      </w:pPr>
      <w:r w:rsidRPr="002E40AE">
        <w:rPr>
          <w:rFonts w:ascii="Cambria" w:hAnsi="Cambria"/>
          <w:b/>
          <w:bCs/>
          <w:color w:val="000000"/>
          <w:lang w:eastAsia="ro-RO" w:bidi="ro-RO"/>
        </w:rPr>
        <w:t>AUTORITATEA CONTRACTANTĂ,                                                                      OPERATOR,</w:t>
      </w:r>
    </w:p>
    <w:p w14:paraId="64AF4703" w14:textId="2E389CF4" w:rsidR="002E40AE" w:rsidRDefault="002E40AE" w:rsidP="00335343">
      <w:pPr>
        <w:spacing w:line="300" w:lineRule="auto"/>
        <w:jc w:val="both"/>
        <w:rPr>
          <w:rFonts w:ascii="Cambria" w:hAnsi="Cambria"/>
          <w:color w:val="000000"/>
          <w:lang w:eastAsia="ro-RO" w:bidi="ro-RO"/>
        </w:rPr>
      </w:pPr>
    </w:p>
    <w:p w14:paraId="4CEA00FA" w14:textId="48344379" w:rsidR="002E40AE" w:rsidRDefault="002E40AE" w:rsidP="00335343">
      <w:pPr>
        <w:spacing w:line="300" w:lineRule="auto"/>
        <w:jc w:val="both"/>
        <w:rPr>
          <w:rFonts w:ascii="Cambria" w:hAnsi="Cambria"/>
          <w:color w:val="000000"/>
          <w:lang w:eastAsia="ro-RO" w:bidi="ro-RO"/>
        </w:rPr>
      </w:pPr>
    </w:p>
    <w:p w14:paraId="180D4BD5" w14:textId="30011D91" w:rsidR="002E40AE" w:rsidRDefault="002E40AE" w:rsidP="00335343">
      <w:pPr>
        <w:spacing w:line="300" w:lineRule="auto"/>
        <w:jc w:val="both"/>
        <w:rPr>
          <w:rFonts w:ascii="Cambria" w:hAnsi="Cambria"/>
          <w:color w:val="000000"/>
          <w:lang w:eastAsia="ro-RO" w:bidi="ro-RO"/>
        </w:rPr>
      </w:pPr>
    </w:p>
    <w:p w14:paraId="35D80FCE" w14:textId="3CE31A4B" w:rsidR="00891696" w:rsidRDefault="00891696" w:rsidP="00335343">
      <w:pPr>
        <w:spacing w:line="300" w:lineRule="auto"/>
        <w:jc w:val="both"/>
        <w:rPr>
          <w:rFonts w:ascii="Cambria" w:hAnsi="Cambria"/>
          <w:color w:val="000000"/>
          <w:lang w:eastAsia="ro-RO" w:bidi="ro-RO"/>
        </w:rPr>
      </w:pPr>
    </w:p>
    <w:p w14:paraId="6F747B85" w14:textId="62B39A12" w:rsidR="00891696" w:rsidRDefault="00891696" w:rsidP="00335343">
      <w:pPr>
        <w:spacing w:line="300" w:lineRule="auto"/>
        <w:jc w:val="both"/>
        <w:rPr>
          <w:rFonts w:ascii="Cambria" w:hAnsi="Cambria"/>
          <w:color w:val="000000"/>
          <w:lang w:eastAsia="ro-RO" w:bidi="ro-RO"/>
        </w:rPr>
      </w:pPr>
    </w:p>
    <w:p w14:paraId="1F2A8F04" w14:textId="3EBD4433" w:rsidR="00891696" w:rsidRDefault="00891696" w:rsidP="00335343">
      <w:pPr>
        <w:spacing w:line="300" w:lineRule="auto"/>
        <w:jc w:val="both"/>
        <w:rPr>
          <w:rFonts w:ascii="Cambria" w:hAnsi="Cambria"/>
          <w:color w:val="000000"/>
          <w:lang w:eastAsia="ro-RO" w:bidi="ro-RO"/>
        </w:rPr>
      </w:pPr>
    </w:p>
    <w:p w14:paraId="10B24A90" w14:textId="77777777" w:rsidR="0097224A" w:rsidRDefault="0097224A" w:rsidP="00335343">
      <w:pPr>
        <w:spacing w:line="300" w:lineRule="auto"/>
        <w:jc w:val="both"/>
        <w:rPr>
          <w:rFonts w:ascii="Cambria" w:hAnsi="Cambria"/>
          <w:color w:val="000000"/>
          <w:lang w:eastAsia="ro-RO" w:bidi="ro-RO"/>
        </w:rPr>
      </w:pPr>
    </w:p>
    <w:p w14:paraId="7FA75D79" w14:textId="77777777" w:rsidR="0097224A" w:rsidRDefault="0097224A" w:rsidP="00335343">
      <w:pPr>
        <w:spacing w:line="300" w:lineRule="auto"/>
        <w:jc w:val="both"/>
        <w:rPr>
          <w:rFonts w:ascii="Cambria" w:hAnsi="Cambria"/>
          <w:color w:val="000000"/>
          <w:lang w:eastAsia="ro-RO" w:bidi="ro-RO"/>
        </w:rPr>
      </w:pPr>
    </w:p>
    <w:p w14:paraId="3C64B830" w14:textId="77777777" w:rsidR="001B2207" w:rsidRDefault="001B2207" w:rsidP="00335343">
      <w:pPr>
        <w:spacing w:line="300" w:lineRule="auto"/>
        <w:jc w:val="both"/>
        <w:rPr>
          <w:rFonts w:ascii="Cambria" w:hAnsi="Cambria"/>
          <w:color w:val="000000"/>
          <w:lang w:eastAsia="ro-RO" w:bidi="ro-RO"/>
        </w:rPr>
      </w:pPr>
    </w:p>
    <w:p w14:paraId="76E00FA3" w14:textId="77777777" w:rsidR="001B2207" w:rsidRDefault="001B2207" w:rsidP="00335343">
      <w:pPr>
        <w:spacing w:line="300" w:lineRule="auto"/>
        <w:jc w:val="both"/>
        <w:rPr>
          <w:rFonts w:ascii="Cambria" w:hAnsi="Cambria"/>
          <w:color w:val="000000"/>
          <w:lang w:eastAsia="ro-RO" w:bidi="ro-RO"/>
        </w:rPr>
      </w:pPr>
    </w:p>
    <w:p w14:paraId="7918ACA6" w14:textId="77777777" w:rsidR="001B2207" w:rsidRDefault="001B2207" w:rsidP="00335343">
      <w:pPr>
        <w:spacing w:line="300" w:lineRule="auto"/>
        <w:jc w:val="both"/>
        <w:rPr>
          <w:rFonts w:ascii="Cambria" w:hAnsi="Cambria"/>
          <w:color w:val="000000"/>
          <w:lang w:eastAsia="ro-RO" w:bidi="ro-RO"/>
        </w:rPr>
      </w:pPr>
    </w:p>
    <w:p w14:paraId="340275A1" w14:textId="77777777" w:rsidR="001B2207" w:rsidRDefault="001B2207" w:rsidP="00335343">
      <w:pPr>
        <w:spacing w:line="300" w:lineRule="auto"/>
        <w:jc w:val="both"/>
        <w:rPr>
          <w:rFonts w:ascii="Cambria" w:hAnsi="Cambria"/>
          <w:color w:val="000000"/>
          <w:lang w:eastAsia="ro-RO" w:bidi="ro-RO"/>
        </w:rPr>
      </w:pPr>
    </w:p>
    <w:p w14:paraId="42796A77" w14:textId="77777777" w:rsidR="0097224A" w:rsidRDefault="0097224A" w:rsidP="00335343">
      <w:pPr>
        <w:spacing w:line="300" w:lineRule="auto"/>
        <w:jc w:val="both"/>
        <w:rPr>
          <w:rFonts w:ascii="Cambria" w:hAnsi="Cambria"/>
          <w:color w:val="000000"/>
          <w:lang w:eastAsia="ro-RO" w:bidi="ro-RO"/>
        </w:rPr>
      </w:pPr>
    </w:p>
    <w:p w14:paraId="7DEE37C2" w14:textId="36DE0882" w:rsidR="00891696" w:rsidRDefault="00891696" w:rsidP="00335343">
      <w:pPr>
        <w:spacing w:line="300" w:lineRule="auto"/>
        <w:jc w:val="both"/>
        <w:rPr>
          <w:rFonts w:ascii="Cambria" w:hAnsi="Cambria"/>
          <w:color w:val="000000"/>
          <w:lang w:eastAsia="ro-RO" w:bidi="ro-RO"/>
        </w:rPr>
      </w:pPr>
    </w:p>
    <w:p w14:paraId="02DDDF5C" w14:textId="14CE8718" w:rsidR="00891696" w:rsidRDefault="00891696" w:rsidP="00335343">
      <w:pPr>
        <w:spacing w:line="300" w:lineRule="auto"/>
        <w:jc w:val="both"/>
        <w:rPr>
          <w:rFonts w:ascii="Cambria" w:hAnsi="Cambria"/>
          <w:color w:val="000000"/>
          <w:lang w:eastAsia="ro-RO" w:bidi="ro-RO"/>
        </w:rPr>
      </w:pPr>
    </w:p>
    <w:p w14:paraId="52215FD0" w14:textId="656592F7" w:rsidR="00891696" w:rsidRDefault="00891696" w:rsidP="00335343">
      <w:pPr>
        <w:spacing w:line="300" w:lineRule="auto"/>
        <w:jc w:val="both"/>
        <w:rPr>
          <w:rFonts w:ascii="Cambria" w:hAnsi="Cambria"/>
          <w:color w:val="000000"/>
          <w:lang w:eastAsia="ro-RO" w:bidi="ro-RO"/>
        </w:rPr>
      </w:pPr>
    </w:p>
    <w:p w14:paraId="109DAE6D" w14:textId="77777777" w:rsidR="00F250EE" w:rsidRPr="00F250EE" w:rsidRDefault="00F250EE" w:rsidP="00F250EE">
      <w:pPr>
        <w:spacing w:line="300" w:lineRule="auto"/>
        <w:jc w:val="both"/>
        <w:rPr>
          <w:rFonts w:ascii="Cambria" w:hAnsi="Cambria"/>
          <w:b/>
          <w:bCs/>
          <w:color w:val="000000"/>
          <w:lang w:eastAsia="ro-RO" w:bidi="ro-RO"/>
        </w:rPr>
      </w:pPr>
      <w:r w:rsidRPr="00F250EE">
        <w:rPr>
          <w:rFonts w:ascii="Cambria" w:hAnsi="Cambria"/>
          <w:b/>
          <w:bCs/>
          <w:color w:val="000000"/>
          <w:lang w:eastAsia="ro-RO" w:bidi="ro-RO"/>
        </w:rPr>
        <w:t>Anexe la Contract</w:t>
      </w:r>
    </w:p>
    <w:p w14:paraId="0C393C61"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Următoarele anexe vor constitui parte integrantă a Contractului:</w:t>
      </w:r>
    </w:p>
    <w:p w14:paraId="0ACE123C"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1 - Legislația cu Privire la Transportul Public Local de Călători</w:t>
      </w:r>
    </w:p>
    <w:p w14:paraId="1E9E35BB"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2 - Program de Transport</w:t>
      </w:r>
    </w:p>
    <w:p w14:paraId="368007AC"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2.1 Programul de transport</w:t>
      </w:r>
    </w:p>
    <w:p w14:paraId="7A9D9B8A"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2.2 - Program de Circulatie</w:t>
      </w:r>
    </w:p>
    <w:p w14:paraId="57ADA7D6"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lastRenderedPageBreak/>
        <w:t>Anexa 3 - Programul de Investitii</w:t>
      </w:r>
    </w:p>
    <w:p w14:paraId="3C0CAE69"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3.1 - Programul de Investitii al Operatorului</w:t>
      </w:r>
    </w:p>
    <w:p w14:paraId="4D8BBAAD"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3.2 - Programul de Investitii al Autoritatii Contractante</w:t>
      </w:r>
    </w:p>
    <w:p w14:paraId="09AB34FE"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4 - Bunuri Utilizate de Operator în Executarea Contractului</w:t>
      </w:r>
    </w:p>
    <w:p w14:paraId="081CB8B0"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4.1 - Bunuri de Retur</w:t>
      </w:r>
    </w:p>
    <w:p w14:paraId="7935A3D6"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5 - Mijloace de Transport</w:t>
      </w:r>
    </w:p>
    <w:p w14:paraId="19DB529D"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5.1 - Cerințe Standard Pentru Mijloace de Transport</w:t>
      </w:r>
    </w:p>
    <w:p w14:paraId="0DFD0CE8" w14:textId="54CD2112"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5.2 - Lista Mijloacelor de Transport Utilizate la Prestarea</w:t>
      </w:r>
    </w:p>
    <w:p w14:paraId="3FE4D8C7"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6 - Tarife de călătorie</w:t>
      </w:r>
    </w:p>
    <w:p w14:paraId="4D28AC2B"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7 - Diferentele de Tarif</w:t>
      </w:r>
    </w:p>
    <w:p w14:paraId="2C61C5E3" w14:textId="71D17309" w:rsid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7.1 - Categoriile de Pasageri care Beneficiază de Gratuități și Reduceri la Transportul în Comun</w:t>
      </w:r>
    </w:p>
    <w:p w14:paraId="0B37056D" w14:textId="767C32BC" w:rsidR="00E77988" w:rsidRDefault="00E77988" w:rsidP="00F250EE">
      <w:pPr>
        <w:spacing w:line="300" w:lineRule="auto"/>
        <w:jc w:val="both"/>
        <w:rPr>
          <w:rFonts w:ascii="Cambria" w:hAnsi="Cambria"/>
          <w:color w:val="000000"/>
          <w:lang w:eastAsia="ro-RO" w:bidi="ro-RO"/>
        </w:rPr>
      </w:pPr>
      <w:r w:rsidRPr="00E77988">
        <w:rPr>
          <w:rFonts w:ascii="Cambria" w:hAnsi="Cambria"/>
          <w:color w:val="000000"/>
          <w:lang w:eastAsia="ro-RO" w:bidi="ro-RO"/>
        </w:rPr>
        <w:t>Anexa 7.2 - Modul de Acordare a Diferențelor de Tarif</w:t>
      </w:r>
    </w:p>
    <w:p w14:paraId="15B34F4F" w14:textId="569C5EFF" w:rsidR="00E77988" w:rsidRPr="00F250EE" w:rsidRDefault="00E77988" w:rsidP="00F250EE">
      <w:pPr>
        <w:spacing w:line="300" w:lineRule="auto"/>
        <w:jc w:val="both"/>
        <w:rPr>
          <w:rFonts w:ascii="Cambria" w:hAnsi="Cambria"/>
          <w:color w:val="000000"/>
          <w:lang w:eastAsia="ro-RO" w:bidi="ro-RO"/>
        </w:rPr>
      </w:pPr>
      <w:r w:rsidRPr="00E77988">
        <w:rPr>
          <w:rFonts w:ascii="Cambria" w:hAnsi="Cambria"/>
          <w:color w:val="000000"/>
          <w:lang w:eastAsia="ro-RO" w:bidi="ro-RO"/>
        </w:rPr>
        <w:t>Anexa 7.</w:t>
      </w:r>
      <w:r>
        <w:rPr>
          <w:rFonts w:ascii="Cambria" w:hAnsi="Cambria"/>
          <w:color w:val="000000"/>
          <w:lang w:eastAsia="ro-RO" w:bidi="ro-RO"/>
        </w:rPr>
        <w:t>3</w:t>
      </w:r>
      <w:r w:rsidRPr="00E77988">
        <w:rPr>
          <w:rFonts w:ascii="Cambria" w:hAnsi="Cambria"/>
          <w:color w:val="000000"/>
          <w:lang w:eastAsia="ro-RO" w:bidi="ro-RO"/>
        </w:rPr>
        <w:t xml:space="preserve"> - Modelul Formularului de Decont pentru Diferențele de Tarif</w:t>
      </w:r>
    </w:p>
    <w:p w14:paraId="61F6F55C"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8 - Modelele Formularelor de Decont Pentru Plata Compensației</w:t>
      </w:r>
    </w:p>
    <w:p w14:paraId="5A2FA815"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8.1 - Raport Lunar de Constatare</w:t>
      </w:r>
    </w:p>
    <w:p w14:paraId="7150096A"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8.2 - Raport Anual de Constatare</w:t>
      </w:r>
    </w:p>
    <w:p w14:paraId="268614E8"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9 - Costuri Eligibile Incluse în Calculul Decontării PSO și Cerințele Privind Contabilitatea Separată</w:t>
      </w:r>
    </w:p>
    <w:p w14:paraId="00DCC341"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10 - Calculul Costului Unitar pe Kilometru/ cursă</w:t>
      </w:r>
    </w:p>
    <w:p w14:paraId="303B4638"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10.1 - Metodologia de Calcul a Costului Unitar/ Kilometru</w:t>
      </w:r>
      <w:r w:rsidRPr="00F250EE">
        <w:rPr>
          <w:rFonts w:ascii="Cambria" w:hAnsi="Cambria"/>
          <w:color w:val="000000"/>
          <w:lang w:eastAsia="ro-RO" w:bidi="ro-RO"/>
        </w:rPr>
        <w:tab/>
        <w:t>și Costului Unitar/</w:t>
      </w:r>
    </w:p>
    <w:p w14:paraId="6D018F42"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Cursă</w:t>
      </w:r>
    </w:p>
    <w:p w14:paraId="6FE1D62A"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10.2 - Formula de Indexare a Costului Unitar/ Kilometru și a Costului Unitar/Cursă</w:t>
      </w:r>
    </w:p>
    <w:p w14:paraId="45E2032B"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11 - Indicatori de Performanță ai Serviciului și Modalitatea de Calcul al Penalităților</w:t>
      </w:r>
    </w:p>
    <w:p w14:paraId="0AA0507B"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12 - Indicele de Satisfacție a Pasagerilor (ISP)</w:t>
      </w:r>
    </w:p>
    <w:p w14:paraId="7879B3C3" w14:textId="302CE743"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13</w:t>
      </w:r>
      <w:r>
        <w:rPr>
          <w:rFonts w:ascii="Cambria" w:hAnsi="Cambria"/>
          <w:color w:val="000000"/>
          <w:lang w:eastAsia="ro-RO" w:bidi="ro-RO"/>
        </w:rPr>
        <w:t xml:space="preserve"> </w:t>
      </w:r>
      <w:r w:rsidRPr="00F250EE">
        <w:rPr>
          <w:rFonts w:ascii="Cambria" w:hAnsi="Cambria"/>
          <w:color w:val="000000"/>
          <w:lang w:eastAsia="ro-RO" w:bidi="ro-RO"/>
        </w:rPr>
        <w:t>- Metodologia de Monitorizare și Evaluare a Programului de Transport al</w:t>
      </w:r>
      <w:r w:rsidR="00210886">
        <w:rPr>
          <w:rFonts w:ascii="Cambria" w:hAnsi="Cambria"/>
          <w:color w:val="000000"/>
          <w:lang w:eastAsia="ro-RO" w:bidi="ro-RO"/>
        </w:rPr>
        <w:t xml:space="preserve"> </w:t>
      </w:r>
      <w:r w:rsidRPr="00F250EE">
        <w:rPr>
          <w:rFonts w:ascii="Cambria" w:hAnsi="Cambria"/>
          <w:color w:val="000000"/>
          <w:lang w:eastAsia="ro-RO" w:bidi="ro-RO"/>
        </w:rPr>
        <w:t>Operatorului</w:t>
      </w:r>
    </w:p>
    <w:p w14:paraId="6FF2273D" w14:textId="269A6134"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 xml:space="preserve">Anexa 14 - Caiet de Sarcini al Serviciului de Transport Public Local de Persoane prin Curse Regulate în </w:t>
      </w:r>
      <w:r w:rsidR="00C1241E">
        <w:rPr>
          <w:rFonts w:ascii="Cambria" w:hAnsi="Cambria"/>
          <w:color w:val="000000"/>
          <w:lang w:eastAsia="ro-RO" w:bidi="ro-RO"/>
        </w:rPr>
        <w:t xml:space="preserve">COMUNA </w:t>
      </w:r>
      <w:r w:rsidR="007425A0">
        <w:rPr>
          <w:rFonts w:ascii="Cambria" w:hAnsi="Cambria"/>
          <w:color w:val="000000"/>
          <w:lang w:eastAsia="ro-RO" w:bidi="ro-RO"/>
        </w:rPr>
        <w:t>ION CREANGĂ</w:t>
      </w:r>
    </w:p>
    <w:p w14:paraId="37D8427A" w14:textId="280D690A"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 xml:space="preserve">Anexa 15 - Regulament de organizare și funcționare a Serviciului de transport public local prin Curse Regulate în </w:t>
      </w:r>
      <w:r w:rsidR="00C1241E">
        <w:rPr>
          <w:rFonts w:ascii="Cambria" w:hAnsi="Cambria"/>
          <w:color w:val="000000"/>
          <w:lang w:eastAsia="ro-RO" w:bidi="ro-RO"/>
        </w:rPr>
        <w:t xml:space="preserve">COMUNA </w:t>
      </w:r>
      <w:r w:rsidR="007425A0">
        <w:rPr>
          <w:rFonts w:ascii="Cambria" w:hAnsi="Cambria"/>
          <w:color w:val="000000"/>
          <w:lang w:eastAsia="ro-RO" w:bidi="ro-RO"/>
        </w:rPr>
        <w:t>ION CREANGĂ</w:t>
      </w:r>
    </w:p>
    <w:p w14:paraId="7E7B0AC6" w14:textId="77777777" w:rsidR="00F250EE" w:rsidRPr="00F250EE"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16 -Politica Privind Resursele Umane și Politica Sociala</w:t>
      </w:r>
    </w:p>
    <w:p w14:paraId="1AD1F8E9" w14:textId="3E014610" w:rsidR="00891696" w:rsidRDefault="00F250EE" w:rsidP="00F250EE">
      <w:pPr>
        <w:spacing w:line="300" w:lineRule="auto"/>
        <w:jc w:val="both"/>
        <w:rPr>
          <w:rFonts w:ascii="Cambria" w:hAnsi="Cambria"/>
          <w:color w:val="000000"/>
          <w:lang w:eastAsia="ro-RO" w:bidi="ro-RO"/>
        </w:rPr>
      </w:pPr>
      <w:r w:rsidRPr="00F250EE">
        <w:rPr>
          <w:rFonts w:ascii="Cambria" w:hAnsi="Cambria"/>
          <w:color w:val="000000"/>
          <w:lang w:eastAsia="ro-RO" w:bidi="ro-RO"/>
        </w:rPr>
        <w:t>Anexa 17 - Estimarea Anuala a Compensatiei</w:t>
      </w:r>
      <w:r w:rsidRPr="00F250EE">
        <w:rPr>
          <w:rFonts w:ascii="Cambria" w:hAnsi="Cambria"/>
          <w:color w:val="000000"/>
          <w:lang w:eastAsia="ro-RO" w:bidi="ro-RO"/>
        </w:rPr>
        <w:t> </w:t>
      </w:r>
    </w:p>
    <w:p w14:paraId="51E9B60B" w14:textId="0DF9A2DC" w:rsidR="009069A5" w:rsidRDefault="009069A5" w:rsidP="00F250EE">
      <w:pPr>
        <w:spacing w:line="300" w:lineRule="auto"/>
        <w:jc w:val="both"/>
        <w:rPr>
          <w:rFonts w:ascii="Cambria" w:hAnsi="Cambria"/>
          <w:color w:val="000000"/>
          <w:lang w:eastAsia="ro-RO" w:bidi="ro-RO"/>
        </w:rPr>
      </w:pPr>
    </w:p>
    <w:p w14:paraId="3CE983C0" w14:textId="65702E92" w:rsidR="009069A5" w:rsidRDefault="009069A5" w:rsidP="00F250EE">
      <w:pPr>
        <w:spacing w:line="300" w:lineRule="auto"/>
        <w:jc w:val="both"/>
        <w:rPr>
          <w:rFonts w:ascii="Cambria" w:hAnsi="Cambria"/>
          <w:color w:val="000000"/>
          <w:lang w:eastAsia="ro-RO" w:bidi="ro-RO"/>
        </w:rPr>
      </w:pPr>
    </w:p>
    <w:p w14:paraId="1BB77E5E" w14:textId="6977A221" w:rsidR="009069A5" w:rsidRDefault="009069A5" w:rsidP="00F250EE">
      <w:pPr>
        <w:spacing w:line="300" w:lineRule="auto"/>
        <w:jc w:val="both"/>
        <w:rPr>
          <w:rFonts w:ascii="Cambria" w:hAnsi="Cambria"/>
          <w:color w:val="000000"/>
          <w:lang w:eastAsia="ro-RO" w:bidi="ro-RO"/>
        </w:rPr>
      </w:pPr>
    </w:p>
    <w:p w14:paraId="2D93BEDB" w14:textId="180D9C7F" w:rsidR="009069A5" w:rsidRDefault="009069A5" w:rsidP="00F250EE">
      <w:pPr>
        <w:spacing w:line="300" w:lineRule="auto"/>
        <w:jc w:val="both"/>
        <w:rPr>
          <w:rFonts w:ascii="Cambria" w:hAnsi="Cambria"/>
          <w:color w:val="000000"/>
          <w:lang w:eastAsia="ro-RO" w:bidi="ro-RO"/>
        </w:rPr>
      </w:pPr>
    </w:p>
    <w:p w14:paraId="5D396BCF" w14:textId="7EE9BC76" w:rsidR="009069A5" w:rsidRDefault="009069A5" w:rsidP="00F250EE">
      <w:pPr>
        <w:spacing w:line="300" w:lineRule="auto"/>
        <w:jc w:val="both"/>
        <w:rPr>
          <w:rFonts w:ascii="Cambria" w:hAnsi="Cambria"/>
          <w:color w:val="000000"/>
          <w:lang w:eastAsia="ro-RO" w:bidi="ro-RO"/>
        </w:rPr>
      </w:pPr>
    </w:p>
    <w:p w14:paraId="67EFFA05" w14:textId="7C577518" w:rsidR="009069A5" w:rsidRDefault="009069A5" w:rsidP="00F250EE">
      <w:pPr>
        <w:spacing w:line="300" w:lineRule="auto"/>
        <w:jc w:val="both"/>
        <w:rPr>
          <w:rFonts w:ascii="Cambria" w:hAnsi="Cambria"/>
          <w:color w:val="000000"/>
          <w:lang w:eastAsia="ro-RO" w:bidi="ro-RO"/>
        </w:rPr>
      </w:pPr>
    </w:p>
    <w:p w14:paraId="42340D69" w14:textId="3D52F9B3" w:rsidR="009069A5" w:rsidRDefault="009069A5" w:rsidP="00F250EE">
      <w:pPr>
        <w:spacing w:line="300" w:lineRule="auto"/>
        <w:jc w:val="both"/>
        <w:rPr>
          <w:rFonts w:ascii="Cambria" w:hAnsi="Cambria"/>
          <w:color w:val="000000"/>
          <w:lang w:eastAsia="ro-RO" w:bidi="ro-RO"/>
        </w:rPr>
      </w:pPr>
    </w:p>
    <w:p w14:paraId="33421DE5" w14:textId="0A81BA2E" w:rsidR="002A5DBE" w:rsidRDefault="002A5DBE" w:rsidP="00F250EE">
      <w:pPr>
        <w:spacing w:line="300" w:lineRule="auto"/>
        <w:jc w:val="both"/>
        <w:rPr>
          <w:rFonts w:ascii="Cambria" w:hAnsi="Cambria"/>
          <w:color w:val="000000"/>
          <w:lang w:eastAsia="ro-RO" w:bidi="ro-RO"/>
        </w:rPr>
      </w:pPr>
    </w:p>
    <w:p w14:paraId="2DD01DFA" w14:textId="241ABA31" w:rsidR="002A5DBE" w:rsidRDefault="002A5DBE" w:rsidP="00F250EE">
      <w:pPr>
        <w:spacing w:line="300" w:lineRule="auto"/>
        <w:jc w:val="both"/>
        <w:rPr>
          <w:rFonts w:ascii="Cambria" w:hAnsi="Cambria"/>
          <w:color w:val="000000"/>
          <w:lang w:eastAsia="ro-RO" w:bidi="ro-RO"/>
        </w:rPr>
      </w:pPr>
    </w:p>
    <w:p w14:paraId="3065B062" w14:textId="482C7D7D" w:rsidR="002A5DBE" w:rsidRDefault="002A5DBE" w:rsidP="00F250EE">
      <w:pPr>
        <w:spacing w:line="300" w:lineRule="auto"/>
        <w:jc w:val="both"/>
        <w:rPr>
          <w:rFonts w:ascii="Cambria" w:hAnsi="Cambria"/>
          <w:color w:val="000000"/>
          <w:lang w:eastAsia="ro-RO" w:bidi="ro-RO"/>
        </w:rPr>
      </w:pPr>
    </w:p>
    <w:p w14:paraId="6DD6EEBD" w14:textId="6991A9B1" w:rsidR="002A5DBE" w:rsidRDefault="002A5DBE" w:rsidP="00F250EE">
      <w:pPr>
        <w:spacing w:line="300" w:lineRule="auto"/>
        <w:jc w:val="both"/>
        <w:rPr>
          <w:rFonts w:ascii="Cambria" w:hAnsi="Cambria"/>
          <w:color w:val="000000"/>
          <w:lang w:eastAsia="ro-RO" w:bidi="ro-RO"/>
        </w:rPr>
      </w:pPr>
    </w:p>
    <w:p w14:paraId="1427CDD6" w14:textId="77777777" w:rsidR="002A5DBE" w:rsidRDefault="002A5DBE" w:rsidP="00F250EE">
      <w:pPr>
        <w:spacing w:line="300" w:lineRule="auto"/>
        <w:jc w:val="both"/>
        <w:rPr>
          <w:rFonts w:ascii="Cambria" w:hAnsi="Cambria"/>
          <w:color w:val="000000"/>
          <w:lang w:eastAsia="ro-RO" w:bidi="ro-RO"/>
        </w:rPr>
      </w:pPr>
    </w:p>
    <w:p w14:paraId="4B050F6E" w14:textId="1C2DCB5A" w:rsidR="009069A5" w:rsidRDefault="009069A5" w:rsidP="00F250EE">
      <w:pPr>
        <w:spacing w:line="300" w:lineRule="auto"/>
        <w:jc w:val="both"/>
        <w:rPr>
          <w:rFonts w:ascii="Cambria" w:hAnsi="Cambria"/>
          <w:color w:val="000000"/>
          <w:lang w:eastAsia="ro-RO" w:bidi="ro-RO"/>
        </w:rPr>
      </w:pPr>
    </w:p>
    <w:p w14:paraId="23DEEDC0" w14:textId="3A539F1D" w:rsidR="009069A5" w:rsidRDefault="009069A5" w:rsidP="00F250EE">
      <w:pPr>
        <w:spacing w:line="300" w:lineRule="auto"/>
        <w:jc w:val="both"/>
        <w:rPr>
          <w:rFonts w:ascii="Cambria" w:hAnsi="Cambria"/>
          <w:color w:val="000000"/>
          <w:lang w:eastAsia="ro-RO" w:bidi="ro-RO"/>
        </w:rPr>
      </w:pPr>
    </w:p>
    <w:p w14:paraId="350BF680" w14:textId="26FC539C" w:rsidR="009069A5" w:rsidRDefault="009069A5" w:rsidP="00F250EE">
      <w:pPr>
        <w:spacing w:line="300" w:lineRule="auto"/>
        <w:jc w:val="both"/>
        <w:rPr>
          <w:rFonts w:ascii="Cambria" w:hAnsi="Cambria"/>
          <w:color w:val="000000"/>
          <w:lang w:eastAsia="ro-RO" w:bidi="ro-RO"/>
        </w:rPr>
      </w:pPr>
    </w:p>
    <w:p w14:paraId="10843797" w14:textId="71A1840A" w:rsidR="009069A5" w:rsidRDefault="009069A5" w:rsidP="00210886">
      <w:pPr>
        <w:spacing w:line="300" w:lineRule="auto"/>
        <w:jc w:val="both"/>
      </w:pPr>
      <w:r w:rsidRPr="009069A5">
        <w:rPr>
          <w:rFonts w:ascii="Cambria" w:hAnsi="Cambria"/>
          <w:b/>
          <w:bCs/>
          <w:color w:val="000000"/>
          <w:lang w:eastAsia="ro-RO" w:bidi="ro-RO"/>
        </w:rPr>
        <w:t>Anexa 1 - Legislația cu privire la transportul public local de călători</w:t>
      </w:r>
      <w:r w:rsidR="00210886">
        <w:rPr>
          <w:rFonts w:ascii="Cambria" w:hAnsi="Cambria"/>
          <w:b/>
          <w:bCs/>
          <w:color w:val="000000"/>
          <w:lang w:eastAsia="ro-RO" w:bidi="ro-RO"/>
        </w:rPr>
        <w:t xml:space="preserve"> </w:t>
      </w:r>
    </w:p>
    <w:tbl>
      <w:tblPr>
        <w:tblOverlap w:val="never"/>
        <w:tblW w:w="9629" w:type="dxa"/>
        <w:jc w:val="center"/>
        <w:tblLayout w:type="fixed"/>
        <w:tblCellMar>
          <w:left w:w="10" w:type="dxa"/>
          <w:right w:w="10" w:type="dxa"/>
        </w:tblCellMar>
        <w:tblLook w:val="04A0" w:firstRow="1" w:lastRow="0" w:firstColumn="1" w:lastColumn="0" w:noHBand="0" w:noVBand="1"/>
      </w:tblPr>
      <w:tblGrid>
        <w:gridCol w:w="1234"/>
        <w:gridCol w:w="8395"/>
      </w:tblGrid>
      <w:tr w:rsidR="009069A5" w:rsidRPr="009069A5" w14:paraId="16BA4E52" w14:textId="77777777" w:rsidTr="009069A5">
        <w:trPr>
          <w:trHeight w:hRule="exact" w:val="944"/>
          <w:jc w:val="center"/>
        </w:trPr>
        <w:tc>
          <w:tcPr>
            <w:tcW w:w="1234" w:type="dxa"/>
            <w:tcBorders>
              <w:top w:val="single" w:sz="4" w:space="0" w:color="auto"/>
              <w:left w:val="single" w:sz="4" w:space="0" w:color="auto"/>
            </w:tcBorders>
            <w:shd w:val="clear" w:color="auto" w:fill="72C7E6"/>
            <w:vAlign w:val="center"/>
          </w:tcPr>
          <w:p w14:paraId="53191E51" w14:textId="77777777" w:rsidR="009069A5" w:rsidRPr="009069A5" w:rsidRDefault="009069A5" w:rsidP="00D813FD">
            <w:pPr>
              <w:pStyle w:val="Other0"/>
              <w:spacing w:after="0"/>
              <w:ind w:firstLine="560"/>
              <w:rPr>
                <w:rFonts w:ascii="Cambria" w:hAnsi="Cambria"/>
                <w:sz w:val="18"/>
                <w:szCs w:val="18"/>
              </w:rPr>
            </w:pPr>
            <w:r w:rsidRPr="009069A5">
              <w:rPr>
                <w:rFonts w:ascii="Cambria" w:hAnsi="Cambria"/>
                <w:color w:val="000000"/>
                <w:sz w:val="18"/>
                <w:szCs w:val="18"/>
                <w:lang w:eastAsia="ro-RO" w:bidi="ro-RO"/>
              </w:rPr>
              <w:t>1.1.</w:t>
            </w:r>
          </w:p>
        </w:tc>
        <w:tc>
          <w:tcPr>
            <w:tcW w:w="8395" w:type="dxa"/>
            <w:tcBorders>
              <w:top w:val="single" w:sz="4" w:space="0" w:color="auto"/>
              <w:left w:val="single" w:sz="4" w:space="0" w:color="auto"/>
              <w:right w:val="single" w:sz="4" w:space="0" w:color="auto"/>
            </w:tcBorders>
            <w:shd w:val="clear" w:color="auto" w:fill="auto"/>
            <w:vAlign w:val="center"/>
          </w:tcPr>
          <w:p w14:paraId="05ACEEE2" w14:textId="77777777" w:rsidR="009069A5" w:rsidRPr="009069A5" w:rsidRDefault="009069A5" w:rsidP="00D813FD">
            <w:pPr>
              <w:pStyle w:val="Other0"/>
              <w:rPr>
                <w:rFonts w:ascii="Cambria" w:hAnsi="Cambria"/>
                <w:sz w:val="18"/>
                <w:szCs w:val="18"/>
              </w:rPr>
            </w:pPr>
            <w:r w:rsidRPr="009069A5">
              <w:rPr>
                <w:rFonts w:ascii="Cambria" w:hAnsi="Cambria"/>
                <w:color w:val="000000"/>
                <w:sz w:val="18"/>
                <w:szCs w:val="18"/>
                <w:lang w:eastAsia="ro-RO" w:bidi="ro-RO"/>
              </w:rPr>
              <w:t>Legea serviciior de transport public local nr. 92/2007, cu modificările și completările ulterioare;</w:t>
            </w:r>
          </w:p>
          <w:p w14:paraId="56550554" w14:textId="77777777" w:rsidR="009069A5" w:rsidRPr="009069A5" w:rsidRDefault="009069A5" w:rsidP="00D813FD">
            <w:pPr>
              <w:pStyle w:val="Other0"/>
              <w:spacing w:after="0"/>
              <w:jc w:val="both"/>
              <w:rPr>
                <w:rFonts w:ascii="Cambria" w:hAnsi="Cambria"/>
                <w:sz w:val="18"/>
                <w:szCs w:val="18"/>
              </w:rPr>
            </w:pPr>
            <w:r w:rsidRPr="009069A5">
              <w:rPr>
                <w:rFonts w:ascii="Cambria" w:hAnsi="Cambria"/>
                <w:color w:val="000000"/>
                <w:sz w:val="18"/>
                <w:szCs w:val="18"/>
                <w:lang w:eastAsia="ro-RO" w:bidi="ro-RO"/>
              </w:rPr>
              <w:t>Ordin al Ministrului Internelor si Reformei Administrative nr. 353/2007 pentru aprobarea Normelor de aplicare a Legii serviciilor de transport public local nr. 92/2007;</w:t>
            </w:r>
          </w:p>
        </w:tc>
      </w:tr>
      <w:tr w:rsidR="009069A5" w:rsidRPr="009069A5" w14:paraId="2772CD75" w14:textId="77777777" w:rsidTr="009069A5">
        <w:trPr>
          <w:trHeight w:hRule="exact" w:val="839"/>
          <w:jc w:val="center"/>
        </w:trPr>
        <w:tc>
          <w:tcPr>
            <w:tcW w:w="1234" w:type="dxa"/>
            <w:tcBorders>
              <w:top w:val="single" w:sz="4" w:space="0" w:color="auto"/>
              <w:left w:val="single" w:sz="4" w:space="0" w:color="auto"/>
            </w:tcBorders>
            <w:shd w:val="clear" w:color="auto" w:fill="72C7E6"/>
            <w:vAlign w:val="center"/>
          </w:tcPr>
          <w:p w14:paraId="045B5B5C" w14:textId="77777777" w:rsidR="009069A5" w:rsidRPr="009069A5" w:rsidRDefault="009069A5" w:rsidP="00D813FD">
            <w:pPr>
              <w:pStyle w:val="Other0"/>
              <w:spacing w:after="0"/>
              <w:ind w:firstLine="560"/>
              <w:rPr>
                <w:rFonts w:ascii="Cambria" w:hAnsi="Cambria"/>
                <w:sz w:val="18"/>
                <w:szCs w:val="18"/>
              </w:rPr>
            </w:pPr>
            <w:r w:rsidRPr="009069A5">
              <w:rPr>
                <w:rFonts w:ascii="Cambria" w:hAnsi="Cambria"/>
                <w:color w:val="000000"/>
                <w:sz w:val="18"/>
                <w:szCs w:val="18"/>
                <w:lang w:eastAsia="ro-RO" w:bidi="ro-RO"/>
              </w:rPr>
              <w:t>1.2.</w:t>
            </w:r>
          </w:p>
        </w:tc>
        <w:tc>
          <w:tcPr>
            <w:tcW w:w="8395" w:type="dxa"/>
            <w:tcBorders>
              <w:top w:val="single" w:sz="4" w:space="0" w:color="auto"/>
              <w:left w:val="single" w:sz="4" w:space="0" w:color="auto"/>
              <w:right w:val="single" w:sz="4" w:space="0" w:color="auto"/>
            </w:tcBorders>
            <w:shd w:val="clear" w:color="auto" w:fill="auto"/>
            <w:vAlign w:val="center"/>
          </w:tcPr>
          <w:p w14:paraId="3FCC9B68" w14:textId="77777777" w:rsidR="009069A5" w:rsidRPr="009069A5" w:rsidRDefault="009069A5" w:rsidP="00D813FD">
            <w:pPr>
              <w:pStyle w:val="Other0"/>
              <w:spacing w:after="0"/>
              <w:rPr>
                <w:rFonts w:ascii="Cambria" w:hAnsi="Cambria"/>
                <w:sz w:val="18"/>
                <w:szCs w:val="18"/>
              </w:rPr>
            </w:pPr>
            <w:r w:rsidRPr="009069A5">
              <w:rPr>
                <w:rFonts w:ascii="Cambria" w:hAnsi="Cambria"/>
                <w:color w:val="000000"/>
                <w:sz w:val="18"/>
                <w:szCs w:val="18"/>
                <w:lang w:eastAsia="ro-RO" w:bidi="ro-RO"/>
              </w:rPr>
              <w:t>Legea serviciilor comunitare de utilități publice nr. 51/2006, republicată, cu modificările și completările ulterioare;</w:t>
            </w:r>
          </w:p>
        </w:tc>
      </w:tr>
      <w:tr w:rsidR="009069A5" w:rsidRPr="009069A5" w14:paraId="5E6A34ED" w14:textId="77777777" w:rsidTr="009069A5">
        <w:trPr>
          <w:trHeight w:hRule="exact" w:val="837"/>
          <w:jc w:val="center"/>
        </w:trPr>
        <w:tc>
          <w:tcPr>
            <w:tcW w:w="1234" w:type="dxa"/>
            <w:tcBorders>
              <w:top w:val="single" w:sz="4" w:space="0" w:color="auto"/>
              <w:left w:val="single" w:sz="4" w:space="0" w:color="auto"/>
            </w:tcBorders>
            <w:shd w:val="clear" w:color="auto" w:fill="72C7E6"/>
            <w:vAlign w:val="center"/>
          </w:tcPr>
          <w:p w14:paraId="7A40D1D3" w14:textId="77777777" w:rsidR="009069A5" w:rsidRPr="009069A5" w:rsidRDefault="009069A5" w:rsidP="00D813FD">
            <w:pPr>
              <w:pStyle w:val="Other0"/>
              <w:spacing w:after="0"/>
              <w:ind w:firstLine="560"/>
              <w:rPr>
                <w:rFonts w:ascii="Cambria" w:hAnsi="Cambria"/>
                <w:sz w:val="18"/>
                <w:szCs w:val="18"/>
              </w:rPr>
            </w:pPr>
            <w:r w:rsidRPr="009069A5">
              <w:rPr>
                <w:rFonts w:ascii="Cambria" w:hAnsi="Cambria"/>
                <w:color w:val="000000"/>
                <w:sz w:val="18"/>
                <w:szCs w:val="18"/>
                <w:lang w:eastAsia="ro-RO" w:bidi="ro-RO"/>
              </w:rPr>
              <w:t>1.3.</w:t>
            </w:r>
          </w:p>
        </w:tc>
        <w:tc>
          <w:tcPr>
            <w:tcW w:w="8395" w:type="dxa"/>
            <w:tcBorders>
              <w:top w:val="single" w:sz="4" w:space="0" w:color="auto"/>
              <w:left w:val="single" w:sz="4" w:space="0" w:color="auto"/>
              <w:right w:val="single" w:sz="4" w:space="0" w:color="auto"/>
            </w:tcBorders>
            <w:shd w:val="clear" w:color="auto" w:fill="auto"/>
            <w:vAlign w:val="center"/>
          </w:tcPr>
          <w:p w14:paraId="23BE8111" w14:textId="77777777" w:rsidR="009069A5" w:rsidRPr="009069A5" w:rsidRDefault="009069A5" w:rsidP="00D813FD">
            <w:pPr>
              <w:pStyle w:val="Other0"/>
              <w:spacing w:after="0"/>
              <w:jc w:val="both"/>
              <w:rPr>
                <w:rFonts w:ascii="Cambria" w:hAnsi="Cambria"/>
                <w:sz w:val="18"/>
                <w:szCs w:val="18"/>
              </w:rPr>
            </w:pPr>
            <w:r w:rsidRPr="009069A5">
              <w:rPr>
                <w:rFonts w:ascii="Cambria" w:hAnsi="Cambria"/>
                <w:color w:val="000000"/>
                <w:sz w:val="18"/>
                <w:szCs w:val="18"/>
                <w:lang w:eastAsia="ro-RO" w:bidi="ro-RO"/>
              </w:rPr>
              <w:t>Ordinul Președintelui Autorității Naționale de Reglementare pentru Serviciile Comunitare de Utilități Publice nr. 140/2017, privind modalitatea de atribuire a contractelor de delegare a gestiunii serviciilor de transport public local;</w:t>
            </w:r>
          </w:p>
        </w:tc>
      </w:tr>
      <w:tr w:rsidR="009069A5" w:rsidRPr="009069A5" w14:paraId="32DCC48F" w14:textId="77777777" w:rsidTr="009069A5">
        <w:trPr>
          <w:trHeight w:hRule="exact" w:val="354"/>
          <w:jc w:val="center"/>
        </w:trPr>
        <w:tc>
          <w:tcPr>
            <w:tcW w:w="1234" w:type="dxa"/>
            <w:tcBorders>
              <w:top w:val="single" w:sz="4" w:space="0" w:color="auto"/>
              <w:left w:val="single" w:sz="4" w:space="0" w:color="auto"/>
            </w:tcBorders>
            <w:shd w:val="clear" w:color="auto" w:fill="72C7E6"/>
            <w:vAlign w:val="center"/>
          </w:tcPr>
          <w:p w14:paraId="2B7D5A71" w14:textId="77777777" w:rsidR="009069A5" w:rsidRPr="009069A5" w:rsidRDefault="009069A5" w:rsidP="00D813FD">
            <w:pPr>
              <w:pStyle w:val="Other0"/>
              <w:spacing w:after="0"/>
              <w:ind w:firstLine="560"/>
              <w:rPr>
                <w:rFonts w:ascii="Cambria" w:hAnsi="Cambria"/>
                <w:sz w:val="18"/>
                <w:szCs w:val="18"/>
              </w:rPr>
            </w:pPr>
            <w:r w:rsidRPr="009069A5">
              <w:rPr>
                <w:rFonts w:ascii="Cambria" w:hAnsi="Cambria"/>
                <w:color w:val="000000"/>
                <w:sz w:val="18"/>
                <w:szCs w:val="18"/>
                <w:lang w:eastAsia="ro-RO" w:bidi="ro-RO"/>
              </w:rPr>
              <w:t>1.4.</w:t>
            </w:r>
          </w:p>
        </w:tc>
        <w:tc>
          <w:tcPr>
            <w:tcW w:w="8395" w:type="dxa"/>
            <w:tcBorders>
              <w:top w:val="single" w:sz="4" w:space="0" w:color="auto"/>
              <w:left w:val="single" w:sz="4" w:space="0" w:color="auto"/>
              <w:right w:val="single" w:sz="4" w:space="0" w:color="auto"/>
            </w:tcBorders>
            <w:shd w:val="clear" w:color="auto" w:fill="auto"/>
            <w:vAlign w:val="center"/>
          </w:tcPr>
          <w:p w14:paraId="03035B93" w14:textId="77777777" w:rsidR="009069A5" w:rsidRPr="009069A5" w:rsidRDefault="009069A5" w:rsidP="00D813FD">
            <w:pPr>
              <w:pStyle w:val="Other0"/>
              <w:spacing w:after="0"/>
              <w:jc w:val="both"/>
              <w:rPr>
                <w:rFonts w:ascii="Cambria" w:hAnsi="Cambria"/>
                <w:sz w:val="18"/>
                <w:szCs w:val="18"/>
              </w:rPr>
            </w:pPr>
            <w:r w:rsidRPr="009069A5">
              <w:rPr>
                <w:rFonts w:ascii="Cambria" w:hAnsi="Cambria"/>
                <w:color w:val="000000"/>
                <w:sz w:val="18"/>
                <w:szCs w:val="18"/>
                <w:lang w:eastAsia="ro-RO" w:bidi="ro-RO"/>
              </w:rPr>
              <w:t>Ordonanța Guvernului nr. 27/2011 privind transporturile rutiere, cu modificările și completările ulterioare;</w:t>
            </w:r>
          </w:p>
        </w:tc>
      </w:tr>
      <w:tr w:rsidR="009069A5" w:rsidRPr="009069A5" w14:paraId="5BF02EE5" w14:textId="77777777" w:rsidTr="009069A5">
        <w:trPr>
          <w:trHeight w:hRule="exact" w:val="1033"/>
          <w:jc w:val="center"/>
        </w:trPr>
        <w:tc>
          <w:tcPr>
            <w:tcW w:w="1234" w:type="dxa"/>
            <w:tcBorders>
              <w:top w:val="single" w:sz="4" w:space="0" w:color="auto"/>
              <w:left w:val="single" w:sz="4" w:space="0" w:color="auto"/>
            </w:tcBorders>
            <w:shd w:val="clear" w:color="auto" w:fill="72C7E6"/>
            <w:vAlign w:val="center"/>
          </w:tcPr>
          <w:p w14:paraId="5A6D7798" w14:textId="77777777" w:rsidR="009069A5" w:rsidRPr="009069A5" w:rsidRDefault="009069A5" w:rsidP="00D813FD">
            <w:pPr>
              <w:pStyle w:val="Other0"/>
              <w:spacing w:after="0"/>
              <w:ind w:firstLine="560"/>
              <w:rPr>
                <w:rFonts w:ascii="Cambria" w:hAnsi="Cambria"/>
                <w:sz w:val="18"/>
                <w:szCs w:val="18"/>
              </w:rPr>
            </w:pPr>
            <w:r w:rsidRPr="009069A5">
              <w:rPr>
                <w:rFonts w:ascii="Cambria" w:hAnsi="Cambria"/>
                <w:color w:val="000000"/>
                <w:sz w:val="18"/>
                <w:szCs w:val="18"/>
                <w:lang w:eastAsia="ro-RO" w:bidi="ro-RO"/>
              </w:rPr>
              <w:t>1.5.</w:t>
            </w:r>
          </w:p>
        </w:tc>
        <w:tc>
          <w:tcPr>
            <w:tcW w:w="8395" w:type="dxa"/>
            <w:tcBorders>
              <w:top w:val="single" w:sz="4" w:space="0" w:color="auto"/>
              <w:left w:val="single" w:sz="4" w:space="0" w:color="auto"/>
              <w:right w:val="single" w:sz="4" w:space="0" w:color="auto"/>
            </w:tcBorders>
            <w:shd w:val="clear" w:color="auto" w:fill="auto"/>
            <w:vAlign w:val="center"/>
          </w:tcPr>
          <w:p w14:paraId="3491E44D" w14:textId="77777777" w:rsidR="009069A5" w:rsidRPr="009069A5" w:rsidRDefault="009069A5" w:rsidP="00D813FD">
            <w:pPr>
              <w:pStyle w:val="Other0"/>
              <w:spacing w:after="0"/>
              <w:jc w:val="both"/>
              <w:rPr>
                <w:rFonts w:ascii="Cambria" w:hAnsi="Cambria"/>
                <w:sz w:val="18"/>
                <w:szCs w:val="18"/>
              </w:rPr>
            </w:pPr>
            <w:r w:rsidRPr="009069A5">
              <w:rPr>
                <w:rFonts w:ascii="Cambria" w:hAnsi="Cambria"/>
                <w:color w:val="000000"/>
                <w:sz w:val="18"/>
                <w:szCs w:val="18"/>
                <w:lang w:eastAsia="ro-RO" w:bidi="ro-RO"/>
              </w:rPr>
              <w:t>Ordinul Ministrului Transporturilor și Infastructurii nr. 980/2011 pentru aprobarea Normelor metodologice privind aplicarea prevederilor referitoare la organizarea și efectuarea transporturilor rutiere și a activităților conexe acestora stabilite prin Ordonanța Guvernului nr. 27/2011 privind transporturile rutiere, cu modificările și completările ulterioare;</w:t>
            </w:r>
          </w:p>
        </w:tc>
      </w:tr>
      <w:tr w:rsidR="009069A5" w:rsidRPr="009069A5" w14:paraId="056F8A8A" w14:textId="77777777" w:rsidTr="009069A5">
        <w:trPr>
          <w:trHeight w:hRule="exact" w:val="600"/>
          <w:jc w:val="center"/>
        </w:trPr>
        <w:tc>
          <w:tcPr>
            <w:tcW w:w="1234" w:type="dxa"/>
            <w:tcBorders>
              <w:top w:val="single" w:sz="4" w:space="0" w:color="auto"/>
              <w:left w:val="single" w:sz="4" w:space="0" w:color="auto"/>
            </w:tcBorders>
            <w:shd w:val="clear" w:color="auto" w:fill="72C7E6"/>
            <w:vAlign w:val="center"/>
          </w:tcPr>
          <w:p w14:paraId="2843E7A0" w14:textId="77777777" w:rsidR="009069A5" w:rsidRPr="009069A5" w:rsidRDefault="009069A5" w:rsidP="00D813FD">
            <w:pPr>
              <w:pStyle w:val="Other0"/>
              <w:spacing w:after="0"/>
              <w:ind w:firstLine="560"/>
              <w:rPr>
                <w:rFonts w:ascii="Cambria" w:hAnsi="Cambria"/>
                <w:sz w:val="18"/>
                <w:szCs w:val="18"/>
              </w:rPr>
            </w:pPr>
            <w:r w:rsidRPr="009069A5">
              <w:rPr>
                <w:rFonts w:ascii="Cambria" w:hAnsi="Cambria"/>
                <w:color w:val="000000"/>
                <w:sz w:val="18"/>
                <w:szCs w:val="18"/>
                <w:lang w:eastAsia="ro-RO" w:bidi="ro-RO"/>
              </w:rPr>
              <w:t>1.6.</w:t>
            </w:r>
          </w:p>
        </w:tc>
        <w:tc>
          <w:tcPr>
            <w:tcW w:w="8395" w:type="dxa"/>
            <w:tcBorders>
              <w:top w:val="single" w:sz="4" w:space="0" w:color="auto"/>
              <w:left w:val="single" w:sz="4" w:space="0" w:color="auto"/>
              <w:right w:val="single" w:sz="4" w:space="0" w:color="auto"/>
            </w:tcBorders>
            <w:shd w:val="clear" w:color="auto" w:fill="auto"/>
            <w:vAlign w:val="center"/>
          </w:tcPr>
          <w:p w14:paraId="5019B632" w14:textId="77777777" w:rsidR="009069A5" w:rsidRPr="009069A5" w:rsidRDefault="009069A5" w:rsidP="00D813FD">
            <w:pPr>
              <w:pStyle w:val="Other0"/>
              <w:spacing w:after="0"/>
              <w:jc w:val="both"/>
              <w:rPr>
                <w:rFonts w:ascii="Cambria" w:hAnsi="Cambria"/>
                <w:sz w:val="18"/>
                <w:szCs w:val="18"/>
              </w:rPr>
            </w:pPr>
            <w:r w:rsidRPr="009069A5">
              <w:rPr>
                <w:rFonts w:ascii="Cambria" w:hAnsi="Cambria"/>
                <w:color w:val="000000"/>
                <w:sz w:val="18"/>
                <w:szCs w:val="18"/>
                <w:lang w:eastAsia="ro-RO" w:bidi="ro-RO"/>
              </w:rPr>
              <w:t>Ordonanța Guvernului nr.19/1997 privind transporturile, republicată, cu modificările și completările ulterioare;</w:t>
            </w:r>
          </w:p>
        </w:tc>
      </w:tr>
      <w:tr w:rsidR="009069A5" w:rsidRPr="009069A5" w14:paraId="5C0C292D" w14:textId="77777777" w:rsidTr="009069A5">
        <w:trPr>
          <w:trHeight w:hRule="exact" w:val="584"/>
          <w:jc w:val="center"/>
        </w:trPr>
        <w:tc>
          <w:tcPr>
            <w:tcW w:w="1234" w:type="dxa"/>
            <w:tcBorders>
              <w:top w:val="single" w:sz="4" w:space="0" w:color="auto"/>
              <w:left w:val="single" w:sz="4" w:space="0" w:color="auto"/>
            </w:tcBorders>
            <w:shd w:val="clear" w:color="auto" w:fill="72C7E6"/>
            <w:vAlign w:val="center"/>
          </w:tcPr>
          <w:p w14:paraId="2322729A" w14:textId="77777777" w:rsidR="009069A5" w:rsidRPr="009069A5" w:rsidRDefault="009069A5" w:rsidP="00D813FD">
            <w:pPr>
              <w:pStyle w:val="Other0"/>
              <w:spacing w:after="0"/>
              <w:ind w:firstLine="560"/>
              <w:rPr>
                <w:rFonts w:ascii="Cambria" w:hAnsi="Cambria"/>
                <w:sz w:val="18"/>
                <w:szCs w:val="18"/>
              </w:rPr>
            </w:pPr>
            <w:r w:rsidRPr="009069A5">
              <w:rPr>
                <w:rFonts w:ascii="Cambria" w:hAnsi="Cambria"/>
                <w:color w:val="000000"/>
                <w:sz w:val="18"/>
                <w:szCs w:val="18"/>
                <w:lang w:eastAsia="ro-RO" w:bidi="ro-RO"/>
              </w:rPr>
              <w:t>1.7.</w:t>
            </w:r>
          </w:p>
        </w:tc>
        <w:tc>
          <w:tcPr>
            <w:tcW w:w="8395" w:type="dxa"/>
            <w:tcBorders>
              <w:top w:val="single" w:sz="4" w:space="0" w:color="auto"/>
              <w:left w:val="single" w:sz="4" w:space="0" w:color="auto"/>
              <w:right w:val="single" w:sz="4" w:space="0" w:color="auto"/>
            </w:tcBorders>
            <w:shd w:val="clear" w:color="auto" w:fill="auto"/>
            <w:vAlign w:val="center"/>
          </w:tcPr>
          <w:p w14:paraId="7B9346B3" w14:textId="77777777" w:rsidR="009069A5" w:rsidRPr="009069A5" w:rsidRDefault="009069A5" w:rsidP="00D813FD">
            <w:pPr>
              <w:pStyle w:val="Other0"/>
              <w:spacing w:after="0"/>
              <w:jc w:val="both"/>
              <w:rPr>
                <w:rFonts w:ascii="Cambria" w:hAnsi="Cambria"/>
                <w:sz w:val="18"/>
                <w:szCs w:val="18"/>
              </w:rPr>
            </w:pPr>
            <w:r w:rsidRPr="009069A5">
              <w:rPr>
                <w:rFonts w:ascii="Cambria" w:hAnsi="Cambria"/>
                <w:color w:val="000000"/>
                <w:sz w:val="18"/>
                <w:szCs w:val="18"/>
                <w:lang w:eastAsia="ro-RO" w:bidi="ro-RO"/>
              </w:rPr>
              <w:t>Ordonanța de urgență nr. 195/2002 privind circulația pe drumurile publice, republicată, cu modificările și completările ulterioare;</w:t>
            </w:r>
          </w:p>
        </w:tc>
      </w:tr>
      <w:tr w:rsidR="009069A5" w:rsidRPr="009069A5" w14:paraId="76DDDC71" w14:textId="77777777" w:rsidTr="009069A5">
        <w:trPr>
          <w:trHeight w:hRule="exact" w:val="578"/>
          <w:jc w:val="center"/>
        </w:trPr>
        <w:tc>
          <w:tcPr>
            <w:tcW w:w="1234" w:type="dxa"/>
            <w:tcBorders>
              <w:top w:val="single" w:sz="4" w:space="0" w:color="auto"/>
              <w:left w:val="single" w:sz="4" w:space="0" w:color="auto"/>
            </w:tcBorders>
            <w:shd w:val="clear" w:color="auto" w:fill="72C7E6"/>
            <w:vAlign w:val="center"/>
          </w:tcPr>
          <w:p w14:paraId="59948FC5" w14:textId="77777777" w:rsidR="009069A5" w:rsidRPr="009069A5" w:rsidRDefault="009069A5" w:rsidP="00D813FD">
            <w:pPr>
              <w:pStyle w:val="Other0"/>
              <w:spacing w:after="0"/>
              <w:ind w:firstLine="560"/>
              <w:rPr>
                <w:rFonts w:ascii="Cambria" w:hAnsi="Cambria"/>
                <w:sz w:val="18"/>
                <w:szCs w:val="18"/>
              </w:rPr>
            </w:pPr>
            <w:r w:rsidRPr="009069A5">
              <w:rPr>
                <w:rFonts w:ascii="Cambria" w:hAnsi="Cambria"/>
                <w:color w:val="000000"/>
                <w:sz w:val="18"/>
                <w:szCs w:val="18"/>
                <w:lang w:eastAsia="ro-RO" w:bidi="ro-RO"/>
              </w:rPr>
              <w:t>1.8.</w:t>
            </w:r>
          </w:p>
        </w:tc>
        <w:tc>
          <w:tcPr>
            <w:tcW w:w="8395" w:type="dxa"/>
            <w:tcBorders>
              <w:top w:val="single" w:sz="4" w:space="0" w:color="auto"/>
              <w:left w:val="single" w:sz="4" w:space="0" w:color="auto"/>
              <w:right w:val="single" w:sz="4" w:space="0" w:color="auto"/>
            </w:tcBorders>
            <w:shd w:val="clear" w:color="auto" w:fill="auto"/>
            <w:vAlign w:val="center"/>
          </w:tcPr>
          <w:p w14:paraId="335C4C0A" w14:textId="77777777" w:rsidR="009069A5" w:rsidRPr="009069A5" w:rsidRDefault="009069A5" w:rsidP="00D813FD">
            <w:pPr>
              <w:pStyle w:val="Other0"/>
              <w:spacing w:after="0"/>
              <w:jc w:val="both"/>
              <w:rPr>
                <w:rFonts w:ascii="Cambria" w:hAnsi="Cambria"/>
                <w:sz w:val="18"/>
                <w:szCs w:val="18"/>
              </w:rPr>
            </w:pPr>
            <w:r w:rsidRPr="009069A5">
              <w:rPr>
                <w:rFonts w:ascii="Cambria" w:hAnsi="Cambria"/>
                <w:color w:val="000000"/>
                <w:sz w:val="18"/>
                <w:szCs w:val="18"/>
                <w:lang w:eastAsia="ro-RO" w:bidi="ro-RO"/>
              </w:rPr>
              <w:t>Ordonanța Guvernului nr. 7/2012 privind implementarea sistemelor de transport inteligente în domeniul transportului rutier și pentru realizarea interfețelor cu alte moduri de transport;</w:t>
            </w:r>
          </w:p>
        </w:tc>
      </w:tr>
      <w:tr w:rsidR="009069A5" w:rsidRPr="009069A5" w14:paraId="4173EB3D" w14:textId="77777777" w:rsidTr="009069A5">
        <w:trPr>
          <w:trHeight w:hRule="exact" w:val="584"/>
          <w:jc w:val="center"/>
        </w:trPr>
        <w:tc>
          <w:tcPr>
            <w:tcW w:w="1234" w:type="dxa"/>
            <w:tcBorders>
              <w:top w:val="single" w:sz="4" w:space="0" w:color="auto"/>
              <w:left w:val="single" w:sz="4" w:space="0" w:color="auto"/>
            </w:tcBorders>
            <w:shd w:val="clear" w:color="auto" w:fill="72C7E6"/>
            <w:vAlign w:val="center"/>
          </w:tcPr>
          <w:p w14:paraId="385EDFD3" w14:textId="77777777" w:rsidR="009069A5" w:rsidRPr="009069A5" w:rsidRDefault="009069A5" w:rsidP="009069A5">
            <w:pPr>
              <w:pStyle w:val="Other0"/>
              <w:spacing w:after="0"/>
              <w:ind w:firstLine="560"/>
              <w:rPr>
                <w:rFonts w:ascii="Cambria" w:hAnsi="Cambria"/>
                <w:sz w:val="18"/>
                <w:szCs w:val="18"/>
              </w:rPr>
            </w:pPr>
            <w:r w:rsidRPr="009069A5">
              <w:rPr>
                <w:rFonts w:ascii="Cambria" w:hAnsi="Cambria"/>
                <w:color w:val="000000"/>
                <w:sz w:val="18"/>
                <w:szCs w:val="18"/>
                <w:lang w:eastAsia="ro-RO" w:bidi="ro-RO"/>
              </w:rPr>
              <w:t>1.9.</w:t>
            </w:r>
          </w:p>
        </w:tc>
        <w:tc>
          <w:tcPr>
            <w:tcW w:w="8395" w:type="dxa"/>
            <w:tcBorders>
              <w:top w:val="single" w:sz="4" w:space="0" w:color="auto"/>
              <w:left w:val="single" w:sz="4" w:space="0" w:color="auto"/>
              <w:right w:val="single" w:sz="4" w:space="0" w:color="auto"/>
            </w:tcBorders>
            <w:shd w:val="clear" w:color="auto" w:fill="auto"/>
            <w:vAlign w:val="center"/>
          </w:tcPr>
          <w:p w14:paraId="2ABD7666" w14:textId="1F240467" w:rsidR="009069A5" w:rsidRPr="009069A5" w:rsidRDefault="009069A5" w:rsidP="009069A5">
            <w:pPr>
              <w:pStyle w:val="Other0"/>
              <w:spacing w:after="0"/>
              <w:jc w:val="both"/>
              <w:rPr>
                <w:rFonts w:ascii="Cambria" w:hAnsi="Cambria"/>
                <w:sz w:val="18"/>
                <w:szCs w:val="18"/>
              </w:rPr>
            </w:pPr>
            <w:r w:rsidRPr="009069A5">
              <w:rPr>
                <w:rFonts w:ascii="Cambria" w:hAnsi="Cambria"/>
                <w:color w:val="000000"/>
                <w:sz w:val="18"/>
                <w:szCs w:val="18"/>
                <w:lang w:eastAsia="ro-RO" w:bidi="ro-RO"/>
              </w:rPr>
              <w:t>Ordonanța Guvernului nr.19/1999 privind acordarea unor facilități agenților economici din domeniul transporturilor, la scoaterea din funcțiune a mijloacelor fixe uzate fizic sau moral, neamortizate integral;</w:t>
            </w:r>
          </w:p>
        </w:tc>
      </w:tr>
      <w:tr w:rsidR="009069A5" w:rsidRPr="009069A5" w14:paraId="7DBC9D78" w14:textId="77777777" w:rsidTr="009069A5">
        <w:trPr>
          <w:trHeight w:hRule="exact" w:val="584"/>
          <w:jc w:val="center"/>
        </w:trPr>
        <w:tc>
          <w:tcPr>
            <w:tcW w:w="1234" w:type="dxa"/>
            <w:tcBorders>
              <w:top w:val="single" w:sz="4" w:space="0" w:color="auto"/>
              <w:left w:val="single" w:sz="4" w:space="0" w:color="auto"/>
            </w:tcBorders>
            <w:shd w:val="clear" w:color="auto" w:fill="72C7E6"/>
            <w:vAlign w:val="center"/>
          </w:tcPr>
          <w:p w14:paraId="1714683E" w14:textId="77777777" w:rsidR="009069A5" w:rsidRPr="009069A5" w:rsidRDefault="009069A5" w:rsidP="009069A5">
            <w:pPr>
              <w:pStyle w:val="Other0"/>
              <w:spacing w:after="0"/>
              <w:ind w:firstLine="560"/>
              <w:rPr>
                <w:rFonts w:ascii="Cambria" w:hAnsi="Cambria"/>
                <w:sz w:val="18"/>
                <w:szCs w:val="18"/>
              </w:rPr>
            </w:pPr>
            <w:r w:rsidRPr="009069A5">
              <w:rPr>
                <w:rFonts w:ascii="Cambria" w:hAnsi="Cambria"/>
                <w:color w:val="000000"/>
                <w:sz w:val="18"/>
                <w:szCs w:val="18"/>
                <w:lang w:eastAsia="ro-RO" w:bidi="ro-RO"/>
              </w:rPr>
              <w:t>1.10.</w:t>
            </w:r>
          </w:p>
        </w:tc>
        <w:tc>
          <w:tcPr>
            <w:tcW w:w="8395" w:type="dxa"/>
            <w:tcBorders>
              <w:top w:val="single" w:sz="4" w:space="0" w:color="auto"/>
              <w:left w:val="single" w:sz="4" w:space="0" w:color="auto"/>
              <w:right w:val="single" w:sz="4" w:space="0" w:color="auto"/>
            </w:tcBorders>
            <w:shd w:val="clear" w:color="auto" w:fill="auto"/>
            <w:vAlign w:val="center"/>
          </w:tcPr>
          <w:p w14:paraId="04EFC747" w14:textId="43C9B191" w:rsidR="009069A5" w:rsidRPr="009069A5" w:rsidRDefault="009069A5" w:rsidP="009069A5">
            <w:pPr>
              <w:pStyle w:val="Other0"/>
              <w:spacing w:after="0"/>
              <w:jc w:val="both"/>
              <w:rPr>
                <w:rFonts w:ascii="Cambria" w:hAnsi="Cambria"/>
                <w:sz w:val="18"/>
                <w:szCs w:val="18"/>
              </w:rPr>
            </w:pPr>
            <w:r w:rsidRPr="009069A5">
              <w:rPr>
                <w:rFonts w:ascii="Cambria" w:hAnsi="Cambria"/>
                <w:color w:val="000000"/>
                <w:sz w:val="18"/>
                <w:szCs w:val="18"/>
                <w:lang w:eastAsia="ro-RO" w:bidi="ro-RO"/>
              </w:rPr>
              <w:t>Ordonanța Guvernului nr. 26/2011 privind înființarea Inspectoratului de Stat pentru Controlul în Transportul Rutier, cu modificările și completările ulterioare;</w:t>
            </w:r>
          </w:p>
        </w:tc>
      </w:tr>
      <w:tr w:rsidR="009069A5" w:rsidRPr="009069A5" w14:paraId="517301B6" w14:textId="77777777" w:rsidTr="009069A5">
        <w:trPr>
          <w:trHeight w:hRule="exact" w:val="584"/>
          <w:jc w:val="center"/>
        </w:trPr>
        <w:tc>
          <w:tcPr>
            <w:tcW w:w="1234" w:type="dxa"/>
            <w:tcBorders>
              <w:top w:val="single" w:sz="4" w:space="0" w:color="auto"/>
              <w:left w:val="single" w:sz="4" w:space="0" w:color="auto"/>
            </w:tcBorders>
            <w:shd w:val="clear" w:color="auto" w:fill="72C7E6"/>
            <w:vAlign w:val="center"/>
          </w:tcPr>
          <w:p w14:paraId="47F20B04" w14:textId="77777777" w:rsidR="009069A5" w:rsidRPr="009069A5" w:rsidRDefault="009069A5" w:rsidP="009069A5">
            <w:pPr>
              <w:pStyle w:val="Other0"/>
              <w:spacing w:after="0"/>
              <w:ind w:firstLine="560"/>
              <w:rPr>
                <w:rFonts w:ascii="Cambria" w:hAnsi="Cambria"/>
                <w:sz w:val="18"/>
                <w:szCs w:val="18"/>
              </w:rPr>
            </w:pPr>
            <w:r w:rsidRPr="009069A5">
              <w:rPr>
                <w:rFonts w:ascii="Cambria" w:hAnsi="Cambria"/>
                <w:color w:val="000000"/>
                <w:sz w:val="18"/>
                <w:szCs w:val="18"/>
                <w:lang w:eastAsia="ro-RO" w:bidi="ro-RO"/>
              </w:rPr>
              <w:lastRenderedPageBreak/>
              <w:t>1.11.</w:t>
            </w:r>
          </w:p>
        </w:tc>
        <w:tc>
          <w:tcPr>
            <w:tcW w:w="8395" w:type="dxa"/>
            <w:tcBorders>
              <w:top w:val="single" w:sz="4" w:space="0" w:color="auto"/>
              <w:left w:val="single" w:sz="4" w:space="0" w:color="auto"/>
              <w:right w:val="single" w:sz="4" w:space="0" w:color="auto"/>
            </w:tcBorders>
            <w:shd w:val="clear" w:color="auto" w:fill="auto"/>
            <w:vAlign w:val="center"/>
          </w:tcPr>
          <w:p w14:paraId="2B9D6D33" w14:textId="2BADF2D3" w:rsidR="009069A5" w:rsidRPr="009069A5" w:rsidRDefault="009069A5" w:rsidP="009069A5">
            <w:pPr>
              <w:pStyle w:val="Other0"/>
              <w:spacing w:after="0"/>
              <w:jc w:val="both"/>
              <w:rPr>
                <w:rFonts w:ascii="Cambria" w:hAnsi="Cambria"/>
                <w:sz w:val="18"/>
                <w:szCs w:val="18"/>
              </w:rPr>
            </w:pPr>
            <w:r w:rsidRPr="009069A5">
              <w:rPr>
                <w:rFonts w:ascii="Cambria" w:hAnsi="Cambria"/>
                <w:color w:val="000000"/>
                <w:sz w:val="18"/>
                <w:szCs w:val="18"/>
                <w:lang w:eastAsia="ro-RO" w:bidi="ro-RO"/>
              </w:rPr>
              <w:t>Ordinul nr. 972/2007 pentru aprobarea Regulamentului-cadru pentru efectuarea transportului public local și a Caietului de sarcini-cadru al serviciilor de transport public local;</w:t>
            </w:r>
          </w:p>
        </w:tc>
      </w:tr>
      <w:tr w:rsidR="009069A5" w:rsidRPr="009069A5" w14:paraId="490195D6" w14:textId="77777777" w:rsidTr="009069A5">
        <w:trPr>
          <w:trHeight w:hRule="exact" w:val="578"/>
          <w:jc w:val="center"/>
        </w:trPr>
        <w:tc>
          <w:tcPr>
            <w:tcW w:w="1234" w:type="dxa"/>
            <w:tcBorders>
              <w:top w:val="single" w:sz="4" w:space="0" w:color="auto"/>
              <w:left w:val="single" w:sz="4" w:space="0" w:color="auto"/>
            </w:tcBorders>
            <w:shd w:val="clear" w:color="auto" w:fill="72C7E6"/>
            <w:vAlign w:val="center"/>
          </w:tcPr>
          <w:p w14:paraId="44158832" w14:textId="77777777" w:rsidR="009069A5" w:rsidRPr="009069A5" w:rsidRDefault="009069A5" w:rsidP="009069A5">
            <w:pPr>
              <w:pStyle w:val="Other0"/>
              <w:spacing w:after="0"/>
              <w:ind w:firstLine="560"/>
              <w:rPr>
                <w:rFonts w:ascii="Cambria" w:hAnsi="Cambria"/>
                <w:sz w:val="18"/>
                <w:szCs w:val="18"/>
              </w:rPr>
            </w:pPr>
            <w:r w:rsidRPr="009069A5">
              <w:rPr>
                <w:rFonts w:ascii="Cambria" w:hAnsi="Cambria"/>
                <w:color w:val="000000"/>
                <w:sz w:val="18"/>
                <w:szCs w:val="18"/>
                <w:lang w:eastAsia="ro-RO" w:bidi="ro-RO"/>
              </w:rPr>
              <w:t>1.12.</w:t>
            </w:r>
          </w:p>
        </w:tc>
        <w:tc>
          <w:tcPr>
            <w:tcW w:w="8395" w:type="dxa"/>
            <w:tcBorders>
              <w:top w:val="single" w:sz="4" w:space="0" w:color="auto"/>
              <w:left w:val="single" w:sz="4" w:space="0" w:color="auto"/>
              <w:right w:val="single" w:sz="4" w:space="0" w:color="auto"/>
            </w:tcBorders>
            <w:shd w:val="clear" w:color="auto" w:fill="auto"/>
            <w:vAlign w:val="center"/>
          </w:tcPr>
          <w:p w14:paraId="0916C148" w14:textId="4B4958C0" w:rsidR="009069A5" w:rsidRPr="009069A5" w:rsidRDefault="009069A5" w:rsidP="009069A5">
            <w:pPr>
              <w:pStyle w:val="Other0"/>
              <w:spacing w:after="0"/>
              <w:jc w:val="both"/>
              <w:rPr>
                <w:rFonts w:ascii="Cambria" w:hAnsi="Cambria"/>
                <w:sz w:val="18"/>
                <w:szCs w:val="18"/>
              </w:rPr>
            </w:pPr>
            <w:r w:rsidRPr="009069A5">
              <w:rPr>
                <w:rFonts w:ascii="Cambria" w:hAnsi="Cambria"/>
                <w:color w:val="000000"/>
                <w:sz w:val="18"/>
                <w:szCs w:val="18"/>
                <w:lang w:eastAsia="ro-RO" w:bidi="ro-RO"/>
              </w:rPr>
              <w:t>Ordinul Președintelui Autorității Naționale de Reglementare pentru Serviciile Comunitare de Utilități Publice nr. 206/2007 pentru aprobarea Regulamentului-cadru de autorizare a autorităților;</w:t>
            </w:r>
          </w:p>
        </w:tc>
      </w:tr>
      <w:tr w:rsidR="009069A5" w:rsidRPr="009069A5" w14:paraId="3C75C3CA" w14:textId="77777777" w:rsidTr="009069A5">
        <w:trPr>
          <w:trHeight w:hRule="exact" w:val="757"/>
          <w:jc w:val="center"/>
        </w:trPr>
        <w:tc>
          <w:tcPr>
            <w:tcW w:w="1234" w:type="dxa"/>
            <w:tcBorders>
              <w:top w:val="single" w:sz="4" w:space="0" w:color="auto"/>
              <w:left w:val="single" w:sz="4" w:space="0" w:color="auto"/>
            </w:tcBorders>
            <w:shd w:val="clear" w:color="auto" w:fill="72C7E6"/>
            <w:vAlign w:val="center"/>
          </w:tcPr>
          <w:p w14:paraId="5CDE12CC" w14:textId="77777777" w:rsidR="009069A5" w:rsidRPr="009069A5" w:rsidRDefault="009069A5" w:rsidP="009069A5">
            <w:pPr>
              <w:pStyle w:val="Other0"/>
              <w:spacing w:after="0"/>
              <w:ind w:firstLine="560"/>
              <w:rPr>
                <w:rFonts w:ascii="Cambria" w:hAnsi="Cambria"/>
                <w:sz w:val="18"/>
                <w:szCs w:val="18"/>
              </w:rPr>
            </w:pPr>
            <w:r w:rsidRPr="009069A5">
              <w:rPr>
                <w:rFonts w:ascii="Cambria" w:hAnsi="Cambria"/>
                <w:color w:val="000000"/>
                <w:sz w:val="18"/>
                <w:szCs w:val="18"/>
                <w:lang w:eastAsia="ro-RO" w:bidi="ro-RO"/>
              </w:rPr>
              <w:t>1.13.</w:t>
            </w:r>
          </w:p>
        </w:tc>
        <w:tc>
          <w:tcPr>
            <w:tcW w:w="8395" w:type="dxa"/>
            <w:tcBorders>
              <w:top w:val="single" w:sz="4" w:space="0" w:color="auto"/>
              <w:left w:val="single" w:sz="4" w:space="0" w:color="auto"/>
              <w:right w:val="single" w:sz="4" w:space="0" w:color="auto"/>
            </w:tcBorders>
            <w:shd w:val="clear" w:color="auto" w:fill="auto"/>
            <w:vAlign w:val="center"/>
          </w:tcPr>
          <w:p w14:paraId="4E841711" w14:textId="57DE9E42" w:rsidR="009069A5" w:rsidRPr="009069A5" w:rsidRDefault="009069A5" w:rsidP="009069A5">
            <w:pPr>
              <w:pStyle w:val="Other0"/>
              <w:spacing w:after="0"/>
              <w:jc w:val="both"/>
              <w:rPr>
                <w:rFonts w:ascii="Cambria" w:hAnsi="Cambria"/>
                <w:sz w:val="18"/>
                <w:szCs w:val="18"/>
              </w:rPr>
            </w:pPr>
            <w:r w:rsidRPr="009069A5">
              <w:rPr>
                <w:rFonts w:ascii="Cambria" w:hAnsi="Cambria"/>
                <w:color w:val="000000"/>
                <w:sz w:val="18"/>
                <w:szCs w:val="18"/>
                <w:lang w:eastAsia="ro-RO" w:bidi="ro-RO"/>
              </w:rPr>
              <w:t>Ordinul Președintelui Autorității Naționale de Reglementare pentru Serviciile Comunitare de Utilități Publice nr. 272/2007 pentru aprobarea Normelor-cadru privind stabilirea, ajustarea și modificarea tarifelor pentru serviciile de transport public local de persoane;</w:t>
            </w:r>
          </w:p>
        </w:tc>
      </w:tr>
      <w:tr w:rsidR="009069A5" w:rsidRPr="009069A5" w14:paraId="4398B82E" w14:textId="77777777" w:rsidTr="009069A5">
        <w:trPr>
          <w:trHeight w:hRule="exact" w:val="809"/>
          <w:jc w:val="center"/>
        </w:trPr>
        <w:tc>
          <w:tcPr>
            <w:tcW w:w="1234" w:type="dxa"/>
            <w:tcBorders>
              <w:top w:val="single" w:sz="4" w:space="0" w:color="auto"/>
              <w:left w:val="single" w:sz="4" w:space="0" w:color="auto"/>
            </w:tcBorders>
            <w:shd w:val="clear" w:color="auto" w:fill="72C7E6"/>
            <w:vAlign w:val="center"/>
          </w:tcPr>
          <w:p w14:paraId="0CE4E358" w14:textId="77777777" w:rsidR="009069A5" w:rsidRPr="009069A5" w:rsidRDefault="009069A5" w:rsidP="009069A5">
            <w:pPr>
              <w:pStyle w:val="Other0"/>
              <w:spacing w:after="0"/>
              <w:ind w:firstLine="560"/>
              <w:rPr>
                <w:rFonts w:ascii="Cambria" w:hAnsi="Cambria"/>
                <w:sz w:val="18"/>
                <w:szCs w:val="18"/>
              </w:rPr>
            </w:pPr>
            <w:r w:rsidRPr="009069A5">
              <w:rPr>
                <w:rFonts w:ascii="Cambria" w:hAnsi="Cambria"/>
                <w:color w:val="000000"/>
                <w:sz w:val="18"/>
                <w:szCs w:val="18"/>
                <w:lang w:eastAsia="ro-RO" w:bidi="ro-RO"/>
              </w:rPr>
              <w:t>1.14.</w:t>
            </w:r>
          </w:p>
        </w:tc>
        <w:tc>
          <w:tcPr>
            <w:tcW w:w="8395" w:type="dxa"/>
            <w:tcBorders>
              <w:top w:val="single" w:sz="4" w:space="0" w:color="auto"/>
              <w:left w:val="single" w:sz="4" w:space="0" w:color="auto"/>
              <w:right w:val="single" w:sz="4" w:space="0" w:color="auto"/>
            </w:tcBorders>
            <w:shd w:val="clear" w:color="auto" w:fill="auto"/>
            <w:vAlign w:val="center"/>
          </w:tcPr>
          <w:p w14:paraId="43F25AF8" w14:textId="126A2205" w:rsidR="009069A5" w:rsidRPr="009069A5" w:rsidRDefault="009069A5" w:rsidP="009069A5">
            <w:pPr>
              <w:pStyle w:val="Other0"/>
              <w:spacing w:after="0"/>
              <w:jc w:val="both"/>
              <w:rPr>
                <w:rFonts w:ascii="Cambria" w:hAnsi="Cambria"/>
                <w:sz w:val="18"/>
                <w:szCs w:val="18"/>
              </w:rPr>
            </w:pPr>
            <w:r w:rsidRPr="009069A5">
              <w:rPr>
                <w:rFonts w:ascii="Cambria" w:hAnsi="Cambria"/>
                <w:color w:val="000000"/>
                <w:sz w:val="18"/>
                <w:szCs w:val="18"/>
                <w:lang w:eastAsia="ro-RO" w:bidi="ro-RO"/>
              </w:rPr>
              <w:t>Hotărârea Guvernului nr. 625/1998 privind organizarea și funcționarea Autorității Rutiere Române, cu modificările și completările ulterioare;</w:t>
            </w:r>
          </w:p>
        </w:tc>
      </w:tr>
      <w:tr w:rsidR="009069A5" w:rsidRPr="009069A5" w14:paraId="0139E75B" w14:textId="77777777" w:rsidTr="009069A5">
        <w:trPr>
          <w:trHeight w:hRule="exact" w:val="584"/>
          <w:jc w:val="center"/>
        </w:trPr>
        <w:tc>
          <w:tcPr>
            <w:tcW w:w="1234" w:type="dxa"/>
            <w:tcBorders>
              <w:top w:val="single" w:sz="4" w:space="0" w:color="auto"/>
              <w:left w:val="single" w:sz="4" w:space="0" w:color="auto"/>
            </w:tcBorders>
            <w:shd w:val="clear" w:color="auto" w:fill="72C7E6"/>
            <w:vAlign w:val="center"/>
          </w:tcPr>
          <w:p w14:paraId="54DE9F9E" w14:textId="77777777" w:rsidR="009069A5" w:rsidRPr="009069A5" w:rsidRDefault="009069A5" w:rsidP="009069A5">
            <w:pPr>
              <w:pStyle w:val="Other0"/>
              <w:spacing w:after="0"/>
              <w:ind w:firstLine="560"/>
              <w:rPr>
                <w:rFonts w:ascii="Cambria" w:hAnsi="Cambria"/>
                <w:sz w:val="18"/>
                <w:szCs w:val="18"/>
              </w:rPr>
            </w:pPr>
            <w:r w:rsidRPr="009069A5">
              <w:rPr>
                <w:rFonts w:ascii="Cambria" w:hAnsi="Cambria"/>
                <w:color w:val="000000"/>
                <w:sz w:val="18"/>
                <w:szCs w:val="18"/>
                <w:lang w:eastAsia="ro-RO" w:bidi="ro-RO"/>
              </w:rPr>
              <w:t>1.15.</w:t>
            </w:r>
          </w:p>
        </w:tc>
        <w:tc>
          <w:tcPr>
            <w:tcW w:w="8395" w:type="dxa"/>
            <w:tcBorders>
              <w:top w:val="single" w:sz="4" w:space="0" w:color="auto"/>
              <w:left w:val="single" w:sz="4" w:space="0" w:color="auto"/>
              <w:right w:val="single" w:sz="4" w:space="0" w:color="auto"/>
            </w:tcBorders>
            <w:shd w:val="clear" w:color="auto" w:fill="auto"/>
            <w:vAlign w:val="center"/>
          </w:tcPr>
          <w:p w14:paraId="7B9E413E" w14:textId="0CA7DDB4" w:rsidR="009069A5" w:rsidRPr="009069A5" w:rsidRDefault="009069A5" w:rsidP="009069A5">
            <w:pPr>
              <w:pStyle w:val="Other0"/>
              <w:spacing w:after="0"/>
              <w:jc w:val="both"/>
              <w:rPr>
                <w:rFonts w:ascii="Cambria" w:hAnsi="Cambria"/>
                <w:sz w:val="18"/>
                <w:szCs w:val="18"/>
              </w:rPr>
            </w:pPr>
            <w:r w:rsidRPr="009069A5">
              <w:rPr>
                <w:rFonts w:ascii="Cambria" w:hAnsi="Cambria"/>
                <w:color w:val="000000"/>
                <w:sz w:val="18"/>
                <w:szCs w:val="18"/>
                <w:lang w:eastAsia="ro-RO" w:bidi="ro-RO"/>
              </w:rPr>
              <w:t>Hotărârea Guvernului nr. 1088/2011 privind organizarea și funcționarea Inspectoratului de Stat pentru Controlul în Transportul Rutier;</w:t>
            </w:r>
          </w:p>
        </w:tc>
      </w:tr>
      <w:tr w:rsidR="009069A5" w:rsidRPr="009069A5" w14:paraId="1BB56081" w14:textId="77777777" w:rsidTr="009069A5">
        <w:trPr>
          <w:trHeight w:hRule="exact" w:val="887"/>
          <w:jc w:val="center"/>
        </w:trPr>
        <w:tc>
          <w:tcPr>
            <w:tcW w:w="1234" w:type="dxa"/>
            <w:tcBorders>
              <w:top w:val="single" w:sz="4" w:space="0" w:color="auto"/>
              <w:left w:val="single" w:sz="4" w:space="0" w:color="auto"/>
            </w:tcBorders>
            <w:shd w:val="clear" w:color="auto" w:fill="72C7E6"/>
            <w:vAlign w:val="center"/>
          </w:tcPr>
          <w:p w14:paraId="256D3D0A" w14:textId="77777777" w:rsidR="009069A5" w:rsidRPr="009069A5" w:rsidRDefault="009069A5" w:rsidP="009069A5">
            <w:pPr>
              <w:pStyle w:val="Other0"/>
              <w:spacing w:after="0"/>
              <w:ind w:firstLine="560"/>
              <w:rPr>
                <w:rFonts w:ascii="Cambria" w:hAnsi="Cambria"/>
                <w:sz w:val="18"/>
                <w:szCs w:val="18"/>
              </w:rPr>
            </w:pPr>
            <w:r w:rsidRPr="009069A5">
              <w:rPr>
                <w:rFonts w:ascii="Cambria" w:hAnsi="Cambria"/>
                <w:color w:val="000000"/>
                <w:sz w:val="18"/>
                <w:szCs w:val="18"/>
                <w:lang w:eastAsia="ro-RO" w:bidi="ro-RO"/>
              </w:rPr>
              <w:t>1.16.</w:t>
            </w:r>
          </w:p>
        </w:tc>
        <w:tc>
          <w:tcPr>
            <w:tcW w:w="8395" w:type="dxa"/>
            <w:tcBorders>
              <w:top w:val="single" w:sz="4" w:space="0" w:color="auto"/>
              <w:left w:val="single" w:sz="4" w:space="0" w:color="auto"/>
              <w:right w:val="single" w:sz="4" w:space="0" w:color="auto"/>
            </w:tcBorders>
            <w:shd w:val="clear" w:color="auto" w:fill="auto"/>
            <w:vAlign w:val="center"/>
          </w:tcPr>
          <w:p w14:paraId="6ACB7E33" w14:textId="68262501" w:rsidR="009069A5" w:rsidRPr="009069A5" w:rsidRDefault="009069A5" w:rsidP="009069A5">
            <w:pPr>
              <w:pStyle w:val="Other0"/>
              <w:spacing w:after="0"/>
              <w:jc w:val="both"/>
              <w:rPr>
                <w:rFonts w:ascii="Cambria" w:hAnsi="Cambria"/>
                <w:sz w:val="18"/>
                <w:szCs w:val="18"/>
              </w:rPr>
            </w:pPr>
            <w:r w:rsidRPr="009069A5">
              <w:rPr>
                <w:rFonts w:ascii="Cambria" w:hAnsi="Cambria"/>
                <w:color w:val="000000"/>
                <w:sz w:val="18"/>
                <w:szCs w:val="18"/>
                <w:lang w:eastAsia="ro-RO" w:bidi="ro-RO"/>
              </w:rPr>
              <w:t xml:space="preserve">Ordinul Ministrului Lucrărilor Publice, Transporturilor și Locuinței nr. 458/2002 pentru aprobarea Normelor metodologice privind clasificarea pe categorii a </w:t>
            </w:r>
            <w:r w:rsidR="00C1241E">
              <w:rPr>
                <w:rFonts w:ascii="Cambria" w:hAnsi="Cambria"/>
                <w:color w:val="000000"/>
                <w:sz w:val="18"/>
                <w:szCs w:val="18"/>
                <w:lang w:eastAsia="ro-RO" w:bidi="ro-RO"/>
              </w:rPr>
              <w:t>microbuze</w:t>
            </w:r>
            <w:r w:rsidRPr="009069A5">
              <w:rPr>
                <w:rFonts w:ascii="Cambria" w:hAnsi="Cambria"/>
                <w:color w:val="000000"/>
                <w:sz w:val="18"/>
                <w:szCs w:val="18"/>
                <w:lang w:eastAsia="ro-RO" w:bidi="ro-RO"/>
              </w:rPr>
              <w:t>lor și a microbuzelor utilizate pentru transportul rutier național de persoane prin servicii regulate, cu modificările și completările ulterioare;</w:t>
            </w:r>
          </w:p>
        </w:tc>
      </w:tr>
      <w:tr w:rsidR="009069A5" w:rsidRPr="009069A5" w14:paraId="7B744468" w14:textId="77777777" w:rsidTr="009069A5">
        <w:trPr>
          <w:trHeight w:hRule="exact" w:val="1126"/>
          <w:jc w:val="center"/>
        </w:trPr>
        <w:tc>
          <w:tcPr>
            <w:tcW w:w="1234" w:type="dxa"/>
            <w:tcBorders>
              <w:top w:val="single" w:sz="4" w:space="0" w:color="auto"/>
              <w:left w:val="single" w:sz="4" w:space="0" w:color="auto"/>
            </w:tcBorders>
            <w:shd w:val="clear" w:color="auto" w:fill="72C7E6"/>
            <w:vAlign w:val="center"/>
          </w:tcPr>
          <w:p w14:paraId="1843FB60" w14:textId="77777777" w:rsidR="009069A5" w:rsidRPr="009069A5" w:rsidRDefault="009069A5" w:rsidP="009069A5">
            <w:pPr>
              <w:pStyle w:val="Other0"/>
              <w:spacing w:after="0"/>
              <w:ind w:firstLine="560"/>
              <w:rPr>
                <w:rFonts w:ascii="Cambria" w:hAnsi="Cambria"/>
                <w:sz w:val="18"/>
                <w:szCs w:val="18"/>
              </w:rPr>
            </w:pPr>
            <w:r w:rsidRPr="009069A5">
              <w:rPr>
                <w:rFonts w:ascii="Cambria" w:hAnsi="Cambria"/>
                <w:color w:val="000000"/>
                <w:sz w:val="18"/>
                <w:szCs w:val="18"/>
                <w:lang w:eastAsia="ro-RO" w:bidi="ro-RO"/>
              </w:rPr>
              <w:t>1.17.</w:t>
            </w:r>
          </w:p>
        </w:tc>
        <w:tc>
          <w:tcPr>
            <w:tcW w:w="8395" w:type="dxa"/>
            <w:tcBorders>
              <w:top w:val="single" w:sz="4" w:space="0" w:color="auto"/>
              <w:left w:val="single" w:sz="4" w:space="0" w:color="auto"/>
              <w:right w:val="single" w:sz="4" w:space="0" w:color="auto"/>
            </w:tcBorders>
            <w:shd w:val="clear" w:color="auto" w:fill="auto"/>
            <w:vAlign w:val="center"/>
          </w:tcPr>
          <w:p w14:paraId="030F426F" w14:textId="2056B1D1" w:rsidR="009069A5" w:rsidRPr="009069A5" w:rsidRDefault="009069A5" w:rsidP="009069A5">
            <w:pPr>
              <w:pStyle w:val="Other0"/>
              <w:spacing w:after="0"/>
              <w:jc w:val="both"/>
              <w:rPr>
                <w:rFonts w:ascii="Cambria" w:hAnsi="Cambria"/>
                <w:sz w:val="18"/>
                <w:szCs w:val="18"/>
              </w:rPr>
            </w:pPr>
            <w:r w:rsidRPr="009069A5">
              <w:rPr>
                <w:rFonts w:ascii="Cambria" w:hAnsi="Cambria"/>
                <w:color w:val="000000"/>
                <w:sz w:val="18"/>
                <w:szCs w:val="18"/>
                <w:lang w:eastAsia="ro-RO" w:bidi="ro-RO"/>
              </w:rPr>
              <w:t>Ordinul Ministrului Transporturilor, Construcțiilor și Turismului nr. 2133/2005 pentru aprobarea Reglementărilor privind certificarea încadrării vehiculelor înmatriculate sau înregistrate în normele tehnice privind siguranța rutieră, protecția mediului și în categoria de folosință conform destinației, prin inspecția tehnică periodică - RNTR 1, cu modificările și completările ulterioare;</w:t>
            </w:r>
          </w:p>
        </w:tc>
      </w:tr>
      <w:tr w:rsidR="009069A5" w:rsidRPr="009069A5" w14:paraId="0DE7ABF4" w14:textId="77777777" w:rsidTr="009069A5">
        <w:trPr>
          <w:trHeight w:hRule="exact" w:val="1033"/>
          <w:jc w:val="center"/>
        </w:trPr>
        <w:tc>
          <w:tcPr>
            <w:tcW w:w="1234" w:type="dxa"/>
            <w:tcBorders>
              <w:top w:val="single" w:sz="4" w:space="0" w:color="auto"/>
              <w:left w:val="single" w:sz="4" w:space="0" w:color="auto"/>
            </w:tcBorders>
            <w:shd w:val="clear" w:color="auto" w:fill="72C7E6"/>
            <w:vAlign w:val="center"/>
          </w:tcPr>
          <w:p w14:paraId="367150CE" w14:textId="77777777" w:rsidR="009069A5" w:rsidRPr="009069A5" w:rsidRDefault="009069A5" w:rsidP="009069A5">
            <w:pPr>
              <w:pStyle w:val="Other0"/>
              <w:spacing w:after="0"/>
              <w:ind w:firstLine="560"/>
              <w:rPr>
                <w:rFonts w:ascii="Cambria" w:hAnsi="Cambria"/>
                <w:sz w:val="18"/>
                <w:szCs w:val="18"/>
              </w:rPr>
            </w:pPr>
            <w:r w:rsidRPr="009069A5">
              <w:rPr>
                <w:rFonts w:ascii="Cambria" w:hAnsi="Cambria"/>
                <w:color w:val="000000"/>
                <w:sz w:val="18"/>
                <w:szCs w:val="18"/>
                <w:lang w:eastAsia="ro-RO" w:bidi="ro-RO"/>
              </w:rPr>
              <w:t>1.18.</w:t>
            </w:r>
          </w:p>
        </w:tc>
        <w:tc>
          <w:tcPr>
            <w:tcW w:w="8395" w:type="dxa"/>
            <w:tcBorders>
              <w:top w:val="single" w:sz="4" w:space="0" w:color="auto"/>
              <w:left w:val="single" w:sz="4" w:space="0" w:color="auto"/>
              <w:right w:val="single" w:sz="4" w:space="0" w:color="auto"/>
            </w:tcBorders>
            <w:shd w:val="clear" w:color="auto" w:fill="auto"/>
            <w:vAlign w:val="center"/>
          </w:tcPr>
          <w:p w14:paraId="3435C587" w14:textId="38F07279" w:rsidR="009069A5" w:rsidRPr="009069A5" w:rsidRDefault="009069A5" w:rsidP="009069A5">
            <w:pPr>
              <w:pStyle w:val="Other0"/>
              <w:spacing w:after="0"/>
              <w:jc w:val="both"/>
              <w:rPr>
                <w:rFonts w:ascii="Cambria" w:hAnsi="Cambria"/>
                <w:sz w:val="18"/>
                <w:szCs w:val="18"/>
              </w:rPr>
            </w:pPr>
            <w:r w:rsidRPr="009069A5">
              <w:rPr>
                <w:rFonts w:ascii="Cambria" w:hAnsi="Cambria"/>
                <w:color w:val="000000"/>
                <w:sz w:val="18"/>
                <w:szCs w:val="18"/>
                <w:lang w:eastAsia="ro-RO" w:bidi="ro-RO"/>
              </w:rPr>
              <w:t>Ordinul Ministrului Lucrărilor Publice, Transporturilor și Locuinței nr. 211/2003 pentru aprobarea Reglementărilor privind omologarea de tip și eliberarea cărții de identitate a vehiculelor rutiere, precum și omologarea de tip a produselor utilizate la acestea - RNTR 2, cu modificările și completările ulterioare;</w:t>
            </w:r>
          </w:p>
        </w:tc>
      </w:tr>
      <w:tr w:rsidR="009069A5" w:rsidRPr="009069A5" w14:paraId="71B76970" w14:textId="77777777" w:rsidTr="009069A5">
        <w:trPr>
          <w:trHeight w:hRule="exact" w:val="809"/>
          <w:jc w:val="center"/>
        </w:trPr>
        <w:tc>
          <w:tcPr>
            <w:tcW w:w="1234" w:type="dxa"/>
            <w:tcBorders>
              <w:top w:val="single" w:sz="4" w:space="0" w:color="auto"/>
              <w:left w:val="single" w:sz="4" w:space="0" w:color="auto"/>
            </w:tcBorders>
            <w:shd w:val="clear" w:color="auto" w:fill="72C7E6"/>
            <w:vAlign w:val="center"/>
          </w:tcPr>
          <w:p w14:paraId="0BBC764D" w14:textId="77777777" w:rsidR="009069A5" w:rsidRPr="009069A5" w:rsidRDefault="009069A5" w:rsidP="009069A5">
            <w:pPr>
              <w:pStyle w:val="Other0"/>
              <w:spacing w:after="0"/>
              <w:ind w:firstLine="560"/>
              <w:rPr>
                <w:rFonts w:ascii="Cambria" w:hAnsi="Cambria"/>
                <w:sz w:val="18"/>
                <w:szCs w:val="18"/>
              </w:rPr>
            </w:pPr>
            <w:r w:rsidRPr="009069A5">
              <w:rPr>
                <w:rFonts w:ascii="Cambria" w:hAnsi="Cambria"/>
                <w:color w:val="000000"/>
                <w:sz w:val="18"/>
                <w:szCs w:val="18"/>
                <w:lang w:eastAsia="ro-RO" w:bidi="ro-RO"/>
              </w:rPr>
              <w:t>1.19.</w:t>
            </w:r>
          </w:p>
        </w:tc>
        <w:tc>
          <w:tcPr>
            <w:tcW w:w="8395" w:type="dxa"/>
            <w:tcBorders>
              <w:top w:val="single" w:sz="4" w:space="0" w:color="auto"/>
              <w:left w:val="single" w:sz="4" w:space="0" w:color="auto"/>
              <w:right w:val="single" w:sz="4" w:space="0" w:color="auto"/>
            </w:tcBorders>
            <w:shd w:val="clear" w:color="auto" w:fill="auto"/>
            <w:vAlign w:val="center"/>
          </w:tcPr>
          <w:p w14:paraId="58132676" w14:textId="4F63BC46" w:rsidR="009069A5" w:rsidRPr="009069A5" w:rsidRDefault="009069A5" w:rsidP="009069A5">
            <w:pPr>
              <w:pStyle w:val="Other0"/>
              <w:spacing w:after="0"/>
              <w:jc w:val="both"/>
              <w:rPr>
                <w:rFonts w:ascii="Cambria" w:hAnsi="Cambria"/>
                <w:sz w:val="18"/>
                <w:szCs w:val="18"/>
              </w:rPr>
            </w:pPr>
            <w:r w:rsidRPr="009069A5">
              <w:rPr>
                <w:rFonts w:ascii="Cambria" w:hAnsi="Cambria"/>
                <w:color w:val="000000"/>
                <w:sz w:val="18"/>
                <w:szCs w:val="18"/>
                <w:lang w:eastAsia="ro-RO" w:bidi="ro-RO"/>
              </w:rPr>
              <w:t>Regulamentul (CE) nr. 1370/2007 a Parlamentului European și al Consiliului din 23 octombrie 2007 privind serviciile publice de transport feroviar și rutier de călători și de abrogare a Regulamentelor (CEE) nr. 1191/69 și nr. 1107/70 ale Consiliului;</w:t>
            </w:r>
          </w:p>
        </w:tc>
      </w:tr>
      <w:tr w:rsidR="009069A5" w:rsidRPr="009069A5" w14:paraId="5D173DB7" w14:textId="77777777" w:rsidTr="009069A5">
        <w:trPr>
          <w:trHeight w:hRule="exact" w:val="848"/>
          <w:jc w:val="center"/>
        </w:trPr>
        <w:tc>
          <w:tcPr>
            <w:tcW w:w="1234" w:type="dxa"/>
            <w:tcBorders>
              <w:top w:val="single" w:sz="4" w:space="0" w:color="auto"/>
              <w:left w:val="single" w:sz="4" w:space="0" w:color="auto"/>
              <w:bottom w:val="single" w:sz="4" w:space="0" w:color="auto"/>
            </w:tcBorders>
            <w:shd w:val="clear" w:color="auto" w:fill="72C7E6"/>
            <w:vAlign w:val="center"/>
          </w:tcPr>
          <w:p w14:paraId="2454CF19" w14:textId="77777777" w:rsidR="009069A5" w:rsidRPr="009069A5" w:rsidRDefault="009069A5" w:rsidP="009069A5">
            <w:pPr>
              <w:pStyle w:val="Other0"/>
              <w:spacing w:after="0"/>
              <w:ind w:firstLine="560"/>
              <w:rPr>
                <w:rFonts w:ascii="Cambria" w:hAnsi="Cambria"/>
                <w:sz w:val="18"/>
                <w:szCs w:val="18"/>
              </w:rPr>
            </w:pPr>
            <w:r w:rsidRPr="009069A5">
              <w:rPr>
                <w:rFonts w:ascii="Cambria" w:hAnsi="Cambria"/>
                <w:color w:val="000000"/>
                <w:sz w:val="18"/>
                <w:szCs w:val="18"/>
                <w:lang w:eastAsia="ro-RO" w:bidi="ro-RO"/>
              </w:rPr>
              <w:t>1.20.</w:t>
            </w:r>
          </w:p>
        </w:tc>
        <w:tc>
          <w:tcPr>
            <w:tcW w:w="8395" w:type="dxa"/>
            <w:tcBorders>
              <w:top w:val="single" w:sz="4" w:space="0" w:color="auto"/>
              <w:left w:val="single" w:sz="4" w:space="0" w:color="auto"/>
              <w:bottom w:val="single" w:sz="4" w:space="0" w:color="auto"/>
              <w:right w:val="single" w:sz="4" w:space="0" w:color="auto"/>
            </w:tcBorders>
            <w:shd w:val="clear" w:color="auto" w:fill="auto"/>
            <w:vAlign w:val="center"/>
          </w:tcPr>
          <w:p w14:paraId="7634A7D3" w14:textId="403ABA46" w:rsidR="009069A5" w:rsidRPr="009069A5" w:rsidRDefault="009069A5" w:rsidP="009069A5">
            <w:pPr>
              <w:pStyle w:val="Other0"/>
              <w:spacing w:after="0"/>
              <w:jc w:val="both"/>
              <w:rPr>
                <w:rFonts w:ascii="Cambria" w:hAnsi="Cambria"/>
                <w:sz w:val="18"/>
                <w:szCs w:val="18"/>
              </w:rPr>
            </w:pPr>
            <w:r w:rsidRPr="009069A5">
              <w:rPr>
                <w:rFonts w:ascii="Cambria" w:hAnsi="Cambria"/>
                <w:color w:val="000000"/>
                <w:sz w:val="18"/>
                <w:szCs w:val="18"/>
                <w:lang w:eastAsia="ro-RO" w:bidi="ro-RO"/>
              </w:rPr>
              <w:t>Regulamentul (CE) nr. 1071/2009 al Parlamentului European și al Consiliului din 21 octombrie 2009 de stabilire a unor norme comune privind condițiile care trebuie îndeplinite pentru exercitarea ocupației de operator de transport rutier și de abrogare a Directivei 96/26/CE a Consiliului;</w:t>
            </w:r>
          </w:p>
        </w:tc>
      </w:tr>
      <w:tr w:rsidR="009069A5" w:rsidRPr="009069A5" w14:paraId="1F4E1E0D" w14:textId="77777777" w:rsidTr="009069A5">
        <w:trPr>
          <w:trHeight w:hRule="exact" w:val="848"/>
          <w:jc w:val="center"/>
        </w:trPr>
        <w:tc>
          <w:tcPr>
            <w:tcW w:w="1234" w:type="dxa"/>
            <w:tcBorders>
              <w:top w:val="single" w:sz="4" w:space="0" w:color="auto"/>
              <w:left w:val="single" w:sz="4" w:space="0" w:color="auto"/>
              <w:bottom w:val="single" w:sz="4" w:space="0" w:color="auto"/>
            </w:tcBorders>
            <w:shd w:val="clear" w:color="auto" w:fill="72C7E6"/>
            <w:vAlign w:val="center"/>
          </w:tcPr>
          <w:p w14:paraId="28B3161F" w14:textId="2185CFD1" w:rsidR="009069A5" w:rsidRPr="009069A5" w:rsidRDefault="009069A5" w:rsidP="009069A5">
            <w:pPr>
              <w:pStyle w:val="Other0"/>
              <w:spacing w:after="0"/>
              <w:ind w:firstLine="560"/>
              <w:rPr>
                <w:rFonts w:ascii="Cambria" w:hAnsi="Cambria"/>
                <w:color w:val="000000"/>
                <w:sz w:val="18"/>
                <w:szCs w:val="18"/>
                <w:lang w:eastAsia="ro-RO" w:bidi="ro-RO"/>
              </w:rPr>
            </w:pPr>
            <w:r w:rsidRPr="009069A5">
              <w:rPr>
                <w:rFonts w:ascii="Cambria" w:hAnsi="Cambria"/>
                <w:color w:val="000000"/>
                <w:sz w:val="18"/>
                <w:szCs w:val="18"/>
                <w:lang w:eastAsia="ro-RO" w:bidi="ro-RO"/>
              </w:rPr>
              <w:t>1.21.</w:t>
            </w:r>
          </w:p>
        </w:tc>
        <w:tc>
          <w:tcPr>
            <w:tcW w:w="8395" w:type="dxa"/>
            <w:tcBorders>
              <w:top w:val="single" w:sz="4" w:space="0" w:color="auto"/>
              <w:left w:val="single" w:sz="4" w:space="0" w:color="auto"/>
              <w:bottom w:val="single" w:sz="4" w:space="0" w:color="auto"/>
              <w:right w:val="single" w:sz="4" w:space="0" w:color="auto"/>
            </w:tcBorders>
            <w:shd w:val="clear" w:color="auto" w:fill="auto"/>
            <w:vAlign w:val="center"/>
          </w:tcPr>
          <w:p w14:paraId="79647E4C" w14:textId="1D5378EC" w:rsidR="009069A5" w:rsidRPr="009069A5" w:rsidRDefault="009069A5" w:rsidP="009069A5">
            <w:pPr>
              <w:pStyle w:val="Other0"/>
              <w:spacing w:after="0"/>
              <w:jc w:val="both"/>
              <w:rPr>
                <w:rFonts w:ascii="Cambria" w:hAnsi="Cambria"/>
                <w:color w:val="000000"/>
                <w:sz w:val="18"/>
                <w:szCs w:val="18"/>
                <w:lang w:eastAsia="ro-RO" w:bidi="ro-RO"/>
              </w:rPr>
            </w:pPr>
            <w:r w:rsidRPr="00C1241E">
              <w:rPr>
                <w:rFonts w:ascii="Cambria" w:hAnsi="Cambria"/>
                <w:color w:val="000000"/>
                <w:sz w:val="18"/>
                <w:szCs w:val="18"/>
                <w:lang w:bidi="en-US"/>
              </w:rPr>
              <w:t xml:space="preserve">Directiva 2010/40/UE a Parlamentului European </w:t>
            </w:r>
            <w:r w:rsidRPr="009069A5">
              <w:rPr>
                <w:rFonts w:ascii="Cambria" w:hAnsi="Cambria"/>
                <w:color w:val="000000"/>
                <w:sz w:val="18"/>
                <w:szCs w:val="18"/>
                <w:lang w:eastAsia="ro-RO" w:bidi="ro-RO"/>
              </w:rPr>
              <w:t xml:space="preserve">și </w:t>
            </w:r>
            <w:r w:rsidRPr="00C1241E">
              <w:rPr>
                <w:rFonts w:ascii="Cambria" w:hAnsi="Cambria"/>
                <w:color w:val="000000"/>
                <w:sz w:val="18"/>
                <w:szCs w:val="18"/>
                <w:lang w:bidi="en-US"/>
              </w:rPr>
              <w:t xml:space="preserve">a Consiliului din 7 iulie 2010 privind cadrul pentru implementarea sistemelor de transport inteligente </w:t>
            </w:r>
            <w:r w:rsidRPr="009069A5">
              <w:rPr>
                <w:rFonts w:ascii="Cambria" w:hAnsi="Cambria"/>
                <w:color w:val="000000"/>
                <w:sz w:val="18"/>
                <w:szCs w:val="18"/>
                <w:lang w:eastAsia="ro-RO" w:bidi="ro-RO"/>
              </w:rPr>
              <w:t xml:space="preserve">în </w:t>
            </w:r>
            <w:r w:rsidRPr="00C1241E">
              <w:rPr>
                <w:rFonts w:ascii="Cambria" w:hAnsi="Cambria"/>
                <w:color w:val="000000"/>
                <w:sz w:val="18"/>
                <w:szCs w:val="18"/>
                <w:lang w:bidi="en-US"/>
              </w:rPr>
              <w:t xml:space="preserve">domeniul transportului rutier </w:t>
            </w:r>
            <w:r w:rsidRPr="009069A5">
              <w:rPr>
                <w:rFonts w:ascii="Cambria" w:hAnsi="Cambria"/>
                <w:color w:val="000000"/>
                <w:sz w:val="18"/>
                <w:szCs w:val="18"/>
                <w:lang w:eastAsia="ro-RO" w:bidi="ro-RO"/>
              </w:rPr>
              <w:t xml:space="preserve">și </w:t>
            </w:r>
            <w:r w:rsidRPr="00C1241E">
              <w:rPr>
                <w:rFonts w:ascii="Cambria" w:hAnsi="Cambria"/>
                <w:color w:val="000000"/>
                <w:sz w:val="18"/>
                <w:szCs w:val="18"/>
                <w:lang w:bidi="en-US"/>
              </w:rPr>
              <w:t xml:space="preserve">pentru </w:t>
            </w:r>
            <w:r w:rsidRPr="009069A5">
              <w:rPr>
                <w:rFonts w:ascii="Cambria" w:hAnsi="Cambria"/>
                <w:color w:val="000000"/>
                <w:sz w:val="18"/>
                <w:szCs w:val="18"/>
                <w:lang w:eastAsia="ro-RO" w:bidi="ro-RO"/>
              </w:rPr>
              <w:t xml:space="preserve">interfețele </w:t>
            </w:r>
            <w:r w:rsidRPr="00C1241E">
              <w:rPr>
                <w:rFonts w:ascii="Cambria" w:hAnsi="Cambria"/>
                <w:color w:val="000000"/>
                <w:sz w:val="18"/>
                <w:szCs w:val="18"/>
                <w:lang w:bidi="en-US"/>
              </w:rPr>
              <w:t>cu alte moduri de transport;</w:t>
            </w:r>
          </w:p>
        </w:tc>
      </w:tr>
      <w:tr w:rsidR="009069A5" w:rsidRPr="009069A5" w14:paraId="1245987D" w14:textId="77777777" w:rsidTr="009069A5">
        <w:trPr>
          <w:trHeight w:hRule="exact" w:val="848"/>
          <w:jc w:val="center"/>
        </w:trPr>
        <w:tc>
          <w:tcPr>
            <w:tcW w:w="1234" w:type="dxa"/>
            <w:tcBorders>
              <w:top w:val="single" w:sz="4" w:space="0" w:color="auto"/>
              <w:left w:val="single" w:sz="4" w:space="0" w:color="auto"/>
              <w:bottom w:val="single" w:sz="4" w:space="0" w:color="auto"/>
            </w:tcBorders>
            <w:shd w:val="clear" w:color="auto" w:fill="72C7E6"/>
            <w:vAlign w:val="center"/>
          </w:tcPr>
          <w:p w14:paraId="2395FFAA" w14:textId="3CA66605" w:rsidR="009069A5" w:rsidRPr="009069A5" w:rsidRDefault="009069A5" w:rsidP="009069A5">
            <w:pPr>
              <w:pStyle w:val="Other0"/>
              <w:spacing w:after="0"/>
              <w:ind w:firstLine="560"/>
              <w:rPr>
                <w:rFonts w:ascii="Cambria" w:hAnsi="Cambria"/>
                <w:color w:val="000000"/>
                <w:sz w:val="18"/>
                <w:szCs w:val="18"/>
                <w:lang w:eastAsia="ro-RO" w:bidi="ro-RO"/>
              </w:rPr>
            </w:pPr>
            <w:r w:rsidRPr="009069A5">
              <w:rPr>
                <w:rFonts w:ascii="Cambria" w:hAnsi="Cambria"/>
                <w:color w:val="000000"/>
                <w:sz w:val="18"/>
                <w:szCs w:val="18"/>
                <w:lang w:eastAsia="ro-RO" w:bidi="ro-RO"/>
              </w:rPr>
              <w:t>1.22</w:t>
            </w:r>
          </w:p>
        </w:tc>
        <w:tc>
          <w:tcPr>
            <w:tcW w:w="8395" w:type="dxa"/>
            <w:tcBorders>
              <w:top w:val="single" w:sz="4" w:space="0" w:color="auto"/>
              <w:left w:val="single" w:sz="4" w:space="0" w:color="auto"/>
              <w:bottom w:val="single" w:sz="4" w:space="0" w:color="auto"/>
              <w:right w:val="single" w:sz="4" w:space="0" w:color="auto"/>
            </w:tcBorders>
            <w:shd w:val="clear" w:color="auto" w:fill="auto"/>
            <w:vAlign w:val="center"/>
          </w:tcPr>
          <w:p w14:paraId="4C7DD447" w14:textId="2652C0D0" w:rsidR="009069A5" w:rsidRPr="009069A5" w:rsidRDefault="009069A5" w:rsidP="009069A5">
            <w:pPr>
              <w:pStyle w:val="Other0"/>
              <w:spacing w:after="0"/>
              <w:jc w:val="both"/>
              <w:rPr>
                <w:rFonts w:ascii="Cambria" w:hAnsi="Cambria"/>
                <w:color w:val="000000"/>
                <w:sz w:val="18"/>
                <w:szCs w:val="18"/>
                <w:lang w:eastAsia="ro-RO" w:bidi="ro-RO"/>
              </w:rPr>
            </w:pPr>
            <w:r w:rsidRPr="007425A0">
              <w:rPr>
                <w:rFonts w:ascii="Cambria" w:hAnsi="Cambria"/>
                <w:color w:val="000000"/>
                <w:sz w:val="18"/>
                <w:szCs w:val="18"/>
                <w:lang w:bidi="en-US"/>
              </w:rPr>
              <w:t xml:space="preserve">Directiva 2009/33/CE a Parlamentului European </w:t>
            </w:r>
            <w:r w:rsidRPr="009069A5">
              <w:rPr>
                <w:rFonts w:ascii="Cambria" w:hAnsi="Cambria"/>
                <w:color w:val="000000"/>
                <w:sz w:val="18"/>
                <w:szCs w:val="18"/>
                <w:lang w:eastAsia="ro-RO" w:bidi="ro-RO"/>
              </w:rPr>
              <w:t xml:space="preserve">și </w:t>
            </w:r>
            <w:r w:rsidRPr="007425A0">
              <w:rPr>
                <w:rFonts w:ascii="Cambria" w:hAnsi="Cambria"/>
                <w:color w:val="000000"/>
                <w:sz w:val="18"/>
                <w:szCs w:val="18"/>
                <w:lang w:bidi="en-US"/>
              </w:rPr>
              <w:t xml:space="preserve">a Consiliului din 23 aprilie 2009 privind promovarea vehiculelor de transport rutier nepoluante </w:t>
            </w:r>
            <w:r w:rsidRPr="009069A5">
              <w:rPr>
                <w:rFonts w:ascii="Cambria" w:hAnsi="Cambria"/>
                <w:color w:val="000000"/>
                <w:sz w:val="18"/>
                <w:szCs w:val="18"/>
                <w:lang w:eastAsia="ro-RO" w:bidi="ro-RO"/>
              </w:rPr>
              <w:t xml:space="preserve">și </w:t>
            </w:r>
            <w:r w:rsidRPr="007425A0">
              <w:rPr>
                <w:rFonts w:ascii="Cambria" w:hAnsi="Cambria"/>
                <w:color w:val="000000"/>
                <w:sz w:val="18"/>
                <w:szCs w:val="18"/>
                <w:lang w:bidi="en-US"/>
              </w:rPr>
              <w:t>eficiente din punct de vedere energetic;</w:t>
            </w:r>
          </w:p>
        </w:tc>
      </w:tr>
      <w:tr w:rsidR="009069A5" w:rsidRPr="009069A5" w14:paraId="261CE436" w14:textId="77777777" w:rsidTr="009069A5">
        <w:trPr>
          <w:trHeight w:hRule="exact" w:val="848"/>
          <w:jc w:val="center"/>
        </w:trPr>
        <w:tc>
          <w:tcPr>
            <w:tcW w:w="1234" w:type="dxa"/>
            <w:tcBorders>
              <w:top w:val="single" w:sz="4" w:space="0" w:color="auto"/>
              <w:left w:val="single" w:sz="4" w:space="0" w:color="auto"/>
              <w:bottom w:val="single" w:sz="4" w:space="0" w:color="auto"/>
            </w:tcBorders>
            <w:shd w:val="clear" w:color="auto" w:fill="72C7E6"/>
            <w:vAlign w:val="center"/>
          </w:tcPr>
          <w:p w14:paraId="6FF0FBD2" w14:textId="26391954" w:rsidR="009069A5" w:rsidRPr="009069A5" w:rsidRDefault="009069A5" w:rsidP="009069A5">
            <w:pPr>
              <w:pStyle w:val="Other0"/>
              <w:spacing w:after="0"/>
              <w:ind w:firstLine="560"/>
              <w:rPr>
                <w:rFonts w:ascii="Cambria" w:hAnsi="Cambria"/>
                <w:color w:val="000000"/>
                <w:sz w:val="18"/>
                <w:szCs w:val="18"/>
                <w:lang w:eastAsia="ro-RO" w:bidi="ro-RO"/>
              </w:rPr>
            </w:pPr>
            <w:r w:rsidRPr="009069A5">
              <w:rPr>
                <w:rFonts w:ascii="Cambria" w:hAnsi="Cambria"/>
                <w:color w:val="000000"/>
                <w:sz w:val="18"/>
                <w:szCs w:val="18"/>
                <w:lang w:eastAsia="ro-RO" w:bidi="ro-RO"/>
              </w:rPr>
              <w:t>1.23</w:t>
            </w:r>
          </w:p>
        </w:tc>
        <w:tc>
          <w:tcPr>
            <w:tcW w:w="8395" w:type="dxa"/>
            <w:tcBorders>
              <w:top w:val="single" w:sz="4" w:space="0" w:color="auto"/>
              <w:left w:val="single" w:sz="4" w:space="0" w:color="auto"/>
              <w:bottom w:val="single" w:sz="4" w:space="0" w:color="auto"/>
              <w:right w:val="single" w:sz="4" w:space="0" w:color="auto"/>
            </w:tcBorders>
            <w:shd w:val="clear" w:color="auto" w:fill="auto"/>
            <w:vAlign w:val="center"/>
          </w:tcPr>
          <w:p w14:paraId="0AF9A433" w14:textId="4FBBC58D" w:rsidR="009069A5" w:rsidRPr="009069A5" w:rsidRDefault="009069A5" w:rsidP="009069A5">
            <w:pPr>
              <w:pStyle w:val="Other0"/>
              <w:spacing w:after="0"/>
              <w:jc w:val="both"/>
              <w:rPr>
                <w:rFonts w:ascii="Cambria" w:hAnsi="Cambria"/>
                <w:color w:val="000000"/>
                <w:sz w:val="18"/>
                <w:szCs w:val="18"/>
                <w:lang w:eastAsia="ro-RO" w:bidi="ro-RO"/>
              </w:rPr>
            </w:pPr>
            <w:r w:rsidRPr="007425A0">
              <w:rPr>
                <w:rFonts w:ascii="Cambria" w:hAnsi="Cambria"/>
                <w:color w:val="000000"/>
                <w:sz w:val="18"/>
                <w:szCs w:val="18"/>
                <w:lang w:bidi="en-US"/>
              </w:rPr>
              <w:t xml:space="preserve">Regulamentul (CE) nr. 1073/2009 al Parlamentului European </w:t>
            </w:r>
            <w:r w:rsidRPr="009069A5">
              <w:rPr>
                <w:rFonts w:ascii="Cambria" w:hAnsi="Cambria"/>
                <w:color w:val="000000"/>
                <w:sz w:val="18"/>
                <w:szCs w:val="18"/>
                <w:lang w:eastAsia="ro-RO" w:bidi="ro-RO"/>
              </w:rPr>
              <w:t xml:space="preserve">și </w:t>
            </w:r>
            <w:r w:rsidRPr="007425A0">
              <w:rPr>
                <w:rFonts w:ascii="Cambria" w:hAnsi="Cambria"/>
                <w:color w:val="000000"/>
                <w:sz w:val="18"/>
                <w:szCs w:val="18"/>
                <w:lang w:bidi="en-US"/>
              </w:rPr>
              <w:t xml:space="preserve">al Consiliului din 21 octombrie 2009 privind normele comune pentru accesul la </w:t>
            </w:r>
            <w:r w:rsidRPr="009069A5">
              <w:rPr>
                <w:rFonts w:ascii="Cambria" w:hAnsi="Cambria"/>
                <w:color w:val="000000"/>
                <w:sz w:val="18"/>
                <w:szCs w:val="18"/>
                <w:lang w:eastAsia="ro-RO" w:bidi="ro-RO"/>
              </w:rPr>
              <w:t xml:space="preserve">piața internațională </w:t>
            </w:r>
            <w:r w:rsidRPr="007425A0">
              <w:rPr>
                <w:rFonts w:ascii="Cambria" w:hAnsi="Cambria"/>
                <w:color w:val="000000"/>
                <w:sz w:val="18"/>
                <w:szCs w:val="18"/>
                <w:lang w:bidi="en-US"/>
              </w:rPr>
              <w:t xml:space="preserve">a serviciilor de transport cu autocarul </w:t>
            </w:r>
            <w:r w:rsidRPr="009069A5">
              <w:rPr>
                <w:rFonts w:ascii="Cambria" w:hAnsi="Cambria"/>
                <w:color w:val="000000"/>
                <w:sz w:val="18"/>
                <w:szCs w:val="18"/>
                <w:lang w:eastAsia="ro-RO" w:bidi="ro-RO"/>
              </w:rPr>
              <w:t xml:space="preserve">și </w:t>
            </w:r>
            <w:r w:rsidRPr="007425A0">
              <w:rPr>
                <w:rFonts w:ascii="Cambria" w:hAnsi="Cambria"/>
                <w:color w:val="000000"/>
                <w:sz w:val="18"/>
                <w:szCs w:val="18"/>
                <w:lang w:bidi="en-US"/>
              </w:rPr>
              <w:t>de modificare a Regulamentului (CE) nr. 561/2006;</w:t>
            </w:r>
          </w:p>
        </w:tc>
      </w:tr>
      <w:tr w:rsidR="009069A5" w:rsidRPr="009069A5" w14:paraId="215810FF" w14:textId="77777777" w:rsidTr="009069A5">
        <w:trPr>
          <w:trHeight w:hRule="exact" w:val="848"/>
          <w:jc w:val="center"/>
        </w:trPr>
        <w:tc>
          <w:tcPr>
            <w:tcW w:w="1234" w:type="dxa"/>
            <w:tcBorders>
              <w:top w:val="single" w:sz="4" w:space="0" w:color="auto"/>
              <w:left w:val="single" w:sz="4" w:space="0" w:color="auto"/>
              <w:bottom w:val="single" w:sz="4" w:space="0" w:color="auto"/>
            </w:tcBorders>
            <w:shd w:val="clear" w:color="auto" w:fill="72C7E6"/>
            <w:vAlign w:val="center"/>
          </w:tcPr>
          <w:p w14:paraId="108E309D" w14:textId="5CF56D4E" w:rsidR="009069A5" w:rsidRPr="009069A5" w:rsidRDefault="009069A5" w:rsidP="009069A5">
            <w:pPr>
              <w:pStyle w:val="Other0"/>
              <w:spacing w:after="0"/>
              <w:ind w:firstLine="560"/>
              <w:rPr>
                <w:rFonts w:ascii="Cambria" w:hAnsi="Cambria"/>
                <w:color w:val="000000"/>
                <w:sz w:val="18"/>
                <w:szCs w:val="18"/>
                <w:lang w:eastAsia="ro-RO" w:bidi="ro-RO"/>
              </w:rPr>
            </w:pPr>
            <w:r w:rsidRPr="009069A5">
              <w:rPr>
                <w:rFonts w:ascii="Cambria" w:hAnsi="Cambria"/>
                <w:color w:val="000000"/>
                <w:sz w:val="18"/>
                <w:szCs w:val="18"/>
                <w:lang w:eastAsia="ro-RO" w:bidi="ro-RO"/>
              </w:rPr>
              <w:t>1.24</w:t>
            </w:r>
          </w:p>
        </w:tc>
        <w:tc>
          <w:tcPr>
            <w:tcW w:w="8395" w:type="dxa"/>
            <w:tcBorders>
              <w:top w:val="single" w:sz="4" w:space="0" w:color="auto"/>
              <w:left w:val="single" w:sz="4" w:space="0" w:color="auto"/>
              <w:bottom w:val="single" w:sz="4" w:space="0" w:color="auto"/>
              <w:right w:val="single" w:sz="4" w:space="0" w:color="auto"/>
            </w:tcBorders>
            <w:shd w:val="clear" w:color="auto" w:fill="auto"/>
            <w:vAlign w:val="center"/>
          </w:tcPr>
          <w:p w14:paraId="39EBACFC" w14:textId="719691D4" w:rsidR="009069A5" w:rsidRPr="009069A5" w:rsidRDefault="009069A5" w:rsidP="009069A5">
            <w:pPr>
              <w:pStyle w:val="Other0"/>
              <w:spacing w:after="0"/>
              <w:jc w:val="both"/>
              <w:rPr>
                <w:rFonts w:ascii="Cambria" w:hAnsi="Cambria"/>
                <w:color w:val="000000"/>
                <w:sz w:val="18"/>
                <w:szCs w:val="18"/>
                <w:lang w:eastAsia="ro-RO" w:bidi="ro-RO"/>
              </w:rPr>
            </w:pPr>
            <w:r w:rsidRPr="009069A5">
              <w:rPr>
                <w:rFonts w:ascii="Cambria" w:hAnsi="Cambria"/>
                <w:color w:val="000000"/>
                <w:sz w:val="18"/>
                <w:szCs w:val="18"/>
                <w:lang w:eastAsia="ro-RO" w:bidi="ro-RO"/>
              </w:rPr>
              <w:t xml:space="preserve">Standardul </w:t>
            </w:r>
            <w:r w:rsidRPr="007425A0">
              <w:rPr>
                <w:rFonts w:ascii="Cambria" w:hAnsi="Cambria"/>
                <w:color w:val="000000"/>
                <w:sz w:val="18"/>
                <w:szCs w:val="18"/>
                <w:lang w:bidi="en-US"/>
              </w:rPr>
              <w:t xml:space="preserve">EN 13816 </w:t>
            </w:r>
            <w:r w:rsidRPr="009069A5">
              <w:rPr>
                <w:rFonts w:ascii="Cambria" w:hAnsi="Cambria"/>
                <w:color w:val="000000"/>
                <w:sz w:val="18"/>
                <w:szCs w:val="18"/>
                <w:lang w:eastAsia="ro-RO" w:bidi="ro-RO"/>
              </w:rPr>
              <w:t xml:space="preserve">pentru Transporturi </w:t>
            </w:r>
            <w:r w:rsidRPr="007425A0">
              <w:rPr>
                <w:rFonts w:ascii="Cambria" w:hAnsi="Cambria"/>
                <w:color w:val="000000"/>
                <w:sz w:val="18"/>
                <w:szCs w:val="18"/>
                <w:lang w:bidi="en-US"/>
              </w:rPr>
              <w:t xml:space="preserve">- </w:t>
            </w:r>
            <w:r w:rsidRPr="009069A5">
              <w:rPr>
                <w:rFonts w:ascii="Cambria" w:hAnsi="Cambria"/>
                <w:color w:val="000000"/>
                <w:sz w:val="18"/>
                <w:szCs w:val="18"/>
                <w:lang w:eastAsia="ro-RO" w:bidi="ro-RO"/>
              </w:rPr>
              <w:t>Logistică și Servicii - Transporturi Publice de Pasageri - definirea, urmărirea și măsurarea calității serviciilor;</w:t>
            </w:r>
          </w:p>
        </w:tc>
      </w:tr>
    </w:tbl>
    <w:p w14:paraId="3EF4D954" w14:textId="3416E408" w:rsidR="009069A5" w:rsidRDefault="009069A5" w:rsidP="009069A5">
      <w:pPr>
        <w:spacing w:line="1" w:lineRule="exact"/>
        <w:rPr>
          <w:sz w:val="2"/>
          <w:szCs w:val="2"/>
        </w:rPr>
      </w:pPr>
    </w:p>
    <w:p w14:paraId="57FE08A6" w14:textId="479EA30B" w:rsidR="009069A5" w:rsidRDefault="009069A5" w:rsidP="00F250EE">
      <w:pPr>
        <w:spacing w:line="300" w:lineRule="auto"/>
        <w:jc w:val="both"/>
        <w:rPr>
          <w:rFonts w:ascii="Cambria" w:hAnsi="Cambria"/>
          <w:color w:val="000000"/>
          <w:lang w:eastAsia="ro-RO" w:bidi="ro-RO"/>
        </w:rPr>
      </w:pPr>
    </w:p>
    <w:p w14:paraId="2BE1B590" w14:textId="29E6441A" w:rsidR="009069A5" w:rsidRDefault="009069A5" w:rsidP="00F250EE">
      <w:pPr>
        <w:spacing w:line="300" w:lineRule="auto"/>
        <w:jc w:val="both"/>
        <w:rPr>
          <w:rFonts w:ascii="Cambria" w:hAnsi="Cambria"/>
          <w:color w:val="000000"/>
          <w:lang w:eastAsia="ro-RO" w:bidi="ro-RO"/>
        </w:rPr>
      </w:pPr>
    </w:p>
    <w:p w14:paraId="01CF626E" w14:textId="0BFFC64B" w:rsidR="009069A5" w:rsidRDefault="009069A5" w:rsidP="00F250EE">
      <w:pPr>
        <w:spacing w:line="300" w:lineRule="auto"/>
        <w:jc w:val="both"/>
        <w:rPr>
          <w:rFonts w:ascii="Cambria" w:hAnsi="Cambria"/>
          <w:color w:val="000000"/>
          <w:lang w:eastAsia="ro-RO" w:bidi="ro-RO"/>
        </w:rPr>
      </w:pPr>
    </w:p>
    <w:p w14:paraId="6E66E4CA" w14:textId="7C641D65" w:rsidR="009069A5" w:rsidRDefault="009069A5" w:rsidP="00F250EE">
      <w:pPr>
        <w:spacing w:line="300" w:lineRule="auto"/>
        <w:jc w:val="both"/>
        <w:rPr>
          <w:rFonts w:ascii="Cambria" w:hAnsi="Cambria"/>
          <w:color w:val="000000"/>
          <w:lang w:eastAsia="ro-RO" w:bidi="ro-RO"/>
        </w:rPr>
      </w:pPr>
    </w:p>
    <w:p w14:paraId="27C89EB5" w14:textId="567D58B3" w:rsidR="009069A5" w:rsidRDefault="009069A5" w:rsidP="00F250EE">
      <w:pPr>
        <w:spacing w:line="300" w:lineRule="auto"/>
        <w:jc w:val="both"/>
        <w:rPr>
          <w:rFonts w:ascii="Cambria" w:hAnsi="Cambria"/>
          <w:color w:val="000000"/>
          <w:lang w:eastAsia="ro-RO" w:bidi="ro-RO"/>
        </w:rPr>
      </w:pPr>
    </w:p>
    <w:p w14:paraId="21C0A7CA" w14:textId="76F1C546" w:rsidR="009069A5" w:rsidRDefault="009069A5" w:rsidP="00F250EE">
      <w:pPr>
        <w:spacing w:line="300" w:lineRule="auto"/>
        <w:jc w:val="both"/>
        <w:rPr>
          <w:rFonts w:ascii="Cambria" w:hAnsi="Cambria"/>
          <w:color w:val="000000"/>
          <w:lang w:eastAsia="ro-RO" w:bidi="ro-RO"/>
        </w:rPr>
      </w:pPr>
    </w:p>
    <w:p w14:paraId="342A06EA" w14:textId="4B581BD8" w:rsidR="009069A5" w:rsidRDefault="009069A5" w:rsidP="00F250EE">
      <w:pPr>
        <w:spacing w:line="300" w:lineRule="auto"/>
        <w:jc w:val="both"/>
        <w:rPr>
          <w:rFonts w:ascii="Cambria" w:hAnsi="Cambria"/>
          <w:color w:val="000000"/>
          <w:lang w:eastAsia="ro-RO" w:bidi="ro-RO"/>
        </w:rPr>
      </w:pPr>
    </w:p>
    <w:p w14:paraId="0E310956" w14:textId="0A3FCFE2" w:rsidR="009069A5" w:rsidRDefault="009069A5" w:rsidP="00F250EE">
      <w:pPr>
        <w:spacing w:line="300" w:lineRule="auto"/>
        <w:jc w:val="both"/>
        <w:rPr>
          <w:rFonts w:ascii="Cambria" w:hAnsi="Cambria"/>
          <w:color w:val="000000"/>
          <w:lang w:eastAsia="ro-RO" w:bidi="ro-RO"/>
        </w:rPr>
      </w:pPr>
    </w:p>
    <w:p w14:paraId="4D16C7F3" w14:textId="7E018D9D" w:rsidR="009069A5" w:rsidRDefault="009069A5" w:rsidP="00F250EE">
      <w:pPr>
        <w:spacing w:line="300" w:lineRule="auto"/>
        <w:jc w:val="both"/>
        <w:rPr>
          <w:rFonts w:ascii="Cambria" w:hAnsi="Cambria"/>
          <w:color w:val="000000"/>
          <w:lang w:eastAsia="ro-RO" w:bidi="ro-RO"/>
        </w:rPr>
      </w:pPr>
    </w:p>
    <w:p w14:paraId="1CA2C629" w14:textId="2B98CBC4" w:rsidR="009069A5" w:rsidRDefault="009069A5" w:rsidP="00F250EE">
      <w:pPr>
        <w:spacing w:line="300" w:lineRule="auto"/>
        <w:jc w:val="both"/>
        <w:rPr>
          <w:rFonts w:ascii="Cambria" w:hAnsi="Cambria"/>
          <w:color w:val="000000"/>
          <w:lang w:eastAsia="ro-RO" w:bidi="ro-RO"/>
        </w:rPr>
      </w:pPr>
    </w:p>
    <w:p w14:paraId="43BE34C0" w14:textId="77777777" w:rsidR="000C4CDB" w:rsidRDefault="000C4CDB" w:rsidP="000C4CDB">
      <w:pPr>
        <w:pStyle w:val="Headerorfooter0"/>
      </w:pPr>
      <w:r>
        <w:rPr>
          <w:b/>
          <w:bCs/>
          <w:color w:val="000000"/>
          <w:sz w:val="24"/>
          <w:szCs w:val="24"/>
          <w:lang w:eastAsia="ro-RO" w:bidi="ro-RO"/>
        </w:rPr>
        <w:t>Anexa 2 - Program de Transport</w:t>
      </w:r>
    </w:p>
    <w:p w14:paraId="58C5C7BD" w14:textId="40408572" w:rsidR="009069A5" w:rsidRDefault="009069A5" w:rsidP="00F250EE">
      <w:pPr>
        <w:spacing w:line="300" w:lineRule="auto"/>
        <w:jc w:val="both"/>
        <w:rPr>
          <w:rFonts w:ascii="Cambria" w:hAnsi="Cambria"/>
          <w:color w:val="000000"/>
          <w:lang w:eastAsia="ro-RO" w:bidi="ro-RO"/>
        </w:rPr>
      </w:pPr>
    </w:p>
    <w:p w14:paraId="2FFAA378" w14:textId="77777777" w:rsidR="007425A0" w:rsidRPr="007425A0" w:rsidRDefault="007425A0" w:rsidP="007425A0">
      <w:pPr>
        <w:spacing w:after="0" w:line="240" w:lineRule="auto"/>
        <w:jc w:val="both"/>
        <w:rPr>
          <w:rFonts w:ascii="Cambria" w:hAnsi="Cambria"/>
          <w:b/>
          <w:bCs/>
          <w:sz w:val="24"/>
          <w:szCs w:val="24"/>
        </w:rPr>
      </w:pPr>
      <w:r w:rsidRPr="007425A0">
        <w:rPr>
          <w:rFonts w:ascii="Cambria" w:hAnsi="Cambria"/>
          <w:b/>
          <w:bCs/>
          <w:color w:val="000000"/>
          <w:lang w:eastAsia="ro-RO" w:bidi="ro-RO"/>
        </w:rPr>
        <w:t xml:space="preserve"> </w:t>
      </w:r>
      <w:r w:rsidRPr="007425A0">
        <w:rPr>
          <w:rFonts w:ascii="Cambria" w:hAnsi="Cambria"/>
          <w:b/>
          <w:bCs/>
          <w:sz w:val="24"/>
          <w:szCs w:val="24"/>
        </w:rPr>
        <w:t xml:space="preserve">Traseu </w:t>
      </w:r>
      <w:r w:rsidRPr="007425A0">
        <w:rPr>
          <w:rFonts w:ascii="Cambria" w:hAnsi="Cambria"/>
          <w:b/>
          <w:bCs/>
          <w:sz w:val="24"/>
          <w:szCs w:val="24"/>
          <w:lang w:val="en-US"/>
        </w:rPr>
        <w:t xml:space="preserve">de </w:t>
      </w:r>
      <w:r w:rsidRPr="007425A0">
        <w:rPr>
          <w:rFonts w:ascii="Cambria" w:hAnsi="Cambria"/>
          <w:b/>
          <w:bCs/>
          <w:sz w:val="24"/>
          <w:szCs w:val="24"/>
        </w:rPr>
        <w:t>dimineață:</w:t>
      </w:r>
    </w:p>
    <w:p w14:paraId="3D5E114E"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 xml:space="preserve">Recea : </w:t>
      </w:r>
      <w:proofErr w:type="spellStart"/>
      <w:r w:rsidRPr="000C1C3B">
        <w:rPr>
          <w:rFonts w:ascii="Cambria" w:hAnsi="Cambria"/>
          <w:sz w:val="24"/>
          <w:szCs w:val="24"/>
          <w:lang w:val="en-US"/>
        </w:rPr>
        <w:t>Muncelu</w:t>
      </w:r>
      <w:proofErr w:type="spellEnd"/>
      <w:r w:rsidRPr="000C1C3B">
        <w:rPr>
          <w:rFonts w:ascii="Cambria" w:hAnsi="Cambria"/>
          <w:sz w:val="24"/>
          <w:szCs w:val="24"/>
          <w:lang w:val="en-US"/>
        </w:rPr>
        <w:t xml:space="preserve"> </w:t>
      </w:r>
      <w:r w:rsidRPr="000C1C3B">
        <w:rPr>
          <w:rFonts w:ascii="Cambria" w:hAnsi="Cambria"/>
          <w:sz w:val="24"/>
          <w:szCs w:val="24"/>
        </w:rPr>
        <w:t>: Ion Creangă : 06:45</w:t>
      </w:r>
    </w:p>
    <w:p w14:paraId="5CCAA797"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Izvoru : Stejarii : Ion Creangă : 06:45</w:t>
      </w:r>
    </w:p>
    <w:p w14:paraId="658C25EB" w14:textId="77777777" w:rsidR="007425A0" w:rsidRPr="00A1408C"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 xml:space="preserve">Averești : Izvoru : Ion Creangă : 06:45 </w:t>
      </w:r>
    </w:p>
    <w:p w14:paraId="4C978EF3" w14:textId="77777777" w:rsidR="007425A0" w:rsidRPr="00A1408C" w:rsidRDefault="007425A0" w:rsidP="007425A0">
      <w:pPr>
        <w:spacing w:after="0" w:line="240" w:lineRule="auto"/>
        <w:jc w:val="both"/>
        <w:rPr>
          <w:rFonts w:ascii="Cambria" w:hAnsi="Cambria"/>
          <w:b/>
          <w:bCs/>
          <w:sz w:val="24"/>
          <w:szCs w:val="24"/>
        </w:rPr>
      </w:pPr>
      <w:r w:rsidRPr="00A1408C">
        <w:rPr>
          <w:rFonts w:ascii="Cambria" w:hAnsi="Cambria"/>
          <w:b/>
          <w:bCs/>
          <w:sz w:val="24"/>
          <w:szCs w:val="24"/>
        </w:rPr>
        <w:t>Traseu de amiază:</w:t>
      </w:r>
    </w:p>
    <w:p w14:paraId="6D53CD4D"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fldChar w:fldCharType="begin"/>
      </w:r>
      <w:r w:rsidRPr="000C1C3B">
        <w:rPr>
          <w:rFonts w:ascii="Cambria" w:hAnsi="Cambria"/>
          <w:sz w:val="24"/>
          <w:szCs w:val="24"/>
        </w:rPr>
        <w:instrText xml:space="preserve"> TOC \o "1-5" \h \z </w:instrText>
      </w:r>
      <w:r w:rsidRPr="000C1C3B">
        <w:rPr>
          <w:rFonts w:ascii="Cambria" w:hAnsi="Cambria"/>
          <w:sz w:val="24"/>
          <w:szCs w:val="24"/>
        </w:rPr>
        <w:fldChar w:fldCharType="separate"/>
      </w:r>
      <w:r w:rsidRPr="000C1C3B">
        <w:rPr>
          <w:rFonts w:ascii="Cambria" w:hAnsi="Cambria"/>
          <w:sz w:val="24"/>
          <w:szCs w:val="24"/>
        </w:rPr>
        <w:t>Ion Creangă</w:t>
      </w:r>
      <w:r w:rsidRPr="000C1C3B">
        <w:rPr>
          <w:rFonts w:ascii="Cambria" w:hAnsi="Cambria"/>
          <w:sz w:val="24"/>
          <w:szCs w:val="24"/>
        </w:rPr>
        <w:tab/>
        <w:t>:</w:t>
      </w:r>
      <w:r w:rsidRPr="000C1C3B">
        <w:rPr>
          <w:rFonts w:ascii="Cambria" w:hAnsi="Cambria"/>
          <w:sz w:val="24"/>
          <w:szCs w:val="24"/>
        </w:rPr>
        <w:tab/>
        <w:t>Muncelu</w:t>
      </w:r>
      <w:r w:rsidRPr="000C1C3B">
        <w:rPr>
          <w:rFonts w:ascii="Cambria" w:hAnsi="Cambria"/>
          <w:sz w:val="24"/>
          <w:szCs w:val="24"/>
        </w:rPr>
        <w:tab/>
        <w:t>: Recea</w:t>
      </w:r>
      <w:r w:rsidRPr="000C1C3B">
        <w:rPr>
          <w:rFonts w:ascii="Cambria" w:hAnsi="Cambria"/>
          <w:sz w:val="24"/>
          <w:szCs w:val="24"/>
        </w:rPr>
        <w:tab/>
        <w:t>:</w:t>
      </w:r>
      <w:r w:rsidRPr="000C1C3B">
        <w:rPr>
          <w:rFonts w:ascii="Cambria" w:hAnsi="Cambria"/>
          <w:sz w:val="24"/>
          <w:szCs w:val="24"/>
        </w:rPr>
        <w:tab/>
        <w:t>11:45</w:t>
      </w:r>
    </w:p>
    <w:p w14:paraId="42F7F8AF"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Ion Creangă</w:t>
      </w:r>
      <w:r w:rsidRPr="000C1C3B">
        <w:rPr>
          <w:rFonts w:ascii="Cambria" w:hAnsi="Cambria"/>
          <w:sz w:val="24"/>
          <w:szCs w:val="24"/>
        </w:rPr>
        <w:tab/>
        <w:t>:</w:t>
      </w:r>
      <w:r w:rsidRPr="000C1C3B">
        <w:rPr>
          <w:rFonts w:ascii="Cambria" w:hAnsi="Cambria"/>
          <w:sz w:val="24"/>
          <w:szCs w:val="24"/>
        </w:rPr>
        <w:tab/>
        <w:t>Stejarii</w:t>
      </w:r>
      <w:r w:rsidRPr="000C1C3B">
        <w:rPr>
          <w:rFonts w:ascii="Cambria" w:hAnsi="Cambria"/>
          <w:sz w:val="24"/>
          <w:szCs w:val="24"/>
        </w:rPr>
        <w:tab/>
        <w:t>: Izvoru</w:t>
      </w:r>
      <w:r w:rsidRPr="000C1C3B">
        <w:rPr>
          <w:rFonts w:ascii="Cambria" w:hAnsi="Cambria"/>
          <w:sz w:val="24"/>
          <w:szCs w:val="24"/>
        </w:rPr>
        <w:tab/>
        <w:t>:</w:t>
      </w:r>
      <w:r w:rsidRPr="000C1C3B">
        <w:rPr>
          <w:rFonts w:ascii="Cambria" w:hAnsi="Cambria"/>
          <w:sz w:val="24"/>
          <w:szCs w:val="24"/>
        </w:rPr>
        <w:tab/>
        <w:t>11:45</w:t>
      </w:r>
    </w:p>
    <w:p w14:paraId="3E0C3933"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Ion Creangă</w:t>
      </w:r>
      <w:r w:rsidRPr="000C1C3B">
        <w:rPr>
          <w:rFonts w:ascii="Cambria" w:hAnsi="Cambria"/>
          <w:sz w:val="24"/>
          <w:szCs w:val="24"/>
        </w:rPr>
        <w:tab/>
        <w:t>:</w:t>
      </w:r>
      <w:r w:rsidRPr="000C1C3B">
        <w:rPr>
          <w:rFonts w:ascii="Cambria" w:hAnsi="Cambria"/>
          <w:sz w:val="24"/>
          <w:szCs w:val="24"/>
        </w:rPr>
        <w:tab/>
        <w:t>Izvoru :</w:t>
      </w:r>
      <w:r w:rsidRPr="000C1C3B">
        <w:rPr>
          <w:rFonts w:ascii="Cambria" w:hAnsi="Cambria"/>
          <w:sz w:val="24"/>
          <w:szCs w:val="24"/>
        </w:rPr>
        <w:tab/>
        <w:t>Averești</w:t>
      </w:r>
      <w:r w:rsidRPr="000C1C3B">
        <w:rPr>
          <w:rFonts w:ascii="Cambria" w:hAnsi="Cambria"/>
          <w:sz w:val="24"/>
          <w:szCs w:val="24"/>
        </w:rPr>
        <w:tab/>
        <w:t>:</w:t>
      </w:r>
      <w:r w:rsidRPr="000C1C3B">
        <w:rPr>
          <w:rFonts w:ascii="Cambria" w:hAnsi="Cambria"/>
          <w:sz w:val="24"/>
          <w:szCs w:val="24"/>
        </w:rPr>
        <w:tab/>
        <w:t>11:45</w:t>
      </w:r>
    </w:p>
    <w:p w14:paraId="0FC6D254" w14:textId="75FB3B61" w:rsidR="001D67FA" w:rsidRDefault="007425A0" w:rsidP="007425A0">
      <w:pPr>
        <w:spacing w:line="300" w:lineRule="auto"/>
        <w:jc w:val="both"/>
        <w:rPr>
          <w:rFonts w:ascii="Cambria" w:hAnsi="Cambria"/>
          <w:color w:val="000000"/>
          <w:lang w:eastAsia="ro-RO" w:bidi="ro-RO"/>
        </w:rPr>
        <w:sectPr w:rsidR="001D67FA" w:rsidSect="00035D54">
          <w:headerReference w:type="even" r:id="rId9"/>
          <w:headerReference w:type="default" r:id="rId10"/>
          <w:footerReference w:type="even" r:id="rId11"/>
          <w:footerReference w:type="default" r:id="rId12"/>
          <w:headerReference w:type="first" r:id="rId13"/>
          <w:footerReference w:type="first" r:id="rId14"/>
          <w:pgSz w:w="11906" w:h="16838"/>
          <w:pgMar w:top="-262" w:right="1417" w:bottom="450" w:left="1417" w:header="0" w:footer="0" w:gutter="0"/>
          <w:cols w:space="708"/>
          <w:docGrid w:linePitch="360"/>
        </w:sectPr>
      </w:pPr>
      <w:r w:rsidRPr="000C1C3B">
        <w:rPr>
          <w:rFonts w:ascii="Cambria" w:hAnsi="Cambria"/>
          <w:sz w:val="24"/>
          <w:szCs w:val="24"/>
        </w:rPr>
        <w:fldChar w:fldCharType="end"/>
      </w:r>
    </w:p>
    <w:p w14:paraId="5A9BDA2F" w14:textId="0D18E99D" w:rsidR="00F62939" w:rsidRDefault="00F62939" w:rsidP="00F250EE">
      <w:pPr>
        <w:spacing w:line="300" w:lineRule="auto"/>
        <w:jc w:val="both"/>
        <w:rPr>
          <w:rFonts w:ascii="Cambria" w:hAnsi="Cambria"/>
          <w:color w:val="000000"/>
          <w:lang w:eastAsia="ro-RO" w:bidi="ro-RO"/>
        </w:rPr>
      </w:pPr>
    </w:p>
    <w:p w14:paraId="713A1FD2" w14:textId="7ABD5E8E" w:rsidR="000C4CDB" w:rsidRDefault="00F62939" w:rsidP="00F250EE">
      <w:pPr>
        <w:spacing w:line="300" w:lineRule="auto"/>
        <w:jc w:val="both"/>
        <w:rPr>
          <w:rFonts w:ascii="Cambria" w:hAnsi="Cambria"/>
          <w:b/>
          <w:bCs/>
          <w:color w:val="000000"/>
          <w:lang w:eastAsia="ro-RO" w:bidi="ro-RO"/>
        </w:rPr>
      </w:pPr>
      <w:r w:rsidRPr="00F62939">
        <w:rPr>
          <w:rFonts w:ascii="Cambria" w:hAnsi="Cambria"/>
          <w:b/>
          <w:bCs/>
          <w:color w:val="000000"/>
          <w:lang w:eastAsia="ro-RO" w:bidi="ro-RO"/>
        </w:rPr>
        <w:t>Programul anual de transport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3"/>
        <w:gridCol w:w="1444"/>
        <w:gridCol w:w="2958"/>
        <w:gridCol w:w="1164"/>
        <w:gridCol w:w="1069"/>
        <w:gridCol w:w="1173"/>
        <w:gridCol w:w="1173"/>
        <w:gridCol w:w="1173"/>
        <w:gridCol w:w="1556"/>
        <w:gridCol w:w="1119"/>
      </w:tblGrid>
      <w:tr w:rsidR="0097224A" w:rsidRPr="001D67FA" w14:paraId="1700F47A" w14:textId="77777777" w:rsidTr="00CA2551">
        <w:trPr>
          <w:trHeight w:val="1428"/>
        </w:trPr>
        <w:tc>
          <w:tcPr>
            <w:tcW w:w="416" w:type="pct"/>
            <w:shd w:val="clear" w:color="auto" w:fill="FFC000"/>
            <w:vAlign w:val="center"/>
            <w:hideMark/>
          </w:tcPr>
          <w:p w14:paraId="6C7961D1" w14:textId="77777777" w:rsidR="001D67FA" w:rsidRPr="001D67FA" w:rsidRDefault="001D67FA" w:rsidP="001D67FA">
            <w:pPr>
              <w:spacing w:after="0" w:line="240" w:lineRule="auto"/>
              <w:rPr>
                <w:rFonts w:ascii="Calibri" w:eastAsia="Times New Roman" w:hAnsi="Calibri" w:cs="Calibri"/>
                <w:b/>
                <w:bCs/>
                <w:color w:val="000000"/>
                <w:lang w:eastAsia="ro-RO"/>
              </w:rPr>
            </w:pPr>
            <w:r w:rsidRPr="001D67FA">
              <w:rPr>
                <w:rFonts w:ascii="Calibri" w:eastAsia="Times New Roman" w:hAnsi="Calibri" w:cs="Calibri"/>
                <w:b/>
                <w:bCs/>
                <w:color w:val="000000"/>
                <w:lang w:eastAsia="ro-RO"/>
              </w:rPr>
              <w:t>RUTA</w:t>
            </w:r>
          </w:p>
        </w:tc>
        <w:tc>
          <w:tcPr>
            <w:tcW w:w="516" w:type="pct"/>
            <w:shd w:val="clear" w:color="auto" w:fill="FFC000"/>
            <w:vAlign w:val="center"/>
            <w:hideMark/>
          </w:tcPr>
          <w:p w14:paraId="07AA8C6F" w14:textId="77777777" w:rsidR="001D67FA" w:rsidRPr="001D67FA" w:rsidRDefault="001D67FA" w:rsidP="001D67FA">
            <w:pPr>
              <w:spacing w:after="0" w:line="240" w:lineRule="auto"/>
              <w:rPr>
                <w:rFonts w:ascii="Calibri" w:eastAsia="Times New Roman" w:hAnsi="Calibri" w:cs="Calibri"/>
                <w:b/>
                <w:bCs/>
                <w:color w:val="000000"/>
                <w:lang w:eastAsia="ro-RO"/>
              </w:rPr>
            </w:pPr>
            <w:r w:rsidRPr="001D67FA">
              <w:rPr>
                <w:rFonts w:ascii="Calibri" w:eastAsia="Times New Roman" w:hAnsi="Calibri" w:cs="Calibri"/>
                <w:b/>
                <w:bCs/>
                <w:color w:val="000000"/>
                <w:lang w:eastAsia="ro-RO"/>
              </w:rPr>
              <w:t>Numele destinatiei</w:t>
            </w:r>
          </w:p>
        </w:tc>
        <w:tc>
          <w:tcPr>
            <w:tcW w:w="1057" w:type="pct"/>
            <w:shd w:val="clear" w:color="auto" w:fill="FFC000"/>
            <w:vAlign w:val="center"/>
            <w:hideMark/>
          </w:tcPr>
          <w:p w14:paraId="34DA3B64" w14:textId="77777777" w:rsidR="001D67FA" w:rsidRPr="001D67FA" w:rsidRDefault="001D67FA" w:rsidP="001D67FA">
            <w:pPr>
              <w:spacing w:after="0" w:line="240" w:lineRule="auto"/>
              <w:rPr>
                <w:rFonts w:ascii="Calibri" w:eastAsia="Times New Roman" w:hAnsi="Calibri" w:cs="Calibri"/>
                <w:b/>
                <w:bCs/>
                <w:color w:val="000000"/>
                <w:lang w:eastAsia="ro-RO"/>
              </w:rPr>
            </w:pPr>
            <w:r w:rsidRPr="001D67FA">
              <w:rPr>
                <w:rFonts w:ascii="Calibri" w:eastAsia="Times New Roman" w:hAnsi="Calibri" w:cs="Calibri"/>
                <w:b/>
                <w:bCs/>
                <w:color w:val="000000"/>
                <w:lang w:eastAsia="ro-RO"/>
              </w:rPr>
              <w:t>Traseu</w:t>
            </w:r>
          </w:p>
        </w:tc>
        <w:tc>
          <w:tcPr>
            <w:tcW w:w="416" w:type="pct"/>
            <w:shd w:val="clear" w:color="auto" w:fill="FFC000"/>
            <w:vAlign w:val="center"/>
            <w:hideMark/>
          </w:tcPr>
          <w:p w14:paraId="33254698" w14:textId="77777777" w:rsidR="001D67FA" w:rsidRPr="001D67FA" w:rsidRDefault="001D67FA" w:rsidP="001D67FA">
            <w:pPr>
              <w:spacing w:after="0" w:line="240" w:lineRule="auto"/>
              <w:rPr>
                <w:rFonts w:ascii="Calibri" w:eastAsia="Times New Roman" w:hAnsi="Calibri" w:cs="Calibri"/>
                <w:b/>
                <w:bCs/>
                <w:color w:val="000000"/>
                <w:lang w:eastAsia="ro-RO"/>
              </w:rPr>
            </w:pPr>
            <w:r w:rsidRPr="001D67FA">
              <w:rPr>
                <w:rFonts w:ascii="Calibri" w:eastAsia="Times New Roman" w:hAnsi="Calibri" w:cs="Calibri"/>
                <w:b/>
                <w:bCs/>
                <w:color w:val="000000"/>
                <w:lang w:eastAsia="ro-RO"/>
              </w:rPr>
              <w:t>Lungime - km</w:t>
            </w:r>
          </w:p>
        </w:tc>
        <w:tc>
          <w:tcPr>
            <w:tcW w:w="382" w:type="pct"/>
            <w:shd w:val="clear" w:color="auto" w:fill="FFC000"/>
            <w:vAlign w:val="center"/>
            <w:hideMark/>
          </w:tcPr>
          <w:p w14:paraId="3811F1D6" w14:textId="77777777" w:rsidR="001D67FA" w:rsidRPr="001D67FA" w:rsidRDefault="001D67FA" w:rsidP="001D67FA">
            <w:pPr>
              <w:spacing w:after="0" w:line="240" w:lineRule="auto"/>
              <w:rPr>
                <w:rFonts w:ascii="Calibri" w:eastAsia="Times New Roman" w:hAnsi="Calibri" w:cs="Calibri"/>
                <w:b/>
                <w:bCs/>
                <w:color w:val="000000"/>
                <w:lang w:eastAsia="ro-RO"/>
              </w:rPr>
            </w:pPr>
            <w:r w:rsidRPr="001D67FA">
              <w:rPr>
                <w:rFonts w:ascii="Calibri" w:eastAsia="Times New Roman" w:hAnsi="Calibri" w:cs="Calibri"/>
                <w:b/>
                <w:bCs/>
                <w:color w:val="000000"/>
                <w:lang w:eastAsia="ro-RO"/>
              </w:rPr>
              <w:t>Durata - minute</w:t>
            </w:r>
          </w:p>
        </w:tc>
        <w:tc>
          <w:tcPr>
            <w:tcW w:w="419" w:type="pct"/>
            <w:shd w:val="clear" w:color="auto" w:fill="FFC000"/>
            <w:vAlign w:val="center"/>
            <w:hideMark/>
          </w:tcPr>
          <w:p w14:paraId="2377768F" w14:textId="77777777" w:rsidR="001D67FA" w:rsidRPr="001D67FA" w:rsidRDefault="001D67FA" w:rsidP="001D67FA">
            <w:pPr>
              <w:spacing w:after="0" w:line="240" w:lineRule="auto"/>
              <w:rPr>
                <w:rFonts w:ascii="Calibri" w:eastAsia="Times New Roman" w:hAnsi="Calibri" w:cs="Calibri"/>
                <w:b/>
                <w:bCs/>
                <w:color w:val="000000"/>
                <w:lang w:eastAsia="ro-RO"/>
              </w:rPr>
            </w:pPr>
            <w:r w:rsidRPr="001D67FA">
              <w:rPr>
                <w:rFonts w:ascii="Calibri" w:eastAsia="Times New Roman" w:hAnsi="Calibri" w:cs="Calibri"/>
                <w:b/>
                <w:bCs/>
                <w:color w:val="000000"/>
                <w:lang w:eastAsia="ro-RO"/>
              </w:rPr>
              <w:t>Numar curse zilnic program  normal</w:t>
            </w:r>
          </w:p>
        </w:tc>
        <w:tc>
          <w:tcPr>
            <w:tcW w:w="419" w:type="pct"/>
            <w:shd w:val="clear" w:color="auto" w:fill="FFC000"/>
            <w:vAlign w:val="center"/>
            <w:hideMark/>
          </w:tcPr>
          <w:p w14:paraId="390C214B" w14:textId="77777777" w:rsidR="001D67FA" w:rsidRPr="001D67FA" w:rsidRDefault="001D67FA" w:rsidP="001D67FA">
            <w:pPr>
              <w:spacing w:after="0" w:line="240" w:lineRule="auto"/>
              <w:rPr>
                <w:rFonts w:ascii="Calibri" w:eastAsia="Times New Roman" w:hAnsi="Calibri" w:cs="Calibri"/>
                <w:b/>
                <w:bCs/>
                <w:color w:val="000000"/>
                <w:lang w:eastAsia="ro-RO"/>
              </w:rPr>
            </w:pPr>
            <w:r w:rsidRPr="001D67FA">
              <w:rPr>
                <w:rFonts w:ascii="Calibri" w:eastAsia="Times New Roman" w:hAnsi="Calibri" w:cs="Calibri"/>
                <w:b/>
                <w:bCs/>
                <w:color w:val="000000"/>
                <w:lang w:eastAsia="ro-RO"/>
              </w:rPr>
              <w:t>Numar curse zilnic program  vara</w:t>
            </w:r>
          </w:p>
        </w:tc>
        <w:tc>
          <w:tcPr>
            <w:tcW w:w="419" w:type="pct"/>
            <w:shd w:val="clear" w:color="auto" w:fill="FFC000"/>
            <w:vAlign w:val="center"/>
            <w:hideMark/>
          </w:tcPr>
          <w:p w14:paraId="21660FD1" w14:textId="77777777" w:rsidR="001D67FA" w:rsidRPr="001D67FA" w:rsidRDefault="001D67FA" w:rsidP="001D67FA">
            <w:pPr>
              <w:spacing w:after="0" w:line="240" w:lineRule="auto"/>
              <w:rPr>
                <w:rFonts w:ascii="Calibri" w:eastAsia="Times New Roman" w:hAnsi="Calibri" w:cs="Calibri"/>
                <w:b/>
                <w:bCs/>
                <w:color w:val="000000"/>
                <w:lang w:eastAsia="ro-RO"/>
              </w:rPr>
            </w:pPr>
            <w:r w:rsidRPr="001D67FA">
              <w:rPr>
                <w:rFonts w:ascii="Calibri" w:eastAsia="Times New Roman" w:hAnsi="Calibri" w:cs="Calibri"/>
                <w:b/>
                <w:bCs/>
                <w:color w:val="000000"/>
                <w:lang w:eastAsia="ro-RO"/>
              </w:rPr>
              <w:t>Numar curse program  noapte</w:t>
            </w:r>
          </w:p>
        </w:tc>
        <w:tc>
          <w:tcPr>
            <w:tcW w:w="556" w:type="pct"/>
            <w:shd w:val="clear" w:color="auto" w:fill="FFC000"/>
            <w:vAlign w:val="center"/>
            <w:hideMark/>
          </w:tcPr>
          <w:p w14:paraId="63798909" w14:textId="77777777" w:rsidR="001D67FA" w:rsidRPr="001D67FA" w:rsidRDefault="001D67FA" w:rsidP="001D67FA">
            <w:pPr>
              <w:spacing w:after="0" w:line="240" w:lineRule="auto"/>
              <w:rPr>
                <w:rFonts w:ascii="Calibri" w:eastAsia="Times New Roman" w:hAnsi="Calibri" w:cs="Calibri"/>
                <w:b/>
                <w:bCs/>
                <w:color w:val="000000"/>
                <w:lang w:eastAsia="ro-RO"/>
              </w:rPr>
            </w:pPr>
            <w:r w:rsidRPr="001D67FA">
              <w:rPr>
                <w:rFonts w:ascii="Calibri" w:eastAsia="Times New Roman" w:hAnsi="Calibri" w:cs="Calibri"/>
                <w:b/>
                <w:bCs/>
                <w:color w:val="000000"/>
                <w:lang w:eastAsia="ro-RO"/>
              </w:rPr>
              <w:t>Numar curse evenimente speciale</w:t>
            </w:r>
          </w:p>
        </w:tc>
        <w:tc>
          <w:tcPr>
            <w:tcW w:w="400" w:type="pct"/>
            <w:shd w:val="clear" w:color="auto" w:fill="FFC000"/>
            <w:vAlign w:val="center"/>
            <w:hideMark/>
          </w:tcPr>
          <w:p w14:paraId="488AFC61" w14:textId="77777777" w:rsidR="001D67FA" w:rsidRPr="001D67FA" w:rsidRDefault="001D67FA" w:rsidP="001D67FA">
            <w:pPr>
              <w:spacing w:after="0" w:line="240" w:lineRule="auto"/>
              <w:rPr>
                <w:rFonts w:ascii="Calibri" w:eastAsia="Times New Roman" w:hAnsi="Calibri" w:cs="Calibri"/>
                <w:b/>
                <w:bCs/>
                <w:color w:val="000000"/>
                <w:lang w:eastAsia="ro-RO"/>
              </w:rPr>
            </w:pPr>
            <w:r w:rsidRPr="001D67FA">
              <w:rPr>
                <w:rFonts w:ascii="Calibri" w:eastAsia="Times New Roman" w:hAnsi="Calibri" w:cs="Calibri"/>
                <w:b/>
                <w:bCs/>
                <w:color w:val="000000"/>
                <w:lang w:eastAsia="ro-RO"/>
              </w:rPr>
              <w:t>KM estimati percursi</w:t>
            </w:r>
          </w:p>
        </w:tc>
      </w:tr>
      <w:tr w:rsidR="0097224A" w:rsidRPr="001D67FA" w14:paraId="71B71F8C" w14:textId="77777777" w:rsidTr="00CA2551">
        <w:trPr>
          <w:trHeight w:val="2857"/>
        </w:trPr>
        <w:tc>
          <w:tcPr>
            <w:tcW w:w="416" w:type="pct"/>
            <w:shd w:val="clear" w:color="auto" w:fill="A8D08D" w:themeFill="accent6" w:themeFillTint="99"/>
            <w:vAlign w:val="center"/>
            <w:hideMark/>
          </w:tcPr>
          <w:p w14:paraId="1AAF9AA1" w14:textId="4523D15E" w:rsidR="0097224A" w:rsidRPr="001D67FA" w:rsidRDefault="0097224A" w:rsidP="0097224A">
            <w:pPr>
              <w:spacing w:after="0" w:line="240" w:lineRule="auto"/>
              <w:rPr>
                <w:rFonts w:ascii="Calibri" w:eastAsia="Times New Roman" w:hAnsi="Calibri" w:cs="Calibri"/>
                <w:color w:val="000000"/>
                <w:lang w:eastAsia="ro-RO"/>
              </w:rPr>
            </w:pPr>
            <w:r w:rsidRPr="0097224A">
              <w:rPr>
                <w:rFonts w:ascii="Calibri" w:eastAsia="Times New Roman" w:hAnsi="Calibri" w:cs="Calibri"/>
                <w:color w:val="000000"/>
                <w:lang w:eastAsia="ro-RO"/>
              </w:rPr>
              <w:t xml:space="preserve">Linia </w:t>
            </w:r>
            <w:r w:rsidR="007425A0">
              <w:rPr>
                <w:rFonts w:ascii="Calibri" w:eastAsia="Times New Roman" w:hAnsi="Calibri" w:cs="Calibri"/>
                <w:color w:val="000000"/>
                <w:lang w:eastAsia="ro-RO"/>
              </w:rPr>
              <w:t xml:space="preserve"> 1</w:t>
            </w:r>
          </w:p>
        </w:tc>
        <w:tc>
          <w:tcPr>
            <w:tcW w:w="516" w:type="pct"/>
            <w:shd w:val="clear" w:color="auto" w:fill="A8D08D" w:themeFill="accent6" w:themeFillTint="99"/>
            <w:vAlign w:val="center"/>
          </w:tcPr>
          <w:p w14:paraId="5DCBCFB4" w14:textId="0D547CFC" w:rsidR="0097224A" w:rsidRPr="001D67FA" w:rsidRDefault="00CA2551" w:rsidP="0097224A">
            <w:pPr>
              <w:spacing w:after="0" w:line="240" w:lineRule="auto"/>
              <w:rPr>
                <w:rFonts w:ascii="Calibri" w:eastAsia="Times New Roman" w:hAnsi="Calibri" w:cs="Calibri"/>
                <w:color w:val="000000"/>
                <w:lang w:eastAsia="ro-RO"/>
              </w:rPr>
            </w:pPr>
            <w:r>
              <w:rPr>
                <w:rFonts w:ascii="Calibri" w:eastAsia="Times New Roman" w:hAnsi="Calibri" w:cs="Calibri"/>
                <w:color w:val="000000"/>
                <w:lang w:eastAsia="ro-RO"/>
              </w:rPr>
              <w:t xml:space="preserve"> </w:t>
            </w:r>
            <w:r w:rsidR="007425A0" w:rsidRPr="007425A0">
              <w:rPr>
                <w:rFonts w:ascii="Times New Roman" w:hAnsi="Times New Roman"/>
                <w:sz w:val="24"/>
                <w:szCs w:val="24"/>
              </w:rPr>
              <w:t>Școala Ion Creangă</w:t>
            </w:r>
          </w:p>
        </w:tc>
        <w:tc>
          <w:tcPr>
            <w:tcW w:w="1057" w:type="pct"/>
            <w:shd w:val="clear" w:color="auto" w:fill="A8D08D" w:themeFill="accent6" w:themeFillTint="99"/>
            <w:vAlign w:val="center"/>
          </w:tcPr>
          <w:p w14:paraId="184B8DEE" w14:textId="77777777" w:rsidR="007425A0" w:rsidRPr="000C1C3B" w:rsidRDefault="007425A0" w:rsidP="00F436FA">
            <w:pPr>
              <w:numPr>
                <w:ilvl w:val="0"/>
                <w:numId w:val="77"/>
              </w:numPr>
              <w:jc w:val="both"/>
              <w:rPr>
                <w:rFonts w:ascii="Cambria" w:hAnsi="Cambria"/>
                <w:sz w:val="24"/>
                <w:szCs w:val="24"/>
              </w:rPr>
            </w:pPr>
            <w:r w:rsidRPr="000C1C3B">
              <w:rPr>
                <w:rFonts w:ascii="Cambria" w:hAnsi="Cambria"/>
                <w:b/>
                <w:bCs/>
                <w:sz w:val="24"/>
                <w:szCs w:val="24"/>
              </w:rPr>
              <w:t xml:space="preserve">LINIA 1: microbuzul pornește din satul Recea , </w:t>
            </w:r>
            <w:r w:rsidRPr="000C1C3B">
              <w:rPr>
                <w:rFonts w:ascii="Cambria" w:hAnsi="Cambria"/>
                <w:sz w:val="24"/>
                <w:szCs w:val="24"/>
              </w:rPr>
              <w:t xml:space="preserve">parcarea la șofer Stoica Lucian (satul Recea) și se deplasează pe traseul Str. Șiretului, zona Gorovei, statie „La Movila,,, statie ,, La Cojocarii„ statie „Școala Recea,,, statie Cotu- Bălan se deplasează in sat Muncelu , </w:t>
            </w:r>
            <w:r w:rsidRPr="000C1C3B">
              <w:rPr>
                <w:rFonts w:ascii="Cambria" w:hAnsi="Cambria"/>
                <w:sz w:val="24"/>
                <w:szCs w:val="24"/>
                <w:lang w:val="it-IT"/>
              </w:rPr>
              <w:t xml:space="preserve">str. Mihai </w:t>
            </w:r>
            <w:r w:rsidRPr="000C1C3B">
              <w:rPr>
                <w:rFonts w:ascii="Cambria" w:hAnsi="Cambria"/>
                <w:sz w:val="24"/>
                <w:szCs w:val="24"/>
              </w:rPr>
              <w:t xml:space="preserve">Viteazu cu statie „ La Bancu „ si statie „Troiță „ , spre Școala Ion Creangă ( strada I.C.Brătianu) si RETUR. </w:t>
            </w:r>
            <w:r w:rsidRPr="000C1C3B">
              <w:rPr>
                <w:rFonts w:ascii="Cambria" w:hAnsi="Cambria"/>
                <w:b/>
                <w:bCs/>
                <w:sz w:val="24"/>
                <w:szCs w:val="24"/>
              </w:rPr>
              <w:lastRenderedPageBreak/>
              <w:t>Traseu estimat LINIA 1 de 22 km.</w:t>
            </w:r>
          </w:p>
          <w:p w14:paraId="6EEC1596" w14:textId="39943ACF" w:rsidR="0097224A" w:rsidRPr="001D67FA" w:rsidRDefault="0097224A" w:rsidP="0097224A">
            <w:pPr>
              <w:spacing w:after="0" w:line="240" w:lineRule="auto"/>
              <w:jc w:val="both"/>
              <w:rPr>
                <w:rFonts w:ascii="Calibri" w:eastAsia="Times New Roman" w:hAnsi="Calibri" w:cs="Calibri"/>
                <w:color w:val="000000"/>
                <w:lang w:eastAsia="ro-RO"/>
              </w:rPr>
            </w:pPr>
          </w:p>
        </w:tc>
        <w:tc>
          <w:tcPr>
            <w:tcW w:w="416" w:type="pct"/>
            <w:shd w:val="clear" w:color="auto" w:fill="A8D08D" w:themeFill="accent6" w:themeFillTint="99"/>
            <w:vAlign w:val="center"/>
            <w:hideMark/>
          </w:tcPr>
          <w:p w14:paraId="72051C97" w14:textId="4284FC9A" w:rsidR="0097224A" w:rsidRPr="001D67FA" w:rsidRDefault="007425A0" w:rsidP="0097224A">
            <w:pPr>
              <w:spacing w:after="0" w:line="240" w:lineRule="auto"/>
              <w:jc w:val="right"/>
              <w:rPr>
                <w:rFonts w:ascii="Calibri" w:eastAsia="Times New Roman" w:hAnsi="Calibri" w:cs="Calibri"/>
                <w:color w:val="000000"/>
                <w:lang w:eastAsia="ro-RO"/>
              </w:rPr>
            </w:pPr>
            <w:r>
              <w:rPr>
                <w:rFonts w:ascii="Calibri" w:hAnsi="Calibri" w:cs="Calibri"/>
                <w:color w:val="000000"/>
              </w:rPr>
              <w:lastRenderedPageBreak/>
              <w:t>22</w:t>
            </w:r>
            <w:r w:rsidR="00CA2551">
              <w:rPr>
                <w:rFonts w:ascii="Calibri" w:hAnsi="Calibri" w:cs="Calibri"/>
                <w:color w:val="000000"/>
              </w:rPr>
              <w:t xml:space="preserve"> </w:t>
            </w:r>
            <w:r>
              <w:rPr>
                <w:rFonts w:ascii="Calibri" w:hAnsi="Calibri" w:cs="Calibri"/>
                <w:color w:val="000000"/>
              </w:rPr>
              <w:t>km</w:t>
            </w:r>
          </w:p>
        </w:tc>
        <w:tc>
          <w:tcPr>
            <w:tcW w:w="382" w:type="pct"/>
            <w:shd w:val="clear" w:color="auto" w:fill="A8D08D" w:themeFill="accent6" w:themeFillTint="99"/>
            <w:vAlign w:val="center"/>
            <w:hideMark/>
          </w:tcPr>
          <w:p w14:paraId="4926CBDC" w14:textId="5AE389AB" w:rsidR="0097224A" w:rsidRPr="001D67FA" w:rsidRDefault="007425A0" w:rsidP="0097224A">
            <w:pPr>
              <w:spacing w:after="0" w:line="240" w:lineRule="auto"/>
              <w:jc w:val="right"/>
              <w:rPr>
                <w:rFonts w:ascii="Calibri" w:eastAsia="Times New Roman" w:hAnsi="Calibri" w:cs="Calibri"/>
                <w:color w:val="000000"/>
                <w:lang w:eastAsia="ro-RO"/>
              </w:rPr>
            </w:pPr>
            <w:r>
              <w:rPr>
                <w:rFonts w:ascii="Calibri" w:hAnsi="Calibri" w:cs="Calibri"/>
                <w:color w:val="000000"/>
              </w:rPr>
              <w:t>45</w:t>
            </w:r>
          </w:p>
        </w:tc>
        <w:tc>
          <w:tcPr>
            <w:tcW w:w="419" w:type="pct"/>
            <w:shd w:val="clear" w:color="auto" w:fill="A8D08D" w:themeFill="accent6" w:themeFillTint="99"/>
            <w:vAlign w:val="center"/>
            <w:hideMark/>
          </w:tcPr>
          <w:p w14:paraId="70678C43" w14:textId="5CE7054D" w:rsidR="0097224A" w:rsidRPr="001D67FA" w:rsidRDefault="0097224A" w:rsidP="0097224A">
            <w:pPr>
              <w:spacing w:after="0" w:line="240" w:lineRule="auto"/>
              <w:jc w:val="right"/>
              <w:rPr>
                <w:rFonts w:ascii="Calibri" w:eastAsia="Times New Roman" w:hAnsi="Calibri" w:cs="Calibri"/>
                <w:color w:val="000000"/>
                <w:lang w:eastAsia="ro-RO"/>
              </w:rPr>
            </w:pPr>
            <w:r>
              <w:rPr>
                <w:rFonts w:ascii="Calibri" w:hAnsi="Calibri" w:cs="Calibri"/>
                <w:color w:val="000000"/>
              </w:rPr>
              <w:t>2</w:t>
            </w:r>
          </w:p>
        </w:tc>
        <w:tc>
          <w:tcPr>
            <w:tcW w:w="419" w:type="pct"/>
            <w:shd w:val="clear" w:color="auto" w:fill="A8D08D" w:themeFill="accent6" w:themeFillTint="99"/>
            <w:vAlign w:val="center"/>
            <w:hideMark/>
          </w:tcPr>
          <w:p w14:paraId="4F7CE245" w14:textId="4FDE9DEE" w:rsidR="0097224A" w:rsidRPr="001D67FA" w:rsidRDefault="0097224A" w:rsidP="0097224A">
            <w:pPr>
              <w:spacing w:after="0" w:line="240" w:lineRule="auto"/>
              <w:jc w:val="right"/>
              <w:rPr>
                <w:rFonts w:ascii="Calibri" w:eastAsia="Times New Roman" w:hAnsi="Calibri" w:cs="Calibri"/>
                <w:color w:val="000000"/>
                <w:lang w:eastAsia="ro-RO"/>
              </w:rPr>
            </w:pPr>
            <w:r>
              <w:rPr>
                <w:rFonts w:ascii="Calibri" w:hAnsi="Calibri" w:cs="Calibri"/>
                <w:color w:val="000000"/>
              </w:rPr>
              <w:t>2</w:t>
            </w:r>
          </w:p>
        </w:tc>
        <w:tc>
          <w:tcPr>
            <w:tcW w:w="419" w:type="pct"/>
            <w:shd w:val="clear" w:color="auto" w:fill="A8D08D" w:themeFill="accent6" w:themeFillTint="99"/>
            <w:vAlign w:val="center"/>
            <w:hideMark/>
          </w:tcPr>
          <w:p w14:paraId="05015BB1" w14:textId="08559F18" w:rsidR="0097224A" w:rsidRPr="001D67FA" w:rsidRDefault="0097224A" w:rsidP="0097224A">
            <w:pPr>
              <w:spacing w:after="0" w:line="240" w:lineRule="auto"/>
              <w:jc w:val="right"/>
              <w:rPr>
                <w:rFonts w:ascii="Calibri" w:eastAsia="Times New Roman" w:hAnsi="Calibri" w:cs="Calibri"/>
                <w:color w:val="000000"/>
                <w:lang w:eastAsia="ro-RO"/>
              </w:rPr>
            </w:pPr>
            <w:r>
              <w:rPr>
                <w:rFonts w:ascii="Calibri" w:hAnsi="Calibri" w:cs="Calibri"/>
                <w:color w:val="000000"/>
              </w:rPr>
              <w:t>0</w:t>
            </w:r>
          </w:p>
        </w:tc>
        <w:tc>
          <w:tcPr>
            <w:tcW w:w="556" w:type="pct"/>
            <w:shd w:val="clear" w:color="auto" w:fill="A8D08D" w:themeFill="accent6" w:themeFillTint="99"/>
            <w:vAlign w:val="center"/>
            <w:hideMark/>
          </w:tcPr>
          <w:p w14:paraId="20275AFD" w14:textId="3D100C68" w:rsidR="0097224A" w:rsidRPr="001D67FA" w:rsidRDefault="0097224A" w:rsidP="0097224A">
            <w:pPr>
              <w:spacing w:after="0" w:line="240" w:lineRule="auto"/>
              <w:jc w:val="right"/>
              <w:rPr>
                <w:rFonts w:ascii="Calibri" w:eastAsia="Times New Roman" w:hAnsi="Calibri" w:cs="Calibri"/>
                <w:color w:val="000000"/>
                <w:lang w:eastAsia="ro-RO"/>
              </w:rPr>
            </w:pPr>
            <w:r>
              <w:rPr>
                <w:rFonts w:ascii="Calibri" w:hAnsi="Calibri" w:cs="Calibri"/>
                <w:color w:val="000000"/>
              </w:rPr>
              <w:t>10</w:t>
            </w:r>
          </w:p>
        </w:tc>
        <w:tc>
          <w:tcPr>
            <w:tcW w:w="400" w:type="pct"/>
            <w:shd w:val="clear" w:color="auto" w:fill="A8D08D" w:themeFill="accent6" w:themeFillTint="99"/>
            <w:vAlign w:val="center"/>
            <w:hideMark/>
          </w:tcPr>
          <w:p w14:paraId="20DA4C8A" w14:textId="3A4E4B29" w:rsidR="0097224A" w:rsidRPr="001D67FA" w:rsidRDefault="0097224A" w:rsidP="0097224A">
            <w:pPr>
              <w:spacing w:after="0" w:line="240" w:lineRule="auto"/>
              <w:jc w:val="right"/>
              <w:rPr>
                <w:rFonts w:ascii="Calibri" w:eastAsia="Times New Roman" w:hAnsi="Calibri" w:cs="Calibri"/>
                <w:color w:val="000000"/>
                <w:lang w:eastAsia="ro-RO"/>
              </w:rPr>
            </w:pPr>
            <w:r>
              <w:rPr>
                <w:rFonts w:ascii="Calibri" w:hAnsi="Calibri" w:cs="Calibri"/>
                <w:color w:val="000000"/>
              </w:rPr>
              <w:t xml:space="preserve">        </w:t>
            </w:r>
            <w:r w:rsidR="00CA2551" w:rsidRPr="00CA2551">
              <w:rPr>
                <w:rFonts w:ascii="Calibri" w:hAnsi="Calibri" w:cs="Calibri"/>
                <w:color w:val="000000"/>
              </w:rPr>
              <w:t>6.935,00</w:t>
            </w:r>
          </w:p>
        </w:tc>
      </w:tr>
      <w:tr w:rsidR="00CA2551" w:rsidRPr="001D67FA" w14:paraId="2690141B" w14:textId="77777777" w:rsidTr="00CA2551">
        <w:trPr>
          <w:trHeight w:val="2857"/>
        </w:trPr>
        <w:tc>
          <w:tcPr>
            <w:tcW w:w="416" w:type="pct"/>
            <w:shd w:val="clear" w:color="auto" w:fill="A8D08D" w:themeFill="accent6" w:themeFillTint="99"/>
            <w:vAlign w:val="center"/>
          </w:tcPr>
          <w:p w14:paraId="5E9F2D09" w14:textId="3DE7754C" w:rsidR="00CA2551" w:rsidRPr="001D67FA" w:rsidRDefault="00CA2551" w:rsidP="00CA2551">
            <w:pPr>
              <w:spacing w:after="0" w:line="240" w:lineRule="auto"/>
              <w:rPr>
                <w:rFonts w:ascii="Calibri" w:eastAsia="Times New Roman" w:hAnsi="Calibri" w:cs="Calibri"/>
                <w:color w:val="000000"/>
                <w:lang w:eastAsia="ro-RO"/>
              </w:rPr>
            </w:pPr>
            <w:r w:rsidRPr="0097224A">
              <w:rPr>
                <w:rFonts w:ascii="Calibri" w:eastAsia="Times New Roman" w:hAnsi="Calibri" w:cs="Calibri"/>
                <w:color w:val="000000"/>
                <w:lang w:eastAsia="ro-RO"/>
              </w:rPr>
              <w:t xml:space="preserve">Linia </w:t>
            </w:r>
            <w:r w:rsidR="007425A0">
              <w:rPr>
                <w:rFonts w:ascii="Calibri" w:eastAsia="Times New Roman" w:hAnsi="Calibri" w:cs="Calibri"/>
                <w:color w:val="000000"/>
                <w:lang w:eastAsia="ro-RO"/>
              </w:rPr>
              <w:t>2</w:t>
            </w:r>
          </w:p>
        </w:tc>
        <w:tc>
          <w:tcPr>
            <w:tcW w:w="516" w:type="pct"/>
            <w:shd w:val="clear" w:color="auto" w:fill="A8D08D" w:themeFill="accent6" w:themeFillTint="99"/>
            <w:vAlign w:val="center"/>
          </w:tcPr>
          <w:p w14:paraId="1B8F916E" w14:textId="2DBB1C18" w:rsidR="00CA2551" w:rsidRDefault="00CA2551" w:rsidP="00CA2551">
            <w:pPr>
              <w:spacing w:after="0" w:line="240" w:lineRule="auto"/>
              <w:rPr>
                <w:rFonts w:ascii="Calibri" w:eastAsia="Times New Roman" w:hAnsi="Calibri" w:cs="Calibri"/>
                <w:color w:val="000000"/>
                <w:lang w:eastAsia="ro-RO"/>
              </w:rPr>
            </w:pPr>
            <w:r>
              <w:rPr>
                <w:rFonts w:ascii="Calibri" w:eastAsia="Times New Roman" w:hAnsi="Calibri" w:cs="Calibri"/>
                <w:color w:val="000000"/>
                <w:lang w:eastAsia="ro-RO"/>
              </w:rPr>
              <w:t xml:space="preserve"> </w:t>
            </w:r>
            <w:r w:rsidR="007425A0">
              <w:rPr>
                <w:rFonts w:ascii="Times New Roman" w:hAnsi="Times New Roman"/>
                <w:sz w:val="24"/>
                <w:szCs w:val="24"/>
              </w:rPr>
              <w:t>Ion creanga</w:t>
            </w:r>
          </w:p>
        </w:tc>
        <w:tc>
          <w:tcPr>
            <w:tcW w:w="1057" w:type="pct"/>
            <w:shd w:val="clear" w:color="auto" w:fill="A8D08D" w:themeFill="accent6" w:themeFillTint="99"/>
            <w:vAlign w:val="center"/>
          </w:tcPr>
          <w:p w14:paraId="7E319470" w14:textId="77777777" w:rsidR="007425A0" w:rsidRPr="000C1C3B" w:rsidRDefault="007425A0" w:rsidP="00F436FA">
            <w:pPr>
              <w:numPr>
                <w:ilvl w:val="0"/>
                <w:numId w:val="77"/>
              </w:numPr>
              <w:jc w:val="both"/>
              <w:rPr>
                <w:rFonts w:ascii="Cambria" w:hAnsi="Cambria"/>
                <w:sz w:val="24"/>
                <w:szCs w:val="24"/>
              </w:rPr>
            </w:pPr>
            <w:r w:rsidRPr="000C1C3B">
              <w:rPr>
                <w:rFonts w:ascii="Cambria" w:hAnsi="Cambria"/>
                <w:b/>
                <w:bCs/>
                <w:sz w:val="24"/>
                <w:szCs w:val="24"/>
              </w:rPr>
              <w:t xml:space="preserve">LINIA 2: microbuzul pornește din satul Izvoru , </w:t>
            </w:r>
            <w:r w:rsidRPr="000C1C3B">
              <w:rPr>
                <w:rFonts w:ascii="Cambria" w:hAnsi="Cambria"/>
                <w:sz w:val="24"/>
                <w:szCs w:val="24"/>
              </w:rPr>
              <w:t xml:space="preserve">parcare la șofer Ciurea Ioan , se deplasează spre sat Stejarii, strada Speranței, statie „ Pod la Han „ , statie „Biserică „ , statie „ La poștaș „ statia „ Troiță pădure „ , continua strada Școlii , sat Izvoru , statie „autobus „ in continuare , strada 1. C.Brătianu , statie autobus- „Capu dealului „ statie „ Botez,, si Școala Ion </w:t>
            </w:r>
            <w:r w:rsidRPr="000C1C3B">
              <w:rPr>
                <w:rFonts w:ascii="Cambria" w:hAnsi="Cambria"/>
                <w:sz w:val="24"/>
                <w:szCs w:val="24"/>
              </w:rPr>
              <w:lastRenderedPageBreak/>
              <w:t xml:space="preserve">Creangă si se mai deplascaza pe str. Bisericii , </w:t>
            </w:r>
            <w:r w:rsidRPr="000C1C3B">
              <w:rPr>
                <w:rFonts w:ascii="Cambria" w:hAnsi="Cambria"/>
                <w:sz w:val="24"/>
                <w:szCs w:val="24"/>
                <w:lang w:val="it-IT"/>
              </w:rPr>
              <w:t xml:space="preserve">static,, </w:t>
            </w:r>
            <w:r w:rsidRPr="000C1C3B">
              <w:rPr>
                <w:rFonts w:ascii="Cambria" w:hAnsi="Cambria"/>
                <w:sz w:val="24"/>
                <w:szCs w:val="24"/>
              </w:rPr>
              <w:t xml:space="preserve">bloc ANL„ sat Ion Creanga , la Școala Ion Creanga si RETUR . </w:t>
            </w:r>
            <w:r w:rsidRPr="000C1C3B">
              <w:rPr>
                <w:rFonts w:ascii="Cambria" w:hAnsi="Cambria"/>
                <w:b/>
                <w:bCs/>
                <w:sz w:val="24"/>
                <w:szCs w:val="24"/>
              </w:rPr>
              <w:t>Traseu estimat LINIA 2 de 19 km.</w:t>
            </w:r>
          </w:p>
          <w:p w14:paraId="6DCAF6A9" w14:textId="55F9B800" w:rsidR="00CA2551" w:rsidRPr="001D67FA" w:rsidRDefault="00CA2551" w:rsidP="00CA2551">
            <w:pPr>
              <w:spacing w:after="0" w:line="240" w:lineRule="auto"/>
              <w:jc w:val="both"/>
              <w:rPr>
                <w:rFonts w:ascii="Calibri" w:eastAsia="Times New Roman" w:hAnsi="Calibri" w:cs="Calibri"/>
                <w:color w:val="000000"/>
                <w:lang w:eastAsia="ro-RO"/>
              </w:rPr>
            </w:pPr>
          </w:p>
        </w:tc>
        <w:tc>
          <w:tcPr>
            <w:tcW w:w="416" w:type="pct"/>
            <w:shd w:val="clear" w:color="auto" w:fill="A8D08D" w:themeFill="accent6" w:themeFillTint="99"/>
            <w:vAlign w:val="center"/>
          </w:tcPr>
          <w:p w14:paraId="1E659919" w14:textId="7F032AE1" w:rsidR="00CA2551" w:rsidRDefault="00CA2551" w:rsidP="00CA2551">
            <w:pPr>
              <w:spacing w:after="0" w:line="240" w:lineRule="auto"/>
              <w:jc w:val="right"/>
              <w:rPr>
                <w:rFonts w:ascii="Calibri" w:hAnsi="Calibri" w:cs="Calibri"/>
                <w:color w:val="000000"/>
              </w:rPr>
            </w:pPr>
            <w:r>
              <w:rPr>
                <w:rFonts w:ascii="Calibri" w:hAnsi="Calibri" w:cs="Calibri"/>
                <w:color w:val="000000"/>
              </w:rPr>
              <w:lastRenderedPageBreak/>
              <w:t>18,5 km x 2</w:t>
            </w:r>
          </w:p>
        </w:tc>
        <w:tc>
          <w:tcPr>
            <w:tcW w:w="382" w:type="pct"/>
            <w:shd w:val="clear" w:color="auto" w:fill="A8D08D" w:themeFill="accent6" w:themeFillTint="99"/>
            <w:vAlign w:val="center"/>
          </w:tcPr>
          <w:p w14:paraId="3AAF168B" w14:textId="158D5480" w:rsidR="00CA2551" w:rsidRDefault="00CA2551" w:rsidP="00CA2551">
            <w:pPr>
              <w:spacing w:after="0" w:line="240" w:lineRule="auto"/>
              <w:jc w:val="right"/>
              <w:rPr>
                <w:rFonts w:ascii="Calibri" w:hAnsi="Calibri" w:cs="Calibri"/>
                <w:color w:val="000000"/>
              </w:rPr>
            </w:pPr>
            <w:r>
              <w:rPr>
                <w:rFonts w:ascii="Calibri" w:hAnsi="Calibri" w:cs="Calibri"/>
                <w:color w:val="000000"/>
              </w:rPr>
              <w:t>45</w:t>
            </w:r>
          </w:p>
        </w:tc>
        <w:tc>
          <w:tcPr>
            <w:tcW w:w="419" w:type="pct"/>
            <w:shd w:val="clear" w:color="auto" w:fill="A8D08D" w:themeFill="accent6" w:themeFillTint="99"/>
            <w:vAlign w:val="center"/>
          </w:tcPr>
          <w:p w14:paraId="6A00B0C1" w14:textId="34F08A91" w:rsidR="00CA2551" w:rsidRDefault="00CA2551" w:rsidP="00CA2551">
            <w:pPr>
              <w:spacing w:after="0" w:line="240" w:lineRule="auto"/>
              <w:jc w:val="right"/>
              <w:rPr>
                <w:rFonts w:ascii="Calibri" w:hAnsi="Calibri" w:cs="Calibri"/>
                <w:color w:val="000000"/>
              </w:rPr>
            </w:pPr>
            <w:r>
              <w:rPr>
                <w:rFonts w:ascii="Calibri" w:hAnsi="Calibri" w:cs="Calibri"/>
                <w:color w:val="000000"/>
              </w:rPr>
              <w:t>2</w:t>
            </w:r>
          </w:p>
        </w:tc>
        <w:tc>
          <w:tcPr>
            <w:tcW w:w="419" w:type="pct"/>
            <w:shd w:val="clear" w:color="auto" w:fill="A8D08D" w:themeFill="accent6" w:themeFillTint="99"/>
            <w:vAlign w:val="center"/>
          </w:tcPr>
          <w:p w14:paraId="3789C949" w14:textId="0B009DA4" w:rsidR="00CA2551" w:rsidRDefault="00CA2551" w:rsidP="00CA2551">
            <w:pPr>
              <w:spacing w:after="0" w:line="240" w:lineRule="auto"/>
              <w:jc w:val="right"/>
              <w:rPr>
                <w:rFonts w:ascii="Calibri" w:hAnsi="Calibri" w:cs="Calibri"/>
                <w:color w:val="000000"/>
              </w:rPr>
            </w:pPr>
            <w:r>
              <w:rPr>
                <w:rFonts w:ascii="Calibri" w:hAnsi="Calibri" w:cs="Calibri"/>
                <w:color w:val="000000"/>
              </w:rPr>
              <w:t>2</w:t>
            </w:r>
          </w:p>
        </w:tc>
        <w:tc>
          <w:tcPr>
            <w:tcW w:w="419" w:type="pct"/>
            <w:shd w:val="clear" w:color="auto" w:fill="A8D08D" w:themeFill="accent6" w:themeFillTint="99"/>
            <w:vAlign w:val="center"/>
          </w:tcPr>
          <w:p w14:paraId="3BFBC1F2" w14:textId="31AC6290" w:rsidR="00CA2551" w:rsidRDefault="00CA2551" w:rsidP="00CA2551">
            <w:pPr>
              <w:spacing w:after="0" w:line="240" w:lineRule="auto"/>
              <w:jc w:val="right"/>
              <w:rPr>
                <w:rFonts w:ascii="Calibri" w:hAnsi="Calibri" w:cs="Calibri"/>
                <w:color w:val="000000"/>
              </w:rPr>
            </w:pPr>
            <w:r>
              <w:rPr>
                <w:rFonts w:ascii="Calibri" w:hAnsi="Calibri" w:cs="Calibri"/>
                <w:color w:val="000000"/>
              </w:rPr>
              <w:t>0</w:t>
            </w:r>
          </w:p>
        </w:tc>
        <w:tc>
          <w:tcPr>
            <w:tcW w:w="556" w:type="pct"/>
            <w:shd w:val="clear" w:color="auto" w:fill="A8D08D" w:themeFill="accent6" w:themeFillTint="99"/>
            <w:vAlign w:val="center"/>
          </w:tcPr>
          <w:p w14:paraId="444C453E" w14:textId="3D4DFAD1" w:rsidR="00CA2551" w:rsidRDefault="00CA2551" w:rsidP="00CA2551">
            <w:pPr>
              <w:spacing w:after="0" w:line="240" w:lineRule="auto"/>
              <w:jc w:val="right"/>
              <w:rPr>
                <w:rFonts w:ascii="Calibri" w:hAnsi="Calibri" w:cs="Calibri"/>
                <w:color w:val="000000"/>
              </w:rPr>
            </w:pPr>
            <w:r>
              <w:rPr>
                <w:rFonts w:ascii="Calibri" w:hAnsi="Calibri" w:cs="Calibri"/>
                <w:color w:val="000000"/>
              </w:rPr>
              <w:t>10</w:t>
            </w:r>
          </w:p>
        </w:tc>
        <w:tc>
          <w:tcPr>
            <w:tcW w:w="400" w:type="pct"/>
            <w:shd w:val="clear" w:color="auto" w:fill="A8D08D" w:themeFill="accent6" w:themeFillTint="99"/>
            <w:vAlign w:val="center"/>
          </w:tcPr>
          <w:p w14:paraId="3D093DAE" w14:textId="10D3057F" w:rsidR="00CA2551" w:rsidRPr="002A5DBE" w:rsidRDefault="00CA2551" w:rsidP="00CA2551">
            <w:pPr>
              <w:spacing w:after="0" w:line="240" w:lineRule="auto"/>
              <w:jc w:val="right"/>
              <w:rPr>
                <w:rFonts w:ascii="Calibri" w:hAnsi="Calibri" w:cs="Calibri"/>
                <w:color w:val="000000"/>
              </w:rPr>
            </w:pPr>
            <w:r>
              <w:rPr>
                <w:rFonts w:ascii="Calibri" w:hAnsi="Calibri" w:cs="Calibri"/>
                <w:color w:val="000000"/>
              </w:rPr>
              <w:t xml:space="preserve">          </w:t>
            </w:r>
            <w:r w:rsidRPr="00CA2551">
              <w:rPr>
                <w:rFonts w:ascii="Calibri" w:hAnsi="Calibri" w:cs="Calibri"/>
                <w:color w:val="000000"/>
              </w:rPr>
              <w:t xml:space="preserve"> 13.505,00</w:t>
            </w:r>
          </w:p>
        </w:tc>
      </w:tr>
      <w:tr w:rsidR="00CA2551" w:rsidRPr="001D67FA" w14:paraId="0399C88D" w14:textId="77777777" w:rsidTr="00CA2551">
        <w:trPr>
          <w:trHeight w:val="2857"/>
        </w:trPr>
        <w:tc>
          <w:tcPr>
            <w:tcW w:w="416" w:type="pct"/>
            <w:shd w:val="clear" w:color="auto" w:fill="A8D08D" w:themeFill="accent6" w:themeFillTint="99"/>
            <w:vAlign w:val="center"/>
          </w:tcPr>
          <w:p w14:paraId="5832C2F0" w14:textId="744F901E" w:rsidR="00CA2551" w:rsidRPr="001D67FA" w:rsidRDefault="00CA2551" w:rsidP="00CA2551">
            <w:pPr>
              <w:spacing w:after="0" w:line="240" w:lineRule="auto"/>
              <w:rPr>
                <w:rFonts w:ascii="Calibri" w:eastAsia="Times New Roman" w:hAnsi="Calibri" w:cs="Calibri"/>
                <w:color w:val="000000"/>
                <w:lang w:eastAsia="ro-RO"/>
              </w:rPr>
            </w:pPr>
            <w:r w:rsidRPr="0097224A">
              <w:rPr>
                <w:rFonts w:ascii="Calibri" w:eastAsia="Times New Roman" w:hAnsi="Calibri" w:cs="Calibri"/>
                <w:color w:val="000000"/>
                <w:lang w:eastAsia="ro-RO"/>
              </w:rPr>
              <w:t xml:space="preserve">Linia </w:t>
            </w:r>
            <w:r>
              <w:rPr>
                <w:rFonts w:ascii="Calibri" w:eastAsia="Times New Roman" w:hAnsi="Calibri" w:cs="Calibri"/>
                <w:color w:val="000000"/>
                <w:lang w:eastAsia="ro-RO"/>
              </w:rPr>
              <w:t>3</w:t>
            </w:r>
            <w:r w:rsidRPr="0097224A">
              <w:rPr>
                <w:rFonts w:ascii="Calibri" w:eastAsia="Times New Roman" w:hAnsi="Calibri" w:cs="Calibri"/>
                <w:color w:val="000000"/>
                <w:lang w:eastAsia="ro-RO"/>
              </w:rPr>
              <w:t xml:space="preserve"> </w:t>
            </w:r>
            <w:r w:rsidR="007425A0">
              <w:rPr>
                <w:rFonts w:ascii="Calibri" w:eastAsia="Times New Roman" w:hAnsi="Calibri" w:cs="Calibri"/>
                <w:color w:val="000000"/>
                <w:lang w:eastAsia="ro-RO"/>
              </w:rPr>
              <w:t xml:space="preserve"> </w:t>
            </w:r>
          </w:p>
        </w:tc>
        <w:tc>
          <w:tcPr>
            <w:tcW w:w="516" w:type="pct"/>
            <w:shd w:val="clear" w:color="auto" w:fill="A8D08D" w:themeFill="accent6" w:themeFillTint="99"/>
            <w:vAlign w:val="center"/>
          </w:tcPr>
          <w:p w14:paraId="2E6D5AB0" w14:textId="4FE4F161" w:rsidR="00CA2551" w:rsidRDefault="00CA2551" w:rsidP="00CA2551">
            <w:pPr>
              <w:spacing w:after="0" w:line="240" w:lineRule="auto"/>
              <w:rPr>
                <w:rFonts w:ascii="Calibri" w:eastAsia="Times New Roman" w:hAnsi="Calibri" w:cs="Calibri"/>
                <w:color w:val="000000"/>
                <w:lang w:eastAsia="ro-RO"/>
              </w:rPr>
            </w:pPr>
            <w:r>
              <w:rPr>
                <w:rFonts w:ascii="Times New Roman" w:hAnsi="Times New Roman"/>
                <w:sz w:val="24"/>
                <w:szCs w:val="24"/>
              </w:rPr>
              <w:t>POIANA HUMEI</w:t>
            </w:r>
          </w:p>
        </w:tc>
        <w:tc>
          <w:tcPr>
            <w:tcW w:w="1057" w:type="pct"/>
            <w:shd w:val="clear" w:color="auto" w:fill="A8D08D" w:themeFill="accent6" w:themeFillTint="99"/>
            <w:vAlign w:val="center"/>
          </w:tcPr>
          <w:p w14:paraId="343CE230" w14:textId="05417010" w:rsidR="00CA2551" w:rsidRPr="007425A0" w:rsidRDefault="007425A0" w:rsidP="00F436FA">
            <w:pPr>
              <w:numPr>
                <w:ilvl w:val="0"/>
                <w:numId w:val="77"/>
              </w:numPr>
              <w:jc w:val="both"/>
              <w:rPr>
                <w:rFonts w:ascii="Cambria" w:hAnsi="Cambria"/>
                <w:sz w:val="24"/>
                <w:szCs w:val="24"/>
              </w:rPr>
            </w:pPr>
            <w:r w:rsidRPr="000C1C3B">
              <w:rPr>
                <w:rFonts w:ascii="Cambria" w:hAnsi="Cambria"/>
                <w:b/>
                <w:bCs/>
                <w:sz w:val="24"/>
                <w:szCs w:val="24"/>
              </w:rPr>
              <w:t xml:space="preserve">LINIA 3: microbuzul pornește din satul Averești, </w:t>
            </w:r>
            <w:r w:rsidRPr="000C1C3B">
              <w:rPr>
                <w:rFonts w:ascii="Cambria" w:hAnsi="Cambria"/>
                <w:sz w:val="24"/>
                <w:szCs w:val="24"/>
              </w:rPr>
              <w:t xml:space="preserve">parcare la șofer Mandache Petru, se deplasează pe Str. Oancea Averescu cu statie la „ școală Averești „ statie „la Biserica „ statie „ La pod Băbușanu „ statie „ La transformator „ statie „ autobus- Cotună „ si continua cu statie intersecție strada Botei, sat Izvoru cu D.I 207 C si statie „ autobus,, si </w:t>
            </w:r>
            <w:r w:rsidRPr="000C1C3B">
              <w:rPr>
                <w:rFonts w:ascii="Cambria" w:hAnsi="Cambria"/>
                <w:sz w:val="24"/>
                <w:szCs w:val="24"/>
              </w:rPr>
              <w:lastRenderedPageBreak/>
              <w:t xml:space="preserve">continua, str. I.C Brătianu (Ion Creanga ), statie „Capu Dealului, statie .. La Botez., si RETUR </w:t>
            </w:r>
            <w:r w:rsidRPr="000C1C3B">
              <w:rPr>
                <w:rFonts w:ascii="Cambria" w:hAnsi="Cambria"/>
                <w:b/>
                <w:bCs/>
                <w:sz w:val="24"/>
                <w:szCs w:val="24"/>
              </w:rPr>
              <w:t>- Traseu estimat LINIA 3 de 15 km.</w:t>
            </w:r>
          </w:p>
        </w:tc>
        <w:tc>
          <w:tcPr>
            <w:tcW w:w="416" w:type="pct"/>
            <w:shd w:val="clear" w:color="auto" w:fill="A8D08D" w:themeFill="accent6" w:themeFillTint="99"/>
            <w:vAlign w:val="center"/>
          </w:tcPr>
          <w:p w14:paraId="1EBE1385" w14:textId="42E5CB5F" w:rsidR="00CA2551" w:rsidRDefault="007425A0" w:rsidP="00CA2551">
            <w:pPr>
              <w:spacing w:after="0" w:line="240" w:lineRule="auto"/>
              <w:jc w:val="right"/>
              <w:rPr>
                <w:rFonts w:ascii="Calibri" w:hAnsi="Calibri" w:cs="Calibri"/>
                <w:color w:val="000000"/>
              </w:rPr>
            </w:pPr>
            <w:r>
              <w:rPr>
                <w:rFonts w:ascii="Calibri" w:hAnsi="Calibri" w:cs="Calibri"/>
                <w:color w:val="000000"/>
              </w:rPr>
              <w:lastRenderedPageBreak/>
              <w:t>15</w:t>
            </w:r>
            <w:r w:rsidR="00CA2551">
              <w:rPr>
                <w:rFonts w:ascii="Calibri" w:hAnsi="Calibri" w:cs="Calibri"/>
                <w:color w:val="000000"/>
              </w:rPr>
              <w:t xml:space="preserve"> km x 2</w:t>
            </w:r>
          </w:p>
        </w:tc>
        <w:tc>
          <w:tcPr>
            <w:tcW w:w="382" w:type="pct"/>
            <w:shd w:val="clear" w:color="auto" w:fill="A8D08D" w:themeFill="accent6" w:themeFillTint="99"/>
            <w:vAlign w:val="center"/>
          </w:tcPr>
          <w:p w14:paraId="7CFFA51D" w14:textId="1BB558B7" w:rsidR="00CA2551" w:rsidRDefault="00CA2551" w:rsidP="00CA2551">
            <w:pPr>
              <w:spacing w:after="0" w:line="240" w:lineRule="auto"/>
              <w:jc w:val="right"/>
              <w:rPr>
                <w:rFonts w:ascii="Calibri" w:hAnsi="Calibri" w:cs="Calibri"/>
                <w:color w:val="000000"/>
              </w:rPr>
            </w:pPr>
            <w:r>
              <w:rPr>
                <w:rFonts w:ascii="Calibri" w:hAnsi="Calibri" w:cs="Calibri"/>
                <w:color w:val="000000"/>
              </w:rPr>
              <w:t>55</w:t>
            </w:r>
          </w:p>
        </w:tc>
        <w:tc>
          <w:tcPr>
            <w:tcW w:w="419" w:type="pct"/>
            <w:shd w:val="clear" w:color="auto" w:fill="A8D08D" w:themeFill="accent6" w:themeFillTint="99"/>
            <w:vAlign w:val="center"/>
          </w:tcPr>
          <w:p w14:paraId="766E3488" w14:textId="4E3338C3" w:rsidR="00CA2551" w:rsidRDefault="00CA2551" w:rsidP="00CA2551">
            <w:pPr>
              <w:spacing w:after="0" w:line="240" w:lineRule="auto"/>
              <w:jc w:val="right"/>
              <w:rPr>
                <w:rFonts w:ascii="Calibri" w:hAnsi="Calibri" w:cs="Calibri"/>
                <w:color w:val="000000"/>
              </w:rPr>
            </w:pPr>
            <w:r>
              <w:rPr>
                <w:rFonts w:ascii="Calibri" w:hAnsi="Calibri" w:cs="Calibri"/>
                <w:color w:val="000000"/>
              </w:rPr>
              <w:t>2</w:t>
            </w:r>
          </w:p>
        </w:tc>
        <w:tc>
          <w:tcPr>
            <w:tcW w:w="419" w:type="pct"/>
            <w:shd w:val="clear" w:color="auto" w:fill="A8D08D" w:themeFill="accent6" w:themeFillTint="99"/>
            <w:vAlign w:val="center"/>
          </w:tcPr>
          <w:p w14:paraId="7CE22DEE" w14:textId="1E157CAA" w:rsidR="00CA2551" w:rsidRDefault="00CA2551" w:rsidP="00CA2551">
            <w:pPr>
              <w:spacing w:after="0" w:line="240" w:lineRule="auto"/>
              <w:jc w:val="right"/>
              <w:rPr>
                <w:rFonts w:ascii="Calibri" w:hAnsi="Calibri" w:cs="Calibri"/>
                <w:color w:val="000000"/>
              </w:rPr>
            </w:pPr>
            <w:r>
              <w:rPr>
                <w:rFonts w:ascii="Calibri" w:hAnsi="Calibri" w:cs="Calibri"/>
                <w:color w:val="000000"/>
              </w:rPr>
              <w:t>2</w:t>
            </w:r>
          </w:p>
        </w:tc>
        <w:tc>
          <w:tcPr>
            <w:tcW w:w="419" w:type="pct"/>
            <w:shd w:val="clear" w:color="auto" w:fill="A8D08D" w:themeFill="accent6" w:themeFillTint="99"/>
            <w:vAlign w:val="center"/>
          </w:tcPr>
          <w:p w14:paraId="0C08EC4A" w14:textId="395C47D8" w:rsidR="00CA2551" w:rsidRDefault="00CA2551" w:rsidP="00CA2551">
            <w:pPr>
              <w:spacing w:after="0" w:line="240" w:lineRule="auto"/>
              <w:jc w:val="right"/>
              <w:rPr>
                <w:rFonts w:ascii="Calibri" w:hAnsi="Calibri" w:cs="Calibri"/>
                <w:color w:val="000000"/>
              </w:rPr>
            </w:pPr>
            <w:r>
              <w:rPr>
                <w:rFonts w:ascii="Calibri" w:hAnsi="Calibri" w:cs="Calibri"/>
                <w:color w:val="000000"/>
              </w:rPr>
              <w:t>0</w:t>
            </w:r>
          </w:p>
        </w:tc>
        <w:tc>
          <w:tcPr>
            <w:tcW w:w="556" w:type="pct"/>
            <w:shd w:val="clear" w:color="auto" w:fill="A8D08D" w:themeFill="accent6" w:themeFillTint="99"/>
            <w:vAlign w:val="center"/>
          </w:tcPr>
          <w:p w14:paraId="4D5D8ADB" w14:textId="243D0B41" w:rsidR="00CA2551" w:rsidRDefault="00CA2551" w:rsidP="00CA2551">
            <w:pPr>
              <w:spacing w:after="0" w:line="240" w:lineRule="auto"/>
              <w:jc w:val="right"/>
              <w:rPr>
                <w:rFonts w:ascii="Calibri" w:hAnsi="Calibri" w:cs="Calibri"/>
                <w:color w:val="000000"/>
              </w:rPr>
            </w:pPr>
            <w:r>
              <w:rPr>
                <w:rFonts w:ascii="Calibri" w:hAnsi="Calibri" w:cs="Calibri"/>
                <w:color w:val="000000"/>
              </w:rPr>
              <w:t>10</w:t>
            </w:r>
          </w:p>
        </w:tc>
        <w:tc>
          <w:tcPr>
            <w:tcW w:w="400" w:type="pct"/>
            <w:shd w:val="clear" w:color="auto" w:fill="A8D08D" w:themeFill="accent6" w:themeFillTint="99"/>
            <w:vAlign w:val="center"/>
          </w:tcPr>
          <w:p w14:paraId="437DF58A" w14:textId="77777777" w:rsidR="00CA2551" w:rsidRDefault="00CA2551" w:rsidP="00CA2551">
            <w:pPr>
              <w:spacing w:after="0" w:line="240" w:lineRule="auto"/>
              <w:jc w:val="right"/>
              <w:rPr>
                <w:rFonts w:ascii="Calibri" w:hAnsi="Calibri" w:cs="Calibri"/>
                <w:color w:val="000000"/>
              </w:rPr>
            </w:pPr>
            <w:r>
              <w:rPr>
                <w:rFonts w:ascii="Calibri" w:hAnsi="Calibri" w:cs="Calibri"/>
                <w:color w:val="000000"/>
              </w:rPr>
              <w:t xml:space="preserve">          </w:t>
            </w:r>
          </w:p>
          <w:p w14:paraId="2597300F" w14:textId="77777777" w:rsidR="00CA2551" w:rsidRDefault="00CA2551" w:rsidP="00CA2551">
            <w:pPr>
              <w:jc w:val="right"/>
              <w:rPr>
                <w:rFonts w:ascii="Calibri" w:hAnsi="Calibri" w:cs="Calibri"/>
                <w:color w:val="000000"/>
              </w:rPr>
            </w:pPr>
            <w:r>
              <w:rPr>
                <w:rFonts w:ascii="Calibri" w:hAnsi="Calibri" w:cs="Calibri"/>
                <w:color w:val="000000"/>
              </w:rPr>
              <w:t xml:space="preserve">         17.885,00 </w:t>
            </w:r>
          </w:p>
          <w:p w14:paraId="18A4C156" w14:textId="524182FA" w:rsidR="00CA2551" w:rsidRPr="002A5DBE" w:rsidRDefault="00CA2551" w:rsidP="00CA2551">
            <w:pPr>
              <w:spacing w:after="0" w:line="240" w:lineRule="auto"/>
              <w:jc w:val="right"/>
              <w:rPr>
                <w:rFonts w:ascii="Calibri" w:hAnsi="Calibri" w:cs="Calibri"/>
                <w:color w:val="000000"/>
              </w:rPr>
            </w:pPr>
          </w:p>
        </w:tc>
      </w:tr>
      <w:tr w:rsidR="00CA2551" w:rsidRPr="001D67FA" w14:paraId="5E882A6A" w14:textId="77777777" w:rsidTr="00CA2551">
        <w:trPr>
          <w:trHeight w:val="286"/>
        </w:trPr>
        <w:tc>
          <w:tcPr>
            <w:tcW w:w="416" w:type="pct"/>
            <w:shd w:val="clear" w:color="auto" w:fill="auto"/>
            <w:vAlign w:val="center"/>
          </w:tcPr>
          <w:p w14:paraId="1EF1AF8A" w14:textId="7852C1FA" w:rsidR="00CA2551" w:rsidRPr="001D67FA" w:rsidRDefault="00CA2551" w:rsidP="00CA2551">
            <w:pPr>
              <w:spacing w:after="0" w:line="240" w:lineRule="auto"/>
              <w:rPr>
                <w:rFonts w:ascii="Calibri" w:eastAsia="Times New Roman" w:hAnsi="Calibri" w:cs="Calibri"/>
                <w:color w:val="000000"/>
                <w:lang w:eastAsia="ro-RO"/>
              </w:rPr>
            </w:pPr>
          </w:p>
        </w:tc>
        <w:tc>
          <w:tcPr>
            <w:tcW w:w="516" w:type="pct"/>
            <w:shd w:val="clear" w:color="auto" w:fill="auto"/>
            <w:vAlign w:val="center"/>
          </w:tcPr>
          <w:p w14:paraId="38E80684" w14:textId="18B87AFC" w:rsidR="00CA2551" w:rsidRPr="001D67FA" w:rsidRDefault="00CA2551" w:rsidP="00CA2551">
            <w:pPr>
              <w:spacing w:after="0" w:line="240" w:lineRule="auto"/>
              <w:rPr>
                <w:rFonts w:ascii="Calibri" w:eastAsia="Times New Roman" w:hAnsi="Calibri" w:cs="Calibri"/>
                <w:color w:val="000000"/>
                <w:lang w:eastAsia="ro-RO"/>
              </w:rPr>
            </w:pPr>
          </w:p>
        </w:tc>
        <w:tc>
          <w:tcPr>
            <w:tcW w:w="1057" w:type="pct"/>
            <w:shd w:val="clear" w:color="auto" w:fill="auto"/>
            <w:vAlign w:val="center"/>
          </w:tcPr>
          <w:p w14:paraId="384ED770" w14:textId="4B766975" w:rsidR="00CA2551" w:rsidRPr="001D67FA" w:rsidRDefault="00CA2551" w:rsidP="00CA2551">
            <w:pPr>
              <w:spacing w:after="0" w:line="240" w:lineRule="auto"/>
              <w:rPr>
                <w:rFonts w:ascii="Calibri" w:eastAsia="Times New Roman" w:hAnsi="Calibri" w:cs="Calibri"/>
                <w:color w:val="000000"/>
                <w:lang w:eastAsia="ro-RO"/>
              </w:rPr>
            </w:pPr>
          </w:p>
        </w:tc>
        <w:tc>
          <w:tcPr>
            <w:tcW w:w="416" w:type="pct"/>
            <w:shd w:val="clear" w:color="auto" w:fill="auto"/>
            <w:vAlign w:val="center"/>
          </w:tcPr>
          <w:p w14:paraId="43ABA33A" w14:textId="77777777" w:rsidR="00CA2551" w:rsidRPr="001D67FA" w:rsidRDefault="00CA2551" w:rsidP="00CA2551">
            <w:pPr>
              <w:spacing w:after="0" w:line="240" w:lineRule="auto"/>
              <w:rPr>
                <w:rFonts w:ascii="Calibri" w:eastAsia="Times New Roman" w:hAnsi="Calibri" w:cs="Calibri"/>
                <w:color w:val="000000"/>
                <w:lang w:eastAsia="ro-RO"/>
              </w:rPr>
            </w:pPr>
          </w:p>
        </w:tc>
        <w:tc>
          <w:tcPr>
            <w:tcW w:w="382" w:type="pct"/>
            <w:shd w:val="clear" w:color="auto" w:fill="auto"/>
            <w:vAlign w:val="center"/>
          </w:tcPr>
          <w:p w14:paraId="2AA1C31C" w14:textId="77777777" w:rsidR="00CA2551" w:rsidRPr="001D67FA" w:rsidRDefault="00CA2551" w:rsidP="00CA2551">
            <w:pPr>
              <w:spacing w:after="0" w:line="240" w:lineRule="auto"/>
              <w:rPr>
                <w:rFonts w:ascii="Times New Roman" w:eastAsia="Times New Roman" w:hAnsi="Times New Roman" w:cs="Times New Roman"/>
                <w:sz w:val="20"/>
                <w:szCs w:val="20"/>
                <w:lang w:eastAsia="ro-RO"/>
              </w:rPr>
            </w:pPr>
          </w:p>
        </w:tc>
        <w:tc>
          <w:tcPr>
            <w:tcW w:w="419" w:type="pct"/>
            <w:shd w:val="clear" w:color="auto" w:fill="auto"/>
            <w:vAlign w:val="center"/>
          </w:tcPr>
          <w:p w14:paraId="1AC6D740" w14:textId="77777777" w:rsidR="00CA2551" w:rsidRPr="001D67FA" w:rsidRDefault="00CA2551" w:rsidP="00CA2551">
            <w:pPr>
              <w:spacing w:after="0" w:line="240" w:lineRule="auto"/>
              <w:rPr>
                <w:rFonts w:ascii="Times New Roman" w:eastAsia="Times New Roman" w:hAnsi="Times New Roman" w:cs="Times New Roman"/>
                <w:sz w:val="20"/>
                <w:szCs w:val="20"/>
                <w:lang w:eastAsia="ro-RO"/>
              </w:rPr>
            </w:pPr>
          </w:p>
        </w:tc>
        <w:tc>
          <w:tcPr>
            <w:tcW w:w="419" w:type="pct"/>
            <w:shd w:val="clear" w:color="auto" w:fill="auto"/>
            <w:vAlign w:val="center"/>
          </w:tcPr>
          <w:p w14:paraId="593C7011" w14:textId="77777777" w:rsidR="00CA2551" w:rsidRPr="001D67FA" w:rsidRDefault="00CA2551" w:rsidP="00CA2551">
            <w:pPr>
              <w:spacing w:after="0" w:line="240" w:lineRule="auto"/>
              <w:rPr>
                <w:rFonts w:ascii="Times New Roman" w:eastAsia="Times New Roman" w:hAnsi="Times New Roman" w:cs="Times New Roman"/>
                <w:sz w:val="20"/>
                <w:szCs w:val="20"/>
                <w:lang w:eastAsia="ro-RO"/>
              </w:rPr>
            </w:pPr>
          </w:p>
        </w:tc>
        <w:tc>
          <w:tcPr>
            <w:tcW w:w="419" w:type="pct"/>
            <w:shd w:val="clear" w:color="auto" w:fill="auto"/>
            <w:vAlign w:val="center"/>
          </w:tcPr>
          <w:p w14:paraId="7EA41064" w14:textId="77777777" w:rsidR="00CA2551" w:rsidRPr="001D67FA" w:rsidRDefault="00CA2551" w:rsidP="00CA2551">
            <w:pPr>
              <w:spacing w:after="0" w:line="240" w:lineRule="auto"/>
              <w:rPr>
                <w:rFonts w:ascii="Times New Roman" w:eastAsia="Times New Roman" w:hAnsi="Times New Roman" w:cs="Times New Roman"/>
                <w:sz w:val="20"/>
                <w:szCs w:val="20"/>
                <w:lang w:eastAsia="ro-RO"/>
              </w:rPr>
            </w:pPr>
          </w:p>
        </w:tc>
        <w:tc>
          <w:tcPr>
            <w:tcW w:w="556" w:type="pct"/>
            <w:shd w:val="clear" w:color="auto" w:fill="auto"/>
            <w:vAlign w:val="center"/>
          </w:tcPr>
          <w:p w14:paraId="7715D2D2" w14:textId="77777777" w:rsidR="00CA2551" w:rsidRPr="001D67FA" w:rsidRDefault="00CA2551" w:rsidP="00CA2551">
            <w:pPr>
              <w:spacing w:after="0" w:line="240" w:lineRule="auto"/>
              <w:rPr>
                <w:rFonts w:ascii="Times New Roman" w:eastAsia="Times New Roman" w:hAnsi="Times New Roman" w:cs="Times New Roman"/>
                <w:sz w:val="20"/>
                <w:szCs w:val="20"/>
                <w:lang w:eastAsia="ro-RO"/>
              </w:rPr>
            </w:pPr>
          </w:p>
        </w:tc>
        <w:tc>
          <w:tcPr>
            <w:tcW w:w="400" w:type="pct"/>
            <w:shd w:val="clear" w:color="auto" w:fill="auto"/>
            <w:vAlign w:val="center"/>
          </w:tcPr>
          <w:p w14:paraId="1B45C44B" w14:textId="38B323EF" w:rsidR="00CA2551" w:rsidRPr="001D67FA" w:rsidRDefault="00CA2551" w:rsidP="00CA2551">
            <w:pPr>
              <w:spacing w:after="0" w:line="240" w:lineRule="auto"/>
              <w:jc w:val="right"/>
              <w:rPr>
                <w:rFonts w:ascii="Calibri" w:eastAsia="Times New Roman" w:hAnsi="Calibri" w:cs="Calibri"/>
                <w:color w:val="000000"/>
                <w:lang w:eastAsia="ro-RO"/>
              </w:rPr>
            </w:pPr>
          </w:p>
        </w:tc>
      </w:tr>
      <w:tr w:rsidR="00CA2551" w:rsidRPr="00CA2551" w14:paraId="27FAA683" w14:textId="77777777" w:rsidTr="00CA2551">
        <w:trPr>
          <w:trHeight w:val="286"/>
        </w:trPr>
        <w:tc>
          <w:tcPr>
            <w:tcW w:w="1989" w:type="pct"/>
            <w:gridSpan w:val="3"/>
            <w:shd w:val="clear" w:color="auto" w:fill="FFC000"/>
            <w:vAlign w:val="center"/>
            <w:hideMark/>
          </w:tcPr>
          <w:p w14:paraId="28D0150D" w14:textId="77777777" w:rsidR="00CA2551" w:rsidRPr="001D67FA" w:rsidRDefault="00CA2551" w:rsidP="00CA2551">
            <w:pPr>
              <w:spacing w:after="0" w:line="240" w:lineRule="auto"/>
              <w:jc w:val="center"/>
              <w:rPr>
                <w:rFonts w:ascii="Calibri" w:eastAsia="Times New Roman" w:hAnsi="Calibri" w:cs="Calibri"/>
                <w:b/>
                <w:bCs/>
                <w:color w:val="FF0000"/>
                <w:lang w:eastAsia="ro-RO"/>
              </w:rPr>
            </w:pPr>
            <w:r w:rsidRPr="001D67FA">
              <w:rPr>
                <w:rFonts w:ascii="Calibri" w:eastAsia="Times New Roman" w:hAnsi="Calibri" w:cs="Calibri"/>
                <w:b/>
                <w:bCs/>
                <w:color w:val="FF0000"/>
                <w:lang w:eastAsia="ro-RO"/>
              </w:rPr>
              <w:t>TOTAL</w:t>
            </w:r>
          </w:p>
        </w:tc>
        <w:tc>
          <w:tcPr>
            <w:tcW w:w="416" w:type="pct"/>
            <w:shd w:val="clear" w:color="auto" w:fill="FFC000"/>
            <w:vAlign w:val="center"/>
          </w:tcPr>
          <w:p w14:paraId="51C466D1" w14:textId="0F3D4C0F" w:rsidR="00CA2551" w:rsidRPr="001D67FA" w:rsidRDefault="00CA2551" w:rsidP="00CA2551">
            <w:pPr>
              <w:spacing w:after="0" w:line="240" w:lineRule="auto"/>
              <w:rPr>
                <w:rFonts w:ascii="Calibri" w:eastAsia="Times New Roman" w:hAnsi="Calibri" w:cs="Calibri"/>
                <w:b/>
                <w:bCs/>
                <w:color w:val="FF0000"/>
                <w:lang w:eastAsia="ro-RO"/>
              </w:rPr>
            </w:pPr>
          </w:p>
        </w:tc>
        <w:tc>
          <w:tcPr>
            <w:tcW w:w="382" w:type="pct"/>
            <w:shd w:val="clear" w:color="auto" w:fill="FFC000"/>
            <w:vAlign w:val="center"/>
          </w:tcPr>
          <w:p w14:paraId="76A94A9F" w14:textId="22FE422C" w:rsidR="00CA2551" w:rsidRPr="001D67FA" w:rsidRDefault="00CA2551" w:rsidP="00CA2551">
            <w:pPr>
              <w:spacing w:after="0" w:line="240" w:lineRule="auto"/>
              <w:rPr>
                <w:rFonts w:ascii="Calibri" w:eastAsia="Times New Roman" w:hAnsi="Calibri" w:cs="Calibri"/>
                <w:b/>
                <w:bCs/>
                <w:color w:val="FF0000"/>
                <w:lang w:eastAsia="ro-RO"/>
              </w:rPr>
            </w:pPr>
          </w:p>
        </w:tc>
        <w:tc>
          <w:tcPr>
            <w:tcW w:w="419" w:type="pct"/>
            <w:shd w:val="clear" w:color="auto" w:fill="FFC000"/>
          </w:tcPr>
          <w:p w14:paraId="57A0A8C7" w14:textId="7E33C44A" w:rsidR="00CA2551" w:rsidRPr="00C2749E" w:rsidRDefault="00CA2551" w:rsidP="00CA2551">
            <w:pPr>
              <w:spacing w:after="0" w:line="240" w:lineRule="auto"/>
              <w:jc w:val="right"/>
              <w:rPr>
                <w:rFonts w:ascii="Calibri" w:eastAsia="Times New Roman" w:hAnsi="Calibri" w:cs="Calibri"/>
                <w:b/>
                <w:bCs/>
                <w:color w:val="FF0000"/>
                <w:lang w:eastAsia="ro-RO"/>
              </w:rPr>
            </w:pPr>
          </w:p>
        </w:tc>
        <w:tc>
          <w:tcPr>
            <w:tcW w:w="419" w:type="pct"/>
            <w:shd w:val="clear" w:color="auto" w:fill="FFC000"/>
          </w:tcPr>
          <w:p w14:paraId="4977AD3D" w14:textId="48F51BAE" w:rsidR="00CA2551" w:rsidRPr="00C2749E" w:rsidRDefault="00CA2551" w:rsidP="00CA2551">
            <w:pPr>
              <w:spacing w:after="0" w:line="240" w:lineRule="auto"/>
              <w:jc w:val="right"/>
              <w:rPr>
                <w:rFonts w:ascii="Calibri" w:eastAsia="Times New Roman" w:hAnsi="Calibri" w:cs="Calibri"/>
                <w:b/>
                <w:bCs/>
                <w:color w:val="FF0000"/>
                <w:lang w:eastAsia="ro-RO"/>
              </w:rPr>
            </w:pPr>
          </w:p>
        </w:tc>
        <w:tc>
          <w:tcPr>
            <w:tcW w:w="419" w:type="pct"/>
            <w:shd w:val="clear" w:color="auto" w:fill="FFC000"/>
          </w:tcPr>
          <w:p w14:paraId="0F3DD9ED" w14:textId="17F5BA34" w:rsidR="00CA2551" w:rsidRPr="00C2749E" w:rsidRDefault="00CA2551" w:rsidP="00CA2551">
            <w:pPr>
              <w:spacing w:after="0" w:line="240" w:lineRule="auto"/>
              <w:jc w:val="right"/>
              <w:rPr>
                <w:rFonts w:ascii="Calibri" w:eastAsia="Times New Roman" w:hAnsi="Calibri" w:cs="Calibri"/>
                <w:b/>
                <w:bCs/>
                <w:color w:val="FF0000"/>
                <w:lang w:eastAsia="ro-RO"/>
              </w:rPr>
            </w:pPr>
          </w:p>
        </w:tc>
        <w:tc>
          <w:tcPr>
            <w:tcW w:w="556" w:type="pct"/>
            <w:shd w:val="clear" w:color="auto" w:fill="FFC000"/>
          </w:tcPr>
          <w:p w14:paraId="52DE07A1" w14:textId="5002D6C2" w:rsidR="00CA2551" w:rsidRPr="00C2749E" w:rsidRDefault="00CA2551" w:rsidP="00CA2551">
            <w:pPr>
              <w:spacing w:after="0" w:line="240" w:lineRule="auto"/>
              <w:jc w:val="right"/>
              <w:rPr>
                <w:rFonts w:ascii="Calibri" w:eastAsia="Times New Roman" w:hAnsi="Calibri" w:cs="Calibri"/>
                <w:b/>
                <w:bCs/>
                <w:color w:val="FF0000"/>
                <w:lang w:eastAsia="ro-RO"/>
              </w:rPr>
            </w:pPr>
          </w:p>
        </w:tc>
        <w:tc>
          <w:tcPr>
            <w:tcW w:w="400" w:type="pct"/>
            <w:shd w:val="clear" w:color="auto" w:fill="FFC000"/>
            <w:hideMark/>
          </w:tcPr>
          <w:p w14:paraId="4AEEF755" w14:textId="77777777" w:rsidR="00CA2551" w:rsidRPr="00CA2551" w:rsidRDefault="00CA2551" w:rsidP="00CA2551">
            <w:pPr>
              <w:jc w:val="right"/>
              <w:rPr>
                <w:rFonts w:ascii="Calibri" w:hAnsi="Calibri" w:cs="Calibri"/>
                <w:b/>
                <w:bCs/>
                <w:color w:val="000000"/>
              </w:rPr>
            </w:pPr>
            <w:r w:rsidRPr="00CA2551">
              <w:rPr>
                <w:rFonts w:ascii="Calibri" w:hAnsi="Calibri" w:cs="Calibri"/>
                <w:b/>
                <w:bCs/>
                <w:color w:val="000000"/>
              </w:rPr>
              <w:t xml:space="preserve">         38.325,00 </w:t>
            </w:r>
          </w:p>
          <w:p w14:paraId="2AD77D9C" w14:textId="4C2880B4" w:rsidR="00CA2551" w:rsidRPr="00CA2551" w:rsidRDefault="00CA2551" w:rsidP="00CA2551">
            <w:pPr>
              <w:spacing w:after="0" w:line="240" w:lineRule="auto"/>
              <w:jc w:val="right"/>
              <w:rPr>
                <w:rFonts w:ascii="Calibri" w:eastAsia="Times New Roman" w:hAnsi="Calibri" w:cs="Calibri"/>
                <w:b/>
                <w:bCs/>
                <w:color w:val="FF0000"/>
                <w:lang w:eastAsia="ro-RO"/>
              </w:rPr>
            </w:pPr>
            <w:r w:rsidRPr="00CA2551">
              <w:rPr>
                <w:b/>
                <w:bCs/>
              </w:rPr>
              <w:t>km pe an</w:t>
            </w:r>
          </w:p>
        </w:tc>
      </w:tr>
    </w:tbl>
    <w:p w14:paraId="0D51F4FA" w14:textId="77777777" w:rsidR="001D67FA" w:rsidRDefault="001D67FA" w:rsidP="00F250EE">
      <w:pPr>
        <w:spacing w:line="300" w:lineRule="auto"/>
        <w:jc w:val="both"/>
        <w:rPr>
          <w:rFonts w:ascii="Cambria" w:hAnsi="Cambria"/>
          <w:b/>
          <w:bCs/>
          <w:color w:val="000000"/>
          <w:lang w:eastAsia="ro-RO" w:bidi="ro-RO"/>
        </w:rPr>
        <w:sectPr w:rsidR="001D67FA" w:rsidSect="007E3896">
          <w:pgSz w:w="16838" w:h="11906" w:orient="landscape"/>
          <w:pgMar w:top="1418" w:right="1418" w:bottom="1418" w:left="1418" w:header="709" w:footer="709" w:gutter="0"/>
          <w:cols w:space="708"/>
          <w:docGrid w:linePitch="360"/>
        </w:sectPr>
      </w:pPr>
    </w:p>
    <w:p w14:paraId="2C3E4B4A" w14:textId="77777777" w:rsidR="008D1FB3" w:rsidRPr="008D1FB3" w:rsidRDefault="008D1FB3" w:rsidP="008D1FB3">
      <w:pPr>
        <w:spacing w:after="739" w:line="1" w:lineRule="exact"/>
        <w:rPr>
          <w:rFonts w:ascii="Cambria" w:hAnsi="Cambria"/>
        </w:rPr>
      </w:pPr>
    </w:p>
    <w:p w14:paraId="6CDB181E" w14:textId="77777777" w:rsidR="008D1FB3" w:rsidRPr="008D1FB3" w:rsidRDefault="008D1FB3" w:rsidP="008D1FB3">
      <w:pPr>
        <w:pStyle w:val="Bodytext30"/>
        <w:spacing w:after="220"/>
        <w:ind w:right="0" w:firstLine="720"/>
        <w:jc w:val="left"/>
        <w:rPr>
          <w:rFonts w:ascii="Cambria" w:hAnsi="Cambria"/>
          <w:sz w:val="24"/>
          <w:szCs w:val="24"/>
        </w:rPr>
      </w:pPr>
      <w:r w:rsidRPr="008D1FB3">
        <w:rPr>
          <w:rFonts w:ascii="Cambria" w:hAnsi="Cambria"/>
          <w:sz w:val="24"/>
          <w:szCs w:val="24"/>
        </w:rPr>
        <w:t>Anexa 3 - Programul de Investitii</w:t>
      </w:r>
    </w:p>
    <w:p w14:paraId="2C39269E" w14:textId="77777777" w:rsidR="008D1FB3" w:rsidRPr="008D1FB3" w:rsidRDefault="008D1FB3" w:rsidP="008D1FB3">
      <w:pPr>
        <w:pStyle w:val="Bodytext30"/>
        <w:spacing w:after="40"/>
        <w:ind w:left="1720" w:right="0"/>
        <w:jc w:val="left"/>
        <w:rPr>
          <w:rFonts w:ascii="Cambria" w:hAnsi="Cambria"/>
          <w:sz w:val="24"/>
          <w:szCs w:val="24"/>
        </w:rPr>
      </w:pPr>
      <w:r w:rsidRPr="008D1FB3">
        <w:rPr>
          <w:rFonts w:ascii="Cambria" w:hAnsi="Cambria"/>
          <w:i/>
          <w:iCs/>
          <w:sz w:val="24"/>
          <w:szCs w:val="24"/>
        </w:rPr>
        <w:t>Anexa 3.1 - Programul de Investiții al Operatorului</w:t>
      </w:r>
    </w:p>
    <w:tbl>
      <w:tblPr>
        <w:tblOverlap w:val="never"/>
        <w:tblW w:w="5333" w:type="pct"/>
        <w:jc w:val="center"/>
        <w:tblCellMar>
          <w:left w:w="10" w:type="dxa"/>
          <w:right w:w="10" w:type="dxa"/>
        </w:tblCellMar>
        <w:tblLook w:val="04A0" w:firstRow="1" w:lastRow="0" w:firstColumn="1" w:lastColumn="0" w:noHBand="0" w:noVBand="1"/>
      </w:tblPr>
      <w:tblGrid>
        <w:gridCol w:w="2541"/>
        <w:gridCol w:w="1333"/>
        <w:gridCol w:w="1315"/>
        <w:gridCol w:w="1861"/>
        <w:gridCol w:w="2990"/>
      </w:tblGrid>
      <w:tr w:rsidR="00297900" w:rsidRPr="008D1FB3" w14:paraId="5341BD7B" w14:textId="77777777" w:rsidTr="00297900">
        <w:trPr>
          <w:trHeight w:hRule="exact" w:val="961"/>
          <w:jc w:val="center"/>
        </w:trPr>
        <w:tc>
          <w:tcPr>
            <w:tcW w:w="1265" w:type="pct"/>
            <w:tcBorders>
              <w:top w:val="single" w:sz="4" w:space="0" w:color="auto"/>
              <w:left w:val="single" w:sz="4" w:space="0" w:color="auto"/>
            </w:tcBorders>
            <w:shd w:val="clear" w:color="auto" w:fill="FFC000"/>
            <w:vAlign w:val="center"/>
          </w:tcPr>
          <w:p w14:paraId="278B4EA5" w14:textId="77777777" w:rsidR="00297900" w:rsidRPr="00297900" w:rsidRDefault="00297900" w:rsidP="00297900">
            <w:pPr>
              <w:pStyle w:val="Other0"/>
              <w:spacing w:after="0"/>
              <w:jc w:val="center"/>
              <w:rPr>
                <w:rFonts w:ascii="Cambria" w:hAnsi="Cambria"/>
                <w:sz w:val="18"/>
                <w:szCs w:val="18"/>
              </w:rPr>
            </w:pPr>
            <w:r w:rsidRPr="00297900">
              <w:rPr>
                <w:rFonts w:ascii="Cambria" w:hAnsi="Cambria"/>
                <w:b/>
                <w:bCs/>
                <w:sz w:val="18"/>
                <w:szCs w:val="18"/>
              </w:rPr>
              <w:t>Denumire Proiect</w:t>
            </w:r>
          </w:p>
        </w:tc>
        <w:tc>
          <w:tcPr>
            <w:tcW w:w="664" w:type="pct"/>
            <w:tcBorders>
              <w:top w:val="single" w:sz="4" w:space="0" w:color="auto"/>
              <w:left w:val="single" w:sz="4" w:space="0" w:color="auto"/>
            </w:tcBorders>
            <w:shd w:val="clear" w:color="auto" w:fill="FFC000"/>
            <w:vAlign w:val="bottom"/>
          </w:tcPr>
          <w:p w14:paraId="21771C64" w14:textId="77777777" w:rsidR="00297900" w:rsidRPr="00297900" w:rsidRDefault="00297900" w:rsidP="00297900">
            <w:pPr>
              <w:pStyle w:val="Other0"/>
              <w:spacing w:after="0"/>
              <w:jc w:val="center"/>
              <w:rPr>
                <w:rFonts w:ascii="Cambria" w:hAnsi="Cambria"/>
                <w:sz w:val="18"/>
                <w:szCs w:val="18"/>
              </w:rPr>
            </w:pPr>
            <w:r w:rsidRPr="00297900">
              <w:rPr>
                <w:rFonts w:ascii="Cambria" w:hAnsi="Cambria"/>
                <w:b/>
                <w:bCs/>
                <w:sz w:val="18"/>
                <w:szCs w:val="18"/>
              </w:rPr>
              <w:t>Durata finalizare/ Valoarea Respectivă</w:t>
            </w:r>
          </w:p>
        </w:tc>
        <w:tc>
          <w:tcPr>
            <w:tcW w:w="655" w:type="pct"/>
            <w:tcBorders>
              <w:top w:val="single" w:sz="4" w:space="0" w:color="auto"/>
              <w:left w:val="single" w:sz="4" w:space="0" w:color="auto"/>
            </w:tcBorders>
            <w:shd w:val="clear" w:color="auto" w:fill="FFC000"/>
            <w:vAlign w:val="center"/>
          </w:tcPr>
          <w:p w14:paraId="7188FBF2" w14:textId="77777777" w:rsidR="00297900" w:rsidRPr="00297900" w:rsidRDefault="00297900" w:rsidP="00297900">
            <w:pPr>
              <w:pStyle w:val="Other0"/>
              <w:spacing w:after="0"/>
              <w:jc w:val="center"/>
              <w:rPr>
                <w:rFonts w:ascii="Cambria" w:hAnsi="Cambria"/>
                <w:sz w:val="18"/>
                <w:szCs w:val="18"/>
              </w:rPr>
            </w:pPr>
            <w:r w:rsidRPr="00297900">
              <w:rPr>
                <w:rFonts w:ascii="Cambria" w:hAnsi="Cambria"/>
                <w:b/>
                <w:bCs/>
                <w:sz w:val="18"/>
                <w:szCs w:val="18"/>
              </w:rPr>
              <w:t>Data începere</w:t>
            </w:r>
          </w:p>
        </w:tc>
        <w:tc>
          <w:tcPr>
            <w:tcW w:w="927" w:type="pct"/>
            <w:tcBorders>
              <w:top w:val="single" w:sz="4" w:space="0" w:color="auto"/>
              <w:left w:val="single" w:sz="4" w:space="0" w:color="auto"/>
            </w:tcBorders>
            <w:shd w:val="clear" w:color="auto" w:fill="FFC000"/>
            <w:vAlign w:val="center"/>
          </w:tcPr>
          <w:p w14:paraId="2F366807" w14:textId="77777777" w:rsidR="00297900" w:rsidRPr="00297900" w:rsidRDefault="00297900" w:rsidP="00297900">
            <w:pPr>
              <w:pStyle w:val="Other0"/>
              <w:spacing w:after="0"/>
              <w:jc w:val="center"/>
              <w:rPr>
                <w:rFonts w:ascii="Cambria" w:hAnsi="Cambria"/>
                <w:sz w:val="18"/>
                <w:szCs w:val="18"/>
              </w:rPr>
            </w:pPr>
            <w:r w:rsidRPr="00297900">
              <w:rPr>
                <w:rFonts w:ascii="Cambria" w:hAnsi="Cambria"/>
                <w:b/>
                <w:bCs/>
                <w:sz w:val="18"/>
                <w:szCs w:val="18"/>
              </w:rPr>
              <w:t>Data Finalizare</w:t>
            </w:r>
          </w:p>
        </w:tc>
        <w:tc>
          <w:tcPr>
            <w:tcW w:w="1489" w:type="pct"/>
            <w:tcBorders>
              <w:top w:val="single" w:sz="4" w:space="0" w:color="auto"/>
              <w:left w:val="single" w:sz="4" w:space="0" w:color="auto"/>
              <w:right w:val="single" w:sz="4" w:space="0" w:color="auto"/>
            </w:tcBorders>
            <w:shd w:val="clear" w:color="auto" w:fill="FFC000"/>
            <w:vAlign w:val="center"/>
          </w:tcPr>
          <w:p w14:paraId="5541AAC9" w14:textId="77777777" w:rsidR="00297900" w:rsidRPr="00297900" w:rsidRDefault="00297900" w:rsidP="00297900">
            <w:pPr>
              <w:pStyle w:val="Other0"/>
              <w:spacing w:after="0"/>
              <w:jc w:val="center"/>
              <w:rPr>
                <w:rFonts w:ascii="Cambria" w:hAnsi="Cambria"/>
                <w:sz w:val="18"/>
                <w:szCs w:val="18"/>
              </w:rPr>
            </w:pPr>
            <w:r w:rsidRPr="00297900">
              <w:rPr>
                <w:rFonts w:ascii="Cambria" w:hAnsi="Cambria"/>
                <w:b/>
                <w:bCs/>
                <w:sz w:val="18"/>
                <w:szCs w:val="18"/>
              </w:rPr>
              <w:t>Sursa de Finanțare</w:t>
            </w:r>
          </w:p>
        </w:tc>
      </w:tr>
      <w:tr w:rsidR="00297900" w:rsidRPr="008D1FB3" w14:paraId="642309C2" w14:textId="77777777" w:rsidTr="00297900">
        <w:trPr>
          <w:trHeight w:hRule="exact" w:val="425"/>
          <w:jc w:val="center"/>
        </w:trPr>
        <w:tc>
          <w:tcPr>
            <w:tcW w:w="1265" w:type="pct"/>
            <w:tcBorders>
              <w:top w:val="single" w:sz="4" w:space="0" w:color="auto"/>
              <w:left w:val="single" w:sz="4" w:space="0" w:color="auto"/>
            </w:tcBorders>
            <w:shd w:val="clear" w:color="auto" w:fill="auto"/>
            <w:vAlign w:val="bottom"/>
          </w:tcPr>
          <w:p w14:paraId="1C0EF712" w14:textId="77777777" w:rsidR="00297900" w:rsidRPr="00297900" w:rsidRDefault="00297900" w:rsidP="00297900">
            <w:pPr>
              <w:pStyle w:val="Other0"/>
              <w:spacing w:after="0"/>
              <w:jc w:val="center"/>
              <w:rPr>
                <w:rFonts w:ascii="Cambria" w:hAnsi="Cambria"/>
                <w:sz w:val="18"/>
                <w:szCs w:val="18"/>
              </w:rPr>
            </w:pPr>
            <w:r w:rsidRPr="00297900">
              <w:rPr>
                <w:rFonts w:ascii="Cambria" w:hAnsi="Cambria"/>
                <w:sz w:val="18"/>
                <w:szCs w:val="18"/>
              </w:rPr>
              <w:t>Dotarea cu mobilierul necesar activității administrative</w:t>
            </w:r>
          </w:p>
        </w:tc>
        <w:tc>
          <w:tcPr>
            <w:tcW w:w="664" w:type="pct"/>
            <w:tcBorders>
              <w:top w:val="single" w:sz="4" w:space="0" w:color="auto"/>
              <w:left w:val="single" w:sz="4" w:space="0" w:color="auto"/>
            </w:tcBorders>
            <w:shd w:val="clear" w:color="auto" w:fill="auto"/>
            <w:vAlign w:val="center"/>
          </w:tcPr>
          <w:p w14:paraId="1734B8FF" w14:textId="1ECF77D0" w:rsidR="00297900" w:rsidRPr="00297900" w:rsidRDefault="00297900" w:rsidP="00297900">
            <w:pPr>
              <w:pStyle w:val="Other0"/>
              <w:spacing w:after="0"/>
              <w:jc w:val="center"/>
              <w:rPr>
                <w:rFonts w:ascii="Cambria" w:hAnsi="Cambria"/>
                <w:sz w:val="18"/>
                <w:szCs w:val="18"/>
              </w:rPr>
            </w:pPr>
            <w:r w:rsidRPr="00297900">
              <w:rPr>
                <w:rFonts w:ascii="Cambria" w:hAnsi="Cambria"/>
                <w:sz w:val="18"/>
                <w:szCs w:val="18"/>
              </w:rPr>
              <w:t>5,000.00</w:t>
            </w:r>
          </w:p>
        </w:tc>
        <w:tc>
          <w:tcPr>
            <w:tcW w:w="655" w:type="pct"/>
            <w:tcBorders>
              <w:top w:val="single" w:sz="4" w:space="0" w:color="auto"/>
              <w:left w:val="single" w:sz="4" w:space="0" w:color="auto"/>
            </w:tcBorders>
            <w:shd w:val="clear" w:color="auto" w:fill="auto"/>
            <w:vAlign w:val="center"/>
          </w:tcPr>
          <w:p w14:paraId="5CA9D238" w14:textId="144E4BE4" w:rsidR="00297900" w:rsidRPr="00297900" w:rsidRDefault="00297900" w:rsidP="00297900">
            <w:pPr>
              <w:pStyle w:val="Other0"/>
              <w:spacing w:after="0"/>
              <w:ind w:firstLine="400"/>
              <w:jc w:val="center"/>
              <w:rPr>
                <w:rFonts w:ascii="Cambria" w:hAnsi="Cambria"/>
                <w:sz w:val="18"/>
                <w:szCs w:val="18"/>
              </w:rPr>
            </w:pPr>
            <w:r w:rsidRPr="00297900">
              <w:rPr>
                <w:rFonts w:ascii="Cambria" w:hAnsi="Cambria"/>
                <w:sz w:val="18"/>
                <w:szCs w:val="18"/>
              </w:rPr>
              <w:t>202</w:t>
            </w:r>
            <w:r w:rsidR="007425A0">
              <w:rPr>
                <w:rFonts w:ascii="Cambria" w:hAnsi="Cambria"/>
                <w:sz w:val="18"/>
                <w:szCs w:val="18"/>
              </w:rPr>
              <w:t>5</w:t>
            </w:r>
          </w:p>
        </w:tc>
        <w:tc>
          <w:tcPr>
            <w:tcW w:w="927" w:type="pct"/>
            <w:tcBorders>
              <w:top w:val="single" w:sz="4" w:space="0" w:color="auto"/>
              <w:left w:val="single" w:sz="4" w:space="0" w:color="auto"/>
            </w:tcBorders>
            <w:shd w:val="clear" w:color="auto" w:fill="auto"/>
            <w:vAlign w:val="center"/>
          </w:tcPr>
          <w:p w14:paraId="79F2A866" w14:textId="6DF4E518" w:rsidR="00297900" w:rsidRPr="00297900" w:rsidRDefault="00297900" w:rsidP="00297900">
            <w:pPr>
              <w:pStyle w:val="Other0"/>
              <w:spacing w:after="0"/>
              <w:jc w:val="center"/>
              <w:rPr>
                <w:rFonts w:ascii="Cambria" w:hAnsi="Cambria"/>
                <w:sz w:val="18"/>
                <w:szCs w:val="18"/>
              </w:rPr>
            </w:pPr>
            <w:r w:rsidRPr="00297900">
              <w:rPr>
                <w:rFonts w:ascii="Cambria" w:hAnsi="Cambria"/>
                <w:sz w:val="18"/>
                <w:szCs w:val="18"/>
              </w:rPr>
              <w:t>202</w:t>
            </w:r>
            <w:r w:rsidR="00CA2551">
              <w:rPr>
                <w:rFonts w:ascii="Cambria" w:hAnsi="Cambria"/>
                <w:sz w:val="18"/>
                <w:szCs w:val="18"/>
              </w:rPr>
              <w:t>5</w:t>
            </w:r>
          </w:p>
        </w:tc>
        <w:tc>
          <w:tcPr>
            <w:tcW w:w="1489" w:type="pct"/>
            <w:tcBorders>
              <w:top w:val="single" w:sz="4" w:space="0" w:color="auto"/>
              <w:left w:val="single" w:sz="4" w:space="0" w:color="auto"/>
              <w:right w:val="single" w:sz="4" w:space="0" w:color="auto"/>
            </w:tcBorders>
            <w:shd w:val="clear" w:color="auto" w:fill="auto"/>
            <w:vAlign w:val="center"/>
          </w:tcPr>
          <w:p w14:paraId="6D334D22" w14:textId="77777777" w:rsidR="00297900" w:rsidRPr="00297900" w:rsidRDefault="00297900" w:rsidP="00297900">
            <w:pPr>
              <w:pStyle w:val="Other0"/>
              <w:spacing w:after="0"/>
              <w:jc w:val="center"/>
              <w:rPr>
                <w:rFonts w:ascii="Cambria" w:hAnsi="Cambria"/>
                <w:sz w:val="18"/>
                <w:szCs w:val="18"/>
              </w:rPr>
            </w:pPr>
            <w:r w:rsidRPr="00297900">
              <w:rPr>
                <w:rFonts w:ascii="Cambria" w:hAnsi="Cambria"/>
                <w:sz w:val="18"/>
                <w:szCs w:val="18"/>
              </w:rPr>
              <w:t>Surse proprii</w:t>
            </w:r>
          </w:p>
        </w:tc>
      </w:tr>
      <w:tr w:rsidR="0097224A" w:rsidRPr="008D1FB3" w14:paraId="2D059809" w14:textId="77777777" w:rsidTr="00297900">
        <w:trPr>
          <w:trHeight w:hRule="exact" w:val="643"/>
          <w:jc w:val="center"/>
        </w:trPr>
        <w:tc>
          <w:tcPr>
            <w:tcW w:w="1265" w:type="pct"/>
            <w:tcBorders>
              <w:top w:val="single" w:sz="4" w:space="0" w:color="auto"/>
              <w:left w:val="single" w:sz="4" w:space="0" w:color="auto"/>
            </w:tcBorders>
            <w:shd w:val="clear" w:color="auto" w:fill="auto"/>
            <w:vAlign w:val="bottom"/>
          </w:tcPr>
          <w:p w14:paraId="2F3A53C9" w14:textId="77777777" w:rsidR="0097224A" w:rsidRPr="00297900" w:rsidRDefault="0097224A" w:rsidP="0097224A">
            <w:pPr>
              <w:pStyle w:val="Other0"/>
              <w:tabs>
                <w:tab w:val="left" w:pos="840"/>
                <w:tab w:val="left" w:pos="1790"/>
              </w:tabs>
              <w:spacing w:after="0"/>
              <w:jc w:val="center"/>
              <w:rPr>
                <w:rFonts w:ascii="Cambria" w:hAnsi="Cambria"/>
                <w:sz w:val="18"/>
                <w:szCs w:val="18"/>
              </w:rPr>
            </w:pPr>
            <w:r w:rsidRPr="00297900">
              <w:rPr>
                <w:rFonts w:ascii="Cambria" w:hAnsi="Cambria"/>
                <w:sz w:val="18"/>
                <w:szCs w:val="18"/>
              </w:rPr>
              <w:t>Dotarea</w:t>
            </w:r>
            <w:r w:rsidRPr="00297900">
              <w:rPr>
                <w:rFonts w:ascii="Cambria" w:hAnsi="Cambria"/>
                <w:sz w:val="18"/>
                <w:szCs w:val="18"/>
              </w:rPr>
              <w:tab/>
              <w:t>autobazei</w:t>
            </w:r>
            <w:r w:rsidRPr="00297900">
              <w:rPr>
                <w:rFonts w:ascii="Cambria" w:hAnsi="Cambria"/>
                <w:sz w:val="18"/>
                <w:szCs w:val="18"/>
              </w:rPr>
              <w:tab/>
              <w:t>cu</w:t>
            </w:r>
          </w:p>
          <w:p w14:paraId="6BAD069B" w14:textId="77777777" w:rsidR="0097224A" w:rsidRPr="00297900" w:rsidRDefault="0097224A" w:rsidP="0097224A">
            <w:pPr>
              <w:pStyle w:val="Other0"/>
              <w:tabs>
                <w:tab w:val="left" w:pos="1133"/>
                <w:tab w:val="left" w:pos="1546"/>
              </w:tabs>
              <w:spacing w:after="0"/>
              <w:jc w:val="center"/>
              <w:rPr>
                <w:rFonts w:ascii="Cambria" w:hAnsi="Cambria"/>
                <w:sz w:val="18"/>
                <w:szCs w:val="18"/>
              </w:rPr>
            </w:pPr>
            <w:r w:rsidRPr="00297900">
              <w:rPr>
                <w:rFonts w:ascii="Cambria" w:hAnsi="Cambria"/>
                <w:sz w:val="18"/>
                <w:szCs w:val="18"/>
              </w:rPr>
              <w:t>echipamente</w:t>
            </w:r>
            <w:r w:rsidRPr="00297900">
              <w:rPr>
                <w:rFonts w:ascii="Cambria" w:hAnsi="Cambria"/>
                <w:sz w:val="18"/>
                <w:szCs w:val="18"/>
              </w:rPr>
              <w:tab/>
              <w:t>și</w:t>
            </w:r>
            <w:r w:rsidRPr="00297900">
              <w:rPr>
                <w:rFonts w:ascii="Cambria" w:hAnsi="Cambria"/>
                <w:sz w:val="18"/>
                <w:szCs w:val="18"/>
              </w:rPr>
              <w:tab/>
              <w:t>unelte</w:t>
            </w:r>
          </w:p>
          <w:p w14:paraId="67E3582D" w14:textId="77777777" w:rsidR="0097224A" w:rsidRPr="00297900" w:rsidRDefault="0097224A" w:rsidP="0097224A">
            <w:pPr>
              <w:pStyle w:val="Other0"/>
              <w:spacing w:after="0"/>
              <w:jc w:val="center"/>
              <w:rPr>
                <w:rFonts w:ascii="Cambria" w:hAnsi="Cambria"/>
                <w:sz w:val="18"/>
                <w:szCs w:val="18"/>
              </w:rPr>
            </w:pPr>
            <w:r w:rsidRPr="00297900">
              <w:rPr>
                <w:rFonts w:ascii="Cambria" w:hAnsi="Cambria"/>
                <w:sz w:val="18"/>
                <w:szCs w:val="18"/>
              </w:rPr>
              <w:t>necesare activității curente</w:t>
            </w:r>
          </w:p>
        </w:tc>
        <w:tc>
          <w:tcPr>
            <w:tcW w:w="664" w:type="pct"/>
            <w:tcBorders>
              <w:top w:val="single" w:sz="4" w:space="0" w:color="auto"/>
              <w:left w:val="single" w:sz="4" w:space="0" w:color="auto"/>
            </w:tcBorders>
            <w:shd w:val="clear" w:color="auto" w:fill="auto"/>
            <w:vAlign w:val="center"/>
          </w:tcPr>
          <w:p w14:paraId="6C54066F" w14:textId="2F3B7BFA" w:rsidR="0097224A" w:rsidRPr="00297900" w:rsidRDefault="0097224A" w:rsidP="0097224A">
            <w:pPr>
              <w:pStyle w:val="Other0"/>
              <w:spacing w:after="0"/>
              <w:jc w:val="center"/>
              <w:rPr>
                <w:rFonts w:ascii="Cambria" w:hAnsi="Cambria"/>
                <w:sz w:val="18"/>
                <w:szCs w:val="18"/>
              </w:rPr>
            </w:pPr>
            <w:r>
              <w:rPr>
                <w:rFonts w:ascii="Cambria" w:hAnsi="Cambria"/>
                <w:sz w:val="18"/>
                <w:szCs w:val="18"/>
              </w:rPr>
              <w:t>0</w:t>
            </w:r>
          </w:p>
        </w:tc>
        <w:tc>
          <w:tcPr>
            <w:tcW w:w="655" w:type="pct"/>
            <w:tcBorders>
              <w:top w:val="single" w:sz="4" w:space="0" w:color="auto"/>
              <w:left w:val="single" w:sz="4" w:space="0" w:color="auto"/>
            </w:tcBorders>
            <w:shd w:val="clear" w:color="auto" w:fill="auto"/>
            <w:vAlign w:val="center"/>
          </w:tcPr>
          <w:p w14:paraId="6E87BBD8" w14:textId="25DC54A3" w:rsidR="0097224A" w:rsidRPr="00297900" w:rsidRDefault="0097224A" w:rsidP="0097224A">
            <w:pPr>
              <w:pStyle w:val="Other0"/>
              <w:spacing w:after="0"/>
              <w:ind w:firstLine="400"/>
              <w:jc w:val="center"/>
              <w:rPr>
                <w:rFonts w:ascii="Cambria" w:hAnsi="Cambria"/>
                <w:sz w:val="18"/>
                <w:szCs w:val="18"/>
              </w:rPr>
            </w:pPr>
            <w:r w:rsidRPr="00297900">
              <w:rPr>
                <w:rFonts w:ascii="Cambria" w:hAnsi="Cambria"/>
                <w:sz w:val="18"/>
                <w:szCs w:val="18"/>
              </w:rPr>
              <w:t>202</w:t>
            </w:r>
            <w:r w:rsidR="007425A0">
              <w:rPr>
                <w:rFonts w:ascii="Cambria" w:hAnsi="Cambria"/>
                <w:sz w:val="18"/>
                <w:szCs w:val="18"/>
              </w:rPr>
              <w:t>5</w:t>
            </w:r>
          </w:p>
        </w:tc>
        <w:tc>
          <w:tcPr>
            <w:tcW w:w="927" w:type="pct"/>
            <w:tcBorders>
              <w:top w:val="single" w:sz="4" w:space="0" w:color="auto"/>
              <w:left w:val="single" w:sz="4" w:space="0" w:color="auto"/>
            </w:tcBorders>
            <w:shd w:val="clear" w:color="auto" w:fill="auto"/>
            <w:vAlign w:val="center"/>
          </w:tcPr>
          <w:p w14:paraId="683E407B" w14:textId="62A1E5C1" w:rsidR="0097224A" w:rsidRPr="00297900" w:rsidRDefault="0097224A" w:rsidP="0097224A">
            <w:pPr>
              <w:pStyle w:val="Other0"/>
              <w:spacing w:after="0"/>
              <w:jc w:val="center"/>
              <w:rPr>
                <w:rFonts w:ascii="Cambria" w:hAnsi="Cambria"/>
                <w:sz w:val="18"/>
                <w:szCs w:val="18"/>
              </w:rPr>
            </w:pPr>
            <w:r w:rsidRPr="00297900">
              <w:rPr>
                <w:rFonts w:ascii="Cambria" w:hAnsi="Cambria"/>
                <w:sz w:val="18"/>
                <w:szCs w:val="18"/>
              </w:rPr>
              <w:t>202</w:t>
            </w:r>
            <w:r w:rsidR="00CA2551">
              <w:rPr>
                <w:rFonts w:ascii="Cambria" w:hAnsi="Cambria"/>
                <w:sz w:val="18"/>
                <w:szCs w:val="18"/>
              </w:rPr>
              <w:t>5</w:t>
            </w:r>
          </w:p>
        </w:tc>
        <w:tc>
          <w:tcPr>
            <w:tcW w:w="1489" w:type="pct"/>
            <w:tcBorders>
              <w:top w:val="single" w:sz="4" w:space="0" w:color="auto"/>
              <w:left w:val="single" w:sz="4" w:space="0" w:color="auto"/>
              <w:right w:val="single" w:sz="4" w:space="0" w:color="auto"/>
            </w:tcBorders>
            <w:shd w:val="clear" w:color="auto" w:fill="auto"/>
            <w:vAlign w:val="center"/>
          </w:tcPr>
          <w:p w14:paraId="373CA7FE" w14:textId="77777777" w:rsidR="0097224A" w:rsidRPr="00297900" w:rsidRDefault="0097224A" w:rsidP="0097224A">
            <w:pPr>
              <w:pStyle w:val="Other0"/>
              <w:spacing w:after="0"/>
              <w:jc w:val="center"/>
              <w:rPr>
                <w:rFonts w:ascii="Cambria" w:hAnsi="Cambria"/>
                <w:sz w:val="18"/>
                <w:szCs w:val="18"/>
              </w:rPr>
            </w:pPr>
            <w:r w:rsidRPr="00297900">
              <w:rPr>
                <w:rFonts w:ascii="Cambria" w:hAnsi="Cambria"/>
                <w:sz w:val="18"/>
                <w:szCs w:val="18"/>
              </w:rPr>
              <w:t>Surse proprii</w:t>
            </w:r>
          </w:p>
        </w:tc>
      </w:tr>
      <w:tr w:rsidR="0097224A" w:rsidRPr="008D1FB3" w14:paraId="0B3ADD27" w14:textId="77777777" w:rsidTr="00297900">
        <w:trPr>
          <w:trHeight w:hRule="exact" w:val="436"/>
          <w:jc w:val="center"/>
        </w:trPr>
        <w:tc>
          <w:tcPr>
            <w:tcW w:w="1265" w:type="pct"/>
            <w:tcBorders>
              <w:top w:val="single" w:sz="4" w:space="0" w:color="auto"/>
              <w:left w:val="single" w:sz="4" w:space="0" w:color="auto"/>
              <w:bottom w:val="single" w:sz="4" w:space="0" w:color="auto"/>
            </w:tcBorders>
            <w:shd w:val="clear" w:color="auto" w:fill="auto"/>
            <w:vAlign w:val="bottom"/>
          </w:tcPr>
          <w:p w14:paraId="4AA6662A" w14:textId="77777777" w:rsidR="0097224A" w:rsidRPr="00297900" w:rsidRDefault="0097224A" w:rsidP="0097224A">
            <w:pPr>
              <w:pStyle w:val="Other0"/>
              <w:tabs>
                <w:tab w:val="left" w:pos="922"/>
                <w:tab w:val="left" w:pos="1790"/>
              </w:tabs>
              <w:spacing w:after="0"/>
              <w:jc w:val="center"/>
              <w:rPr>
                <w:rFonts w:ascii="Cambria" w:hAnsi="Cambria"/>
                <w:sz w:val="18"/>
                <w:szCs w:val="18"/>
              </w:rPr>
            </w:pPr>
            <w:r w:rsidRPr="00297900">
              <w:rPr>
                <w:rFonts w:ascii="Cambria" w:hAnsi="Cambria"/>
                <w:sz w:val="18"/>
                <w:szCs w:val="18"/>
              </w:rPr>
              <w:t>Activități</w:t>
            </w:r>
            <w:r w:rsidRPr="00297900">
              <w:rPr>
                <w:rFonts w:ascii="Cambria" w:hAnsi="Cambria"/>
                <w:sz w:val="18"/>
                <w:szCs w:val="18"/>
              </w:rPr>
              <w:tab/>
              <w:t>continue</w:t>
            </w:r>
            <w:r w:rsidRPr="00297900">
              <w:rPr>
                <w:rFonts w:ascii="Cambria" w:hAnsi="Cambria"/>
                <w:sz w:val="18"/>
                <w:szCs w:val="18"/>
              </w:rPr>
              <w:tab/>
              <w:t>de</w:t>
            </w:r>
          </w:p>
          <w:p w14:paraId="6CAA2B60" w14:textId="77777777" w:rsidR="0097224A" w:rsidRPr="00297900" w:rsidRDefault="0097224A" w:rsidP="0097224A">
            <w:pPr>
              <w:pStyle w:val="Other0"/>
              <w:spacing w:after="0"/>
              <w:jc w:val="center"/>
              <w:rPr>
                <w:rFonts w:ascii="Cambria" w:hAnsi="Cambria"/>
                <w:sz w:val="18"/>
                <w:szCs w:val="18"/>
              </w:rPr>
            </w:pPr>
            <w:r w:rsidRPr="00297900">
              <w:rPr>
                <w:rFonts w:ascii="Cambria" w:hAnsi="Cambria"/>
                <w:sz w:val="18"/>
                <w:szCs w:val="18"/>
              </w:rPr>
              <w:t>pregătire a personalului</w:t>
            </w:r>
          </w:p>
        </w:tc>
        <w:tc>
          <w:tcPr>
            <w:tcW w:w="664" w:type="pct"/>
            <w:tcBorders>
              <w:top w:val="single" w:sz="4" w:space="0" w:color="auto"/>
              <w:left w:val="single" w:sz="4" w:space="0" w:color="auto"/>
              <w:bottom w:val="single" w:sz="4" w:space="0" w:color="auto"/>
            </w:tcBorders>
            <w:shd w:val="clear" w:color="auto" w:fill="auto"/>
            <w:vAlign w:val="center"/>
          </w:tcPr>
          <w:p w14:paraId="0D8285D8" w14:textId="180FED74" w:rsidR="0097224A" w:rsidRPr="00297900" w:rsidRDefault="0097224A" w:rsidP="0097224A">
            <w:pPr>
              <w:pStyle w:val="Other0"/>
              <w:spacing w:after="0"/>
              <w:jc w:val="center"/>
              <w:rPr>
                <w:rFonts w:ascii="Cambria" w:hAnsi="Cambria"/>
                <w:sz w:val="18"/>
                <w:szCs w:val="18"/>
              </w:rPr>
            </w:pPr>
            <w:r w:rsidRPr="00297900">
              <w:rPr>
                <w:rFonts w:ascii="Cambria" w:hAnsi="Cambria"/>
                <w:sz w:val="18"/>
                <w:szCs w:val="18"/>
              </w:rPr>
              <w:t>5,000.00</w:t>
            </w:r>
          </w:p>
        </w:tc>
        <w:tc>
          <w:tcPr>
            <w:tcW w:w="655" w:type="pct"/>
            <w:tcBorders>
              <w:top w:val="single" w:sz="4" w:space="0" w:color="auto"/>
              <w:left w:val="single" w:sz="4" w:space="0" w:color="auto"/>
              <w:bottom w:val="single" w:sz="4" w:space="0" w:color="auto"/>
            </w:tcBorders>
            <w:shd w:val="clear" w:color="auto" w:fill="auto"/>
            <w:vAlign w:val="center"/>
          </w:tcPr>
          <w:p w14:paraId="63555E13" w14:textId="0CB8F135" w:rsidR="0097224A" w:rsidRPr="00297900" w:rsidRDefault="0097224A" w:rsidP="0097224A">
            <w:pPr>
              <w:pStyle w:val="Other0"/>
              <w:spacing w:after="0"/>
              <w:ind w:firstLine="400"/>
              <w:jc w:val="center"/>
              <w:rPr>
                <w:rFonts w:ascii="Cambria" w:hAnsi="Cambria"/>
                <w:sz w:val="18"/>
                <w:szCs w:val="18"/>
              </w:rPr>
            </w:pPr>
            <w:r w:rsidRPr="00297900">
              <w:rPr>
                <w:rFonts w:ascii="Cambria" w:hAnsi="Cambria"/>
                <w:sz w:val="18"/>
                <w:szCs w:val="18"/>
              </w:rPr>
              <w:t>202</w:t>
            </w:r>
            <w:r w:rsidR="007425A0">
              <w:rPr>
                <w:rFonts w:ascii="Cambria" w:hAnsi="Cambria"/>
                <w:sz w:val="18"/>
                <w:szCs w:val="18"/>
              </w:rPr>
              <w:t>5</w:t>
            </w:r>
          </w:p>
        </w:tc>
        <w:tc>
          <w:tcPr>
            <w:tcW w:w="927" w:type="pct"/>
            <w:tcBorders>
              <w:top w:val="single" w:sz="4" w:space="0" w:color="auto"/>
              <w:left w:val="single" w:sz="4" w:space="0" w:color="auto"/>
              <w:bottom w:val="single" w:sz="4" w:space="0" w:color="auto"/>
            </w:tcBorders>
            <w:shd w:val="clear" w:color="auto" w:fill="auto"/>
            <w:vAlign w:val="center"/>
          </w:tcPr>
          <w:p w14:paraId="5D06D7FE" w14:textId="0275B607" w:rsidR="0097224A" w:rsidRPr="00297900" w:rsidRDefault="0097224A" w:rsidP="0097224A">
            <w:pPr>
              <w:pStyle w:val="Other0"/>
              <w:spacing w:after="0"/>
              <w:jc w:val="center"/>
              <w:rPr>
                <w:rFonts w:ascii="Cambria" w:hAnsi="Cambria"/>
                <w:sz w:val="18"/>
                <w:szCs w:val="18"/>
              </w:rPr>
            </w:pPr>
            <w:r w:rsidRPr="00297900">
              <w:rPr>
                <w:rFonts w:ascii="Cambria" w:hAnsi="Cambria"/>
                <w:sz w:val="18"/>
                <w:szCs w:val="18"/>
              </w:rPr>
              <w:t>202</w:t>
            </w:r>
            <w:r w:rsidR="00CA2551">
              <w:rPr>
                <w:rFonts w:ascii="Cambria" w:hAnsi="Cambria"/>
                <w:sz w:val="18"/>
                <w:szCs w:val="18"/>
              </w:rPr>
              <w:t>5</w:t>
            </w:r>
          </w:p>
        </w:tc>
        <w:tc>
          <w:tcPr>
            <w:tcW w:w="1489" w:type="pct"/>
            <w:tcBorders>
              <w:top w:val="single" w:sz="4" w:space="0" w:color="auto"/>
              <w:left w:val="single" w:sz="4" w:space="0" w:color="auto"/>
              <w:bottom w:val="single" w:sz="4" w:space="0" w:color="auto"/>
              <w:right w:val="single" w:sz="4" w:space="0" w:color="auto"/>
            </w:tcBorders>
            <w:shd w:val="clear" w:color="auto" w:fill="auto"/>
            <w:vAlign w:val="center"/>
          </w:tcPr>
          <w:p w14:paraId="6A9903FC" w14:textId="77777777" w:rsidR="0097224A" w:rsidRPr="00297900" w:rsidRDefault="0097224A" w:rsidP="0097224A">
            <w:pPr>
              <w:pStyle w:val="Other0"/>
              <w:spacing w:after="0"/>
              <w:jc w:val="center"/>
              <w:rPr>
                <w:rFonts w:ascii="Cambria" w:hAnsi="Cambria"/>
                <w:sz w:val="18"/>
                <w:szCs w:val="18"/>
              </w:rPr>
            </w:pPr>
            <w:r w:rsidRPr="00297900">
              <w:rPr>
                <w:rFonts w:ascii="Cambria" w:hAnsi="Cambria"/>
                <w:sz w:val="18"/>
                <w:szCs w:val="18"/>
              </w:rPr>
              <w:t>Surse proprii</w:t>
            </w:r>
          </w:p>
        </w:tc>
      </w:tr>
    </w:tbl>
    <w:p w14:paraId="6969F4A1" w14:textId="77777777" w:rsidR="008D1FB3" w:rsidRDefault="008D1FB3" w:rsidP="008D1FB3">
      <w:pPr>
        <w:pStyle w:val="Bodytext30"/>
        <w:spacing w:after="40"/>
        <w:ind w:left="1720" w:right="0"/>
        <w:jc w:val="left"/>
        <w:rPr>
          <w:i/>
          <w:iCs/>
          <w:sz w:val="24"/>
          <w:szCs w:val="24"/>
        </w:rPr>
      </w:pPr>
    </w:p>
    <w:p w14:paraId="6661CA2C" w14:textId="643F3F3D" w:rsidR="008D1FB3" w:rsidRDefault="008D1FB3" w:rsidP="008D1FB3">
      <w:pPr>
        <w:pStyle w:val="Bodytext30"/>
        <w:spacing w:after="40"/>
        <w:ind w:left="1720" w:right="0"/>
        <w:jc w:val="left"/>
        <w:rPr>
          <w:sz w:val="24"/>
          <w:szCs w:val="24"/>
        </w:rPr>
      </w:pPr>
      <w:r>
        <w:rPr>
          <w:i/>
          <w:iCs/>
          <w:sz w:val="24"/>
          <w:szCs w:val="24"/>
        </w:rPr>
        <w:t>Anexa 3.2 — Programul de Investiții al Autoritatii Contractante</w:t>
      </w:r>
    </w:p>
    <w:tbl>
      <w:tblPr>
        <w:tblOverlap w:val="never"/>
        <w:tblW w:w="9625" w:type="dxa"/>
        <w:jc w:val="center"/>
        <w:tblLayout w:type="fixed"/>
        <w:tblCellMar>
          <w:left w:w="10" w:type="dxa"/>
          <w:right w:w="10" w:type="dxa"/>
        </w:tblCellMar>
        <w:tblLook w:val="04A0" w:firstRow="1" w:lastRow="0" w:firstColumn="1" w:lastColumn="0" w:noHBand="0" w:noVBand="1"/>
      </w:tblPr>
      <w:tblGrid>
        <w:gridCol w:w="2065"/>
        <w:gridCol w:w="1793"/>
        <w:gridCol w:w="1238"/>
        <w:gridCol w:w="1104"/>
        <w:gridCol w:w="1450"/>
        <w:gridCol w:w="1975"/>
      </w:tblGrid>
      <w:tr w:rsidR="008D1FB3" w14:paraId="39F3EEC0" w14:textId="77777777" w:rsidTr="00297900">
        <w:trPr>
          <w:trHeight w:hRule="exact" w:val="709"/>
          <w:jc w:val="center"/>
        </w:trPr>
        <w:tc>
          <w:tcPr>
            <w:tcW w:w="2065" w:type="dxa"/>
            <w:tcBorders>
              <w:top w:val="single" w:sz="4" w:space="0" w:color="auto"/>
              <w:left w:val="single" w:sz="4" w:space="0" w:color="auto"/>
            </w:tcBorders>
            <w:shd w:val="clear" w:color="auto" w:fill="FFC000"/>
            <w:vAlign w:val="center"/>
          </w:tcPr>
          <w:p w14:paraId="36214564" w14:textId="77777777" w:rsidR="008D1FB3" w:rsidRPr="00EB48BC" w:rsidRDefault="008D1FB3" w:rsidP="00297900">
            <w:pPr>
              <w:pStyle w:val="Other0"/>
              <w:spacing w:after="0"/>
              <w:jc w:val="center"/>
              <w:rPr>
                <w:b/>
                <w:bCs/>
                <w:sz w:val="24"/>
                <w:szCs w:val="24"/>
              </w:rPr>
            </w:pPr>
            <w:r w:rsidRPr="00EB48BC">
              <w:rPr>
                <w:b/>
                <w:bCs/>
                <w:sz w:val="24"/>
                <w:szCs w:val="24"/>
              </w:rPr>
              <w:t>Denumire Proiect</w:t>
            </w:r>
          </w:p>
        </w:tc>
        <w:tc>
          <w:tcPr>
            <w:tcW w:w="1793" w:type="dxa"/>
            <w:tcBorders>
              <w:top w:val="single" w:sz="4" w:space="0" w:color="auto"/>
              <w:left w:val="single" w:sz="4" w:space="0" w:color="auto"/>
            </w:tcBorders>
            <w:shd w:val="clear" w:color="auto" w:fill="FFC000"/>
            <w:vAlign w:val="center"/>
          </w:tcPr>
          <w:p w14:paraId="356FE66B" w14:textId="77777777" w:rsidR="008D1FB3" w:rsidRPr="00EB48BC" w:rsidRDefault="008D1FB3" w:rsidP="00297900">
            <w:pPr>
              <w:pStyle w:val="Other0"/>
              <w:spacing w:after="0"/>
              <w:jc w:val="center"/>
              <w:rPr>
                <w:b/>
                <w:bCs/>
                <w:sz w:val="24"/>
                <w:szCs w:val="24"/>
              </w:rPr>
            </w:pPr>
            <w:r w:rsidRPr="00EB48BC">
              <w:rPr>
                <w:b/>
                <w:bCs/>
                <w:sz w:val="24"/>
                <w:szCs w:val="24"/>
              </w:rPr>
              <w:t>Descriere Proiect</w:t>
            </w:r>
          </w:p>
        </w:tc>
        <w:tc>
          <w:tcPr>
            <w:tcW w:w="1238" w:type="dxa"/>
            <w:tcBorders>
              <w:top w:val="single" w:sz="4" w:space="0" w:color="auto"/>
              <w:left w:val="single" w:sz="4" w:space="0" w:color="auto"/>
            </w:tcBorders>
            <w:shd w:val="clear" w:color="auto" w:fill="FFC000"/>
            <w:vAlign w:val="center"/>
          </w:tcPr>
          <w:p w14:paraId="20E76F97" w14:textId="77777777" w:rsidR="008D1FB3" w:rsidRPr="00EB48BC" w:rsidRDefault="008D1FB3" w:rsidP="00297900">
            <w:pPr>
              <w:pStyle w:val="Other0"/>
              <w:spacing w:after="0"/>
              <w:jc w:val="center"/>
              <w:rPr>
                <w:b/>
                <w:bCs/>
                <w:sz w:val="24"/>
                <w:szCs w:val="24"/>
              </w:rPr>
            </w:pPr>
            <w:r w:rsidRPr="00EB48BC">
              <w:rPr>
                <w:b/>
                <w:bCs/>
                <w:sz w:val="24"/>
                <w:szCs w:val="24"/>
              </w:rPr>
              <w:t>Valoarea Respectivă</w:t>
            </w:r>
          </w:p>
        </w:tc>
        <w:tc>
          <w:tcPr>
            <w:tcW w:w="1104" w:type="dxa"/>
            <w:tcBorders>
              <w:top w:val="single" w:sz="4" w:space="0" w:color="auto"/>
              <w:left w:val="single" w:sz="4" w:space="0" w:color="auto"/>
            </w:tcBorders>
            <w:shd w:val="clear" w:color="auto" w:fill="FFC000"/>
            <w:vAlign w:val="center"/>
          </w:tcPr>
          <w:p w14:paraId="69B0A9BA" w14:textId="77777777" w:rsidR="008D1FB3" w:rsidRPr="00EB48BC" w:rsidRDefault="008D1FB3" w:rsidP="00297900">
            <w:pPr>
              <w:pStyle w:val="Other0"/>
              <w:spacing w:after="0"/>
              <w:jc w:val="center"/>
              <w:rPr>
                <w:b/>
                <w:bCs/>
                <w:sz w:val="24"/>
                <w:szCs w:val="24"/>
              </w:rPr>
            </w:pPr>
            <w:r w:rsidRPr="00EB48BC">
              <w:rPr>
                <w:b/>
                <w:bCs/>
                <w:sz w:val="24"/>
                <w:szCs w:val="24"/>
              </w:rPr>
              <w:t>Data începere</w:t>
            </w:r>
          </w:p>
        </w:tc>
        <w:tc>
          <w:tcPr>
            <w:tcW w:w="1450" w:type="dxa"/>
            <w:tcBorders>
              <w:top w:val="single" w:sz="4" w:space="0" w:color="auto"/>
              <w:left w:val="single" w:sz="4" w:space="0" w:color="auto"/>
            </w:tcBorders>
            <w:shd w:val="clear" w:color="auto" w:fill="FFC000"/>
            <w:vAlign w:val="center"/>
          </w:tcPr>
          <w:p w14:paraId="396C356A" w14:textId="77777777" w:rsidR="008D1FB3" w:rsidRPr="00EB48BC" w:rsidRDefault="008D1FB3" w:rsidP="00297900">
            <w:pPr>
              <w:pStyle w:val="Other0"/>
              <w:spacing w:after="0"/>
              <w:jc w:val="center"/>
              <w:rPr>
                <w:b/>
                <w:bCs/>
                <w:sz w:val="24"/>
                <w:szCs w:val="24"/>
              </w:rPr>
            </w:pPr>
            <w:r w:rsidRPr="00EB48BC">
              <w:rPr>
                <w:b/>
                <w:bCs/>
                <w:sz w:val="24"/>
                <w:szCs w:val="24"/>
              </w:rPr>
              <w:t>Data Finalizare</w:t>
            </w:r>
          </w:p>
        </w:tc>
        <w:tc>
          <w:tcPr>
            <w:tcW w:w="1975" w:type="dxa"/>
            <w:tcBorders>
              <w:top w:val="single" w:sz="4" w:space="0" w:color="auto"/>
              <w:left w:val="single" w:sz="4" w:space="0" w:color="auto"/>
              <w:right w:val="single" w:sz="4" w:space="0" w:color="auto"/>
            </w:tcBorders>
            <w:shd w:val="clear" w:color="auto" w:fill="FFC000"/>
            <w:vAlign w:val="center"/>
          </w:tcPr>
          <w:p w14:paraId="0749EC1E" w14:textId="77777777" w:rsidR="008D1FB3" w:rsidRPr="00EB48BC" w:rsidRDefault="008D1FB3" w:rsidP="00297900">
            <w:pPr>
              <w:pStyle w:val="Other0"/>
              <w:spacing w:after="0"/>
              <w:jc w:val="center"/>
              <w:rPr>
                <w:b/>
                <w:bCs/>
                <w:sz w:val="24"/>
                <w:szCs w:val="24"/>
              </w:rPr>
            </w:pPr>
            <w:r w:rsidRPr="00EB48BC">
              <w:rPr>
                <w:b/>
                <w:bCs/>
                <w:sz w:val="24"/>
                <w:szCs w:val="24"/>
              </w:rPr>
              <w:t>Sursa de Finanțare</w:t>
            </w:r>
          </w:p>
        </w:tc>
      </w:tr>
      <w:tr w:rsidR="0097224A" w14:paraId="2ACAEB88" w14:textId="77777777" w:rsidTr="0051616E">
        <w:trPr>
          <w:trHeight w:hRule="exact" w:val="1458"/>
          <w:jc w:val="center"/>
        </w:trPr>
        <w:tc>
          <w:tcPr>
            <w:tcW w:w="2065" w:type="dxa"/>
            <w:tcBorders>
              <w:top w:val="single" w:sz="4" w:space="0" w:color="auto"/>
              <w:left w:val="single" w:sz="4" w:space="0" w:color="auto"/>
            </w:tcBorders>
            <w:shd w:val="clear" w:color="auto" w:fill="auto"/>
          </w:tcPr>
          <w:p w14:paraId="5E1B09E6" w14:textId="1DB240F1" w:rsidR="0097224A" w:rsidRPr="00297900" w:rsidRDefault="0097224A" w:rsidP="0097224A">
            <w:pPr>
              <w:pStyle w:val="Other0"/>
              <w:spacing w:after="0"/>
              <w:jc w:val="both"/>
              <w:rPr>
                <w:rFonts w:ascii="Cambria" w:hAnsi="Cambria"/>
                <w:sz w:val="20"/>
                <w:szCs w:val="20"/>
              </w:rPr>
            </w:pPr>
            <w:r w:rsidRPr="00F6131A">
              <w:rPr>
                <w:rFonts w:ascii="Cambria" w:hAnsi="Cambria"/>
                <w:sz w:val="20"/>
                <w:szCs w:val="20"/>
              </w:rPr>
              <w:t>Nu este cazul</w:t>
            </w:r>
          </w:p>
        </w:tc>
        <w:tc>
          <w:tcPr>
            <w:tcW w:w="1793" w:type="dxa"/>
            <w:tcBorders>
              <w:top w:val="single" w:sz="4" w:space="0" w:color="auto"/>
              <w:left w:val="single" w:sz="4" w:space="0" w:color="auto"/>
            </w:tcBorders>
            <w:shd w:val="clear" w:color="auto" w:fill="auto"/>
          </w:tcPr>
          <w:p w14:paraId="13C9747E" w14:textId="5A722F72" w:rsidR="0097224A" w:rsidRPr="00EB48BC" w:rsidRDefault="0097224A" w:rsidP="0097224A">
            <w:pPr>
              <w:pStyle w:val="Other0"/>
              <w:spacing w:after="0"/>
              <w:jc w:val="both"/>
              <w:rPr>
                <w:rFonts w:ascii="Cambria" w:hAnsi="Cambria"/>
                <w:sz w:val="20"/>
                <w:szCs w:val="20"/>
              </w:rPr>
            </w:pPr>
            <w:r w:rsidRPr="00F6131A">
              <w:rPr>
                <w:rFonts w:ascii="Cambria" w:hAnsi="Cambria"/>
                <w:sz w:val="20"/>
                <w:szCs w:val="20"/>
              </w:rPr>
              <w:t>Nu este cazul</w:t>
            </w:r>
          </w:p>
        </w:tc>
        <w:tc>
          <w:tcPr>
            <w:tcW w:w="1238" w:type="dxa"/>
            <w:tcBorders>
              <w:top w:val="single" w:sz="4" w:space="0" w:color="auto"/>
              <w:left w:val="single" w:sz="4" w:space="0" w:color="auto"/>
            </w:tcBorders>
            <w:shd w:val="clear" w:color="auto" w:fill="auto"/>
          </w:tcPr>
          <w:p w14:paraId="3286BFEB" w14:textId="4ADB05FB" w:rsidR="0097224A" w:rsidRPr="00EB48BC" w:rsidRDefault="0097224A" w:rsidP="0097224A">
            <w:pPr>
              <w:pStyle w:val="Other0"/>
              <w:spacing w:after="0"/>
              <w:jc w:val="center"/>
              <w:rPr>
                <w:rFonts w:ascii="Cambria" w:hAnsi="Cambria"/>
                <w:sz w:val="20"/>
                <w:szCs w:val="20"/>
              </w:rPr>
            </w:pPr>
            <w:r w:rsidRPr="00F6131A">
              <w:rPr>
                <w:rFonts w:ascii="Cambria" w:hAnsi="Cambria"/>
                <w:sz w:val="20"/>
                <w:szCs w:val="20"/>
              </w:rPr>
              <w:t>Nu este cazul</w:t>
            </w:r>
          </w:p>
        </w:tc>
        <w:tc>
          <w:tcPr>
            <w:tcW w:w="1104" w:type="dxa"/>
            <w:tcBorders>
              <w:top w:val="single" w:sz="4" w:space="0" w:color="auto"/>
              <w:left w:val="single" w:sz="4" w:space="0" w:color="auto"/>
            </w:tcBorders>
            <w:shd w:val="clear" w:color="auto" w:fill="auto"/>
          </w:tcPr>
          <w:p w14:paraId="767D7269" w14:textId="2BC3963A" w:rsidR="0097224A" w:rsidRPr="00EB48BC" w:rsidRDefault="0097224A" w:rsidP="0097224A">
            <w:pPr>
              <w:pStyle w:val="Other0"/>
              <w:spacing w:after="0"/>
              <w:jc w:val="center"/>
              <w:rPr>
                <w:rFonts w:ascii="Cambria" w:hAnsi="Cambria"/>
                <w:sz w:val="20"/>
                <w:szCs w:val="20"/>
              </w:rPr>
            </w:pPr>
            <w:r w:rsidRPr="00F6131A">
              <w:rPr>
                <w:rFonts w:ascii="Cambria" w:hAnsi="Cambria"/>
                <w:sz w:val="20"/>
                <w:szCs w:val="20"/>
              </w:rPr>
              <w:t>Nu este cazul</w:t>
            </w:r>
          </w:p>
        </w:tc>
        <w:tc>
          <w:tcPr>
            <w:tcW w:w="1450" w:type="dxa"/>
            <w:tcBorders>
              <w:top w:val="single" w:sz="4" w:space="0" w:color="auto"/>
              <w:left w:val="single" w:sz="4" w:space="0" w:color="auto"/>
            </w:tcBorders>
            <w:shd w:val="clear" w:color="auto" w:fill="auto"/>
          </w:tcPr>
          <w:p w14:paraId="459B1065" w14:textId="4E5820A3" w:rsidR="0097224A" w:rsidRPr="00EB48BC" w:rsidRDefault="0097224A" w:rsidP="0097224A">
            <w:pPr>
              <w:pStyle w:val="Other0"/>
              <w:spacing w:after="0"/>
              <w:jc w:val="center"/>
              <w:rPr>
                <w:rFonts w:ascii="Cambria" w:hAnsi="Cambria"/>
                <w:sz w:val="20"/>
                <w:szCs w:val="20"/>
              </w:rPr>
            </w:pPr>
            <w:r w:rsidRPr="00F6131A">
              <w:rPr>
                <w:rFonts w:ascii="Cambria" w:hAnsi="Cambria"/>
                <w:sz w:val="20"/>
                <w:szCs w:val="20"/>
              </w:rPr>
              <w:t>Nu este cazul</w:t>
            </w:r>
          </w:p>
        </w:tc>
        <w:tc>
          <w:tcPr>
            <w:tcW w:w="1975" w:type="dxa"/>
            <w:tcBorders>
              <w:top w:val="single" w:sz="4" w:space="0" w:color="auto"/>
              <w:left w:val="single" w:sz="4" w:space="0" w:color="auto"/>
              <w:right w:val="single" w:sz="4" w:space="0" w:color="auto"/>
            </w:tcBorders>
            <w:shd w:val="clear" w:color="auto" w:fill="auto"/>
          </w:tcPr>
          <w:p w14:paraId="68D0BC0B" w14:textId="75E8D3BE" w:rsidR="0097224A" w:rsidRPr="00EB48BC" w:rsidRDefault="0097224A" w:rsidP="0097224A">
            <w:pPr>
              <w:pStyle w:val="Other0"/>
              <w:spacing w:after="0"/>
              <w:ind w:firstLine="680"/>
              <w:rPr>
                <w:rFonts w:ascii="Cambria" w:hAnsi="Cambria"/>
                <w:sz w:val="20"/>
                <w:szCs w:val="20"/>
              </w:rPr>
            </w:pPr>
            <w:r w:rsidRPr="00F6131A">
              <w:rPr>
                <w:rFonts w:ascii="Cambria" w:hAnsi="Cambria"/>
                <w:sz w:val="20"/>
                <w:szCs w:val="20"/>
              </w:rPr>
              <w:t>Nu este cazul</w:t>
            </w:r>
          </w:p>
        </w:tc>
      </w:tr>
    </w:tbl>
    <w:p w14:paraId="6C42C548" w14:textId="193FD754" w:rsidR="008D1FB3" w:rsidRPr="00297900" w:rsidRDefault="008D1FB3" w:rsidP="008D1FB3">
      <w:pPr>
        <w:spacing w:after="859" w:line="1" w:lineRule="exact"/>
        <w:rPr>
          <w:rFonts w:ascii="Cambria" w:hAnsi="Cambria"/>
          <w:sz w:val="24"/>
          <w:szCs w:val="24"/>
        </w:rPr>
      </w:pPr>
    </w:p>
    <w:p w14:paraId="413480CA" w14:textId="163DA5F8" w:rsidR="00297900" w:rsidRPr="00297900" w:rsidRDefault="00297900" w:rsidP="008D1FB3">
      <w:pPr>
        <w:spacing w:after="859" w:line="1" w:lineRule="exact"/>
        <w:rPr>
          <w:rFonts w:ascii="Cambria" w:hAnsi="Cambria"/>
          <w:sz w:val="24"/>
          <w:szCs w:val="24"/>
        </w:rPr>
      </w:pPr>
    </w:p>
    <w:p w14:paraId="4DE1792D" w14:textId="042D1435" w:rsidR="001D67FA" w:rsidRDefault="0097224A" w:rsidP="00297900">
      <w:pPr>
        <w:spacing w:line="300" w:lineRule="auto"/>
        <w:jc w:val="both"/>
        <w:rPr>
          <w:rFonts w:ascii="Cambria" w:hAnsi="Cambria"/>
          <w:color w:val="000000"/>
          <w:sz w:val="24"/>
          <w:szCs w:val="24"/>
          <w:lang w:eastAsia="ro-RO" w:bidi="ro-RO"/>
        </w:rPr>
      </w:pPr>
      <w:r>
        <w:rPr>
          <w:rFonts w:ascii="Cambria" w:hAnsi="Cambria"/>
          <w:sz w:val="24"/>
          <w:szCs w:val="24"/>
        </w:rPr>
        <w:t xml:space="preserve"> </w:t>
      </w:r>
    </w:p>
    <w:p w14:paraId="1DA4BE25" w14:textId="1FB471D0" w:rsidR="00297900" w:rsidRDefault="00297900" w:rsidP="00297900">
      <w:pPr>
        <w:spacing w:line="300" w:lineRule="auto"/>
        <w:jc w:val="both"/>
        <w:rPr>
          <w:rFonts w:ascii="Cambria" w:hAnsi="Cambria"/>
          <w:color w:val="000000"/>
          <w:sz w:val="24"/>
          <w:szCs w:val="24"/>
          <w:lang w:eastAsia="ro-RO" w:bidi="ro-RO"/>
        </w:rPr>
      </w:pPr>
    </w:p>
    <w:p w14:paraId="687EFE8C" w14:textId="6AF8245D" w:rsidR="00297900" w:rsidRDefault="00297900" w:rsidP="00297900">
      <w:pPr>
        <w:spacing w:line="300" w:lineRule="auto"/>
        <w:jc w:val="both"/>
        <w:rPr>
          <w:rFonts w:ascii="Cambria" w:hAnsi="Cambria"/>
          <w:color w:val="000000"/>
          <w:sz w:val="24"/>
          <w:szCs w:val="24"/>
          <w:lang w:eastAsia="ro-RO" w:bidi="ro-RO"/>
        </w:rPr>
      </w:pPr>
    </w:p>
    <w:p w14:paraId="4C97E604" w14:textId="7A600662" w:rsidR="00297900" w:rsidRDefault="00297900" w:rsidP="00297900">
      <w:pPr>
        <w:spacing w:line="300" w:lineRule="auto"/>
        <w:jc w:val="both"/>
        <w:rPr>
          <w:rFonts w:ascii="Cambria" w:hAnsi="Cambria"/>
          <w:color w:val="000000"/>
          <w:sz w:val="24"/>
          <w:szCs w:val="24"/>
          <w:lang w:eastAsia="ro-RO" w:bidi="ro-RO"/>
        </w:rPr>
      </w:pPr>
    </w:p>
    <w:p w14:paraId="50E1E320" w14:textId="04D3107B" w:rsidR="00297900" w:rsidRDefault="00297900" w:rsidP="00297900">
      <w:pPr>
        <w:spacing w:line="300" w:lineRule="auto"/>
        <w:jc w:val="both"/>
        <w:rPr>
          <w:rFonts w:ascii="Cambria" w:hAnsi="Cambria"/>
          <w:color w:val="000000"/>
          <w:sz w:val="24"/>
          <w:szCs w:val="24"/>
          <w:lang w:eastAsia="ro-RO" w:bidi="ro-RO"/>
        </w:rPr>
      </w:pPr>
    </w:p>
    <w:p w14:paraId="302BE799" w14:textId="1F6092CE" w:rsidR="00297900" w:rsidRDefault="00297900" w:rsidP="00297900">
      <w:pPr>
        <w:spacing w:line="300" w:lineRule="auto"/>
        <w:jc w:val="both"/>
        <w:rPr>
          <w:rFonts w:ascii="Cambria" w:hAnsi="Cambria"/>
          <w:color w:val="000000"/>
          <w:sz w:val="24"/>
          <w:szCs w:val="24"/>
          <w:lang w:eastAsia="ro-RO" w:bidi="ro-RO"/>
        </w:rPr>
      </w:pPr>
    </w:p>
    <w:p w14:paraId="56ECA17B" w14:textId="4EFBD1CF" w:rsidR="00297900" w:rsidRDefault="00297900" w:rsidP="00297900">
      <w:pPr>
        <w:spacing w:line="300" w:lineRule="auto"/>
        <w:jc w:val="both"/>
        <w:rPr>
          <w:rFonts w:ascii="Cambria" w:hAnsi="Cambria"/>
          <w:color w:val="000000"/>
          <w:sz w:val="24"/>
          <w:szCs w:val="24"/>
          <w:lang w:eastAsia="ro-RO" w:bidi="ro-RO"/>
        </w:rPr>
      </w:pPr>
    </w:p>
    <w:p w14:paraId="2DACE225" w14:textId="5C6C6727" w:rsidR="00297900" w:rsidRDefault="00297900" w:rsidP="00297900">
      <w:pPr>
        <w:spacing w:line="300" w:lineRule="auto"/>
        <w:jc w:val="both"/>
        <w:rPr>
          <w:rFonts w:ascii="Cambria" w:hAnsi="Cambria"/>
          <w:color w:val="000000"/>
          <w:sz w:val="24"/>
          <w:szCs w:val="24"/>
          <w:lang w:eastAsia="ro-RO" w:bidi="ro-RO"/>
        </w:rPr>
      </w:pPr>
    </w:p>
    <w:p w14:paraId="45BE2879" w14:textId="2B23739D" w:rsidR="00297900" w:rsidRDefault="00297900" w:rsidP="00297900">
      <w:pPr>
        <w:spacing w:line="300" w:lineRule="auto"/>
        <w:jc w:val="both"/>
        <w:rPr>
          <w:rFonts w:ascii="Cambria" w:hAnsi="Cambria"/>
          <w:color w:val="000000"/>
          <w:sz w:val="24"/>
          <w:szCs w:val="24"/>
          <w:lang w:eastAsia="ro-RO" w:bidi="ro-RO"/>
        </w:rPr>
      </w:pPr>
    </w:p>
    <w:p w14:paraId="0A1716B8" w14:textId="32CF4BAA" w:rsidR="00297900" w:rsidRDefault="00297900" w:rsidP="00297900">
      <w:pPr>
        <w:spacing w:line="300" w:lineRule="auto"/>
        <w:jc w:val="both"/>
        <w:rPr>
          <w:rFonts w:ascii="Cambria" w:hAnsi="Cambria"/>
          <w:color w:val="000000"/>
          <w:sz w:val="24"/>
          <w:szCs w:val="24"/>
          <w:lang w:eastAsia="ro-RO" w:bidi="ro-RO"/>
        </w:rPr>
      </w:pPr>
    </w:p>
    <w:p w14:paraId="091D6300" w14:textId="476BB3C4" w:rsidR="00297900" w:rsidRDefault="00297900" w:rsidP="00297900">
      <w:pPr>
        <w:spacing w:line="300" w:lineRule="auto"/>
        <w:jc w:val="both"/>
        <w:rPr>
          <w:rFonts w:ascii="Cambria" w:hAnsi="Cambria"/>
          <w:color w:val="000000"/>
          <w:sz w:val="24"/>
          <w:szCs w:val="24"/>
          <w:lang w:eastAsia="ro-RO" w:bidi="ro-RO"/>
        </w:rPr>
      </w:pPr>
    </w:p>
    <w:p w14:paraId="0C210B0B" w14:textId="77777777" w:rsidR="00297900" w:rsidRPr="00297900" w:rsidRDefault="00297900" w:rsidP="00297900">
      <w:pPr>
        <w:spacing w:line="300" w:lineRule="auto"/>
        <w:jc w:val="both"/>
        <w:rPr>
          <w:rFonts w:ascii="Cambria" w:hAnsi="Cambria"/>
          <w:b/>
          <w:bCs/>
          <w:color w:val="000000"/>
          <w:sz w:val="24"/>
          <w:szCs w:val="24"/>
          <w:lang w:eastAsia="ro-RO" w:bidi="ro-RO"/>
        </w:rPr>
      </w:pPr>
      <w:r w:rsidRPr="00297900">
        <w:rPr>
          <w:rFonts w:ascii="Cambria" w:hAnsi="Cambria"/>
          <w:b/>
          <w:bCs/>
          <w:color w:val="000000"/>
          <w:sz w:val="24"/>
          <w:szCs w:val="24"/>
          <w:lang w:eastAsia="ro-RO" w:bidi="ro-RO"/>
        </w:rPr>
        <w:t>Anexa 3.3 - Fundamentarea necesarului anual de fonduri pentru investitii din surse proprii ale Operatorului</w:t>
      </w:r>
    </w:p>
    <w:p w14:paraId="6AB160DD"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Realizata având în vedere prevederile Anexei 3.1.</w:t>
      </w:r>
    </w:p>
    <w:p w14:paraId="31DDDD25"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1.</w:t>
      </w:r>
      <w:r w:rsidRPr="00297900">
        <w:rPr>
          <w:rFonts w:ascii="Cambria" w:hAnsi="Cambria"/>
          <w:color w:val="000000"/>
          <w:sz w:val="24"/>
          <w:szCs w:val="24"/>
          <w:lang w:eastAsia="ro-RO" w:bidi="ro-RO"/>
        </w:rPr>
        <w:tab/>
        <w:t>Dotarea cu mobilierul și aparatura de birotică necesară activității administrative este necesară pentru desfășurarea activităților de birou.</w:t>
      </w:r>
    </w:p>
    <w:p w14:paraId="2779ACA2" w14:textId="35D091B2"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2.</w:t>
      </w:r>
      <w:r w:rsidRPr="00297900">
        <w:rPr>
          <w:rFonts w:ascii="Cambria" w:hAnsi="Cambria"/>
          <w:color w:val="000000"/>
          <w:sz w:val="24"/>
          <w:szCs w:val="24"/>
          <w:lang w:eastAsia="ro-RO" w:bidi="ro-RO"/>
        </w:rPr>
        <w:tab/>
        <w:t xml:space="preserve">Dotarea autobazei cu echipamente și unelte necesare activității curente este necesară având în vedere că activitățile de întreținere, mentenanță tehnică, reparații curente, igineizare a interiorului </w:t>
      </w:r>
      <w:r w:rsidR="00C1241E">
        <w:rPr>
          <w:rFonts w:ascii="Cambria" w:hAnsi="Cambria"/>
          <w:color w:val="000000"/>
          <w:sz w:val="24"/>
          <w:szCs w:val="24"/>
          <w:lang w:eastAsia="ro-RO" w:bidi="ro-RO"/>
        </w:rPr>
        <w:t>microbuze</w:t>
      </w:r>
      <w:r w:rsidRPr="00297900">
        <w:rPr>
          <w:rFonts w:ascii="Cambria" w:hAnsi="Cambria"/>
          <w:color w:val="000000"/>
          <w:sz w:val="24"/>
          <w:szCs w:val="24"/>
          <w:lang w:eastAsia="ro-RO" w:bidi="ro-RO"/>
        </w:rPr>
        <w:t xml:space="preserve">lor și spălare mecanizată exterioară a </w:t>
      </w:r>
      <w:r w:rsidR="00C1241E">
        <w:rPr>
          <w:rFonts w:ascii="Cambria" w:hAnsi="Cambria"/>
          <w:color w:val="000000"/>
          <w:sz w:val="24"/>
          <w:szCs w:val="24"/>
          <w:lang w:eastAsia="ro-RO" w:bidi="ro-RO"/>
        </w:rPr>
        <w:t>microbuze</w:t>
      </w:r>
      <w:r w:rsidRPr="00297900">
        <w:rPr>
          <w:rFonts w:ascii="Cambria" w:hAnsi="Cambria"/>
          <w:color w:val="000000"/>
          <w:sz w:val="24"/>
          <w:szCs w:val="24"/>
          <w:lang w:eastAsia="ro-RO" w:bidi="ro-RO"/>
        </w:rPr>
        <w:t>lor necesităanumite consumabile, echipamente și utilaje specifice.</w:t>
      </w:r>
    </w:p>
    <w:p w14:paraId="4EC07BC0" w14:textId="0C9AD3F4" w:rsid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3.</w:t>
      </w:r>
      <w:r w:rsidRPr="00297900">
        <w:rPr>
          <w:rFonts w:ascii="Cambria" w:hAnsi="Cambria"/>
          <w:color w:val="000000"/>
          <w:sz w:val="24"/>
          <w:szCs w:val="24"/>
          <w:lang w:eastAsia="ro-RO" w:bidi="ro-RO"/>
        </w:rPr>
        <w:tab/>
        <w:t>Activitățile continue de pregătire a personalului sunt necesare în scopul însușirii de cunoștinte teoretice și deprinderi practice, de anumite genuri și nivele de specialitate, în măsură să asigure îndeplinirea calificată de către angajați a sarcinilor ce le revin în exercitarea unei profesiuni sau meserii.</w:t>
      </w:r>
    </w:p>
    <w:p w14:paraId="2AC1F2E9" w14:textId="6D90A21E" w:rsidR="00297900" w:rsidRDefault="00297900" w:rsidP="00297900">
      <w:pPr>
        <w:spacing w:line="300" w:lineRule="auto"/>
        <w:jc w:val="both"/>
        <w:rPr>
          <w:rFonts w:ascii="Cambria" w:hAnsi="Cambria"/>
          <w:color w:val="000000"/>
          <w:sz w:val="24"/>
          <w:szCs w:val="24"/>
          <w:lang w:eastAsia="ro-RO" w:bidi="ro-RO"/>
        </w:rPr>
      </w:pPr>
    </w:p>
    <w:p w14:paraId="60A8520E" w14:textId="3460D85A" w:rsidR="00297900" w:rsidRDefault="00297900" w:rsidP="00297900">
      <w:pPr>
        <w:spacing w:line="300" w:lineRule="auto"/>
        <w:jc w:val="both"/>
        <w:rPr>
          <w:rFonts w:ascii="Cambria" w:hAnsi="Cambria"/>
          <w:color w:val="000000"/>
          <w:sz w:val="24"/>
          <w:szCs w:val="24"/>
          <w:lang w:eastAsia="ro-RO" w:bidi="ro-RO"/>
        </w:rPr>
      </w:pPr>
    </w:p>
    <w:p w14:paraId="0258B271" w14:textId="1FC23FF1" w:rsidR="00297900" w:rsidRDefault="00297900" w:rsidP="00297900">
      <w:pPr>
        <w:spacing w:line="300" w:lineRule="auto"/>
        <w:jc w:val="both"/>
        <w:rPr>
          <w:rFonts w:ascii="Cambria" w:hAnsi="Cambria"/>
          <w:color w:val="000000"/>
          <w:sz w:val="24"/>
          <w:szCs w:val="24"/>
          <w:lang w:eastAsia="ro-RO" w:bidi="ro-RO"/>
        </w:rPr>
      </w:pPr>
    </w:p>
    <w:p w14:paraId="7A1BBE71" w14:textId="1565E73F" w:rsidR="00297900" w:rsidRDefault="00297900" w:rsidP="00297900">
      <w:pPr>
        <w:spacing w:line="300" w:lineRule="auto"/>
        <w:jc w:val="both"/>
        <w:rPr>
          <w:rFonts w:ascii="Cambria" w:hAnsi="Cambria"/>
          <w:color w:val="000000"/>
          <w:sz w:val="24"/>
          <w:szCs w:val="24"/>
          <w:lang w:eastAsia="ro-RO" w:bidi="ro-RO"/>
        </w:rPr>
      </w:pPr>
    </w:p>
    <w:p w14:paraId="01650879" w14:textId="1C02C05C" w:rsidR="00297900" w:rsidRDefault="00297900" w:rsidP="00297900">
      <w:pPr>
        <w:spacing w:line="300" w:lineRule="auto"/>
        <w:jc w:val="both"/>
        <w:rPr>
          <w:rFonts w:ascii="Cambria" w:hAnsi="Cambria"/>
          <w:color w:val="000000"/>
          <w:sz w:val="24"/>
          <w:szCs w:val="24"/>
          <w:lang w:eastAsia="ro-RO" w:bidi="ro-RO"/>
        </w:rPr>
      </w:pPr>
    </w:p>
    <w:p w14:paraId="309A37F4" w14:textId="27616944" w:rsidR="00297900" w:rsidRDefault="00297900" w:rsidP="00297900">
      <w:pPr>
        <w:spacing w:line="300" w:lineRule="auto"/>
        <w:jc w:val="both"/>
        <w:rPr>
          <w:rFonts w:ascii="Cambria" w:hAnsi="Cambria"/>
          <w:color w:val="000000"/>
          <w:sz w:val="24"/>
          <w:szCs w:val="24"/>
          <w:lang w:eastAsia="ro-RO" w:bidi="ro-RO"/>
        </w:rPr>
      </w:pPr>
    </w:p>
    <w:p w14:paraId="5F101AD3" w14:textId="07E1ECEE" w:rsidR="00297900" w:rsidRDefault="00297900" w:rsidP="00297900">
      <w:pPr>
        <w:spacing w:line="300" w:lineRule="auto"/>
        <w:jc w:val="both"/>
        <w:rPr>
          <w:rFonts w:ascii="Cambria" w:hAnsi="Cambria"/>
          <w:color w:val="000000"/>
          <w:sz w:val="24"/>
          <w:szCs w:val="24"/>
          <w:lang w:eastAsia="ro-RO" w:bidi="ro-RO"/>
        </w:rPr>
      </w:pPr>
    </w:p>
    <w:p w14:paraId="014B2135" w14:textId="3A45B151" w:rsidR="00297900" w:rsidRDefault="00297900" w:rsidP="00297900">
      <w:pPr>
        <w:spacing w:line="300" w:lineRule="auto"/>
        <w:jc w:val="both"/>
        <w:rPr>
          <w:rFonts w:ascii="Cambria" w:hAnsi="Cambria"/>
          <w:color w:val="000000"/>
          <w:sz w:val="24"/>
          <w:szCs w:val="24"/>
          <w:lang w:eastAsia="ro-RO" w:bidi="ro-RO"/>
        </w:rPr>
      </w:pPr>
    </w:p>
    <w:p w14:paraId="1EB039B6" w14:textId="69A2AC6B" w:rsidR="00297900" w:rsidRDefault="00297900" w:rsidP="00297900">
      <w:pPr>
        <w:spacing w:line="300" w:lineRule="auto"/>
        <w:jc w:val="both"/>
        <w:rPr>
          <w:rFonts w:ascii="Cambria" w:hAnsi="Cambria"/>
          <w:color w:val="000000"/>
          <w:sz w:val="24"/>
          <w:szCs w:val="24"/>
          <w:lang w:eastAsia="ro-RO" w:bidi="ro-RO"/>
        </w:rPr>
      </w:pPr>
    </w:p>
    <w:p w14:paraId="20BD72A5" w14:textId="1EE3DB64" w:rsidR="00297900" w:rsidRDefault="00297900" w:rsidP="00297900">
      <w:pPr>
        <w:spacing w:line="300" w:lineRule="auto"/>
        <w:jc w:val="both"/>
        <w:rPr>
          <w:rFonts w:ascii="Cambria" w:hAnsi="Cambria"/>
          <w:color w:val="000000"/>
          <w:sz w:val="24"/>
          <w:szCs w:val="24"/>
          <w:lang w:eastAsia="ro-RO" w:bidi="ro-RO"/>
        </w:rPr>
      </w:pPr>
    </w:p>
    <w:p w14:paraId="26644EB1" w14:textId="712B9B17" w:rsidR="00297900" w:rsidRDefault="00297900" w:rsidP="00297900">
      <w:pPr>
        <w:spacing w:line="300" w:lineRule="auto"/>
        <w:jc w:val="both"/>
        <w:rPr>
          <w:rFonts w:ascii="Cambria" w:hAnsi="Cambria"/>
          <w:color w:val="000000"/>
          <w:sz w:val="24"/>
          <w:szCs w:val="24"/>
          <w:lang w:eastAsia="ro-RO" w:bidi="ro-RO"/>
        </w:rPr>
      </w:pPr>
    </w:p>
    <w:p w14:paraId="30E9A370" w14:textId="0E2FD0B0" w:rsidR="00297900" w:rsidRDefault="00297900" w:rsidP="00297900">
      <w:pPr>
        <w:spacing w:line="300" w:lineRule="auto"/>
        <w:jc w:val="both"/>
        <w:rPr>
          <w:rFonts w:ascii="Cambria" w:hAnsi="Cambria"/>
          <w:color w:val="000000"/>
          <w:sz w:val="24"/>
          <w:szCs w:val="24"/>
          <w:lang w:eastAsia="ro-RO" w:bidi="ro-RO"/>
        </w:rPr>
      </w:pPr>
    </w:p>
    <w:p w14:paraId="5B65B0F9" w14:textId="674333C5" w:rsidR="00297900" w:rsidRDefault="00297900" w:rsidP="00297900">
      <w:pPr>
        <w:spacing w:line="300" w:lineRule="auto"/>
        <w:jc w:val="both"/>
        <w:rPr>
          <w:rFonts w:ascii="Cambria" w:hAnsi="Cambria"/>
          <w:color w:val="000000"/>
          <w:sz w:val="24"/>
          <w:szCs w:val="24"/>
          <w:lang w:eastAsia="ro-RO" w:bidi="ro-RO"/>
        </w:rPr>
      </w:pPr>
    </w:p>
    <w:p w14:paraId="1825FB50" w14:textId="0469DA97" w:rsidR="00297900" w:rsidRDefault="00297900" w:rsidP="00297900">
      <w:pPr>
        <w:spacing w:line="300" w:lineRule="auto"/>
        <w:jc w:val="both"/>
        <w:rPr>
          <w:rFonts w:ascii="Cambria" w:hAnsi="Cambria"/>
          <w:color w:val="000000"/>
          <w:sz w:val="24"/>
          <w:szCs w:val="24"/>
          <w:lang w:eastAsia="ro-RO" w:bidi="ro-RO"/>
        </w:rPr>
      </w:pPr>
    </w:p>
    <w:p w14:paraId="6BF37518" w14:textId="75E01A4B" w:rsidR="00210886" w:rsidRDefault="00210886" w:rsidP="00297900">
      <w:pPr>
        <w:spacing w:line="300" w:lineRule="auto"/>
        <w:jc w:val="both"/>
        <w:rPr>
          <w:rFonts w:ascii="Cambria" w:hAnsi="Cambria"/>
          <w:color w:val="000000"/>
          <w:sz w:val="24"/>
          <w:szCs w:val="24"/>
          <w:lang w:eastAsia="ro-RO" w:bidi="ro-RO"/>
        </w:rPr>
      </w:pPr>
    </w:p>
    <w:p w14:paraId="315DA3C3" w14:textId="706034B2" w:rsidR="00210886" w:rsidRDefault="00210886" w:rsidP="00297900">
      <w:pPr>
        <w:spacing w:line="300" w:lineRule="auto"/>
        <w:jc w:val="both"/>
        <w:rPr>
          <w:rFonts w:ascii="Cambria" w:hAnsi="Cambria"/>
          <w:color w:val="000000"/>
          <w:sz w:val="24"/>
          <w:szCs w:val="24"/>
          <w:lang w:eastAsia="ro-RO" w:bidi="ro-RO"/>
        </w:rPr>
      </w:pPr>
    </w:p>
    <w:p w14:paraId="35D28E18" w14:textId="77777777" w:rsidR="00210886" w:rsidRDefault="00210886" w:rsidP="00297900">
      <w:pPr>
        <w:spacing w:line="300" w:lineRule="auto"/>
        <w:jc w:val="both"/>
        <w:rPr>
          <w:rFonts w:ascii="Cambria" w:hAnsi="Cambria"/>
          <w:color w:val="000000"/>
          <w:sz w:val="24"/>
          <w:szCs w:val="24"/>
          <w:lang w:eastAsia="ro-RO" w:bidi="ro-RO"/>
        </w:rPr>
      </w:pPr>
    </w:p>
    <w:p w14:paraId="6506A406" w14:textId="4ACF6434" w:rsidR="00297900" w:rsidRDefault="00297900" w:rsidP="00297900">
      <w:pPr>
        <w:spacing w:line="300" w:lineRule="auto"/>
        <w:jc w:val="both"/>
        <w:rPr>
          <w:rFonts w:ascii="Cambria" w:hAnsi="Cambria"/>
          <w:color w:val="000000"/>
          <w:sz w:val="24"/>
          <w:szCs w:val="24"/>
          <w:lang w:eastAsia="ro-RO" w:bidi="ro-RO"/>
        </w:rPr>
      </w:pPr>
    </w:p>
    <w:p w14:paraId="736B1DD6" w14:textId="77777777" w:rsidR="00297900" w:rsidRPr="00297900" w:rsidRDefault="00297900" w:rsidP="00297900">
      <w:pPr>
        <w:spacing w:line="300" w:lineRule="auto"/>
        <w:jc w:val="both"/>
        <w:rPr>
          <w:rFonts w:ascii="Cambria" w:hAnsi="Cambria"/>
          <w:b/>
          <w:bCs/>
          <w:color w:val="000000"/>
          <w:sz w:val="24"/>
          <w:szCs w:val="24"/>
          <w:lang w:eastAsia="ro-RO" w:bidi="ro-RO"/>
        </w:rPr>
      </w:pPr>
      <w:r w:rsidRPr="00297900">
        <w:rPr>
          <w:rFonts w:ascii="Cambria" w:hAnsi="Cambria"/>
          <w:b/>
          <w:bCs/>
          <w:color w:val="000000"/>
          <w:sz w:val="24"/>
          <w:szCs w:val="24"/>
          <w:lang w:eastAsia="ro-RO" w:bidi="ro-RO"/>
        </w:rPr>
        <w:t>Anexa 4 - Bunuri utilizate de Operator în executarea Contractului</w:t>
      </w:r>
    </w:p>
    <w:p w14:paraId="6F649240" w14:textId="77777777" w:rsidR="00297900" w:rsidRPr="00297900" w:rsidRDefault="00297900" w:rsidP="00297900">
      <w:pPr>
        <w:spacing w:line="300" w:lineRule="auto"/>
        <w:jc w:val="both"/>
        <w:rPr>
          <w:rFonts w:ascii="Cambria" w:hAnsi="Cambria"/>
          <w:b/>
          <w:bCs/>
          <w:color w:val="000000"/>
          <w:sz w:val="24"/>
          <w:szCs w:val="24"/>
          <w:lang w:eastAsia="ro-RO" w:bidi="ro-RO"/>
        </w:rPr>
      </w:pPr>
      <w:bookmarkStart w:id="27" w:name="_Hlk166156549"/>
      <w:r w:rsidRPr="00297900">
        <w:rPr>
          <w:rFonts w:ascii="Cambria" w:hAnsi="Cambria"/>
          <w:b/>
          <w:bCs/>
          <w:color w:val="000000"/>
          <w:sz w:val="24"/>
          <w:szCs w:val="24"/>
          <w:lang w:eastAsia="ro-RO" w:bidi="ro-RO"/>
        </w:rPr>
        <w:t>Anexa 4.1 - Bunuri de Retur</w:t>
      </w:r>
    </w:p>
    <w:p w14:paraId="0A607380" w14:textId="6EDFC382" w:rsid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Bunuri de retur sunt bunurile date spre folosință de către Autoritatea Contractantă către Operator în scopul executării Contractului, bunurile de natura domeniului public nou create sau existente si modernizate/dezvoltate cu subvenții pentru investiții de la bugetul local sau de stat, precum și cele realizate de Operator în conformitate cu Programul de investiții și care, la încetarea Contractului, revin de plin drept, gratuit și libere de orice sarcini, Autorității Contractante;</w:t>
      </w:r>
    </w:p>
    <w:p w14:paraId="195C4492" w14:textId="03BF5DF3" w:rsidR="00297900" w:rsidRDefault="00297900" w:rsidP="00297900">
      <w:pPr>
        <w:spacing w:line="300" w:lineRule="auto"/>
        <w:jc w:val="both"/>
        <w:rPr>
          <w:rFonts w:ascii="Cambria" w:hAnsi="Cambria"/>
          <w:color w:val="000000"/>
          <w:sz w:val="24"/>
          <w:szCs w:val="24"/>
          <w:lang w:eastAsia="ro-RO" w:bidi="ro-RO"/>
        </w:rPr>
      </w:pPr>
    </w:p>
    <w:p w14:paraId="6C6E6790" w14:textId="77777777" w:rsidR="002A413B" w:rsidRDefault="00297900" w:rsidP="00297900">
      <w:pPr>
        <w:spacing w:line="300" w:lineRule="auto"/>
        <w:jc w:val="both"/>
        <w:rPr>
          <w:rFonts w:ascii="Cambria" w:hAnsi="Cambria"/>
          <w:color w:val="000000"/>
          <w:sz w:val="24"/>
          <w:szCs w:val="24"/>
          <w:lang w:eastAsia="ro-RO" w:bidi="ro-RO"/>
        </w:rPr>
      </w:pPr>
      <w:r w:rsidRPr="0097224A">
        <w:rPr>
          <w:rFonts w:ascii="Cambria" w:hAnsi="Cambria"/>
          <w:b/>
          <w:bCs/>
          <w:color w:val="000000"/>
          <w:sz w:val="24"/>
          <w:szCs w:val="24"/>
          <w:lang w:eastAsia="ro-RO" w:bidi="ro-RO"/>
        </w:rPr>
        <w:t xml:space="preserve">Autoritatea Contractantă, la data semnarii contractului </w:t>
      </w:r>
      <w:r w:rsidR="0097224A" w:rsidRPr="0097224A">
        <w:rPr>
          <w:rFonts w:ascii="Cambria" w:hAnsi="Cambria"/>
          <w:b/>
          <w:bCs/>
          <w:color w:val="000000"/>
          <w:sz w:val="24"/>
          <w:szCs w:val="24"/>
          <w:lang w:eastAsia="ro-RO" w:bidi="ro-RO"/>
        </w:rPr>
        <w:t xml:space="preserve"> </w:t>
      </w:r>
      <w:r w:rsidRPr="0097224A">
        <w:rPr>
          <w:rFonts w:ascii="Cambria" w:hAnsi="Cambria"/>
          <w:b/>
          <w:bCs/>
          <w:color w:val="000000"/>
          <w:sz w:val="24"/>
          <w:szCs w:val="24"/>
          <w:lang w:eastAsia="ro-RO" w:bidi="ro-RO"/>
        </w:rPr>
        <w:t>PUNE LA DISPOZITIE</w:t>
      </w:r>
      <w:r w:rsidR="0097224A" w:rsidRPr="0097224A">
        <w:rPr>
          <w:rFonts w:ascii="Cambria" w:hAnsi="Cambria"/>
          <w:b/>
          <w:bCs/>
          <w:color w:val="000000"/>
          <w:sz w:val="24"/>
          <w:szCs w:val="24"/>
          <w:lang w:eastAsia="ro-RO" w:bidi="ro-RO"/>
        </w:rPr>
        <w:t>:</w:t>
      </w:r>
      <w:r w:rsidR="0097224A">
        <w:rPr>
          <w:rFonts w:ascii="Cambria" w:hAnsi="Cambria"/>
          <w:color w:val="000000"/>
          <w:sz w:val="24"/>
          <w:szCs w:val="24"/>
          <w:lang w:eastAsia="ro-RO" w:bidi="ro-RO"/>
        </w:rPr>
        <w:t xml:space="preserve"> </w:t>
      </w:r>
    </w:p>
    <w:p w14:paraId="6507D0DC" w14:textId="13DF3D81" w:rsidR="007425A0" w:rsidRPr="007425A0" w:rsidRDefault="007425A0" w:rsidP="007425A0">
      <w:pPr>
        <w:pStyle w:val="ListParagraph"/>
        <w:numPr>
          <w:ilvl w:val="0"/>
          <w:numId w:val="75"/>
        </w:numPr>
        <w:spacing w:after="200" w:line="276" w:lineRule="auto"/>
        <w:jc w:val="both"/>
        <w:rPr>
          <w:rFonts w:ascii="Cambria" w:hAnsi="Cambria"/>
          <w:sz w:val="24"/>
          <w:szCs w:val="24"/>
        </w:rPr>
      </w:pPr>
      <w:r w:rsidRPr="007425A0">
        <w:rPr>
          <w:rFonts w:ascii="Cambria" w:hAnsi="Cambria"/>
          <w:sz w:val="24"/>
          <w:szCs w:val="24"/>
        </w:rPr>
        <w:t xml:space="preserve"> microbuz electric cu 19 locuri pasageri+1 loc șofer: categorie vehicul M3 șasiu și caroserie Iveco: sarcină punte față 2100 kg, sarcină punte spate 3700 kg motor electric, autonomie 250 km putere maximă: 150/160/165/170 kW la 1.200-1.750 RPM; cutie viteze automată - baterie 110-130 kWh/400 V putere încărcare: standard 13,2/19,8 kW; rapidă 120 kW; cablu de încărcare 32A, tip 2, priză alimentare tip 2 se va produce pe șasiul folosit pentru modelul Iveco 50C18, cu conversie motor electric masă maximă autorizată 5600 kg lungime vehicul 7.669 mm </w:t>
      </w:r>
    </w:p>
    <w:p w14:paraId="5C49CFC7" w14:textId="185C09A4" w:rsidR="002A413B" w:rsidRPr="00CA2551" w:rsidRDefault="002A413B" w:rsidP="002A413B">
      <w:pPr>
        <w:pStyle w:val="ListParagraph"/>
        <w:numPr>
          <w:ilvl w:val="0"/>
          <w:numId w:val="75"/>
        </w:numPr>
        <w:spacing w:line="300" w:lineRule="auto"/>
        <w:jc w:val="both"/>
        <w:rPr>
          <w:rFonts w:ascii="Cambria" w:hAnsi="Cambria"/>
          <w:color w:val="000000"/>
          <w:sz w:val="24"/>
          <w:szCs w:val="24"/>
          <w:lang w:eastAsia="ro-RO" w:bidi="ro-RO"/>
        </w:rPr>
      </w:pPr>
      <w:r w:rsidRPr="00CA2551">
        <w:rPr>
          <w:rFonts w:ascii="Cambria" w:hAnsi="Cambria"/>
          <w:color w:val="000000"/>
          <w:sz w:val="24"/>
          <w:szCs w:val="24"/>
          <w:lang w:eastAsia="ro-RO" w:bidi="ro-RO"/>
        </w:rPr>
        <w:t xml:space="preserve">-1 statie de incarcare lenta – 22kw strict </w:t>
      </w:r>
      <w:r w:rsidR="007D0376" w:rsidRPr="00CA2551">
        <w:rPr>
          <w:rFonts w:ascii="Cambria" w:hAnsi="Cambria"/>
          <w:color w:val="000000"/>
          <w:sz w:val="24"/>
          <w:szCs w:val="24"/>
          <w:lang w:eastAsia="ro-RO" w:bidi="ro-RO"/>
        </w:rPr>
        <w:t xml:space="preserve"> </w:t>
      </w:r>
    </w:p>
    <w:p w14:paraId="286046A4" w14:textId="251C5F98" w:rsidR="007D0376" w:rsidRPr="001B2207" w:rsidRDefault="007D0376" w:rsidP="001B2207">
      <w:pPr>
        <w:spacing w:line="300" w:lineRule="auto"/>
        <w:ind w:left="360"/>
        <w:jc w:val="both"/>
        <w:rPr>
          <w:rFonts w:ascii="Cambria" w:hAnsi="Cambria"/>
          <w:color w:val="000000"/>
          <w:sz w:val="24"/>
          <w:szCs w:val="24"/>
          <w:lang w:eastAsia="ro-RO" w:bidi="ro-RO"/>
        </w:rPr>
      </w:pPr>
    </w:p>
    <w:p w14:paraId="3232DB47" w14:textId="77777777" w:rsidR="007D0376" w:rsidRDefault="007D0376" w:rsidP="007D0376">
      <w:pPr>
        <w:spacing w:line="300" w:lineRule="auto"/>
        <w:jc w:val="both"/>
        <w:rPr>
          <w:rFonts w:ascii="Cambria" w:hAnsi="Cambria"/>
          <w:color w:val="000000"/>
          <w:sz w:val="24"/>
          <w:szCs w:val="24"/>
          <w:lang w:eastAsia="ro-RO" w:bidi="ro-RO"/>
        </w:rPr>
      </w:pPr>
    </w:p>
    <w:p w14:paraId="494E7ABB" w14:textId="77777777" w:rsidR="007D0376" w:rsidRDefault="007D0376" w:rsidP="007D0376">
      <w:pPr>
        <w:spacing w:line="300" w:lineRule="auto"/>
        <w:jc w:val="both"/>
        <w:rPr>
          <w:rFonts w:ascii="Cambria" w:hAnsi="Cambria"/>
          <w:color w:val="000000"/>
          <w:sz w:val="24"/>
          <w:szCs w:val="24"/>
          <w:lang w:eastAsia="ro-RO" w:bidi="ro-RO"/>
        </w:rPr>
      </w:pPr>
    </w:p>
    <w:p w14:paraId="7D92F94F" w14:textId="5492445D" w:rsidR="002A413B" w:rsidRPr="007D0376" w:rsidRDefault="007D0376" w:rsidP="007D0376">
      <w:pPr>
        <w:spacing w:line="300" w:lineRule="auto"/>
        <w:jc w:val="both"/>
        <w:rPr>
          <w:rFonts w:ascii="Cambria" w:hAnsi="Cambria"/>
          <w:color w:val="000000"/>
          <w:sz w:val="24"/>
          <w:szCs w:val="24"/>
          <w:lang w:eastAsia="ro-RO" w:bidi="ro-RO"/>
        </w:rPr>
      </w:pPr>
      <w:r>
        <w:rPr>
          <w:rFonts w:ascii="Cambria" w:hAnsi="Cambria"/>
          <w:color w:val="000000"/>
          <w:sz w:val="24"/>
          <w:szCs w:val="24"/>
          <w:lang w:eastAsia="ro-RO" w:bidi="ro-RO"/>
        </w:rPr>
        <w:t xml:space="preserve">NOTA: bunurile de retur vor putea fi folosite pentru activitatile de exploatare ale companiei si in vederea prestarii serviciilor. </w:t>
      </w:r>
      <w:r w:rsidRPr="007D0376">
        <w:rPr>
          <w:rFonts w:ascii="Cambria" w:hAnsi="Cambria"/>
          <w:color w:val="000000"/>
          <w:sz w:val="24"/>
          <w:szCs w:val="24"/>
          <w:lang w:eastAsia="ro-RO" w:bidi="ro-RO"/>
        </w:rPr>
        <w:t xml:space="preserve"> </w:t>
      </w:r>
      <w:r w:rsidR="002A413B" w:rsidRPr="007D0376">
        <w:rPr>
          <w:rFonts w:ascii="Cambria" w:hAnsi="Cambria"/>
          <w:color w:val="000000"/>
          <w:sz w:val="24"/>
          <w:szCs w:val="24"/>
          <w:lang w:eastAsia="ro-RO" w:bidi="ro-RO"/>
        </w:rPr>
        <w:t xml:space="preserve">                                                                                                                                                                                                                                                                      </w:t>
      </w:r>
    </w:p>
    <w:p w14:paraId="1FA0661B" w14:textId="77777777" w:rsidR="00297900" w:rsidRDefault="00297900" w:rsidP="00297900">
      <w:pPr>
        <w:spacing w:line="300" w:lineRule="auto"/>
        <w:jc w:val="both"/>
        <w:rPr>
          <w:rFonts w:ascii="Cambria" w:hAnsi="Cambria"/>
          <w:b/>
          <w:bCs/>
          <w:color w:val="000000"/>
          <w:sz w:val="24"/>
          <w:szCs w:val="24"/>
          <w:lang w:eastAsia="ro-RO" w:bidi="ro-RO"/>
        </w:rPr>
      </w:pPr>
    </w:p>
    <w:bookmarkEnd w:id="27"/>
    <w:p w14:paraId="4993DADC" w14:textId="77777777" w:rsidR="00297900" w:rsidRDefault="00297900" w:rsidP="00297900">
      <w:pPr>
        <w:spacing w:line="300" w:lineRule="auto"/>
        <w:jc w:val="both"/>
        <w:rPr>
          <w:rFonts w:ascii="Cambria" w:hAnsi="Cambria"/>
          <w:b/>
          <w:bCs/>
          <w:color w:val="000000"/>
          <w:sz w:val="24"/>
          <w:szCs w:val="24"/>
          <w:lang w:eastAsia="ro-RO" w:bidi="ro-RO"/>
        </w:rPr>
      </w:pPr>
    </w:p>
    <w:p w14:paraId="1DBF1334" w14:textId="77777777" w:rsidR="007425A0" w:rsidRDefault="007425A0" w:rsidP="00297900">
      <w:pPr>
        <w:spacing w:line="300" w:lineRule="auto"/>
        <w:jc w:val="both"/>
        <w:rPr>
          <w:rFonts w:ascii="Cambria" w:hAnsi="Cambria"/>
          <w:b/>
          <w:bCs/>
          <w:color w:val="000000"/>
          <w:sz w:val="24"/>
          <w:szCs w:val="24"/>
          <w:lang w:eastAsia="ro-RO" w:bidi="ro-RO"/>
        </w:rPr>
      </w:pPr>
    </w:p>
    <w:p w14:paraId="168CAA78" w14:textId="77777777" w:rsidR="007425A0" w:rsidRDefault="007425A0" w:rsidP="00297900">
      <w:pPr>
        <w:spacing w:line="300" w:lineRule="auto"/>
        <w:jc w:val="both"/>
        <w:rPr>
          <w:rFonts w:ascii="Cambria" w:hAnsi="Cambria"/>
          <w:b/>
          <w:bCs/>
          <w:color w:val="000000"/>
          <w:sz w:val="24"/>
          <w:szCs w:val="24"/>
          <w:lang w:eastAsia="ro-RO" w:bidi="ro-RO"/>
        </w:rPr>
      </w:pPr>
    </w:p>
    <w:p w14:paraId="67816CF1" w14:textId="77777777" w:rsidR="007425A0" w:rsidRDefault="007425A0" w:rsidP="00297900">
      <w:pPr>
        <w:spacing w:line="300" w:lineRule="auto"/>
        <w:jc w:val="both"/>
        <w:rPr>
          <w:rFonts w:ascii="Cambria" w:hAnsi="Cambria"/>
          <w:b/>
          <w:bCs/>
          <w:color w:val="000000"/>
          <w:sz w:val="24"/>
          <w:szCs w:val="24"/>
          <w:lang w:eastAsia="ro-RO" w:bidi="ro-RO"/>
        </w:rPr>
      </w:pPr>
    </w:p>
    <w:p w14:paraId="2875D7A5" w14:textId="77777777" w:rsidR="007425A0" w:rsidRDefault="007425A0" w:rsidP="00297900">
      <w:pPr>
        <w:spacing w:line="300" w:lineRule="auto"/>
        <w:jc w:val="both"/>
        <w:rPr>
          <w:rFonts w:ascii="Cambria" w:hAnsi="Cambria"/>
          <w:b/>
          <w:bCs/>
          <w:color w:val="000000"/>
          <w:sz w:val="24"/>
          <w:szCs w:val="24"/>
          <w:lang w:eastAsia="ro-RO" w:bidi="ro-RO"/>
        </w:rPr>
      </w:pPr>
    </w:p>
    <w:p w14:paraId="369F5A74" w14:textId="77777777" w:rsidR="007425A0" w:rsidRDefault="007425A0" w:rsidP="00297900">
      <w:pPr>
        <w:spacing w:line="300" w:lineRule="auto"/>
        <w:jc w:val="both"/>
        <w:rPr>
          <w:rFonts w:ascii="Cambria" w:hAnsi="Cambria"/>
          <w:b/>
          <w:bCs/>
          <w:color w:val="000000"/>
          <w:sz w:val="24"/>
          <w:szCs w:val="24"/>
          <w:lang w:eastAsia="ro-RO" w:bidi="ro-RO"/>
        </w:rPr>
      </w:pPr>
    </w:p>
    <w:p w14:paraId="5BA098B7" w14:textId="77777777" w:rsidR="00297900" w:rsidRDefault="00297900" w:rsidP="00297900">
      <w:pPr>
        <w:spacing w:line="300" w:lineRule="auto"/>
        <w:jc w:val="both"/>
        <w:rPr>
          <w:rFonts w:ascii="Cambria" w:hAnsi="Cambria"/>
          <w:b/>
          <w:bCs/>
          <w:color w:val="000000"/>
          <w:sz w:val="24"/>
          <w:szCs w:val="24"/>
          <w:lang w:eastAsia="ro-RO" w:bidi="ro-RO"/>
        </w:rPr>
      </w:pPr>
    </w:p>
    <w:p w14:paraId="5B501F7E" w14:textId="4BF64975" w:rsidR="00297900" w:rsidRPr="00297900" w:rsidRDefault="00297900" w:rsidP="00297900">
      <w:pPr>
        <w:spacing w:line="300" w:lineRule="auto"/>
        <w:jc w:val="both"/>
        <w:rPr>
          <w:rFonts w:ascii="Cambria" w:hAnsi="Cambria"/>
          <w:b/>
          <w:bCs/>
          <w:color w:val="000000"/>
          <w:sz w:val="24"/>
          <w:szCs w:val="24"/>
          <w:lang w:eastAsia="ro-RO" w:bidi="ro-RO"/>
        </w:rPr>
      </w:pPr>
      <w:r w:rsidRPr="00297900">
        <w:rPr>
          <w:rFonts w:ascii="Cambria" w:hAnsi="Cambria"/>
          <w:b/>
          <w:bCs/>
          <w:color w:val="000000"/>
          <w:sz w:val="24"/>
          <w:szCs w:val="24"/>
          <w:lang w:eastAsia="ro-RO" w:bidi="ro-RO"/>
        </w:rPr>
        <w:t>Anexa 5 - Mijloace de transport</w:t>
      </w:r>
    </w:p>
    <w:p w14:paraId="2BD4FA6B" w14:textId="77777777" w:rsidR="00297900" w:rsidRPr="00297900" w:rsidRDefault="00297900" w:rsidP="00297900">
      <w:pPr>
        <w:spacing w:line="300" w:lineRule="auto"/>
        <w:jc w:val="both"/>
        <w:rPr>
          <w:rFonts w:ascii="Cambria" w:hAnsi="Cambria"/>
          <w:b/>
          <w:bCs/>
          <w:color w:val="000000"/>
          <w:sz w:val="24"/>
          <w:szCs w:val="24"/>
          <w:lang w:eastAsia="ro-RO" w:bidi="ro-RO"/>
        </w:rPr>
      </w:pPr>
      <w:r w:rsidRPr="00297900">
        <w:rPr>
          <w:rFonts w:ascii="Cambria" w:hAnsi="Cambria"/>
          <w:b/>
          <w:bCs/>
          <w:color w:val="000000"/>
          <w:sz w:val="24"/>
          <w:szCs w:val="24"/>
          <w:lang w:eastAsia="ro-RO" w:bidi="ro-RO"/>
        </w:rPr>
        <w:t>Anexa 5.1 — Cerințe standard pentru mijloace de transport</w:t>
      </w:r>
    </w:p>
    <w:p w14:paraId="2497A5F4"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Principii Generale</w:t>
      </w:r>
    </w:p>
    <w:p w14:paraId="68C63544"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Principalul obiectiv al prezentei Anexe este să stabilească cerințele comune specifice aferente vehiculelor de transport care vor fi utilizate pentru prestarea Serviciilor de Transport.</w:t>
      </w:r>
    </w:p>
    <w:p w14:paraId="16F65151"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Toate Mijloacele de Transport care vor fi utilizate la prestarea Serviciilor de Transport trebuie să fie conforme cerințelor obligatorii stabilite pentru respectivele Mijloace de Transport în ceea ce privește “tipul” și “categoria”. Conformitatea Mijloacelor de Transport cu cerințele standard va fi verificată pe baza documentelor emise de autoritățile competente.</w:t>
      </w:r>
    </w:p>
    <w:p w14:paraId="029A3B37"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Pentru a asigura protecția mediului, emisiile poluante de noxe ale Mijloacelor de Transport utilizate la prestarea Serviciilor de Transport trebuie să fie în limitele stabilite de către lege pentru tipurile respective de motoare și carburanți.</w:t>
      </w:r>
    </w:p>
    <w:p w14:paraId="71DE5597"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Cerințele tehnice pentru Mijloacele de Transport prezentate în această anexă vor fi actualizate automat în situația apariției unor noi reglementări. În această situație, Părțile vor actualiza prezenta Anexă incluzând cerințele tehnice noi stabilite prin lege.</w:t>
      </w:r>
    </w:p>
    <w:p w14:paraId="79866CED" w14:textId="3D0CDD21" w:rsidR="00297900" w:rsidRPr="00297900" w:rsidRDefault="00297900" w:rsidP="00297900">
      <w:pPr>
        <w:spacing w:line="300" w:lineRule="auto"/>
        <w:jc w:val="both"/>
        <w:rPr>
          <w:rFonts w:ascii="Cambria" w:hAnsi="Cambria"/>
          <w:b/>
          <w:bCs/>
          <w:color w:val="000000"/>
          <w:sz w:val="24"/>
          <w:szCs w:val="24"/>
          <w:lang w:eastAsia="ro-RO" w:bidi="ro-RO"/>
        </w:rPr>
      </w:pPr>
      <w:r w:rsidRPr="00297900">
        <w:rPr>
          <w:rFonts w:ascii="Cambria" w:hAnsi="Cambria"/>
          <w:b/>
          <w:bCs/>
          <w:color w:val="000000"/>
          <w:sz w:val="24"/>
          <w:szCs w:val="24"/>
          <w:lang w:eastAsia="ro-RO" w:bidi="ro-RO"/>
        </w:rPr>
        <w:t xml:space="preserve">Cerinte Standard pentru </w:t>
      </w:r>
      <w:r w:rsidR="00C1241E">
        <w:rPr>
          <w:rFonts w:ascii="Cambria" w:hAnsi="Cambria"/>
          <w:b/>
          <w:bCs/>
          <w:color w:val="000000"/>
          <w:sz w:val="24"/>
          <w:szCs w:val="24"/>
          <w:lang w:eastAsia="ro-RO" w:bidi="ro-RO"/>
        </w:rPr>
        <w:t>Microbuze</w:t>
      </w:r>
    </w:p>
    <w:p w14:paraId="350DC698" w14:textId="77777777" w:rsidR="00297900" w:rsidRPr="00297900" w:rsidRDefault="00297900" w:rsidP="00297900">
      <w:pPr>
        <w:spacing w:line="300" w:lineRule="auto"/>
        <w:jc w:val="both"/>
        <w:rPr>
          <w:rFonts w:ascii="Cambria" w:hAnsi="Cambria"/>
          <w:b/>
          <w:bCs/>
          <w:color w:val="000000"/>
          <w:sz w:val="24"/>
          <w:szCs w:val="24"/>
          <w:lang w:eastAsia="ro-RO" w:bidi="ro-RO"/>
        </w:rPr>
      </w:pPr>
      <w:r w:rsidRPr="00297900">
        <w:rPr>
          <w:rFonts w:ascii="Cambria" w:hAnsi="Cambria"/>
          <w:b/>
          <w:bCs/>
          <w:color w:val="000000"/>
          <w:sz w:val="24"/>
          <w:szCs w:val="24"/>
          <w:lang w:eastAsia="ro-RO" w:bidi="ro-RO"/>
        </w:rPr>
        <w:t>General</w:t>
      </w:r>
    </w:p>
    <w:p w14:paraId="6C8890DB"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1.</w:t>
      </w:r>
      <w:r w:rsidRPr="00297900">
        <w:rPr>
          <w:rFonts w:ascii="Cambria" w:hAnsi="Cambria"/>
          <w:color w:val="000000"/>
          <w:sz w:val="24"/>
          <w:szCs w:val="24"/>
          <w:lang w:eastAsia="ro-RO" w:bidi="ro-RO"/>
        </w:rPr>
        <w:tab/>
        <w:t>Conditiile interioare si exterioare ale mijloacelor de transport prin care se presteaza servicii in temeiul prezentului Contract trebuie sa fie permanent in concordanta cu cerintele stabilite de legislatie.</w:t>
      </w:r>
    </w:p>
    <w:p w14:paraId="4E2A0104"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2.</w:t>
      </w:r>
      <w:r w:rsidRPr="00297900">
        <w:rPr>
          <w:rFonts w:ascii="Cambria" w:hAnsi="Cambria"/>
          <w:color w:val="000000"/>
          <w:sz w:val="24"/>
          <w:szCs w:val="24"/>
          <w:lang w:eastAsia="ro-RO" w:bidi="ro-RO"/>
        </w:rPr>
        <w:tab/>
        <w:t>Toate dispozitivele si fiecare dintre acestea care sunt instalate in mijloacele de transport trebuie sa fie pastrate si reparate astfel incat toate vehiculele sa poata fi utilizate in permanenta.</w:t>
      </w:r>
    </w:p>
    <w:p w14:paraId="3C75E02D"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3.</w:t>
      </w:r>
      <w:r w:rsidRPr="00297900">
        <w:rPr>
          <w:rFonts w:ascii="Cambria" w:hAnsi="Cambria"/>
          <w:color w:val="000000"/>
          <w:sz w:val="24"/>
          <w:szCs w:val="24"/>
          <w:lang w:eastAsia="ro-RO" w:bidi="ro-RO"/>
        </w:rPr>
        <w:tab/>
        <w:t>Fiecare mijloc de transport trebuie sa aiba cel putin un validator electronic pentru fiecare usa și alte echipamente îmbarcate aferente sistemului de taxare integrat.</w:t>
      </w:r>
    </w:p>
    <w:p w14:paraId="11260381" w14:textId="6344BA80"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4.</w:t>
      </w:r>
      <w:r w:rsidRPr="00297900">
        <w:rPr>
          <w:rFonts w:ascii="Cambria" w:hAnsi="Cambria"/>
          <w:color w:val="000000"/>
          <w:sz w:val="24"/>
          <w:szCs w:val="24"/>
          <w:lang w:eastAsia="ro-RO" w:bidi="ro-RO"/>
        </w:rPr>
        <w:tab/>
        <w:t xml:space="preserve">Operatorul va avea dreptul ca, dupa cum hotaraste, sa amenajeze zone publicitare atat in interiorul cat si in exteriorul </w:t>
      </w:r>
      <w:r w:rsidR="00C1241E">
        <w:rPr>
          <w:rFonts w:ascii="Cambria" w:hAnsi="Cambria"/>
          <w:color w:val="000000"/>
          <w:sz w:val="24"/>
          <w:szCs w:val="24"/>
          <w:lang w:eastAsia="ro-RO" w:bidi="ro-RO"/>
        </w:rPr>
        <w:t>microbuze</w:t>
      </w:r>
      <w:r w:rsidRPr="00297900">
        <w:rPr>
          <w:rFonts w:ascii="Cambria" w:hAnsi="Cambria"/>
          <w:color w:val="000000"/>
          <w:sz w:val="24"/>
          <w:szCs w:val="24"/>
          <w:lang w:eastAsia="ro-RO" w:bidi="ro-RO"/>
        </w:rPr>
        <w:t>lor. Publicitatea nu va afecta vizibilitatea sau lizibilitatea numerelor traseelor, semnele cu destinatia, logo-ul Societatii nu va acoperi nicio fereastra daca acesta nu permite vizibilitatea spre exterior.</w:t>
      </w:r>
    </w:p>
    <w:p w14:paraId="7A612794"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5.</w:t>
      </w:r>
      <w:r w:rsidRPr="00297900">
        <w:rPr>
          <w:rFonts w:ascii="Cambria" w:hAnsi="Cambria"/>
          <w:color w:val="000000"/>
          <w:sz w:val="24"/>
          <w:szCs w:val="24"/>
          <w:lang w:eastAsia="ro-RO" w:bidi="ro-RO"/>
        </w:rPr>
        <w:tab/>
        <w:t>Inainte de plecarea pe traseu, vehiculele vor fi supuse unui control pentru a se asigura ca sunt curate in vederea utilizarii de catre pasageri, si nu au suprafete alunecoase, deteriorate sau periculoase, inclusiv scaunele si armaturile vehiculelor.</w:t>
      </w:r>
    </w:p>
    <w:p w14:paraId="7C38500C"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lastRenderedPageBreak/>
        <w:t>6.</w:t>
      </w:r>
      <w:r w:rsidRPr="00297900">
        <w:rPr>
          <w:rFonts w:ascii="Cambria" w:hAnsi="Cambria"/>
          <w:color w:val="000000"/>
          <w:sz w:val="24"/>
          <w:szCs w:val="24"/>
          <w:lang w:eastAsia="ro-RO" w:bidi="ro-RO"/>
        </w:rPr>
        <w:tab/>
        <w:t>In fiecare zi, inainte de plecarea pe traseu, se va asigura ca scaunele pentru pasageri nu sunt avariate, defecte sau deteriorate in orice alt mod.</w:t>
      </w:r>
    </w:p>
    <w:p w14:paraId="1763E328" w14:textId="2D9631DD" w:rsidR="00297900" w:rsidRPr="00297900" w:rsidRDefault="00297900" w:rsidP="00297900">
      <w:pPr>
        <w:spacing w:line="300" w:lineRule="auto"/>
        <w:jc w:val="both"/>
        <w:rPr>
          <w:rFonts w:ascii="Cambria" w:hAnsi="Cambria"/>
          <w:b/>
          <w:bCs/>
          <w:color w:val="000000"/>
          <w:sz w:val="24"/>
          <w:szCs w:val="24"/>
          <w:lang w:eastAsia="ro-RO" w:bidi="ro-RO"/>
        </w:rPr>
      </w:pPr>
      <w:r w:rsidRPr="00297900">
        <w:rPr>
          <w:rFonts w:ascii="Cambria" w:hAnsi="Cambria"/>
          <w:b/>
          <w:bCs/>
          <w:color w:val="000000"/>
          <w:sz w:val="24"/>
          <w:szCs w:val="24"/>
          <w:lang w:eastAsia="ro-RO" w:bidi="ro-RO"/>
        </w:rPr>
        <w:t xml:space="preserve">Cerinte pentru </w:t>
      </w:r>
      <w:r w:rsidR="00C1241E">
        <w:rPr>
          <w:rFonts w:ascii="Cambria" w:hAnsi="Cambria"/>
          <w:b/>
          <w:bCs/>
          <w:color w:val="000000"/>
          <w:sz w:val="24"/>
          <w:szCs w:val="24"/>
          <w:lang w:eastAsia="ro-RO" w:bidi="ro-RO"/>
        </w:rPr>
        <w:t>Microbuze</w:t>
      </w:r>
    </w:p>
    <w:p w14:paraId="6E0E46AD" w14:textId="052AA24A" w:rsidR="00297900" w:rsidRPr="00297900" w:rsidRDefault="00C1241E" w:rsidP="00297900">
      <w:pPr>
        <w:spacing w:line="300" w:lineRule="auto"/>
        <w:jc w:val="both"/>
        <w:rPr>
          <w:rFonts w:ascii="Cambria" w:hAnsi="Cambria"/>
          <w:color w:val="000000"/>
          <w:sz w:val="24"/>
          <w:szCs w:val="24"/>
          <w:lang w:eastAsia="ro-RO" w:bidi="ro-RO"/>
        </w:rPr>
      </w:pPr>
      <w:r>
        <w:rPr>
          <w:rFonts w:ascii="Cambria" w:hAnsi="Cambria"/>
          <w:color w:val="000000"/>
          <w:sz w:val="24"/>
          <w:szCs w:val="24"/>
          <w:lang w:eastAsia="ro-RO" w:bidi="ro-RO"/>
        </w:rPr>
        <w:t>Microbuze</w:t>
      </w:r>
      <w:r w:rsidR="00297900" w:rsidRPr="00297900">
        <w:rPr>
          <w:rFonts w:ascii="Cambria" w:hAnsi="Cambria"/>
          <w:color w:val="000000"/>
          <w:sz w:val="24"/>
          <w:szCs w:val="24"/>
          <w:lang w:eastAsia="ro-RO" w:bidi="ro-RO"/>
        </w:rPr>
        <w:t xml:space="preserve">le in exploatare vor indeplini cerintele tehnice obligatorii cu privire la siguranta si protectia mediului stipulate in legislatia in vigoare, precum și cerințele tehnice cu privire la compatibilitatea cu sistemul de taxare integrat. </w:t>
      </w:r>
    </w:p>
    <w:p w14:paraId="34BA5030" w14:textId="72ED194A" w:rsidR="00297900" w:rsidRPr="00297900" w:rsidRDefault="00C1241E" w:rsidP="00297900">
      <w:pPr>
        <w:spacing w:line="300" w:lineRule="auto"/>
        <w:jc w:val="both"/>
        <w:rPr>
          <w:rFonts w:ascii="Cambria" w:hAnsi="Cambria"/>
          <w:color w:val="000000"/>
          <w:sz w:val="24"/>
          <w:szCs w:val="24"/>
          <w:lang w:eastAsia="ro-RO" w:bidi="ro-RO"/>
        </w:rPr>
      </w:pPr>
      <w:r>
        <w:rPr>
          <w:rFonts w:ascii="Cambria" w:hAnsi="Cambria"/>
          <w:color w:val="000000"/>
          <w:sz w:val="24"/>
          <w:szCs w:val="24"/>
          <w:lang w:eastAsia="ro-RO" w:bidi="ro-RO"/>
        </w:rPr>
        <w:t>Microbuze</w:t>
      </w:r>
      <w:r w:rsidR="00297900" w:rsidRPr="00297900">
        <w:rPr>
          <w:rFonts w:ascii="Cambria" w:hAnsi="Cambria"/>
          <w:color w:val="000000"/>
          <w:sz w:val="24"/>
          <w:szCs w:val="24"/>
          <w:lang w:eastAsia="ro-RO" w:bidi="ro-RO"/>
        </w:rPr>
        <w:t xml:space="preserve">le utilizate de către Operator la prestarea serviciului vor fi de tip </w:t>
      </w:r>
      <w:r w:rsidR="0097224A">
        <w:rPr>
          <w:rFonts w:ascii="Cambria" w:hAnsi="Cambria"/>
          <w:color w:val="000000"/>
          <w:sz w:val="24"/>
          <w:szCs w:val="24"/>
          <w:lang w:eastAsia="ro-RO" w:bidi="ro-RO"/>
        </w:rPr>
        <w:t>microbuz</w:t>
      </w:r>
      <w:r w:rsidR="00297900" w:rsidRPr="00297900">
        <w:rPr>
          <w:rFonts w:ascii="Cambria" w:hAnsi="Cambria"/>
          <w:color w:val="000000"/>
          <w:sz w:val="24"/>
          <w:szCs w:val="24"/>
          <w:lang w:eastAsia="ro-RO" w:bidi="ro-RO"/>
        </w:rPr>
        <w:t xml:space="preserve"> urban, potrivit legislației românești în vigoare. </w:t>
      </w:r>
      <w:r w:rsidR="0097224A">
        <w:rPr>
          <w:rFonts w:ascii="Cambria" w:hAnsi="Cambria"/>
          <w:color w:val="000000"/>
          <w:sz w:val="24"/>
          <w:szCs w:val="24"/>
          <w:lang w:eastAsia="ro-RO" w:bidi="ro-RO"/>
        </w:rPr>
        <w:t xml:space="preserve"> </w:t>
      </w:r>
    </w:p>
    <w:p w14:paraId="63FE03B8" w14:textId="77777777" w:rsidR="00297900" w:rsidRDefault="00297900" w:rsidP="00297900">
      <w:pPr>
        <w:spacing w:line="300" w:lineRule="auto"/>
        <w:jc w:val="both"/>
        <w:rPr>
          <w:rFonts w:ascii="Cambria" w:hAnsi="Cambria"/>
          <w:color w:val="000000"/>
          <w:sz w:val="24"/>
          <w:szCs w:val="24"/>
          <w:lang w:eastAsia="ro-RO" w:bidi="ro-RO"/>
        </w:rPr>
      </w:pPr>
    </w:p>
    <w:p w14:paraId="4FDA293A" w14:textId="7F0F4CFB" w:rsidR="00297900" w:rsidRPr="00297900" w:rsidRDefault="00297900" w:rsidP="00297900">
      <w:pPr>
        <w:spacing w:line="300" w:lineRule="auto"/>
        <w:jc w:val="both"/>
        <w:rPr>
          <w:rFonts w:ascii="Cambria" w:hAnsi="Cambria"/>
          <w:b/>
          <w:bCs/>
          <w:color w:val="000000"/>
          <w:sz w:val="24"/>
          <w:szCs w:val="24"/>
          <w:lang w:eastAsia="ro-RO" w:bidi="ro-RO"/>
        </w:rPr>
      </w:pPr>
      <w:r w:rsidRPr="00297900">
        <w:rPr>
          <w:rFonts w:ascii="Cambria" w:hAnsi="Cambria"/>
          <w:b/>
          <w:bCs/>
          <w:color w:val="000000"/>
          <w:sz w:val="24"/>
          <w:szCs w:val="24"/>
          <w:lang w:eastAsia="ro-RO" w:bidi="ro-RO"/>
        </w:rPr>
        <w:t>Anexa 5.2 — Lista mijloacelor de transport utilizate la prestarea PSO</w:t>
      </w:r>
    </w:p>
    <w:p w14:paraId="7F6C863C"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Planul privind Parcul de Mijloace de Transport</w:t>
      </w:r>
    </w:p>
    <w:p w14:paraId="0166A8C8" w14:textId="2C397E30"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 xml:space="preserve">Planul privind Parcul Auto va cuprinde o lista cu toate </w:t>
      </w:r>
      <w:r w:rsidR="00C1241E">
        <w:rPr>
          <w:rFonts w:ascii="Cambria" w:hAnsi="Cambria"/>
          <w:color w:val="000000"/>
          <w:sz w:val="24"/>
          <w:szCs w:val="24"/>
          <w:lang w:eastAsia="ro-RO" w:bidi="ro-RO"/>
        </w:rPr>
        <w:t>microbuze</w:t>
      </w:r>
      <w:r w:rsidRPr="00297900">
        <w:rPr>
          <w:rFonts w:ascii="Cambria" w:hAnsi="Cambria"/>
          <w:color w:val="000000"/>
          <w:sz w:val="24"/>
          <w:szCs w:val="24"/>
          <w:lang w:eastAsia="ro-RO" w:bidi="ro-RO"/>
        </w:rPr>
        <w:t>le, inclusiv urmatoarele informatii:</w:t>
      </w:r>
    </w:p>
    <w:p w14:paraId="5A65B33B"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w:t>
      </w:r>
      <w:r w:rsidRPr="00297900">
        <w:rPr>
          <w:rFonts w:ascii="Cambria" w:hAnsi="Cambria"/>
          <w:color w:val="000000"/>
          <w:sz w:val="24"/>
          <w:szCs w:val="24"/>
          <w:lang w:eastAsia="ro-RO" w:bidi="ro-RO"/>
        </w:rPr>
        <w:tab/>
        <w:t>Numarul vehiculului, categoria, numarul de inmatriculare si numarul de inventar;</w:t>
      </w:r>
    </w:p>
    <w:p w14:paraId="0A99CF94"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w:t>
      </w:r>
      <w:r w:rsidRPr="00297900">
        <w:rPr>
          <w:rFonts w:ascii="Cambria" w:hAnsi="Cambria"/>
          <w:color w:val="000000"/>
          <w:sz w:val="24"/>
          <w:szCs w:val="24"/>
          <w:lang w:eastAsia="ro-RO" w:bidi="ro-RO"/>
        </w:rPr>
        <w:tab/>
        <w:t>Numărul Copiei Conforme a Licenței de Transport</w:t>
      </w:r>
    </w:p>
    <w:p w14:paraId="49BD2A58"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w:t>
      </w:r>
      <w:r w:rsidRPr="00297900">
        <w:rPr>
          <w:rFonts w:ascii="Cambria" w:hAnsi="Cambria"/>
          <w:color w:val="000000"/>
          <w:sz w:val="24"/>
          <w:szCs w:val="24"/>
          <w:lang w:eastAsia="ro-RO" w:bidi="ro-RO"/>
        </w:rPr>
        <w:tab/>
        <w:t>Anul de fabricatie;</w:t>
      </w:r>
    </w:p>
    <w:p w14:paraId="790E5A0A"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w:t>
      </w:r>
      <w:r w:rsidRPr="00297900">
        <w:rPr>
          <w:rFonts w:ascii="Cambria" w:hAnsi="Cambria"/>
          <w:color w:val="000000"/>
          <w:sz w:val="24"/>
          <w:szCs w:val="24"/>
          <w:lang w:eastAsia="ro-RO" w:bidi="ro-RO"/>
        </w:rPr>
        <w:tab/>
        <w:t>Durata de viata ramasa;</w:t>
      </w:r>
    </w:p>
    <w:p w14:paraId="36A13D4D"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w:t>
      </w:r>
      <w:r w:rsidRPr="00297900">
        <w:rPr>
          <w:rFonts w:ascii="Cambria" w:hAnsi="Cambria"/>
          <w:color w:val="000000"/>
          <w:sz w:val="24"/>
          <w:szCs w:val="24"/>
          <w:lang w:eastAsia="ro-RO" w:bidi="ro-RO"/>
        </w:rPr>
        <w:tab/>
        <w:t>Marimea in metri, numar de axe, tipul de podea, tipul motorului, gradul de confort si poluare, capacitatea de pasageri (atat pe scaune cat si in picioare);</w:t>
      </w:r>
    </w:p>
    <w:p w14:paraId="62B97CA0"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w:t>
      </w:r>
      <w:r w:rsidRPr="00297900">
        <w:rPr>
          <w:rFonts w:ascii="Cambria" w:hAnsi="Cambria"/>
          <w:color w:val="000000"/>
          <w:sz w:val="24"/>
          <w:szCs w:val="24"/>
          <w:lang w:eastAsia="ro-RO" w:bidi="ro-RO"/>
        </w:rPr>
        <w:tab/>
        <w:t>Aspecte de protecția mediului (standardul EURO),</w:t>
      </w:r>
    </w:p>
    <w:p w14:paraId="00EEF52C"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w:t>
      </w:r>
      <w:r w:rsidRPr="00297900">
        <w:rPr>
          <w:rFonts w:ascii="Cambria" w:hAnsi="Cambria"/>
          <w:color w:val="000000"/>
          <w:sz w:val="24"/>
          <w:szCs w:val="24"/>
          <w:lang w:eastAsia="ro-RO" w:bidi="ro-RO"/>
        </w:rPr>
        <w:tab/>
        <w:t>Nivelul de zgomot</w:t>
      </w:r>
    </w:p>
    <w:p w14:paraId="6A4053CD"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w:t>
      </w:r>
      <w:r w:rsidRPr="00297900">
        <w:rPr>
          <w:rFonts w:ascii="Cambria" w:hAnsi="Cambria"/>
          <w:color w:val="000000"/>
          <w:sz w:val="24"/>
          <w:szCs w:val="24"/>
          <w:lang w:eastAsia="ro-RO" w:bidi="ro-RO"/>
        </w:rPr>
        <w:tab/>
        <w:t>Numărul de uși de acces</w:t>
      </w:r>
    </w:p>
    <w:p w14:paraId="40DBCFDE"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w:t>
      </w:r>
      <w:r w:rsidRPr="00297900">
        <w:rPr>
          <w:rFonts w:ascii="Cambria" w:hAnsi="Cambria"/>
          <w:color w:val="000000"/>
          <w:sz w:val="24"/>
          <w:szCs w:val="24"/>
          <w:lang w:eastAsia="ro-RO" w:bidi="ro-RO"/>
        </w:rPr>
        <w:tab/>
        <w:t>Numărul de ieșiri</w:t>
      </w:r>
    </w:p>
    <w:p w14:paraId="4BC24845"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w:t>
      </w:r>
      <w:r w:rsidRPr="00297900">
        <w:rPr>
          <w:rFonts w:ascii="Cambria" w:hAnsi="Cambria"/>
          <w:color w:val="000000"/>
          <w:sz w:val="24"/>
          <w:szCs w:val="24"/>
          <w:lang w:eastAsia="ro-RO" w:bidi="ro-RO"/>
        </w:rPr>
        <w:tab/>
        <w:t>Adaptări pentru persoanele cu mobilitate redusă</w:t>
      </w:r>
    </w:p>
    <w:p w14:paraId="775B69FC" w14:textId="77777777" w:rsidR="00297900" w:rsidRP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w:t>
      </w:r>
      <w:r w:rsidRPr="00297900">
        <w:rPr>
          <w:rFonts w:ascii="Cambria" w:hAnsi="Cambria"/>
          <w:color w:val="000000"/>
          <w:sz w:val="24"/>
          <w:szCs w:val="24"/>
          <w:lang w:eastAsia="ro-RO" w:bidi="ro-RO"/>
        </w:rPr>
        <w:tab/>
        <w:t>Dotări aferente sistemului de taxare integrat</w:t>
      </w:r>
    </w:p>
    <w:p w14:paraId="64B5FA06" w14:textId="08FDF078" w:rsidR="00297900" w:rsidRDefault="00297900" w:rsidP="00297900">
      <w:pPr>
        <w:spacing w:line="300" w:lineRule="auto"/>
        <w:jc w:val="both"/>
        <w:rPr>
          <w:rFonts w:ascii="Cambria" w:hAnsi="Cambria"/>
          <w:color w:val="000000"/>
          <w:sz w:val="24"/>
          <w:szCs w:val="24"/>
          <w:lang w:eastAsia="ro-RO" w:bidi="ro-RO"/>
        </w:rPr>
      </w:pPr>
      <w:r w:rsidRPr="00297900">
        <w:rPr>
          <w:rFonts w:ascii="Cambria" w:hAnsi="Cambria"/>
          <w:color w:val="000000"/>
          <w:sz w:val="24"/>
          <w:szCs w:val="24"/>
          <w:lang w:eastAsia="ro-RO" w:bidi="ro-RO"/>
        </w:rPr>
        <w:t>•</w:t>
      </w:r>
      <w:r w:rsidRPr="00297900">
        <w:rPr>
          <w:rFonts w:ascii="Cambria" w:hAnsi="Cambria"/>
          <w:color w:val="000000"/>
          <w:sz w:val="24"/>
          <w:szCs w:val="24"/>
          <w:lang w:eastAsia="ro-RO" w:bidi="ro-RO"/>
        </w:rPr>
        <w:tab/>
        <w:t>Alte dotări (casă de marcat fiscală, componente aferente sistemului de management al traficului etc.)</w:t>
      </w:r>
    </w:p>
    <w:p w14:paraId="753A4E05" w14:textId="77777777" w:rsidR="00210886" w:rsidRDefault="00210886" w:rsidP="00297900">
      <w:pPr>
        <w:spacing w:line="300" w:lineRule="auto"/>
        <w:jc w:val="both"/>
        <w:rPr>
          <w:rFonts w:ascii="Cambria" w:hAnsi="Cambria"/>
          <w:color w:val="000000"/>
          <w:sz w:val="24"/>
          <w:szCs w:val="24"/>
          <w:lang w:eastAsia="ro-RO" w:bidi="ro-RO"/>
        </w:rPr>
      </w:pPr>
    </w:p>
    <w:p w14:paraId="74551BBB" w14:textId="39B85582" w:rsidR="00297900" w:rsidRPr="00297900" w:rsidRDefault="00297900" w:rsidP="00297900">
      <w:pPr>
        <w:spacing w:line="300" w:lineRule="auto"/>
        <w:jc w:val="both"/>
        <w:rPr>
          <w:rFonts w:ascii="Cambria" w:hAnsi="Cambria"/>
          <w:b/>
          <w:bCs/>
          <w:color w:val="000000"/>
          <w:sz w:val="24"/>
          <w:szCs w:val="24"/>
          <w:lang w:eastAsia="ro-RO" w:bidi="ro-RO"/>
        </w:rPr>
      </w:pPr>
      <w:r w:rsidRPr="00297900">
        <w:rPr>
          <w:rFonts w:ascii="Cambria" w:hAnsi="Cambria"/>
          <w:b/>
          <w:bCs/>
          <w:color w:val="000000"/>
          <w:sz w:val="24"/>
          <w:szCs w:val="24"/>
          <w:lang w:eastAsia="ro-RO" w:bidi="ro-RO"/>
        </w:rPr>
        <w:t>Anexa 6 - Tarife de călătorie</w:t>
      </w:r>
      <w:r>
        <w:rPr>
          <w:rFonts w:ascii="Cambria" w:hAnsi="Cambria"/>
          <w:b/>
          <w:bCs/>
          <w:color w:val="000000"/>
          <w:sz w:val="24"/>
          <w:szCs w:val="24"/>
          <w:lang w:eastAsia="ro-RO" w:bidi="ro-RO"/>
        </w:rPr>
        <w:t xml:space="preserve"> </w:t>
      </w:r>
    </w:p>
    <w:p w14:paraId="5F11CED9" w14:textId="6754043D" w:rsidR="00297900" w:rsidRPr="00297900" w:rsidRDefault="00297900" w:rsidP="00297900">
      <w:pPr>
        <w:spacing w:line="300" w:lineRule="auto"/>
        <w:jc w:val="both"/>
        <w:rPr>
          <w:rFonts w:ascii="Cambria" w:hAnsi="Cambria"/>
          <w:b/>
          <w:bCs/>
          <w:color w:val="000000"/>
          <w:sz w:val="24"/>
          <w:szCs w:val="24"/>
          <w:lang w:eastAsia="ro-RO" w:bidi="ro-RO"/>
        </w:rPr>
      </w:pPr>
      <w:r w:rsidRPr="00297900">
        <w:rPr>
          <w:rFonts w:ascii="Cambria" w:hAnsi="Cambria"/>
          <w:b/>
          <w:bCs/>
          <w:color w:val="000000"/>
          <w:sz w:val="24"/>
          <w:szCs w:val="24"/>
          <w:lang w:eastAsia="ro-RO" w:bidi="ro-RO"/>
        </w:rPr>
        <w:lastRenderedPageBreak/>
        <w:t xml:space="preserve">Anexa </w:t>
      </w:r>
      <w:r w:rsidRPr="00D14E96">
        <w:rPr>
          <w:rFonts w:ascii="Cambria" w:hAnsi="Cambria"/>
          <w:b/>
          <w:bCs/>
          <w:color w:val="000000"/>
          <w:sz w:val="28"/>
          <w:szCs w:val="28"/>
          <w:lang w:eastAsia="ro-RO" w:bidi="ro-RO"/>
        </w:rPr>
        <w:t>6.1</w:t>
      </w:r>
      <w:r w:rsidRPr="00297900">
        <w:rPr>
          <w:rFonts w:ascii="Cambria" w:hAnsi="Cambria"/>
          <w:b/>
          <w:bCs/>
          <w:color w:val="000000"/>
          <w:sz w:val="24"/>
          <w:szCs w:val="24"/>
          <w:lang w:eastAsia="ro-RO" w:bidi="ro-RO"/>
        </w:rPr>
        <w:tab/>
        <w:t>- Tarife de călătorie practicate in momentul încheierii contractului</w:t>
      </w:r>
    </w:p>
    <w:p w14:paraId="4EDD153D" w14:textId="7AF6DA91" w:rsidR="00297900" w:rsidRDefault="0097224A" w:rsidP="00297900">
      <w:pPr>
        <w:spacing w:line="300" w:lineRule="auto"/>
        <w:jc w:val="both"/>
        <w:rPr>
          <w:rFonts w:ascii="Cambria" w:hAnsi="Cambria"/>
          <w:color w:val="000000"/>
          <w:sz w:val="24"/>
          <w:szCs w:val="24"/>
          <w:lang w:eastAsia="ro-RO" w:bidi="ro-RO"/>
        </w:rPr>
      </w:pPr>
      <w:r>
        <w:rPr>
          <w:rFonts w:ascii="Cambria" w:hAnsi="Cambria"/>
          <w:color w:val="000000"/>
          <w:sz w:val="24"/>
          <w:szCs w:val="24"/>
          <w:lang w:eastAsia="ro-RO" w:bidi="ro-RO"/>
        </w:rPr>
        <w:t>La data semnarii contractului – NU se vor percepe tarife – costurile sunt su</w:t>
      </w:r>
      <w:r w:rsidR="00651817">
        <w:rPr>
          <w:rFonts w:ascii="Cambria" w:hAnsi="Cambria"/>
          <w:color w:val="000000"/>
          <w:sz w:val="24"/>
          <w:szCs w:val="24"/>
          <w:lang w:eastAsia="ro-RO" w:bidi="ro-RO"/>
        </w:rPr>
        <w:t xml:space="preserve">portate de UAT COMUNA ION CREANGA </w:t>
      </w:r>
    </w:p>
    <w:p w14:paraId="0EC29BB0" w14:textId="5ADB6C01" w:rsidR="00051238" w:rsidRDefault="00051238" w:rsidP="00297900">
      <w:pPr>
        <w:spacing w:line="300" w:lineRule="auto"/>
        <w:jc w:val="both"/>
        <w:rPr>
          <w:rFonts w:ascii="Cambria" w:hAnsi="Cambria"/>
          <w:color w:val="000000"/>
          <w:sz w:val="24"/>
          <w:szCs w:val="24"/>
          <w:lang w:eastAsia="ro-RO" w:bidi="ro-RO"/>
        </w:rPr>
      </w:pPr>
    </w:p>
    <w:p w14:paraId="4608061B" w14:textId="77777777" w:rsidR="00051238" w:rsidRPr="00051238" w:rsidRDefault="00051238" w:rsidP="00051238">
      <w:pPr>
        <w:pStyle w:val="Tablecaption0"/>
        <w:ind w:left="72"/>
        <w:rPr>
          <w:rFonts w:ascii="Cambria" w:hAnsi="Cambria"/>
          <w:sz w:val="22"/>
          <w:szCs w:val="22"/>
        </w:rPr>
      </w:pPr>
      <w:r w:rsidRPr="00051238">
        <w:rPr>
          <w:rFonts w:ascii="Cambria" w:hAnsi="Cambria"/>
          <w:b/>
          <w:bCs/>
          <w:i/>
          <w:iCs/>
          <w:sz w:val="22"/>
          <w:szCs w:val="22"/>
        </w:rPr>
        <w:t>Anexa 6.2 - Modalitatea de stabilire, modificare sau ajustare a Tarifelor de călătorie</w:t>
      </w:r>
    </w:p>
    <w:p w14:paraId="3CDF11A0" w14:textId="77777777" w:rsidR="00051238" w:rsidRPr="00051238" w:rsidRDefault="00051238" w:rsidP="00051238">
      <w:pPr>
        <w:spacing w:after="439" w:line="1" w:lineRule="exact"/>
        <w:rPr>
          <w:rFonts w:ascii="Cambria" w:hAnsi="Cambria"/>
        </w:rPr>
      </w:pPr>
    </w:p>
    <w:p w14:paraId="54B3FC78" w14:textId="77777777" w:rsidR="00051238" w:rsidRPr="00051238" w:rsidRDefault="00051238" w:rsidP="00051238">
      <w:pPr>
        <w:pStyle w:val="Bodytext30"/>
        <w:spacing w:after="140"/>
        <w:ind w:right="0"/>
        <w:jc w:val="both"/>
        <w:rPr>
          <w:rFonts w:ascii="Cambria" w:hAnsi="Cambria"/>
          <w:sz w:val="22"/>
          <w:szCs w:val="22"/>
        </w:rPr>
      </w:pPr>
      <w:r w:rsidRPr="00051238">
        <w:rPr>
          <w:rFonts w:ascii="Cambria" w:hAnsi="Cambria"/>
          <w:b w:val="0"/>
          <w:bCs w:val="0"/>
          <w:sz w:val="22"/>
          <w:szCs w:val="22"/>
        </w:rPr>
        <w:t>Modificarea/Ajustarea Tarifelor de călătorie nu influențează nivelul costului unitar pe km stabilit conform contractului.</w:t>
      </w:r>
    </w:p>
    <w:p w14:paraId="17E95D2A" w14:textId="77777777" w:rsidR="00051238" w:rsidRPr="00051238" w:rsidRDefault="00051238" w:rsidP="00FD1B13">
      <w:pPr>
        <w:pStyle w:val="Heading10"/>
        <w:keepNext/>
        <w:keepLines/>
        <w:numPr>
          <w:ilvl w:val="0"/>
          <w:numId w:val="44"/>
        </w:numPr>
        <w:tabs>
          <w:tab w:val="left" w:pos="1538"/>
          <w:tab w:val="left" w:pos="1540"/>
        </w:tabs>
        <w:spacing w:after="60" w:line="295" w:lineRule="auto"/>
        <w:ind w:firstLine="820"/>
        <w:rPr>
          <w:rFonts w:ascii="Cambria" w:hAnsi="Cambria"/>
        </w:rPr>
      </w:pPr>
      <w:bookmarkStart w:id="28" w:name="bookmark63"/>
      <w:r w:rsidRPr="00051238">
        <w:rPr>
          <w:rFonts w:ascii="Cambria" w:hAnsi="Cambria"/>
        </w:rPr>
        <w:t>Stabilirea tarifelor de călătorie</w:t>
      </w:r>
      <w:bookmarkEnd w:id="28"/>
    </w:p>
    <w:p w14:paraId="6EA7D85D" w14:textId="77777777" w:rsidR="00051238" w:rsidRPr="00051238" w:rsidRDefault="00051238" w:rsidP="00051238">
      <w:pPr>
        <w:pStyle w:val="Bodytext30"/>
        <w:spacing w:after="100"/>
        <w:ind w:left="820" w:right="0" w:hanging="180"/>
        <w:jc w:val="both"/>
        <w:rPr>
          <w:rFonts w:ascii="Cambria" w:hAnsi="Cambria"/>
          <w:sz w:val="22"/>
          <w:szCs w:val="22"/>
        </w:rPr>
      </w:pPr>
      <w:r w:rsidRPr="00051238">
        <w:rPr>
          <w:rFonts w:ascii="Cambria" w:hAnsi="Cambria"/>
          <w:b w:val="0"/>
          <w:bCs w:val="0"/>
          <w:sz w:val="22"/>
          <w:szCs w:val="22"/>
        </w:rPr>
        <w:t>Modul de stabilire al tarifelor de călătorie pentru elementele din oferta tarifară este următorul:</w:t>
      </w:r>
    </w:p>
    <w:p w14:paraId="38246C42" w14:textId="77777777" w:rsidR="00051238" w:rsidRPr="00051238" w:rsidRDefault="00051238" w:rsidP="00051238">
      <w:pPr>
        <w:pStyle w:val="Bodytext30"/>
        <w:spacing w:after="100"/>
        <w:ind w:left="1000" w:right="0" w:hanging="360"/>
        <w:jc w:val="both"/>
        <w:rPr>
          <w:rFonts w:ascii="Cambria" w:hAnsi="Cambria"/>
          <w:sz w:val="22"/>
          <w:szCs w:val="22"/>
        </w:rPr>
      </w:pPr>
      <w:r w:rsidRPr="00051238">
        <w:rPr>
          <w:rFonts w:ascii="Cambria" w:hAnsi="Cambria"/>
          <w:b w:val="0"/>
          <w:bCs w:val="0"/>
          <w:sz w:val="22"/>
          <w:szCs w:val="22"/>
        </w:rPr>
        <w:t xml:space="preserve">1.Pe baza Programului de Transport se determină </w:t>
      </w:r>
      <w:r w:rsidRPr="00051238">
        <w:rPr>
          <w:rFonts w:ascii="Cambria" w:hAnsi="Cambria"/>
          <w:b w:val="0"/>
          <w:bCs w:val="0"/>
          <w:sz w:val="22"/>
          <w:szCs w:val="22"/>
          <w:u w:val="single"/>
        </w:rPr>
        <w:t>oferta de transport</w:t>
      </w:r>
      <w:r w:rsidRPr="00051238">
        <w:rPr>
          <w:rFonts w:ascii="Cambria" w:hAnsi="Cambria"/>
          <w:b w:val="0"/>
          <w:bCs w:val="0"/>
          <w:sz w:val="22"/>
          <w:szCs w:val="22"/>
        </w:rPr>
        <w:t xml:space="preserve"> (locuri x Km/ locuri x cursă) pe moduri și intervale de timp.</w:t>
      </w:r>
    </w:p>
    <w:p w14:paraId="6859FF35" w14:textId="15A77F70" w:rsidR="00051238" w:rsidRPr="00051238" w:rsidRDefault="00051238" w:rsidP="00051238">
      <w:pPr>
        <w:pStyle w:val="Bodytext30"/>
        <w:spacing w:after="100"/>
        <w:ind w:left="1000" w:right="0"/>
        <w:jc w:val="both"/>
        <w:rPr>
          <w:rFonts w:ascii="Cambria" w:hAnsi="Cambria"/>
          <w:sz w:val="22"/>
          <w:szCs w:val="22"/>
        </w:rPr>
      </w:pPr>
      <w:r w:rsidRPr="00051238">
        <w:rPr>
          <w:rFonts w:ascii="Cambria" w:hAnsi="Cambria"/>
          <w:b w:val="0"/>
          <w:bCs w:val="0"/>
          <w:sz w:val="22"/>
          <w:szCs w:val="22"/>
        </w:rPr>
        <w:t xml:space="preserve">Se calculează </w:t>
      </w:r>
      <w:r w:rsidRPr="00051238">
        <w:rPr>
          <w:rFonts w:ascii="Cambria" w:hAnsi="Cambria"/>
          <w:b w:val="0"/>
          <w:bCs w:val="0"/>
          <w:sz w:val="22"/>
          <w:szCs w:val="22"/>
          <w:u w:val="single"/>
        </w:rPr>
        <w:t>bugetul de exploatare eligibil</w:t>
      </w:r>
      <w:r w:rsidRPr="00051238">
        <w:rPr>
          <w:rFonts w:ascii="Cambria" w:hAnsi="Cambria"/>
          <w:b w:val="0"/>
          <w:bCs w:val="0"/>
          <w:sz w:val="22"/>
          <w:szCs w:val="22"/>
        </w:rPr>
        <w:t xml:space="preserve"> necesar pentru realizarea ofertei de transport stabilite, în condiții de calitate și de siguranță specificate, plecand de la costul unitar/km pentru transportul cu </w:t>
      </w:r>
      <w:r w:rsidR="00C1241E">
        <w:rPr>
          <w:rFonts w:ascii="Cambria" w:hAnsi="Cambria"/>
          <w:b w:val="0"/>
          <w:bCs w:val="0"/>
          <w:sz w:val="22"/>
          <w:szCs w:val="22"/>
        </w:rPr>
        <w:t>microbuze</w:t>
      </w:r>
      <w:r w:rsidRPr="00051238">
        <w:rPr>
          <w:rFonts w:ascii="Cambria" w:hAnsi="Cambria"/>
          <w:b w:val="0"/>
          <w:bCs w:val="0"/>
          <w:sz w:val="22"/>
          <w:szCs w:val="22"/>
        </w:rPr>
        <w:t xml:space="preserve"> si profitul rezonabil contractat. </w:t>
      </w:r>
      <w:r w:rsidRPr="00051238">
        <w:rPr>
          <w:rFonts w:ascii="Cambria" w:hAnsi="Cambria"/>
          <w:i/>
          <w:iCs/>
          <w:sz w:val="22"/>
          <w:szCs w:val="22"/>
        </w:rPr>
        <w:t xml:space="preserve">Costul unitar pe kilometru/ cursă </w:t>
      </w:r>
      <w:r w:rsidRPr="00051238">
        <w:rPr>
          <w:rFonts w:ascii="Cambria" w:hAnsi="Cambria"/>
          <w:b w:val="0"/>
          <w:bCs w:val="0"/>
          <w:sz w:val="22"/>
          <w:szCs w:val="22"/>
        </w:rPr>
        <w:t>parcurs este pretul pentru serviciul de transport furnizat, calculat pe baza costurilor din anul precedent eligibile, reale ale serviciului de transport al Operatorului, prevazute in Anexa 9, prin urmare costul unitar / kilometru-cursă poate influența necesitatea de majorare sau micșorare a costului / kilometru-cursă;</w:t>
      </w:r>
    </w:p>
    <w:p w14:paraId="5FA08F49" w14:textId="77777777" w:rsidR="00051238" w:rsidRPr="00051238" w:rsidRDefault="00051238" w:rsidP="00051238">
      <w:pPr>
        <w:pStyle w:val="Bodytext30"/>
        <w:spacing w:after="100"/>
        <w:ind w:left="1000" w:right="0"/>
        <w:jc w:val="both"/>
        <w:rPr>
          <w:rFonts w:ascii="Cambria" w:hAnsi="Cambria"/>
          <w:sz w:val="22"/>
          <w:szCs w:val="22"/>
        </w:rPr>
      </w:pPr>
      <w:r w:rsidRPr="00051238">
        <w:rPr>
          <w:rFonts w:ascii="Cambria" w:hAnsi="Cambria"/>
          <w:b w:val="0"/>
          <w:bCs w:val="0"/>
          <w:sz w:val="22"/>
          <w:szCs w:val="22"/>
        </w:rPr>
        <w:t>Costurile elgibile pe baza cărora se calculează costul unitar pe kilometru sunt stabilite prin Anexa la Normele Cadru ale A.N.R.S.C. (Ordinul Presedintelui A.N.R.S.C. nr. 272/2007) prezentate la Anexa 9.</w:t>
      </w:r>
    </w:p>
    <w:p w14:paraId="2DA5C71A" w14:textId="77777777" w:rsidR="00051238" w:rsidRPr="00051238" w:rsidRDefault="00051238" w:rsidP="00FD1B13">
      <w:pPr>
        <w:pStyle w:val="Bodytext30"/>
        <w:numPr>
          <w:ilvl w:val="0"/>
          <w:numId w:val="44"/>
        </w:numPr>
        <w:tabs>
          <w:tab w:val="left" w:pos="1360"/>
        </w:tabs>
        <w:spacing w:after="100"/>
        <w:ind w:left="1000" w:right="0" w:hanging="360"/>
        <w:jc w:val="both"/>
        <w:rPr>
          <w:rFonts w:ascii="Cambria" w:hAnsi="Cambria"/>
          <w:sz w:val="22"/>
          <w:szCs w:val="22"/>
        </w:rPr>
      </w:pPr>
      <w:r w:rsidRPr="00051238">
        <w:rPr>
          <w:rFonts w:ascii="Cambria" w:hAnsi="Cambria"/>
          <w:b w:val="0"/>
          <w:bCs w:val="0"/>
          <w:sz w:val="22"/>
          <w:szCs w:val="22"/>
        </w:rPr>
        <w:t xml:space="preserve">Se calculează </w:t>
      </w:r>
      <w:r w:rsidRPr="00051238">
        <w:rPr>
          <w:rFonts w:ascii="Cambria" w:hAnsi="Cambria"/>
          <w:b w:val="0"/>
          <w:bCs w:val="0"/>
          <w:sz w:val="22"/>
          <w:szCs w:val="22"/>
          <w:u w:val="single"/>
        </w:rPr>
        <w:t>costul mediu al unei călătorii,</w:t>
      </w:r>
      <w:r w:rsidRPr="00051238">
        <w:rPr>
          <w:rFonts w:ascii="Cambria" w:hAnsi="Cambria"/>
          <w:b w:val="0"/>
          <w:bCs w:val="0"/>
          <w:sz w:val="22"/>
          <w:szCs w:val="22"/>
        </w:rPr>
        <w:t xml:space="preserve"> ca raportul dintre bugetul de exploatare eligibil + profitul rezonabil ale operatorului și numărul mediu anual estimat al călătoriilor (nu al călătorilor) realizate. Sunt necesare sondaje și date statistice referitoare la calatorii cu transportul public și privind călătoria medie realizată de un călător (număr de stații transformat în număr de Km).</w:t>
      </w:r>
    </w:p>
    <w:p w14:paraId="4BD3F348" w14:textId="77777777" w:rsidR="00051238" w:rsidRPr="00051238" w:rsidRDefault="00051238" w:rsidP="00051238">
      <w:pPr>
        <w:pStyle w:val="Bodytext30"/>
        <w:spacing w:after="100"/>
        <w:ind w:right="0"/>
        <w:jc w:val="both"/>
        <w:rPr>
          <w:rFonts w:ascii="Cambria" w:hAnsi="Cambria"/>
          <w:sz w:val="22"/>
          <w:szCs w:val="22"/>
        </w:rPr>
      </w:pPr>
      <w:r w:rsidRPr="00051238">
        <w:rPr>
          <w:rFonts w:ascii="Cambria" w:hAnsi="Cambria"/>
          <w:b w:val="0"/>
          <w:bCs w:val="0"/>
          <w:sz w:val="22"/>
          <w:szCs w:val="22"/>
        </w:rPr>
        <w:t>Aceste etape sunt tehnice, se calculează de către operator și se negociază cu autoritatea contractantă.</w:t>
      </w:r>
    </w:p>
    <w:p w14:paraId="1D28EBE6" w14:textId="77777777" w:rsidR="00051238" w:rsidRPr="00051238" w:rsidRDefault="00051238" w:rsidP="00FD1B13">
      <w:pPr>
        <w:pStyle w:val="Bodytext30"/>
        <w:numPr>
          <w:ilvl w:val="0"/>
          <w:numId w:val="44"/>
        </w:numPr>
        <w:tabs>
          <w:tab w:val="left" w:pos="1400"/>
        </w:tabs>
        <w:spacing w:after="120"/>
        <w:ind w:left="1040" w:right="0" w:hanging="360"/>
        <w:jc w:val="both"/>
        <w:rPr>
          <w:rFonts w:ascii="Cambria" w:hAnsi="Cambria"/>
          <w:sz w:val="22"/>
          <w:szCs w:val="22"/>
        </w:rPr>
      </w:pPr>
      <w:r w:rsidRPr="00C1241E">
        <w:rPr>
          <w:rFonts w:ascii="Cambria" w:hAnsi="Cambria"/>
          <w:b w:val="0"/>
          <w:bCs w:val="0"/>
          <w:sz w:val="22"/>
          <w:szCs w:val="22"/>
          <w:lang w:bidi="en-US"/>
        </w:rPr>
        <w:t xml:space="preserve">Se </w:t>
      </w:r>
      <w:r w:rsidRPr="00051238">
        <w:rPr>
          <w:rFonts w:ascii="Cambria" w:hAnsi="Cambria"/>
          <w:b w:val="0"/>
          <w:bCs w:val="0"/>
          <w:sz w:val="22"/>
          <w:szCs w:val="22"/>
        </w:rPr>
        <w:t xml:space="preserve">stabilește (în </w:t>
      </w:r>
      <w:r w:rsidRPr="00C1241E">
        <w:rPr>
          <w:rFonts w:ascii="Cambria" w:hAnsi="Cambria"/>
          <w:b w:val="0"/>
          <w:bCs w:val="0"/>
          <w:sz w:val="22"/>
          <w:szCs w:val="22"/>
          <w:lang w:bidi="en-US"/>
        </w:rPr>
        <w:t xml:space="preserve">baza viziunii </w:t>
      </w:r>
      <w:r w:rsidRPr="00051238">
        <w:rPr>
          <w:rFonts w:ascii="Cambria" w:hAnsi="Cambria"/>
          <w:b w:val="0"/>
          <w:bCs w:val="0"/>
          <w:sz w:val="22"/>
          <w:szCs w:val="22"/>
        </w:rPr>
        <w:t xml:space="preserve">social-economice/guvernanței </w:t>
      </w:r>
      <w:r w:rsidRPr="00C1241E">
        <w:rPr>
          <w:rFonts w:ascii="Cambria" w:hAnsi="Cambria"/>
          <w:b w:val="0"/>
          <w:bCs w:val="0"/>
          <w:sz w:val="22"/>
          <w:szCs w:val="22"/>
          <w:lang w:bidi="en-US"/>
        </w:rPr>
        <w:t xml:space="preserve">locale, de </w:t>
      </w:r>
      <w:r w:rsidRPr="00051238">
        <w:rPr>
          <w:rFonts w:ascii="Cambria" w:hAnsi="Cambria"/>
          <w:b w:val="0"/>
          <w:bCs w:val="0"/>
          <w:sz w:val="22"/>
          <w:szCs w:val="22"/>
        </w:rPr>
        <w:t xml:space="preserve">către </w:t>
      </w:r>
      <w:r w:rsidRPr="00C1241E">
        <w:rPr>
          <w:rFonts w:ascii="Cambria" w:hAnsi="Cambria"/>
          <w:b w:val="0"/>
          <w:bCs w:val="0"/>
          <w:sz w:val="22"/>
          <w:szCs w:val="22"/>
          <w:lang w:bidi="en-US"/>
        </w:rPr>
        <w:t xml:space="preserve">Autoritatea </w:t>
      </w:r>
      <w:r w:rsidRPr="00051238">
        <w:rPr>
          <w:rFonts w:ascii="Cambria" w:hAnsi="Cambria"/>
          <w:b w:val="0"/>
          <w:bCs w:val="0"/>
          <w:sz w:val="22"/>
          <w:szCs w:val="22"/>
        </w:rPr>
        <w:t xml:space="preserve">Contractantă) </w:t>
      </w:r>
      <w:r w:rsidRPr="00051238">
        <w:rPr>
          <w:rFonts w:ascii="Cambria" w:hAnsi="Cambria"/>
          <w:b w:val="0"/>
          <w:bCs w:val="0"/>
          <w:sz w:val="22"/>
          <w:szCs w:val="22"/>
          <w:u w:val="single"/>
        </w:rPr>
        <w:t>acceptanța socială a costului mediu transpus direct în tariful mediu</w:t>
      </w:r>
      <w:r w:rsidRPr="00051238">
        <w:rPr>
          <w:rFonts w:ascii="Cambria" w:hAnsi="Cambria"/>
          <w:b w:val="0"/>
          <w:bCs w:val="0"/>
          <w:sz w:val="22"/>
          <w:szCs w:val="22"/>
        </w:rPr>
        <w:t xml:space="preserve">. </w:t>
      </w:r>
      <w:r w:rsidRPr="00051238">
        <w:rPr>
          <w:rFonts w:ascii="Cambria" w:hAnsi="Cambria"/>
          <w:b w:val="0"/>
          <w:bCs w:val="0"/>
          <w:sz w:val="22"/>
          <w:szCs w:val="22"/>
          <w:u w:val="single"/>
        </w:rPr>
        <w:t xml:space="preserve">În caz de neacceptanță anticipată, se stabilește </w:t>
      </w:r>
      <w:r w:rsidRPr="00051238">
        <w:rPr>
          <w:rFonts w:ascii="Cambria" w:hAnsi="Cambria"/>
          <w:sz w:val="22"/>
          <w:szCs w:val="22"/>
          <w:u w:val="single"/>
        </w:rPr>
        <w:t>tariful mediu acceptabil</w:t>
      </w:r>
      <w:r w:rsidRPr="00051238">
        <w:rPr>
          <w:rFonts w:ascii="Cambria" w:hAnsi="Cambria"/>
          <w:b w:val="0"/>
          <w:bCs w:val="0"/>
          <w:sz w:val="22"/>
          <w:szCs w:val="22"/>
          <w:u w:val="single"/>
        </w:rPr>
        <w:t>.</w:t>
      </w:r>
    </w:p>
    <w:p w14:paraId="45EE88C2" w14:textId="77777777" w:rsidR="00051238" w:rsidRPr="00051238" w:rsidRDefault="00051238" w:rsidP="00FD1B13">
      <w:pPr>
        <w:pStyle w:val="Bodytext30"/>
        <w:numPr>
          <w:ilvl w:val="0"/>
          <w:numId w:val="44"/>
        </w:numPr>
        <w:tabs>
          <w:tab w:val="left" w:pos="1400"/>
        </w:tabs>
        <w:spacing w:after="120"/>
        <w:ind w:left="1040" w:right="0" w:hanging="360"/>
        <w:jc w:val="both"/>
        <w:rPr>
          <w:rFonts w:ascii="Cambria" w:hAnsi="Cambria"/>
          <w:sz w:val="22"/>
          <w:szCs w:val="22"/>
        </w:rPr>
      </w:pPr>
      <w:r w:rsidRPr="00051238">
        <w:rPr>
          <w:rFonts w:ascii="Cambria" w:hAnsi="Cambria"/>
          <w:b w:val="0"/>
          <w:bCs w:val="0"/>
          <w:sz w:val="22"/>
          <w:szCs w:val="22"/>
        </w:rPr>
        <w:t xml:space="preserve">Se determină </w:t>
      </w:r>
      <w:r w:rsidRPr="00051238">
        <w:rPr>
          <w:rFonts w:ascii="Cambria" w:hAnsi="Cambria"/>
          <w:b w:val="0"/>
          <w:bCs w:val="0"/>
          <w:sz w:val="22"/>
          <w:szCs w:val="22"/>
          <w:u w:val="single"/>
        </w:rPr>
        <w:t>tariful de bază</w:t>
      </w:r>
      <w:r w:rsidRPr="00051238">
        <w:rPr>
          <w:rFonts w:ascii="Cambria" w:hAnsi="Cambria"/>
          <w:b w:val="0"/>
          <w:bCs w:val="0"/>
          <w:sz w:val="22"/>
          <w:szCs w:val="22"/>
        </w:rPr>
        <w:t xml:space="preserve"> (prețul de vânzare al unei călătorii simple). Acest tarif poate să fie egal cu costul mediu al unei călătorii dacă compensația este dirijată către abonamente, de exemplu, sau poate să fie mai mic decât costul mediu, dacă se decide ca compensația să acționeze încă de la acest prim nivel (acesta e cazul cel mai frecvent). De asemenea, tariful de bază poate să depășească costul mediu, în cazul în care se acordă bonificații comerciale pentru restul pozițiilor tarifare.</w:t>
      </w:r>
    </w:p>
    <w:p w14:paraId="6B0148C6" w14:textId="77777777" w:rsidR="00051238" w:rsidRPr="00051238" w:rsidRDefault="00051238" w:rsidP="00FD1B13">
      <w:pPr>
        <w:pStyle w:val="Bodytext30"/>
        <w:numPr>
          <w:ilvl w:val="0"/>
          <w:numId w:val="44"/>
        </w:numPr>
        <w:tabs>
          <w:tab w:val="left" w:pos="1400"/>
        </w:tabs>
        <w:spacing w:after="480"/>
        <w:ind w:left="1040" w:right="0" w:hanging="360"/>
        <w:jc w:val="both"/>
        <w:rPr>
          <w:rFonts w:ascii="Cambria" w:hAnsi="Cambria"/>
          <w:sz w:val="22"/>
          <w:szCs w:val="22"/>
        </w:rPr>
      </w:pPr>
      <w:r w:rsidRPr="00051238">
        <w:rPr>
          <w:rFonts w:ascii="Cambria" w:hAnsi="Cambria"/>
          <w:b w:val="0"/>
          <w:bCs w:val="0"/>
          <w:sz w:val="22"/>
          <w:szCs w:val="22"/>
        </w:rPr>
        <w:t>Se determină toate celelalte elemente ale ofertei tarifare (”produse tarifare”), prin multiplicarea tarifului de bază, aplicarea unitară sau diferențiată a tarifelor sociale (cele supuse obligației tarifare) și aplicarea unitară sau diferențiată a unor bonificații comerciale. Sunt necesare simulări pentru realizarea unui echilibru financiar - bonificațiile să fie compensate prin majorarea tarifului de bază. Bonificațiile comerciale pot fi de două tipuri:</w:t>
      </w:r>
    </w:p>
    <w:p w14:paraId="2B51CD04" w14:textId="77777777" w:rsidR="00051238" w:rsidRPr="00051238" w:rsidRDefault="00051238" w:rsidP="00FD1B13">
      <w:pPr>
        <w:pStyle w:val="Bodytext30"/>
        <w:numPr>
          <w:ilvl w:val="0"/>
          <w:numId w:val="45"/>
        </w:numPr>
        <w:tabs>
          <w:tab w:val="left" w:pos="2958"/>
          <w:tab w:val="left" w:pos="2960"/>
        </w:tabs>
        <w:spacing w:after="0" w:line="264" w:lineRule="auto"/>
        <w:ind w:left="2360" w:right="0"/>
        <w:jc w:val="both"/>
        <w:rPr>
          <w:rFonts w:ascii="Cambria" w:hAnsi="Cambria"/>
          <w:sz w:val="22"/>
          <w:szCs w:val="22"/>
        </w:rPr>
      </w:pPr>
      <w:r w:rsidRPr="00051238">
        <w:rPr>
          <w:rFonts w:ascii="Cambria" w:hAnsi="Cambria"/>
          <w:b w:val="0"/>
          <w:bCs w:val="0"/>
          <w:sz w:val="22"/>
          <w:szCs w:val="22"/>
        </w:rPr>
        <w:lastRenderedPageBreak/>
        <w:t>Reducerea aplicată multiplicării tarifului de bază, de exemplu</w:t>
      </w:r>
    </w:p>
    <w:p w14:paraId="7C32DA4E" w14:textId="77777777" w:rsidR="00051238" w:rsidRPr="00051238" w:rsidRDefault="00051238" w:rsidP="00051238">
      <w:pPr>
        <w:pStyle w:val="Bodytext30"/>
        <w:spacing w:after="120"/>
        <w:ind w:right="0"/>
        <w:jc w:val="center"/>
        <w:rPr>
          <w:rFonts w:ascii="Cambria" w:hAnsi="Cambria"/>
          <w:sz w:val="22"/>
          <w:szCs w:val="22"/>
        </w:rPr>
      </w:pPr>
      <w:r w:rsidRPr="00051238">
        <w:rPr>
          <w:rFonts w:ascii="Cambria" w:hAnsi="Cambria"/>
          <w:b w:val="0"/>
          <w:bCs w:val="0"/>
          <w:sz w:val="22"/>
          <w:szCs w:val="22"/>
        </w:rPr>
        <w:t>preț 2 călătorii = 2 x tariful de bază - n%</w:t>
      </w:r>
    </w:p>
    <w:p w14:paraId="45EDE9F5" w14:textId="77777777" w:rsidR="00051238" w:rsidRPr="00051238" w:rsidRDefault="00051238" w:rsidP="00FD1B13">
      <w:pPr>
        <w:pStyle w:val="Bodytext30"/>
        <w:numPr>
          <w:ilvl w:val="0"/>
          <w:numId w:val="45"/>
        </w:numPr>
        <w:tabs>
          <w:tab w:val="left" w:pos="2958"/>
          <w:tab w:val="left" w:pos="2960"/>
        </w:tabs>
        <w:spacing w:after="0" w:line="266" w:lineRule="auto"/>
        <w:ind w:left="2360" w:right="0"/>
        <w:jc w:val="both"/>
        <w:rPr>
          <w:rFonts w:ascii="Cambria" w:hAnsi="Cambria"/>
          <w:sz w:val="22"/>
          <w:szCs w:val="22"/>
        </w:rPr>
      </w:pPr>
      <w:r w:rsidRPr="00051238">
        <w:rPr>
          <w:rFonts w:ascii="Cambria" w:hAnsi="Cambria"/>
          <w:b w:val="0"/>
          <w:bCs w:val="0"/>
          <w:sz w:val="22"/>
          <w:szCs w:val="22"/>
        </w:rPr>
        <w:t>Vânzarea de abonamente cu număr nelimitat de călătorii, dar al</w:t>
      </w:r>
    </w:p>
    <w:p w14:paraId="53352D27" w14:textId="77777777" w:rsidR="00051238" w:rsidRPr="00051238" w:rsidRDefault="00051238" w:rsidP="00051238">
      <w:pPr>
        <w:pStyle w:val="Bodytext30"/>
        <w:spacing w:after="480"/>
        <w:ind w:left="3100" w:right="0"/>
        <w:jc w:val="both"/>
        <w:rPr>
          <w:rFonts w:ascii="Cambria" w:hAnsi="Cambria"/>
          <w:sz w:val="22"/>
          <w:szCs w:val="22"/>
        </w:rPr>
      </w:pPr>
      <w:r w:rsidRPr="00051238">
        <w:rPr>
          <w:rFonts w:ascii="Cambria" w:hAnsi="Cambria"/>
          <w:b w:val="0"/>
          <w:bCs w:val="0"/>
          <w:sz w:val="22"/>
          <w:szCs w:val="22"/>
        </w:rPr>
        <w:t>căror preț este calculat pentru o utilizare medie statistică, de exemplu 2 călătorii x 22 zile lucrătoare/lună.</w:t>
      </w:r>
    </w:p>
    <w:p w14:paraId="3A120025" w14:textId="77777777" w:rsidR="00051238" w:rsidRPr="00051238" w:rsidRDefault="00051238" w:rsidP="00051238">
      <w:pPr>
        <w:pStyle w:val="Bodytext30"/>
        <w:spacing w:after="120"/>
        <w:ind w:left="1040" w:right="0" w:hanging="360"/>
        <w:jc w:val="both"/>
        <w:rPr>
          <w:rFonts w:ascii="Cambria" w:hAnsi="Cambria"/>
          <w:sz w:val="22"/>
          <w:szCs w:val="22"/>
        </w:rPr>
      </w:pPr>
      <w:r w:rsidRPr="00051238">
        <w:rPr>
          <w:rFonts w:ascii="Cambria" w:hAnsi="Cambria"/>
          <w:b w:val="0"/>
          <w:bCs w:val="0"/>
          <w:sz w:val="22"/>
          <w:szCs w:val="22"/>
        </w:rPr>
        <w:t>Punctele 4 și 5 de mai sus determină oferta</w:t>
      </w:r>
      <w:r w:rsidRPr="00051238">
        <w:rPr>
          <w:rFonts w:ascii="Cambria" w:hAnsi="Cambria"/>
          <w:b w:val="0"/>
          <w:bCs w:val="0"/>
          <w:sz w:val="22"/>
          <w:szCs w:val="22"/>
          <w:u w:val="single"/>
        </w:rPr>
        <w:t xml:space="preserve"> tarifară,</w:t>
      </w:r>
      <w:r w:rsidRPr="00051238">
        <w:rPr>
          <w:rFonts w:ascii="Cambria" w:hAnsi="Cambria"/>
          <w:b w:val="0"/>
          <w:bCs w:val="0"/>
          <w:sz w:val="22"/>
          <w:szCs w:val="22"/>
        </w:rPr>
        <w:t xml:space="preserve"> ca rezultat al aplicării unei anumite </w:t>
      </w:r>
      <w:r w:rsidRPr="00051238">
        <w:rPr>
          <w:rFonts w:ascii="Cambria" w:hAnsi="Cambria"/>
          <w:b w:val="0"/>
          <w:bCs w:val="0"/>
          <w:sz w:val="22"/>
          <w:szCs w:val="22"/>
          <w:u w:val="single"/>
        </w:rPr>
        <w:t>politici tarifare.</w:t>
      </w:r>
      <w:r w:rsidRPr="00051238">
        <w:rPr>
          <w:rFonts w:ascii="Cambria" w:hAnsi="Cambria"/>
          <w:b w:val="0"/>
          <w:bCs w:val="0"/>
          <w:sz w:val="22"/>
          <w:szCs w:val="22"/>
        </w:rPr>
        <w:t xml:space="preserve"> Politica tarifară trebuie să îmbine criteriile comerciale (avantajarea cumpărării, în avans față de momentul utilizării, al unor titluri de călătorie multiple) și criteriile sociale (dirijarea preponderentă a tarifelor sociale spre categoriile de utilizatori permanenți - ”călătorii fideli”).</w:t>
      </w:r>
    </w:p>
    <w:p w14:paraId="5F9C5026" w14:textId="77777777" w:rsidR="00051238" w:rsidRPr="00051238" w:rsidRDefault="00051238" w:rsidP="00FD1B13">
      <w:pPr>
        <w:pStyle w:val="Bodytext30"/>
        <w:numPr>
          <w:ilvl w:val="0"/>
          <w:numId w:val="46"/>
        </w:numPr>
        <w:tabs>
          <w:tab w:val="left" w:pos="959"/>
        </w:tabs>
        <w:spacing w:after="120"/>
        <w:ind w:left="1040" w:right="0" w:hanging="360"/>
        <w:jc w:val="both"/>
        <w:rPr>
          <w:rFonts w:ascii="Cambria" w:hAnsi="Cambria"/>
          <w:sz w:val="22"/>
          <w:szCs w:val="22"/>
        </w:rPr>
      </w:pPr>
      <w:r w:rsidRPr="00051238">
        <w:rPr>
          <w:rFonts w:ascii="Cambria" w:hAnsi="Cambria"/>
          <w:b w:val="0"/>
          <w:bCs w:val="0"/>
          <w:sz w:val="22"/>
          <w:szCs w:val="22"/>
        </w:rPr>
        <w:t>Se stabilește, pe baza legislației naționale și a reglementărilor locale, lista categoriilor de persoane care beneficiază de facilități, sarcina de transport generată și efectele financiare ale acestor facilități asupra bugetului de exploatare al operatorului.</w:t>
      </w:r>
    </w:p>
    <w:p w14:paraId="0ABBB14D" w14:textId="77777777" w:rsidR="00051238" w:rsidRPr="00051238" w:rsidRDefault="00051238" w:rsidP="00051238">
      <w:pPr>
        <w:pStyle w:val="Bodytext30"/>
        <w:spacing w:after="120"/>
        <w:ind w:left="1040" w:right="0" w:hanging="360"/>
        <w:jc w:val="both"/>
        <w:rPr>
          <w:rFonts w:ascii="Cambria" w:hAnsi="Cambria"/>
          <w:sz w:val="22"/>
          <w:szCs w:val="22"/>
        </w:rPr>
      </w:pPr>
      <w:r w:rsidRPr="00051238">
        <w:rPr>
          <w:rFonts w:ascii="Cambria" w:hAnsi="Cambria"/>
          <w:b w:val="0"/>
          <w:bCs w:val="0"/>
          <w:sz w:val="22"/>
          <w:szCs w:val="22"/>
        </w:rPr>
        <w:t>Pentru punctele 3 și 6, principiile de finanțare a serviciului public de transport sunt următoarele:</w:t>
      </w:r>
    </w:p>
    <w:p w14:paraId="5D8D953D" w14:textId="77777777" w:rsidR="00051238" w:rsidRPr="00051238" w:rsidRDefault="00051238" w:rsidP="00FD1B13">
      <w:pPr>
        <w:pStyle w:val="Bodytext30"/>
        <w:numPr>
          <w:ilvl w:val="0"/>
          <w:numId w:val="47"/>
        </w:numPr>
        <w:tabs>
          <w:tab w:val="left" w:pos="897"/>
        </w:tabs>
        <w:spacing w:after="120"/>
        <w:ind w:left="1040" w:right="0" w:hanging="360"/>
        <w:jc w:val="both"/>
        <w:rPr>
          <w:rFonts w:ascii="Cambria" w:hAnsi="Cambria"/>
          <w:sz w:val="22"/>
          <w:szCs w:val="22"/>
        </w:rPr>
      </w:pPr>
      <w:r w:rsidRPr="00051238">
        <w:rPr>
          <w:rFonts w:ascii="Cambria" w:hAnsi="Cambria"/>
          <w:b w:val="0"/>
          <w:bCs w:val="0"/>
          <w:sz w:val="22"/>
          <w:szCs w:val="22"/>
        </w:rPr>
        <w:t>Autoritatea care impune limitări de tarife față de calculele recunoscute trebuie să asigure diferența, prin compensație. Elemente de protecție socială nu pot fi puse în sarcina niciunui operator, public sau privat.</w:t>
      </w:r>
    </w:p>
    <w:p w14:paraId="1BA31CD4" w14:textId="77777777" w:rsidR="00051238" w:rsidRPr="00051238" w:rsidRDefault="00051238" w:rsidP="00FD1B13">
      <w:pPr>
        <w:pStyle w:val="Bodytext30"/>
        <w:numPr>
          <w:ilvl w:val="0"/>
          <w:numId w:val="47"/>
        </w:numPr>
        <w:tabs>
          <w:tab w:val="left" w:pos="897"/>
        </w:tabs>
        <w:spacing w:after="120"/>
        <w:ind w:left="1040" w:right="0" w:hanging="360"/>
        <w:jc w:val="both"/>
        <w:rPr>
          <w:rFonts w:ascii="Cambria" w:hAnsi="Cambria"/>
          <w:sz w:val="22"/>
          <w:szCs w:val="22"/>
        </w:rPr>
      </w:pPr>
      <w:r w:rsidRPr="00051238">
        <w:rPr>
          <w:rFonts w:ascii="Cambria" w:hAnsi="Cambria"/>
          <w:b w:val="0"/>
          <w:bCs w:val="0"/>
          <w:sz w:val="22"/>
          <w:szCs w:val="22"/>
        </w:rPr>
        <w:t>Operarea sub rigorile unui Contract de servicii publice impune abandonarea considerării paușale a sarcinii de transport generată de călătorii cu facilități tarifare și utilizarea unor metode de apreciere obiectivă și precisă.</w:t>
      </w:r>
    </w:p>
    <w:p w14:paraId="5B95B86C" w14:textId="7197BCF7" w:rsidR="00051238" w:rsidRPr="00051238" w:rsidRDefault="00051238" w:rsidP="00051238">
      <w:pPr>
        <w:pStyle w:val="Bodytext30"/>
        <w:spacing w:after="480"/>
        <w:ind w:left="680" w:right="0"/>
        <w:jc w:val="both"/>
        <w:rPr>
          <w:rFonts w:ascii="Cambria" w:hAnsi="Cambria"/>
          <w:sz w:val="22"/>
          <w:szCs w:val="22"/>
        </w:rPr>
      </w:pPr>
      <w:r w:rsidRPr="00051238">
        <w:rPr>
          <w:rFonts w:ascii="Cambria" w:hAnsi="Cambria"/>
          <w:b w:val="0"/>
          <w:bCs w:val="0"/>
          <w:sz w:val="22"/>
          <w:szCs w:val="22"/>
          <w:u w:val="single"/>
        </w:rPr>
        <w:t xml:space="preserve">Tarifele pentru toate Titlurile de călătorie se aproba prin Hotarâre de catre Consiliu Local al </w:t>
      </w:r>
      <w:r w:rsidR="00C1241E">
        <w:rPr>
          <w:rFonts w:ascii="Cambria" w:hAnsi="Cambria"/>
          <w:b w:val="0"/>
          <w:bCs w:val="0"/>
          <w:sz w:val="22"/>
          <w:szCs w:val="22"/>
          <w:u w:val="single"/>
        </w:rPr>
        <w:t xml:space="preserve">COMUNEI </w:t>
      </w:r>
      <w:r w:rsidR="007425A0">
        <w:rPr>
          <w:rFonts w:ascii="Cambria" w:hAnsi="Cambria"/>
          <w:b w:val="0"/>
          <w:bCs w:val="0"/>
          <w:sz w:val="22"/>
          <w:szCs w:val="22"/>
          <w:u w:val="single"/>
        </w:rPr>
        <w:t>ION CREANGĂ</w:t>
      </w:r>
      <w:r w:rsidRPr="00051238">
        <w:rPr>
          <w:rFonts w:ascii="Cambria" w:hAnsi="Cambria"/>
          <w:b w:val="0"/>
          <w:bCs w:val="0"/>
          <w:sz w:val="22"/>
          <w:szCs w:val="22"/>
          <w:u w:val="single"/>
        </w:rPr>
        <w:t>.</w:t>
      </w:r>
    </w:p>
    <w:p w14:paraId="19D0E50C" w14:textId="77777777" w:rsidR="00051238" w:rsidRPr="00051238" w:rsidRDefault="00051238" w:rsidP="00051238">
      <w:pPr>
        <w:pStyle w:val="Bodytext30"/>
        <w:spacing w:after="480"/>
        <w:ind w:left="660" w:right="0" w:firstLine="20"/>
        <w:jc w:val="both"/>
        <w:rPr>
          <w:rFonts w:ascii="Cambria" w:hAnsi="Cambria"/>
          <w:sz w:val="22"/>
          <w:szCs w:val="22"/>
        </w:rPr>
      </w:pPr>
      <w:r w:rsidRPr="00051238">
        <w:rPr>
          <w:rFonts w:ascii="Cambria" w:hAnsi="Cambria"/>
          <w:b w:val="0"/>
          <w:bCs w:val="0"/>
          <w:sz w:val="22"/>
          <w:szCs w:val="22"/>
          <w:u w:val="single"/>
        </w:rPr>
        <w:t>Relația efect-cauză este de la COSTURI la TARIFE (prețuri de vânzare).</w:t>
      </w:r>
      <w:r w:rsidRPr="00051238">
        <w:rPr>
          <w:rFonts w:ascii="Cambria" w:hAnsi="Cambria"/>
          <w:b w:val="0"/>
          <w:bCs w:val="0"/>
          <w:sz w:val="22"/>
          <w:szCs w:val="22"/>
        </w:rPr>
        <w:t xml:space="preserve"> Atât în etapa de semnare a contractului, cât și în mecanismul stabilit pentru ajustări ulterioare, costurile, împreună cu impunerile politice și sociale determină tarifele. Tarifele influențează încasările și nivelul total al compensației. Această influență nu este întotdeauna simplă și directă. Ca în orice activitate comercială, chiar cu un public parțial captiv, o majorare neinspirată a tarifelor poate ușor genera, cel puțin într-o primă etapă, pierderi în încasări, prin reducerea numărului de utilizatori și/sau accentuarea fraudei.</w:t>
      </w:r>
    </w:p>
    <w:p w14:paraId="71C137FF" w14:textId="0E687962" w:rsidR="00051238" w:rsidRPr="00051238" w:rsidRDefault="00051238" w:rsidP="00051238">
      <w:pPr>
        <w:pStyle w:val="Bodytext30"/>
        <w:spacing w:after="120"/>
        <w:ind w:left="660" w:right="0" w:firstLine="20"/>
        <w:jc w:val="both"/>
        <w:rPr>
          <w:rFonts w:ascii="Cambria" w:hAnsi="Cambria"/>
          <w:sz w:val="22"/>
          <w:szCs w:val="22"/>
        </w:rPr>
      </w:pPr>
      <w:r w:rsidRPr="00051238">
        <w:rPr>
          <w:rFonts w:ascii="Cambria" w:hAnsi="Cambria"/>
          <w:b w:val="0"/>
          <w:bCs w:val="0"/>
          <w:sz w:val="22"/>
          <w:szCs w:val="22"/>
        </w:rPr>
        <w:t xml:space="preserve">În concluzie, Ordinul ANRSC nr. 272/ 2007 pentru aprobarea Normelor -cadru privind stabilirea, ajustarea si modificarea tarifelor pentru serviciile de transport public local de persoane </w:t>
      </w:r>
      <w:r w:rsidRPr="00051238">
        <w:rPr>
          <w:rFonts w:ascii="Cambria" w:hAnsi="Cambria"/>
          <w:b w:val="0"/>
          <w:bCs w:val="0"/>
          <w:sz w:val="22"/>
          <w:szCs w:val="22"/>
          <w:u w:val="single"/>
        </w:rPr>
        <w:t>nu poate fi utilizat</w:t>
      </w:r>
      <w:r w:rsidRPr="00051238">
        <w:rPr>
          <w:rFonts w:ascii="Cambria" w:hAnsi="Cambria"/>
          <w:b w:val="0"/>
          <w:bCs w:val="0"/>
          <w:sz w:val="22"/>
          <w:szCs w:val="22"/>
        </w:rPr>
        <w:t xml:space="preserve"> ca bază pentru stabilirea inițială a elementelor financiare</w:t>
      </w:r>
      <w:r>
        <w:rPr>
          <w:rFonts w:ascii="Cambria" w:hAnsi="Cambria"/>
          <w:b w:val="0"/>
          <w:bCs w:val="0"/>
          <w:sz w:val="22"/>
          <w:szCs w:val="22"/>
        </w:rPr>
        <w:t xml:space="preserve"> </w:t>
      </w:r>
      <w:r w:rsidRPr="00C1241E">
        <w:rPr>
          <w:rFonts w:ascii="Cambria" w:hAnsi="Cambria"/>
          <w:b w:val="0"/>
          <w:bCs w:val="0"/>
          <w:sz w:val="22"/>
          <w:szCs w:val="22"/>
          <w:lang w:bidi="en-US"/>
        </w:rPr>
        <w:t xml:space="preserve">(tarife </w:t>
      </w:r>
      <w:r w:rsidRPr="00051238">
        <w:rPr>
          <w:rFonts w:ascii="Cambria" w:hAnsi="Cambria"/>
          <w:b w:val="0"/>
          <w:bCs w:val="0"/>
          <w:sz w:val="22"/>
          <w:szCs w:val="22"/>
        </w:rPr>
        <w:t xml:space="preserve">și subvenție) </w:t>
      </w:r>
      <w:r w:rsidRPr="00C1241E">
        <w:rPr>
          <w:rFonts w:ascii="Cambria" w:hAnsi="Cambria"/>
          <w:b w:val="0"/>
          <w:bCs w:val="0"/>
          <w:sz w:val="22"/>
          <w:szCs w:val="22"/>
          <w:lang w:bidi="en-US"/>
        </w:rPr>
        <w:t xml:space="preserve">ale unui Contract de Servicii Publice </w:t>
      </w:r>
      <w:r w:rsidRPr="00051238">
        <w:rPr>
          <w:rFonts w:ascii="Cambria" w:hAnsi="Cambria"/>
          <w:b w:val="0"/>
          <w:bCs w:val="0"/>
          <w:sz w:val="22"/>
          <w:szCs w:val="22"/>
        </w:rPr>
        <w:t xml:space="preserve">și în </w:t>
      </w:r>
      <w:r w:rsidRPr="00C1241E">
        <w:rPr>
          <w:rFonts w:ascii="Cambria" w:hAnsi="Cambria"/>
          <w:b w:val="0"/>
          <w:bCs w:val="0"/>
          <w:sz w:val="22"/>
          <w:szCs w:val="22"/>
          <w:lang w:bidi="en-US"/>
        </w:rPr>
        <w:t xml:space="preserve">procesul de indexare </w:t>
      </w:r>
      <w:r w:rsidRPr="00051238">
        <w:rPr>
          <w:rFonts w:ascii="Cambria" w:hAnsi="Cambria"/>
          <w:b w:val="0"/>
          <w:bCs w:val="0"/>
          <w:sz w:val="22"/>
          <w:szCs w:val="22"/>
        </w:rPr>
        <w:t xml:space="preserve">ulterioară, </w:t>
      </w:r>
      <w:r w:rsidRPr="00C1241E">
        <w:rPr>
          <w:rFonts w:ascii="Cambria" w:hAnsi="Cambria"/>
          <w:b w:val="0"/>
          <w:bCs w:val="0"/>
          <w:sz w:val="22"/>
          <w:szCs w:val="22"/>
          <w:lang w:bidi="en-US"/>
        </w:rPr>
        <w:t xml:space="preserve">pentru </w:t>
      </w:r>
      <w:r w:rsidRPr="00051238">
        <w:rPr>
          <w:rFonts w:ascii="Cambria" w:hAnsi="Cambria"/>
          <w:b w:val="0"/>
          <w:bCs w:val="0"/>
          <w:sz w:val="22"/>
          <w:szCs w:val="22"/>
        </w:rPr>
        <w:t xml:space="preserve">că </w:t>
      </w:r>
      <w:r w:rsidRPr="00C1241E">
        <w:rPr>
          <w:rFonts w:ascii="Cambria" w:hAnsi="Cambria"/>
          <w:b w:val="0"/>
          <w:bCs w:val="0"/>
          <w:sz w:val="22"/>
          <w:szCs w:val="22"/>
          <w:lang w:bidi="en-US"/>
        </w:rPr>
        <w:t xml:space="preserve">nu descrie etapele obligatorii, este neclar </w:t>
      </w:r>
      <w:r w:rsidRPr="00051238">
        <w:rPr>
          <w:rFonts w:ascii="Cambria" w:hAnsi="Cambria"/>
          <w:b w:val="0"/>
          <w:bCs w:val="0"/>
          <w:sz w:val="22"/>
          <w:szCs w:val="22"/>
        </w:rPr>
        <w:t xml:space="preserve">în </w:t>
      </w:r>
      <w:r w:rsidRPr="00C1241E">
        <w:rPr>
          <w:rFonts w:ascii="Cambria" w:hAnsi="Cambria"/>
          <w:b w:val="0"/>
          <w:bCs w:val="0"/>
          <w:sz w:val="22"/>
          <w:szCs w:val="22"/>
          <w:lang w:bidi="en-US"/>
        </w:rPr>
        <w:t xml:space="preserve">terminologie </w:t>
      </w:r>
      <w:r w:rsidRPr="00051238">
        <w:rPr>
          <w:rFonts w:ascii="Cambria" w:hAnsi="Cambria"/>
          <w:b w:val="0"/>
          <w:bCs w:val="0"/>
          <w:sz w:val="22"/>
          <w:szCs w:val="22"/>
        </w:rPr>
        <w:t xml:space="preserve">și </w:t>
      </w:r>
      <w:r w:rsidRPr="00C1241E">
        <w:rPr>
          <w:rFonts w:ascii="Cambria" w:hAnsi="Cambria"/>
          <w:b w:val="0"/>
          <w:bCs w:val="0"/>
          <w:sz w:val="22"/>
          <w:szCs w:val="22"/>
          <w:lang w:bidi="en-US"/>
        </w:rPr>
        <w:t xml:space="preserve">total </w:t>
      </w:r>
      <w:r w:rsidRPr="00051238">
        <w:rPr>
          <w:rFonts w:ascii="Cambria" w:hAnsi="Cambria"/>
          <w:b w:val="0"/>
          <w:bCs w:val="0"/>
          <w:sz w:val="22"/>
          <w:szCs w:val="22"/>
        </w:rPr>
        <w:t xml:space="preserve">greșit în </w:t>
      </w:r>
      <w:r w:rsidRPr="00C1241E">
        <w:rPr>
          <w:rFonts w:ascii="Cambria" w:hAnsi="Cambria"/>
          <w:b w:val="0"/>
          <w:bCs w:val="0"/>
          <w:sz w:val="22"/>
          <w:szCs w:val="22"/>
          <w:lang w:bidi="en-US"/>
        </w:rPr>
        <w:t>formulele de calcul impuse.</w:t>
      </w:r>
    </w:p>
    <w:p w14:paraId="1C8E13DF" w14:textId="77777777" w:rsidR="00051238" w:rsidRPr="00051238" w:rsidRDefault="00051238" w:rsidP="00FD1B13">
      <w:pPr>
        <w:pStyle w:val="Bodytext30"/>
        <w:numPr>
          <w:ilvl w:val="0"/>
          <w:numId w:val="48"/>
        </w:numPr>
        <w:tabs>
          <w:tab w:val="left" w:pos="1543"/>
          <w:tab w:val="left" w:pos="1546"/>
        </w:tabs>
        <w:spacing w:after="100"/>
        <w:ind w:right="0" w:firstLine="840"/>
        <w:jc w:val="left"/>
        <w:rPr>
          <w:rFonts w:ascii="Cambria" w:hAnsi="Cambria"/>
          <w:sz w:val="22"/>
          <w:szCs w:val="22"/>
        </w:rPr>
      </w:pPr>
      <w:r w:rsidRPr="007425A0">
        <w:rPr>
          <w:rFonts w:ascii="Cambria" w:hAnsi="Cambria"/>
          <w:b w:val="0"/>
          <w:bCs w:val="0"/>
          <w:sz w:val="22"/>
          <w:szCs w:val="22"/>
          <w:lang w:val="pt-BR" w:bidi="en-US"/>
        </w:rPr>
        <w:t xml:space="preserve">Ajustarea sau modificarea Tarifelor de </w:t>
      </w:r>
      <w:r w:rsidRPr="00051238">
        <w:rPr>
          <w:rFonts w:ascii="Cambria" w:hAnsi="Cambria"/>
          <w:b w:val="0"/>
          <w:bCs w:val="0"/>
          <w:sz w:val="22"/>
          <w:szCs w:val="22"/>
        </w:rPr>
        <w:t>călătorie</w:t>
      </w:r>
    </w:p>
    <w:p w14:paraId="119D0A96" w14:textId="77777777" w:rsidR="00051238" w:rsidRPr="00051238" w:rsidRDefault="00051238" w:rsidP="00051238">
      <w:pPr>
        <w:pStyle w:val="Bodytext30"/>
        <w:spacing w:after="100"/>
        <w:ind w:right="0"/>
        <w:jc w:val="both"/>
        <w:rPr>
          <w:rFonts w:ascii="Cambria" w:hAnsi="Cambria"/>
          <w:sz w:val="22"/>
          <w:szCs w:val="22"/>
        </w:rPr>
      </w:pPr>
      <w:r w:rsidRPr="00C1241E">
        <w:rPr>
          <w:rFonts w:ascii="Cambria" w:hAnsi="Cambria"/>
          <w:b w:val="0"/>
          <w:bCs w:val="0"/>
          <w:sz w:val="22"/>
          <w:szCs w:val="22"/>
          <w:lang w:bidi="en-US"/>
        </w:rPr>
        <w:t xml:space="preserve">Ajustarea sau modificarea Tarifelor de </w:t>
      </w:r>
      <w:r w:rsidRPr="00051238">
        <w:rPr>
          <w:rFonts w:ascii="Cambria" w:hAnsi="Cambria"/>
          <w:b w:val="0"/>
          <w:bCs w:val="0"/>
          <w:sz w:val="22"/>
          <w:szCs w:val="22"/>
        </w:rPr>
        <w:t xml:space="preserve">călătorie </w:t>
      </w:r>
      <w:r w:rsidRPr="00C1241E">
        <w:rPr>
          <w:rFonts w:ascii="Cambria" w:hAnsi="Cambria"/>
          <w:b w:val="0"/>
          <w:bCs w:val="0"/>
          <w:sz w:val="22"/>
          <w:szCs w:val="22"/>
          <w:lang w:bidi="en-US"/>
        </w:rPr>
        <w:t xml:space="preserve">pentru serviciile de transport public local de persoane se </w:t>
      </w:r>
      <w:r w:rsidRPr="00051238">
        <w:rPr>
          <w:rFonts w:ascii="Cambria" w:hAnsi="Cambria"/>
          <w:b w:val="0"/>
          <w:bCs w:val="0"/>
          <w:sz w:val="22"/>
          <w:szCs w:val="22"/>
        </w:rPr>
        <w:t xml:space="preserve">realizează </w:t>
      </w:r>
      <w:r w:rsidRPr="00C1241E">
        <w:rPr>
          <w:rFonts w:ascii="Cambria" w:hAnsi="Cambria"/>
          <w:b w:val="0"/>
          <w:bCs w:val="0"/>
          <w:sz w:val="22"/>
          <w:szCs w:val="22"/>
          <w:lang w:bidi="en-US"/>
        </w:rPr>
        <w:t xml:space="preserve">in conformitate cu prevederile Ordinul ANRSC nr. 272/ 2007 pentru </w:t>
      </w:r>
      <w:r w:rsidRPr="00051238">
        <w:rPr>
          <w:rFonts w:ascii="Cambria" w:hAnsi="Cambria"/>
          <w:b w:val="0"/>
          <w:bCs w:val="0"/>
          <w:sz w:val="22"/>
          <w:szCs w:val="22"/>
        </w:rPr>
        <w:t>aprobarea Normelor -cadru privind stabilirea, ajustarea si modificarea tarifelor pentru serviciile de transport public local de persoane, la cererea operatorilor de transport public local de persoane, pe baza următoarelor documente:</w:t>
      </w:r>
    </w:p>
    <w:p w14:paraId="50ABD54A" w14:textId="77777777" w:rsidR="00051238" w:rsidRPr="00051238" w:rsidRDefault="00051238" w:rsidP="00FD1B13">
      <w:pPr>
        <w:pStyle w:val="Bodytext30"/>
        <w:numPr>
          <w:ilvl w:val="0"/>
          <w:numId w:val="49"/>
        </w:numPr>
        <w:tabs>
          <w:tab w:val="left" w:pos="806"/>
        </w:tabs>
        <w:spacing w:after="100"/>
        <w:ind w:left="840" w:right="0" w:hanging="360"/>
        <w:jc w:val="both"/>
        <w:rPr>
          <w:rFonts w:ascii="Cambria" w:hAnsi="Cambria"/>
          <w:sz w:val="22"/>
          <w:szCs w:val="22"/>
        </w:rPr>
      </w:pPr>
      <w:r w:rsidRPr="00051238">
        <w:rPr>
          <w:rFonts w:ascii="Cambria" w:hAnsi="Cambria"/>
          <w:b w:val="0"/>
          <w:bCs w:val="0"/>
          <w:sz w:val="22"/>
          <w:szCs w:val="22"/>
        </w:rPr>
        <w:t xml:space="preserve">cererea de ajustare, care conține: tarifele în vigoare și tarifele solicitate, inclusiv TVA; </w:t>
      </w:r>
      <w:r w:rsidRPr="00051238">
        <w:rPr>
          <w:rFonts w:ascii="Cambria" w:hAnsi="Cambria"/>
          <w:b w:val="0"/>
          <w:bCs w:val="0"/>
          <w:sz w:val="22"/>
          <w:szCs w:val="22"/>
        </w:rPr>
        <w:lastRenderedPageBreak/>
        <w:t>justificarea propunerii de ajustare se face pe baza unui memoriu tehnico-economic, care prezintă oportunitatea fundamentării tarifelor datorată creșterii principalelor elemente de cheltuieli;</w:t>
      </w:r>
    </w:p>
    <w:p w14:paraId="6B224595" w14:textId="77777777" w:rsidR="00051238" w:rsidRPr="00051238" w:rsidRDefault="00051238" w:rsidP="00FD1B13">
      <w:pPr>
        <w:pStyle w:val="Bodytext30"/>
        <w:numPr>
          <w:ilvl w:val="0"/>
          <w:numId w:val="49"/>
        </w:numPr>
        <w:tabs>
          <w:tab w:val="left" w:pos="806"/>
        </w:tabs>
        <w:spacing w:after="100"/>
        <w:ind w:right="0" w:firstLine="480"/>
        <w:jc w:val="left"/>
        <w:rPr>
          <w:rFonts w:ascii="Cambria" w:hAnsi="Cambria"/>
          <w:sz w:val="22"/>
          <w:szCs w:val="22"/>
        </w:rPr>
      </w:pPr>
      <w:r w:rsidRPr="00051238">
        <w:rPr>
          <w:rFonts w:ascii="Cambria" w:hAnsi="Cambria"/>
          <w:b w:val="0"/>
          <w:bCs w:val="0"/>
          <w:sz w:val="22"/>
          <w:szCs w:val="22"/>
        </w:rPr>
        <w:t>fișele de fundamentare pentru ajustarea tarifelor;</w:t>
      </w:r>
    </w:p>
    <w:p w14:paraId="1CD44CD5" w14:textId="77777777" w:rsidR="00051238" w:rsidRPr="00051238" w:rsidRDefault="00051238" w:rsidP="00FD1B13">
      <w:pPr>
        <w:pStyle w:val="Bodytext30"/>
        <w:numPr>
          <w:ilvl w:val="0"/>
          <w:numId w:val="49"/>
        </w:numPr>
        <w:tabs>
          <w:tab w:val="left" w:pos="806"/>
        </w:tabs>
        <w:spacing w:after="100"/>
        <w:ind w:right="0" w:firstLine="480"/>
        <w:jc w:val="left"/>
        <w:rPr>
          <w:rFonts w:ascii="Cambria" w:hAnsi="Cambria"/>
          <w:sz w:val="22"/>
          <w:szCs w:val="22"/>
        </w:rPr>
      </w:pPr>
      <w:r w:rsidRPr="00051238">
        <w:rPr>
          <w:rFonts w:ascii="Cambria" w:hAnsi="Cambria"/>
          <w:b w:val="0"/>
          <w:bCs w:val="0"/>
          <w:sz w:val="22"/>
          <w:szCs w:val="22"/>
        </w:rPr>
        <w:t>alte date și informații necesare fundamentării tarifelor propuse.</w:t>
      </w:r>
    </w:p>
    <w:p w14:paraId="179449D8" w14:textId="620FDD54" w:rsidR="00051238" w:rsidRPr="00051238" w:rsidRDefault="00051238" w:rsidP="00051238">
      <w:pPr>
        <w:pStyle w:val="Bodytext30"/>
        <w:spacing w:after="600"/>
        <w:ind w:right="0"/>
        <w:jc w:val="both"/>
        <w:rPr>
          <w:rFonts w:ascii="Cambria" w:hAnsi="Cambria"/>
          <w:sz w:val="22"/>
          <w:szCs w:val="22"/>
        </w:rPr>
      </w:pPr>
      <w:r w:rsidRPr="00051238">
        <w:rPr>
          <w:rFonts w:ascii="Cambria" w:hAnsi="Cambria"/>
          <w:b w:val="0"/>
          <w:bCs w:val="0"/>
          <w:sz w:val="22"/>
          <w:szCs w:val="22"/>
        </w:rPr>
        <w:t xml:space="preserve">Tarifele pentru serviciile de transport public local de persoane efectuat prin curse regulate se pot ajusta periodic prin Hotarari ale Consiliului Local </w:t>
      </w:r>
      <w:r>
        <w:rPr>
          <w:rFonts w:ascii="Cambria" w:hAnsi="Cambria"/>
          <w:b w:val="0"/>
          <w:bCs w:val="0"/>
          <w:sz w:val="22"/>
          <w:szCs w:val="22"/>
        </w:rPr>
        <w:t xml:space="preserve">al </w:t>
      </w:r>
      <w:r w:rsidR="00C1241E">
        <w:rPr>
          <w:rFonts w:ascii="Cambria" w:hAnsi="Cambria"/>
          <w:b w:val="0"/>
          <w:bCs w:val="0"/>
          <w:sz w:val="22"/>
          <w:szCs w:val="22"/>
        </w:rPr>
        <w:t xml:space="preserve">COMUNEI </w:t>
      </w:r>
      <w:r w:rsidR="007425A0">
        <w:rPr>
          <w:rFonts w:ascii="Cambria" w:hAnsi="Cambria"/>
          <w:b w:val="0"/>
          <w:bCs w:val="0"/>
          <w:sz w:val="22"/>
          <w:szCs w:val="22"/>
        </w:rPr>
        <w:t>ION CREANGĂ</w:t>
      </w:r>
      <w:r w:rsidRPr="00051238">
        <w:rPr>
          <w:rFonts w:ascii="Cambria" w:hAnsi="Cambria"/>
          <w:b w:val="0"/>
          <w:bCs w:val="0"/>
          <w:sz w:val="22"/>
          <w:szCs w:val="22"/>
        </w:rPr>
        <w:t>, în baza creșterii indicelui prețurilor de consum fată de nivelul existent la data precedentei ajustări.</w:t>
      </w:r>
    </w:p>
    <w:p w14:paraId="11186809" w14:textId="77777777" w:rsidR="00051238" w:rsidRPr="00051238" w:rsidRDefault="00051238" w:rsidP="00051238">
      <w:pPr>
        <w:spacing w:line="300" w:lineRule="auto"/>
        <w:jc w:val="both"/>
        <w:rPr>
          <w:rFonts w:ascii="Cambria" w:hAnsi="Cambria"/>
          <w:b/>
          <w:bCs/>
          <w:color w:val="000000"/>
          <w:sz w:val="24"/>
          <w:szCs w:val="24"/>
          <w:lang w:eastAsia="ro-RO" w:bidi="ro-RO"/>
        </w:rPr>
      </w:pPr>
      <w:r w:rsidRPr="00051238">
        <w:rPr>
          <w:rFonts w:ascii="Cambria" w:hAnsi="Cambria"/>
          <w:b/>
          <w:bCs/>
          <w:color w:val="000000"/>
          <w:sz w:val="24"/>
          <w:szCs w:val="24"/>
          <w:lang w:eastAsia="ro-RO" w:bidi="ro-RO"/>
        </w:rPr>
        <w:t>Anexa 6.3 - Lista punctelor de distribuție a titlurilor de călătorie si programul de functionare</w:t>
      </w:r>
    </w:p>
    <w:p w14:paraId="2ECB3DA1" w14:textId="00EB9DDF" w:rsidR="00051238" w:rsidRDefault="00051238" w:rsidP="00051238">
      <w:pPr>
        <w:spacing w:line="300" w:lineRule="auto"/>
        <w:jc w:val="both"/>
        <w:rPr>
          <w:rFonts w:ascii="Cambria" w:hAnsi="Cambria"/>
          <w:color w:val="000000"/>
          <w:sz w:val="24"/>
          <w:szCs w:val="24"/>
          <w:lang w:eastAsia="ro-RO" w:bidi="ro-RO"/>
        </w:rPr>
      </w:pPr>
      <w:r w:rsidRPr="00051238">
        <w:rPr>
          <w:rFonts w:ascii="Cambria" w:hAnsi="Cambria"/>
          <w:color w:val="000000"/>
          <w:sz w:val="24"/>
          <w:szCs w:val="24"/>
          <w:lang w:eastAsia="ro-RO" w:bidi="ro-RO"/>
        </w:rPr>
        <w:t>Aceste puncte de distributie se vor completa dupa incheierea unor contracte de distributie a titlurilor de calatorie</w:t>
      </w:r>
      <w:r w:rsidR="00207F55">
        <w:rPr>
          <w:rFonts w:ascii="Cambria" w:hAnsi="Cambria"/>
          <w:color w:val="000000"/>
          <w:sz w:val="24"/>
          <w:szCs w:val="24"/>
          <w:lang w:eastAsia="ro-RO" w:bidi="ro-RO"/>
        </w:rPr>
        <w:t xml:space="preserve"> – daca va fi cazul</w:t>
      </w:r>
      <w:r w:rsidRPr="00051238">
        <w:rPr>
          <w:rFonts w:ascii="Cambria" w:hAnsi="Cambria"/>
          <w:color w:val="000000"/>
          <w:sz w:val="24"/>
          <w:szCs w:val="24"/>
          <w:lang w:eastAsia="ro-RO" w:bidi="ro-RO"/>
        </w:rPr>
        <w:t>.</w:t>
      </w:r>
    </w:p>
    <w:p w14:paraId="47FB0D46" w14:textId="0539197D" w:rsidR="00051238" w:rsidRDefault="00051238" w:rsidP="00051238">
      <w:pPr>
        <w:spacing w:line="300" w:lineRule="auto"/>
        <w:jc w:val="both"/>
        <w:rPr>
          <w:rFonts w:ascii="Cambria" w:hAnsi="Cambria"/>
          <w:color w:val="000000"/>
          <w:sz w:val="24"/>
          <w:szCs w:val="24"/>
          <w:lang w:eastAsia="ro-RO" w:bidi="ro-RO"/>
        </w:rPr>
      </w:pPr>
    </w:p>
    <w:p w14:paraId="7A9388D4" w14:textId="08F5249B" w:rsidR="00051238" w:rsidRDefault="00051238" w:rsidP="00051238">
      <w:pPr>
        <w:spacing w:line="300" w:lineRule="auto"/>
        <w:jc w:val="both"/>
        <w:rPr>
          <w:rFonts w:ascii="Cambria" w:hAnsi="Cambria"/>
          <w:color w:val="000000"/>
          <w:sz w:val="24"/>
          <w:szCs w:val="24"/>
          <w:lang w:eastAsia="ro-RO" w:bidi="ro-RO"/>
        </w:rPr>
      </w:pPr>
    </w:p>
    <w:p w14:paraId="565E057E" w14:textId="77777777" w:rsidR="0097224A" w:rsidRDefault="0097224A" w:rsidP="00051238">
      <w:pPr>
        <w:spacing w:line="300" w:lineRule="auto"/>
        <w:jc w:val="both"/>
        <w:rPr>
          <w:rFonts w:ascii="Cambria" w:hAnsi="Cambria"/>
          <w:color w:val="000000"/>
          <w:sz w:val="24"/>
          <w:szCs w:val="24"/>
          <w:lang w:eastAsia="ro-RO" w:bidi="ro-RO"/>
        </w:rPr>
      </w:pPr>
    </w:p>
    <w:p w14:paraId="240C4560" w14:textId="77777777" w:rsidR="0097224A" w:rsidRDefault="0097224A" w:rsidP="00051238">
      <w:pPr>
        <w:spacing w:line="300" w:lineRule="auto"/>
        <w:jc w:val="both"/>
        <w:rPr>
          <w:rFonts w:ascii="Cambria" w:hAnsi="Cambria"/>
          <w:color w:val="000000"/>
          <w:sz w:val="24"/>
          <w:szCs w:val="24"/>
          <w:lang w:eastAsia="ro-RO" w:bidi="ro-RO"/>
        </w:rPr>
      </w:pPr>
    </w:p>
    <w:p w14:paraId="54A54CE1" w14:textId="77777777" w:rsidR="0097224A" w:rsidRDefault="0097224A" w:rsidP="00051238">
      <w:pPr>
        <w:spacing w:line="300" w:lineRule="auto"/>
        <w:jc w:val="both"/>
        <w:rPr>
          <w:rFonts w:ascii="Cambria" w:hAnsi="Cambria"/>
          <w:color w:val="000000"/>
          <w:sz w:val="24"/>
          <w:szCs w:val="24"/>
          <w:lang w:eastAsia="ro-RO" w:bidi="ro-RO"/>
        </w:rPr>
      </w:pPr>
    </w:p>
    <w:p w14:paraId="17AC161D" w14:textId="77777777" w:rsidR="0097224A" w:rsidRDefault="0097224A" w:rsidP="00051238">
      <w:pPr>
        <w:spacing w:line="300" w:lineRule="auto"/>
        <w:jc w:val="both"/>
        <w:rPr>
          <w:rFonts w:ascii="Cambria" w:hAnsi="Cambria"/>
          <w:color w:val="000000"/>
          <w:sz w:val="24"/>
          <w:szCs w:val="24"/>
          <w:lang w:eastAsia="ro-RO" w:bidi="ro-RO"/>
        </w:rPr>
      </w:pPr>
    </w:p>
    <w:p w14:paraId="04B26325" w14:textId="77777777" w:rsidR="0097224A" w:rsidRDefault="0097224A" w:rsidP="00051238">
      <w:pPr>
        <w:spacing w:line="300" w:lineRule="auto"/>
        <w:jc w:val="both"/>
        <w:rPr>
          <w:rFonts w:ascii="Cambria" w:hAnsi="Cambria"/>
          <w:color w:val="000000"/>
          <w:sz w:val="24"/>
          <w:szCs w:val="24"/>
          <w:lang w:eastAsia="ro-RO" w:bidi="ro-RO"/>
        </w:rPr>
      </w:pPr>
    </w:p>
    <w:p w14:paraId="660E8B56" w14:textId="77777777" w:rsidR="0097224A" w:rsidRDefault="0097224A" w:rsidP="00051238">
      <w:pPr>
        <w:spacing w:line="300" w:lineRule="auto"/>
        <w:jc w:val="both"/>
        <w:rPr>
          <w:rFonts w:ascii="Cambria" w:hAnsi="Cambria"/>
          <w:color w:val="000000"/>
          <w:sz w:val="24"/>
          <w:szCs w:val="24"/>
          <w:lang w:eastAsia="ro-RO" w:bidi="ro-RO"/>
        </w:rPr>
      </w:pPr>
    </w:p>
    <w:p w14:paraId="58DDBF29" w14:textId="77777777" w:rsidR="0097224A" w:rsidRDefault="0097224A" w:rsidP="00051238">
      <w:pPr>
        <w:spacing w:line="300" w:lineRule="auto"/>
        <w:jc w:val="both"/>
        <w:rPr>
          <w:rFonts w:ascii="Cambria" w:hAnsi="Cambria"/>
          <w:color w:val="000000"/>
          <w:sz w:val="24"/>
          <w:szCs w:val="24"/>
          <w:lang w:eastAsia="ro-RO" w:bidi="ro-RO"/>
        </w:rPr>
      </w:pPr>
    </w:p>
    <w:p w14:paraId="430BD680" w14:textId="77777777" w:rsidR="0097224A" w:rsidRDefault="0097224A" w:rsidP="00051238">
      <w:pPr>
        <w:spacing w:line="300" w:lineRule="auto"/>
        <w:jc w:val="both"/>
        <w:rPr>
          <w:rFonts w:ascii="Cambria" w:hAnsi="Cambria"/>
          <w:color w:val="000000"/>
          <w:sz w:val="24"/>
          <w:szCs w:val="24"/>
          <w:lang w:eastAsia="ro-RO" w:bidi="ro-RO"/>
        </w:rPr>
      </w:pPr>
    </w:p>
    <w:p w14:paraId="3F89FDE3" w14:textId="2BDDD46B" w:rsidR="00051238" w:rsidRDefault="00051238" w:rsidP="00051238">
      <w:pPr>
        <w:spacing w:line="300" w:lineRule="auto"/>
        <w:jc w:val="both"/>
        <w:rPr>
          <w:rFonts w:ascii="Cambria" w:hAnsi="Cambria"/>
          <w:color w:val="000000"/>
          <w:sz w:val="24"/>
          <w:szCs w:val="24"/>
          <w:lang w:eastAsia="ro-RO" w:bidi="ro-RO"/>
        </w:rPr>
      </w:pPr>
    </w:p>
    <w:p w14:paraId="1B082CB2" w14:textId="77777777" w:rsidR="001B2207" w:rsidRDefault="001B2207" w:rsidP="00051238">
      <w:pPr>
        <w:spacing w:line="300" w:lineRule="auto"/>
        <w:jc w:val="both"/>
        <w:rPr>
          <w:rFonts w:ascii="Cambria" w:hAnsi="Cambria"/>
          <w:color w:val="000000"/>
          <w:sz w:val="24"/>
          <w:szCs w:val="24"/>
          <w:lang w:eastAsia="ro-RO" w:bidi="ro-RO"/>
        </w:rPr>
      </w:pPr>
    </w:p>
    <w:p w14:paraId="672A7B60" w14:textId="77777777" w:rsidR="001B2207" w:rsidRDefault="001B2207" w:rsidP="00051238">
      <w:pPr>
        <w:spacing w:line="300" w:lineRule="auto"/>
        <w:jc w:val="both"/>
        <w:rPr>
          <w:rFonts w:ascii="Cambria" w:hAnsi="Cambria"/>
          <w:color w:val="000000"/>
          <w:sz w:val="24"/>
          <w:szCs w:val="24"/>
          <w:lang w:eastAsia="ro-RO" w:bidi="ro-RO"/>
        </w:rPr>
      </w:pPr>
    </w:p>
    <w:p w14:paraId="78976FFA" w14:textId="77777777" w:rsidR="001B2207" w:rsidRDefault="001B2207" w:rsidP="00051238">
      <w:pPr>
        <w:spacing w:line="300" w:lineRule="auto"/>
        <w:jc w:val="both"/>
        <w:rPr>
          <w:rFonts w:ascii="Cambria" w:hAnsi="Cambria"/>
          <w:color w:val="000000"/>
          <w:sz w:val="24"/>
          <w:szCs w:val="24"/>
          <w:lang w:eastAsia="ro-RO" w:bidi="ro-RO"/>
        </w:rPr>
      </w:pPr>
    </w:p>
    <w:p w14:paraId="72E5A801" w14:textId="77777777" w:rsidR="001B2207" w:rsidRDefault="001B2207" w:rsidP="00051238">
      <w:pPr>
        <w:spacing w:line="300" w:lineRule="auto"/>
        <w:jc w:val="both"/>
        <w:rPr>
          <w:rFonts w:ascii="Cambria" w:hAnsi="Cambria"/>
          <w:color w:val="000000"/>
          <w:sz w:val="24"/>
          <w:szCs w:val="24"/>
          <w:lang w:eastAsia="ro-RO" w:bidi="ro-RO"/>
        </w:rPr>
      </w:pPr>
    </w:p>
    <w:p w14:paraId="07F11315" w14:textId="77777777" w:rsidR="001B2207" w:rsidRDefault="001B2207" w:rsidP="00051238">
      <w:pPr>
        <w:spacing w:line="300" w:lineRule="auto"/>
        <w:jc w:val="both"/>
        <w:rPr>
          <w:rFonts w:ascii="Cambria" w:hAnsi="Cambria"/>
          <w:color w:val="000000"/>
          <w:sz w:val="24"/>
          <w:szCs w:val="24"/>
          <w:lang w:eastAsia="ro-RO" w:bidi="ro-RO"/>
        </w:rPr>
      </w:pPr>
    </w:p>
    <w:p w14:paraId="724C0751" w14:textId="77777777" w:rsidR="001B2207" w:rsidRDefault="001B2207" w:rsidP="00051238">
      <w:pPr>
        <w:spacing w:line="300" w:lineRule="auto"/>
        <w:jc w:val="both"/>
        <w:rPr>
          <w:rFonts w:ascii="Cambria" w:hAnsi="Cambria"/>
          <w:color w:val="000000"/>
          <w:sz w:val="24"/>
          <w:szCs w:val="24"/>
          <w:lang w:eastAsia="ro-RO" w:bidi="ro-RO"/>
        </w:rPr>
      </w:pPr>
    </w:p>
    <w:p w14:paraId="015BDFF5" w14:textId="77777777" w:rsidR="001B2207" w:rsidRDefault="001B2207" w:rsidP="00051238">
      <w:pPr>
        <w:spacing w:line="300" w:lineRule="auto"/>
        <w:jc w:val="both"/>
        <w:rPr>
          <w:rFonts w:ascii="Cambria" w:hAnsi="Cambria"/>
          <w:color w:val="000000"/>
          <w:sz w:val="24"/>
          <w:szCs w:val="24"/>
          <w:lang w:eastAsia="ro-RO" w:bidi="ro-RO"/>
        </w:rPr>
      </w:pPr>
    </w:p>
    <w:p w14:paraId="35F5CF29" w14:textId="77777777" w:rsidR="001B2207" w:rsidRDefault="001B2207" w:rsidP="00051238">
      <w:pPr>
        <w:spacing w:line="300" w:lineRule="auto"/>
        <w:jc w:val="both"/>
        <w:rPr>
          <w:rFonts w:ascii="Cambria" w:hAnsi="Cambria"/>
          <w:color w:val="000000"/>
          <w:sz w:val="24"/>
          <w:szCs w:val="24"/>
          <w:lang w:eastAsia="ro-RO" w:bidi="ro-RO"/>
        </w:rPr>
      </w:pPr>
    </w:p>
    <w:p w14:paraId="2D3703D0" w14:textId="3299FD02" w:rsidR="00210886" w:rsidRDefault="00210886" w:rsidP="00051238">
      <w:pPr>
        <w:spacing w:line="300" w:lineRule="auto"/>
        <w:jc w:val="both"/>
        <w:rPr>
          <w:rFonts w:ascii="Cambria" w:hAnsi="Cambria"/>
          <w:color w:val="000000"/>
          <w:sz w:val="24"/>
          <w:szCs w:val="24"/>
          <w:lang w:eastAsia="ro-RO" w:bidi="ro-RO"/>
        </w:rPr>
      </w:pPr>
      <w:bookmarkStart w:id="29" w:name="_Hlk166156708"/>
    </w:p>
    <w:p w14:paraId="4963D7AF" w14:textId="77777777" w:rsidR="0090742C" w:rsidRPr="00210886" w:rsidRDefault="0090742C" w:rsidP="0090742C">
      <w:pPr>
        <w:spacing w:line="300" w:lineRule="auto"/>
        <w:jc w:val="both"/>
        <w:rPr>
          <w:rFonts w:ascii="Cambria" w:hAnsi="Cambria"/>
          <w:b/>
          <w:bCs/>
          <w:color w:val="000000"/>
          <w:lang w:eastAsia="ro-RO" w:bidi="ro-RO"/>
        </w:rPr>
      </w:pPr>
      <w:r w:rsidRPr="00210886">
        <w:rPr>
          <w:rFonts w:ascii="Cambria" w:hAnsi="Cambria"/>
          <w:b/>
          <w:bCs/>
          <w:color w:val="000000"/>
          <w:lang w:eastAsia="ro-RO" w:bidi="ro-RO"/>
        </w:rPr>
        <w:t>Anexa 7 - Diferentele de tarif</w:t>
      </w:r>
    </w:p>
    <w:p w14:paraId="16563B9A" w14:textId="77777777" w:rsidR="0090742C" w:rsidRPr="00210886" w:rsidRDefault="0090742C" w:rsidP="0090742C">
      <w:pPr>
        <w:spacing w:line="300" w:lineRule="auto"/>
        <w:jc w:val="both"/>
        <w:rPr>
          <w:rFonts w:ascii="Cambria" w:hAnsi="Cambria"/>
          <w:b/>
          <w:bCs/>
          <w:i/>
          <w:iCs/>
          <w:color w:val="000000"/>
          <w:lang w:eastAsia="ro-RO" w:bidi="ro-RO"/>
        </w:rPr>
      </w:pPr>
      <w:r w:rsidRPr="00210886">
        <w:rPr>
          <w:rFonts w:ascii="Cambria" w:hAnsi="Cambria"/>
          <w:b/>
          <w:bCs/>
          <w:i/>
          <w:iCs/>
          <w:color w:val="000000"/>
          <w:lang w:eastAsia="ro-RO" w:bidi="ro-RO"/>
        </w:rPr>
        <w:t>Anexa 7.1 — Categoriile de pasageri care beneficiază de gratuități și reduceri la transportul în comun</w:t>
      </w:r>
    </w:p>
    <w:tbl>
      <w:tblPr>
        <w:tblW w:w="9420" w:type="dxa"/>
        <w:tblLook w:val="04A0" w:firstRow="1" w:lastRow="0" w:firstColumn="1" w:lastColumn="0" w:noHBand="0" w:noVBand="1"/>
      </w:tblPr>
      <w:tblGrid>
        <w:gridCol w:w="2661"/>
        <w:gridCol w:w="4700"/>
        <w:gridCol w:w="2059"/>
      </w:tblGrid>
      <w:tr w:rsidR="0090742C" w:rsidRPr="00CC726F" w14:paraId="0A30EA30" w14:textId="77777777" w:rsidTr="00245329">
        <w:trPr>
          <w:trHeight w:val="478"/>
        </w:trPr>
        <w:tc>
          <w:tcPr>
            <w:tcW w:w="2661" w:type="dxa"/>
            <w:tcBorders>
              <w:top w:val="single" w:sz="8" w:space="0" w:color="auto"/>
              <w:left w:val="single" w:sz="8" w:space="0" w:color="auto"/>
              <w:bottom w:val="single" w:sz="4" w:space="0" w:color="auto"/>
              <w:right w:val="nil"/>
            </w:tcBorders>
            <w:shd w:val="clear" w:color="000000" w:fill="BFBFBF"/>
            <w:vAlign w:val="center"/>
            <w:hideMark/>
          </w:tcPr>
          <w:p w14:paraId="0539536C" w14:textId="77777777" w:rsidR="0090742C" w:rsidRPr="00CC726F" w:rsidRDefault="0090742C" w:rsidP="00245329">
            <w:pPr>
              <w:spacing w:after="0" w:line="240" w:lineRule="auto"/>
              <w:rPr>
                <w:rFonts w:ascii="Times New Roman" w:eastAsia="Times New Roman" w:hAnsi="Times New Roman" w:cs="Times New Roman"/>
                <w:b/>
                <w:bCs/>
                <w:color w:val="000000"/>
                <w:sz w:val="20"/>
                <w:szCs w:val="20"/>
                <w:lang w:eastAsia="ro-RO"/>
              </w:rPr>
            </w:pPr>
            <w:r w:rsidRPr="00CC726F">
              <w:rPr>
                <w:rFonts w:ascii="Times New Roman" w:eastAsia="Times New Roman" w:hAnsi="Times New Roman" w:cs="Times New Roman"/>
                <w:b/>
                <w:bCs/>
                <w:color w:val="000000"/>
                <w:sz w:val="20"/>
                <w:szCs w:val="20"/>
                <w:lang w:eastAsia="ro-RO"/>
              </w:rPr>
              <w:t>Modalitate cumpărare</w:t>
            </w:r>
          </w:p>
        </w:tc>
        <w:tc>
          <w:tcPr>
            <w:tcW w:w="4700" w:type="dxa"/>
            <w:tcBorders>
              <w:top w:val="single" w:sz="8" w:space="0" w:color="auto"/>
              <w:left w:val="single" w:sz="8" w:space="0" w:color="auto"/>
              <w:bottom w:val="single" w:sz="4" w:space="0" w:color="auto"/>
              <w:right w:val="nil"/>
            </w:tcBorders>
            <w:shd w:val="clear" w:color="000000" w:fill="BFBFBF"/>
            <w:vAlign w:val="center"/>
            <w:hideMark/>
          </w:tcPr>
          <w:p w14:paraId="03420CDC" w14:textId="77777777" w:rsidR="0090742C" w:rsidRPr="00CC726F" w:rsidRDefault="0090742C" w:rsidP="00245329">
            <w:pPr>
              <w:spacing w:after="0" w:line="240" w:lineRule="auto"/>
              <w:rPr>
                <w:rFonts w:ascii="Times New Roman" w:eastAsia="Times New Roman" w:hAnsi="Times New Roman" w:cs="Times New Roman"/>
                <w:b/>
                <w:bCs/>
                <w:color w:val="000000"/>
                <w:sz w:val="20"/>
                <w:szCs w:val="20"/>
                <w:lang w:eastAsia="ro-RO"/>
              </w:rPr>
            </w:pPr>
            <w:r w:rsidRPr="00CC726F">
              <w:rPr>
                <w:rFonts w:ascii="Times New Roman" w:eastAsia="Times New Roman" w:hAnsi="Times New Roman" w:cs="Times New Roman"/>
                <w:b/>
                <w:bCs/>
                <w:color w:val="000000"/>
                <w:sz w:val="20"/>
                <w:szCs w:val="20"/>
                <w:lang w:eastAsia="ro-RO"/>
              </w:rPr>
              <w:t>Tip legitimație de călătorie</w:t>
            </w:r>
          </w:p>
        </w:tc>
        <w:tc>
          <w:tcPr>
            <w:tcW w:w="2059" w:type="dxa"/>
            <w:tcBorders>
              <w:top w:val="single" w:sz="8" w:space="0" w:color="auto"/>
              <w:left w:val="single" w:sz="8" w:space="0" w:color="auto"/>
              <w:bottom w:val="single" w:sz="4" w:space="0" w:color="auto"/>
              <w:right w:val="single" w:sz="8" w:space="0" w:color="auto"/>
            </w:tcBorders>
            <w:shd w:val="clear" w:color="000000" w:fill="BFBFBF"/>
            <w:vAlign w:val="center"/>
            <w:hideMark/>
          </w:tcPr>
          <w:p w14:paraId="17F4175C" w14:textId="77777777" w:rsidR="0090742C" w:rsidRPr="00CC726F" w:rsidRDefault="0090742C" w:rsidP="00245329">
            <w:pPr>
              <w:spacing w:after="0" w:line="240" w:lineRule="auto"/>
              <w:rPr>
                <w:rFonts w:ascii="Times New Roman" w:eastAsia="Times New Roman" w:hAnsi="Times New Roman" w:cs="Times New Roman"/>
                <w:b/>
                <w:bCs/>
                <w:color w:val="000000"/>
                <w:sz w:val="20"/>
                <w:szCs w:val="20"/>
                <w:lang w:eastAsia="ro-RO"/>
              </w:rPr>
            </w:pPr>
            <w:r w:rsidRPr="00CC726F">
              <w:rPr>
                <w:rFonts w:ascii="Times New Roman" w:eastAsia="Times New Roman" w:hAnsi="Times New Roman" w:cs="Times New Roman"/>
                <w:b/>
                <w:bCs/>
                <w:color w:val="000000"/>
                <w:sz w:val="20"/>
                <w:szCs w:val="20"/>
                <w:lang w:eastAsia="ro-RO"/>
              </w:rPr>
              <w:t>Preț - lei</w:t>
            </w:r>
          </w:p>
        </w:tc>
      </w:tr>
      <w:tr w:rsidR="0090742C" w:rsidRPr="00CC726F" w14:paraId="5EA38FC1" w14:textId="77777777" w:rsidTr="0097224A">
        <w:trPr>
          <w:trHeight w:val="265"/>
        </w:trPr>
        <w:tc>
          <w:tcPr>
            <w:tcW w:w="26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194DBAD" w14:textId="77777777" w:rsidR="0090742C" w:rsidRPr="00CC726F" w:rsidRDefault="0090742C" w:rsidP="00245329">
            <w:pPr>
              <w:spacing w:after="0" w:line="240" w:lineRule="auto"/>
              <w:rPr>
                <w:rFonts w:ascii="Times New Roman" w:eastAsia="Times New Roman" w:hAnsi="Times New Roman" w:cs="Times New Roman"/>
                <w:b/>
                <w:bCs/>
                <w:color w:val="000000"/>
                <w:sz w:val="20"/>
                <w:szCs w:val="20"/>
                <w:lang w:eastAsia="ro-RO"/>
              </w:rPr>
            </w:pPr>
            <w:r w:rsidRPr="00CC726F">
              <w:rPr>
                <w:rFonts w:ascii="Times New Roman" w:eastAsia="Times New Roman" w:hAnsi="Times New Roman" w:cs="Times New Roman"/>
                <w:b/>
                <w:bCs/>
                <w:color w:val="000000"/>
                <w:sz w:val="20"/>
                <w:szCs w:val="20"/>
                <w:lang w:eastAsia="ro-RO"/>
              </w:rPr>
              <w:t>Chioșcuri/ Automate de bilete / sistem e-ticketing</w:t>
            </w:r>
          </w:p>
        </w:tc>
        <w:tc>
          <w:tcPr>
            <w:tcW w:w="4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BC4415" w14:textId="77777777" w:rsidR="0090742C" w:rsidRPr="00CC726F" w:rsidRDefault="0090742C" w:rsidP="00245329">
            <w:pPr>
              <w:spacing w:after="0" w:line="240" w:lineRule="auto"/>
              <w:rPr>
                <w:rFonts w:ascii="Times New Roman" w:eastAsia="Times New Roman" w:hAnsi="Times New Roman" w:cs="Times New Roman"/>
                <w:color w:val="000000"/>
                <w:sz w:val="20"/>
                <w:szCs w:val="20"/>
                <w:lang w:eastAsia="ro-RO"/>
              </w:rPr>
            </w:pPr>
            <w:r w:rsidRPr="00CC726F">
              <w:rPr>
                <w:rFonts w:ascii="Times New Roman" w:eastAsia="Times New Roman" w:hAnsi="Times New Roman" w:cs="Times New Roman"/>
                <w:color w:val="000000"/>
                <w:sz w:val="20"/>
                <w:szCs w:val="20"/>
                <w:lang w:eastAsia="ro-RO"/>
              </w:rPr>
              <w:t xml:space="preserve">Bilet 2 călătorii </w:t>
            </w:r>
          </w:p>
        </w:tc>
        <w:tc>
          <w:tcPr>
            <w:tcW w:w="2059" w:type="dxa"/>
            <w:tcBorders>
              <w:top w:val="single" w:sz="4" w:space="0" w:color="auto"/>
              <w:left w:val="single" w:sz="4" w:space="0" w:color="auto"/>
              <w:bottom w:val="single" w:sz="4" w:space="0" w:color="auto"/>
              <w:right w:val="single" w:sz="4" w:space="0" w:color="auto"/>
            </w:tcBorders>
            <w:shd w:val="clear" w:color="auto" w:fill="auto"/>
            <w:vAlign w:val="center"/>
          </w:tcPr>
          <w:p w14:paraId="4F8C9100" w14:textId="24289623" w:rsidR="0090742C" w:rsidRPr="00CC726F" w:rsidRDefault="0097224A" w:rsidP="00245329">
            <w:pPr>
              <w:spacing w:after="0" w:line="240" w:lineRule="auto"/>
              <w:jc w:val="right"/>
              <w:rPr>
                <w:rFonts w:ascii="Times New Roman" w:eastAsia="Times New Roman" w:hAnsi="Times New Roman" w:cs="Times New Roman"/>
                <w:color w:val="000000"/>
                <w:sz w:val="20"/>
                <w:szCs w:val="20"/>
                <w:lang w:eastAsia="ro-RO"/>
              </w:rPr>
            </w:pPr>
            <w:r>
              <w:rPr>
                <w:rFonts w:ascii="Times New Roman" w:eastAsia="Times New Roman" w:hAnsi="Times New Roman" w:cs="Times New Roman"/>
                <w:color w:val="000000"/>
                <w:sz w:val="20"/>
                <w:szCs w:val="20"/>
                <w:lang w:eastAsia="ro-RO"/>
              </w:rPr>
              <w:t>Nu este cazul</w:t>
            </w:r>
          </w:p>
        </w:tc>
      </w:tr>
      <w:tr w:rsidR="0097224A" w:rsidRPr="00CC726F" w14:paraId="323A0236" w14:textId="77777777" w:rsidTr="0051616E">
        <w:trPr>
          <w:trHeight w:val="478"/>
        </w:trPr>
        <w:tc>
          <w:tcPr>
            <w:tcW w:w="2661" w:type="dxa"/>
            <w:vMerge/>
            <w:tcBorders>
              <w:top w:val="single" w:sz="4" w:space="0" w:color="auto"/>
              <w:left w:val="single" w:sz="4" w:space="0" w:color="auto"/>
              <w:bottom w:val="single" w:sz="4" w:space="0" w:color="auto"/>
              <w:right w:val="single" w:sz="4" w:space="0" w:color="auto"/>
            </w:tcBorders>
            <w:vAlign w:val="center"/>
            <w:hideMark/>
          </w:tcPr>
          <w:p w14:paraId="43CEC863" w14:textId="77777777" w:rsidR="0097224A" w:rsidRPr="00CC726F" w:rsidRDefault="0097224A" w:rsidP="0097224A">
            <w:pPr>
              <w:spacing w:after="0" w:line="240" w:lineRule="auto"/>
              <w:rPr>
                <w:rFonts w:ascii="Times New Roman" w:eastAsia="Times New Roman" w:hAnsi="Times New Roman" w:cs="Times New Roman"/>
                <w:b/>
                <w:bCs/>
                <w:color w:val="000000"/>
                <w:sz w:val="20"/>
                <w:szCs w:val="20"/>
                <w:lang w:eastAsia="ro-RO"/>
              </w:rPr>
            </w:pPr>
          </w:p>
        </w:tc>
        <w:tc>
          <w:tcPr>
            <w:tcW w:w="4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EA5FAB" w14:textId="77777777" w:rsidR="0097224A" w:rsidRPr="00CC726F" w:rsidRDefault="0097224A" w:rsidP="0097224A">
            <w:pPr>
              <w:spacing w:after="0" w:line="240" w:lineRule="auto"/>
              <w:rPr>
                <w:rFonts w:ascii="Times New Roman" w:eastAsia="Times New Roman" w:hAnsi="Times New Roman" w:cs="Times New Roman"/>
                <w:color w:val="000000"/>
                <w:sz w:val="20"/>
                <w:szCs w:val="20"/>
                <w:lang w:eastAsia="ro-RO"/>
              </w:rPr>
            </w:pPr>
            <w:r w:rsidRPr="00CC726F">
              <w:rPr>
                <w:rFonts w:ascii="Times New Roman" w:eastAsia="Times New Roman" w:hAnsi="Times New Roman" w:cs="Times New Roman"/>
                <w:color w:val="000000"/>
                <w:sz w:val="20"/>
                <w:szCs w:val="20"/>
                <w:lang w:eastAsia="ro-RO"/>
              </w:rPr>
              <w:t>Bilet 2 călătorii (calatorie copii, elevi/ studenți și pensionari)</w:t>
            </w:r>
          </w:p>
        </w:tc>
        <w:tc>
          <w:tcPr>
            <w:tcW w:w="2059" w:type="dxa"/>
            <w:tcBorders>
              <w:top w:val="single" w:sz="4" w:space="0" w:color="auto"/>
              <w:left w:val="single" w:sz="4" w:space="0" w:color="auto"/>
              <w:bottom w:val="single" w:sz="4" w:space="0" w:color="auto"/>
              <w:right w:val="single" w:sz="4" w:space="0" w:color="auto"/>
            </w:tcBorders>
            <w:shd w:val="clear" w:color="auto" w:fill="auto"/>
          </w:tcPr>
          <w:p w14:paraId="30651DEE" w14:textId="779015A2" w:rsidR="0097224A" w:rsidRPr="00CC726F" w:rsidRDefault="0097224A" w:rsidP="0097224A">
            <w:pPr>
              <w:spacing w:after="0" w:line="240" w:lineRule="auto"/>
              <w:jc w:val="right"/>
              <w:rPr>
                <w:rFonts w:ascii="Times New Roman" w:eastAsia="Times New Roman" w:hAnsi="Times New Roman" w:cs="Times New Roman"/>
                <w:color w:val="000000"/>
                <w:sz w:val="20"/>
                <w:szCs w:val="20"/>
                <w:lang w:eastAsia="ro-RO"/>
              </w:rPr>
            </w:pPr>
            <w:r w:rsidRPr="00702D2C">
              <w:rPr>
                <w:rFonts w:ascii="Times New Roman" w:eastAsia="Times New Roman" w:hAnsi="Times New Roman" w:cs="Times New Roman"/>
                <w:color w:val="000000"/>
                <w:sz w:val="20"/>
                <w:szCs w:val="20"/>
                <w:lang w:eastAsia="ro-RO"/>
              </w:rPr>
              <w:t>Nu este cazul</w:t>
            </w:r>
          </w:p>
        </w:tc>
      </w:tr>
      <w:tr w:rsidR="0097224A" w:rsidRPr="00CC726F" w14:paraId="303982D2" w14:textId="77777777" w:rsidTr="0051616E">
        <w:trPr>
          <w:trHeight w:val="478"/>
        </w:trPr>
        <w:tc>
          <w:tcPr>
            <w:tcW w:w="2661" w:type="dxa"/>
            <w:vMerge/>
            <w:tcBorders>
              <w:top w:val="single" w:sz="4" w:space="0" w:color="auto"/>
              <w:left w:val="single" w:sz="4" w:space="0" w:color="auto"/>
              <w:bottom w:val="single" w:sz="4" w:space="0" w:color="auto"/>
              <w:right w:val="single" w:sz="4" w:space="0" w:color="auto"/>
            </w:tcBorders>
            <w:vAlign w:val="center"/>
            <w:hideMark/>
          </w:tcPr>
          <w:p w14:paraId="7673A7C8" w14:textId="77777777" w:rsidR="0097224A" w:rsidRPr="00CC726F" w:rsidRDefault="0097224A" w:rsidP="0097224A">
            <w:pPr>
              <w:spacing w:after="0" w:line="240" w:lineRule="auto"/>
              <w:rPr>
                <w:rFonts w:ascii="Times New Roman" w:eastAsia="Times New Roman" w:hAnsi="Times New Roman" w:cs="Times New Roman"/>
                <w:b/>
                <w:bCs/>
                <w:color w:val="000000"/>
                <w:sz w:val="20"/>
                <w:szCs w:val="20"/>
                <w:lang w:eastAsia="ro-RO"/>
              </w:rPr>
            </w:pPr>
          </w:p>
        </w:tc>
        <w:tc>
          <w:tcPr>
            <w:tcW w:w="4700" w:type="dxa"/>
            <w:tcBorders>
              <w:top w:val="single" w:sz="4" w:space="0" w:color="auto"/>
              <w:left w:val="single" w:sz="4" w:space="0" w:color="auto"/>
              <w:bottom w:val="single" w:sz="4" w:space="0" w:color="auto"/>
              <w:right w:val="single" w:sz="4" w:space="0" w:color="auto"/>
            </w:tcBorders>
            <w:shd w:val="clear" w:color="auto" w:fill="auto"/>
            <w:vAlign w:val="center"/>
          </w:tcPr>
          <w:p w14:paraId="4DF89F83" w14:textId="77777777" w:rsidR="0097224A" w:rsidRPr="00CC726F" w:rsidRDefault="0097224A" w:rsidP="0097224A">
            <w:pPr>
              <w:spacing w:after="0" w:line="240" w:lineRule="auto"/>
              <w:rPr>
                <w:rFonts w:ascii="Times New Roman" w:eastAsia="Times New Roman" w:hAnsi="Times New Roman" w:cs="Times New Roman"/>
                <w:color w:val="000000"/>
                <w:sz w:val="20"/>
                <w:szCs w:val="20"/>
                <w:lang w:eastAsia="ro-RO"/>
              </w:rPr>
            </w:pPr>
            <w:r>
              <w:rPr>
                <w:rFonts w:ascii="Times New Roman" w:eastAsia="Times New Roman" w:hAnsi="Times New Roman" w:cs="Times New Roman"/>
                <w:color w:val="000000"/>
                <w:sz w:val="20"/>
                <w:szCs w:val="20"/>
                <w:lang w:eastAsia="ro-RO"/>
              </w:rPr>
              <w:t>Diferenta de tarif pe bilet platit</w:t>
            </w:r>
          </w:p>
        </w:tc>
        <w:tc>
          <w:tcPr>
            <w:tcW w:w="2059" w:type="dxa"/>
            <w:tcBorders>
              <w:top w:val="single" w:sz="4" w:space="0" w:color="auto"/>
              <w:left w:val="single" w:sz="4" w:space="0" w:color="auto"/>
              <w:bottom w:val="single" w:sz="4" w:space="0" w:color="auto"/>
              <w:right w:val="single" w:sz="4" w:space="0" w:color="auto"/>
            </w:tcBorders>
            <w:shd w:val="clear" w:color="auto" w:fill="auto"/>
          </w:tcPr>
          <w:p w14:paraId="560C482B" w14:textId="6D9AEE7F" w:rsidR="0097224A" w:rsidRPr="00CC726F" w:rsidRDefault="0097224A" w:rsidP="0097224A">
            <w:pPr>
              <w:spacing w:after="0" w:line="240" w:lineRule="auto"/>
              <w:jc w:val="right"/>
              <w:rPr>
                <w:rFonts w:ascii="Times New Roman" w:eastAsia="Times New Roman" w:hAnsi="Times New Roman" w:cs="Times New Roman"/>
                <w:color w:val="000000"/>
                <w:sz w:val="20"/>
                <w:szCs w:val="20"/>
                <w:lang w:eastAsia="ro-RO"/>
              </w:rPr>
            </w:pPr>
            <w:r w:rsidRPr="00702D2C">
              <w:rPr>
                <w:rFonts w:ascii="Times New Roman" w:eastAsia="Times New Roman" w:hAnsi="Times New Roman" w:cs="Times New Roman"/>
                <w:color w:val="000000"/>
                <w:sz w:val="20"/>
                <w:szCs w:val="20"/>
                <w:lang w:eastAsia="ro-RO"/>
              </w:rPr>
              <w:t>Nu este cazul</w:t>
            </w:r>
          </w:p>
        </w:tc>
      </w:tr>
      <w:tr w:rsidR="0097224A" w:rsidRPr="00CC726F" w14:paraId="253C82AE" w14:textId="77777777" w:rsidTr="0051616E">
        <w:trPr>
          <w:trHeight w:val="478"/>
        </w:trPr>
        <w:tc>
          <w:tcPr>
            <w:tcW w:w="2661" w:type="dxa"/>
            <w:vMerge/>
            <w:tcBorders>
              <w:top w:val="single" w:sz="4" w:space="0" w:color="auto"/>
              <w:left w:val="single" w:sz="4" w:space="0" w:color="auto"/>
              <w:bottom w:val="single" w:sz="4" w:space="0" w:color="auto"/>
              <w:right w:val="single" w:sz="4" w:space="0" w:color="auto"/>
            </w:tcBorders>
            <w:vAlign w:val="center"/>
            <w:hideMark/>
          </w:tcPr>
          <w:p w14:paraId="295C8D07" w14:textId="77777777" w:rsidR="0097224A" w:rsidRPr="00CC726F" w:rsidRDefault="0097224A" w:rsidP="0097224A">
            <w:pPr>
              <w:spacing w:after="0" w:line="240" w:lineRule="auto"/>
              <w:rPr>
                <w:rFonts w:ascii="Times New Roman" w:eastAsia="Times New Roman" w:hAnsi="Times New Roman" w:cs="Times New Roman"/>
                <w:b/>
                <w:bCs/>
                <w:color w:val="000000"/>
                <w:sz w:val="20"/>
                <w:szCs w:val="20"/>
                <w:lang w:eastAsia="ro-RO"/>
              </w:rPr>
            </w:pPr>
          </w:p>
        </w:tc>
        <w:tc>
          <w:tcPr>
            <w:tcW w:w="4700" w:type="dxa"/>
            <w:tcBorders>
              <w:top w:val="single" w:sz="4" w:space="0" w:color="auto"/>
              <w:left w:val="single" w:sz="4" w:space="0" w:color="auto"/>
              <w:bottom w:val="single" w:sz="4" w:space="0" w:color="auto"/>
              <w:right w:val="single" w:sz="4" w:space="0" w:color="auto"/>
            </w:tcBorders>
            <w:shd w:val="clear" w:color="auto" w:fill="auto"/>
            <w:vAlign w:val="center"/>
          </w:tcPr>
          <w:p w14:paraId="5E9B1E1B" w14:textId="77777777" w:rsidR="0097224A" w:rsidRPr="00CC726F" w:rsidRDefault="0097224A" w:rsidP="0097224A">
            <w:pPr>
              <w:spacing w:after="0" w:line="240" w:lineRule="auto"/>
              <w:rPr>
                <w:rFonts w:ascii="Times New Roman" w:eastAsia="Times New Roman" w:hAnsi="Times New Roman" w:cs="Times New Roman"/>
                <w:color w:val="000000"/>
                <w:sz w:val="20"/>
                <w:szCs w:val="20"/>
                <w:lang w:eastAsia="ro-RO"/>
              </w:rPr>
            </w:pPr>
            <w:r>
              <w:rPr>
                <w:rFonts w:ascii="Times New Roman" w:eastAsia="Times New Roman" w:hAnsi="Times New Roman" w:cs="Times New Roman"/>
                <w:color w:val="000000"/>
                <w:sz w:val="20"/>
                <w:szCs w:val="20"/>
                <w:lang w:eastAsia="ro-RO"/>
              </w:rPr>
              <w:t>Bilete estimate din aceasta categorie  - anual</w:t>
            </w:r>
          </w:p>
        </w:tc>
        <w:tc>
          <w:tcPr>
            <w:tcW w:w="2059" w:type="dxa"/>
            <w:tcBorders>
              <w:top w:val="single" w:sz="4" w:space="0" w:color="auto"/>
              <w:left w:val="single" w:sz="4" w:space="0" w:color="auto"/>
              <w:bottom w:val="single" w:sz="4" w:space="0" w:color="auto"/>
              <w:right w:val="single" w:sz="4" w:space="0" w:color="auto"/>
            </w:tcBorders>
            <w:shd w:val="clear" w:color="auto" w:fill="auto"/>
          </w:tcPr>
          <w:p w14:paraId="7FDEE678" w14:textId="6BBC67B5" w:rsidR="0097224A" w:rsidRPr="00CC726F" w:rsidRDefault="0097224A" w:rsidP="0097224A">
            <w:pPr>
              <w:spacing w:after="0" w:line="240" w:lineRule="auto"/>
              <w:jc w:val="right"/>
              <w:rPr>
                <w:rFonts w:ascii="Times New Roman" w:eastAsia="Times New Roman" w:hAnsi="Times New Roman" w:cs="Times New Roman"/>
                <w:color w:val="000000"/>
                <w:sz w:val="20"/>
                <w:szCs w:val="20"/>
                <w:lang w:eastAsia="ro-RO"/>
              </w:rPr>
            </w:pPr>
            <w:r w:rsidRPr="00702D2C">
              <w:rPr>
                <w:rFonts w:ascii="Times New Roman" w:eastAsia="Times New Roman" w:hAnsi="Times New Roman" w:cs="Times New Roman"/>
                <w:color w:val="000000"/>
                <w:sz w:val="20"/>
                <w:szCs w:val="20"/>
                <w:lang w:eastAsia="ro-RO"/>
              </w:rPr>
              <w:t>Nu este cazul</w:t>
            </w:r>
          </w:p>
        </w:tc>
      </w:tr>
      <w:tr w:rsidR="0097224A" w:rsidRPr="00CC726F" w14:paraId="624E82C0" w14:textId="77777777" w:rsidTr="0051616E">
        <w:trPr>
          <w:trHeight w:val="712"/>
        </w:trPr>
        <w:tc>
          <w:tcPr>
            <w:tcW w:w="2661" w:type="dxa"/>
            <w:vMerge/>
            <w:tcBorders>
              <w:top w:val="single" w:sz="4" w:space="0" w:color="auto"/>
              <w:left w:val="single" w:sz="4" w:space="0" w:color="auto"/>
              <w:bottom w:val="single" w:sz="4" w:space="0" w:color="auto"/>
              <w:right w:val="single" w:sz="4" w:space="0" w:color="auto"/>
            </w:tcBorders>
            <w:vAlign w:val="center"/>
            <w:hideMark/>
          </w:tcPr>
          <w:p w14:paraId="1D6E1512" w14:textId="77777777" w:rsidR="0097224A" w:rsidRPr="00CC726F" w:rsidRDefault="0097224A" w:rsidP="0097224A">
            <w:pPr>
              <w:spacing w:after="0" w:line="240" w:lineRule="auto"/>
              <w:rPr>
                <w:rFonts w:ascii="Times New Roman" w:eastAsia="Times New Roman" w:hAnsi="Times New Roman" w:cs="Times New Roman"/>
                <w:b/>
                <w:bCs/>
                <w:color w:val="000000"/>
                <w:sz w:val="20"/>
                <w:szCs w:val="20"/>
                <w:lang w:eastAsia="ro-RO"/>
              </w:rPr>
            </w:pPr>
          </w:p>
        </w:tc>
        <w:tc>
          <w:tcPr>
            <w:tcW w:w="4700" w:type="dxa"/>
            <w:tcBorders>
              <w:top w:val="single" w:sz="4" w:space="0" w:color="auto"/>
              <w:left w:val="single" w:sz="4" w:space="0" w:color="auto"/>
              <w:bottom w:val="single" w:sz="4" w:space="0" w:color="auto"/>
              <w:right w:val="single" w:sz="4" w:space="0" w:color="auto"/>
            </w:tcBorders>
            <w:shd w:val="clear" w:color="auto" w:fill="auto"/>
            <w:vAlign w:val="center"/>
          </w:tcPr>
          <w:p w14:paraId="232B0E6F" w14:textId="77777777" w:rsidR="0097224A" w:rsidRPr="00CC726F" w:rsidRDefault="0097224A" w:rsidP="0097224A">
            <w:pPr>
              <w:spacing w:after="0" w:line="240" w:lineRule="auto"/>
              <w:rPr>
                <w:rFonts w:ascii="Times New Roman" w:eastAsia="Times New Roman" w:hAnsi="Times New Roman" w:cs="Times New Roman"/>
                <w:color w:val="000000"/>
                <w:sz w:val="20"/>
                <w:szCs w:val="20"/>
                <w:lang w:eastAsia="ro-RO"/>
              </w:rPr>
            </w:pPr>
            <w:r>
              <w:rPr>
                <w:rFonts w:ascii="Times New Roman" w:eastAsia="Times New Roman" w:hAnsi="Times New Roman" w:cs="Times New Roman"/>
                <w:color w:val="000000"/>
                <w:sz w:val="20"/>
                <w:szCs w:val="20"/>
                <w:lang w:eastAsia="ro-RO"/>
              </w:rPr>
              <w:t>Diferente de tarif anual</w:t>
            </w:r>
          </w:p>
        </w:tc>
        <w:tc>
          <w:tcPr>
            <w:tcW w:w="2059" w:type="dxa"/>
            <w:tcBorders>
              <w:top w:val="single" w:sz="4" w:space="0" w:color="auto"/>
              <w:left w:val="single" w:sz="4" w:space="0" w:color="auto"/>
              <w:bottom w:val="single" w:sz="4" w:space="0" w:color="auto"/>
              <w:right w:val="single" w:sz="4" w:space="0" w:color="auto"/>
            </w:tcBorders>
            <w:shd w:val="clear" w:color="auto" w:fill="auto"/>
          </w:tcPr>
          <w:p w14:paraId="2C01F631" w14:textId="35E38869" w:rsidR="0097224A" w:rsidRPr="00CC726F" w:rsidRDefault="0097224A" w:rsidP="0097224A">
            <w:pPr>
              <w:spacing w:after="0" w:line="240" w:lineRule="auto"/>
              <w:jc w:val="right"/>
              <w:rPr>
                <w:rFonts w:ascii="Times New Roman" w:eastAsia="Times New Roman" w:hAnsi="Times New Roman" w:cs="Times New Roman"/>
                <w:color w:val="000000"/>
                <w:sz w:val="20"/>
                <w:szCs w:val="20"/>
                <w:lang w:eastAsia="ro-RO"/>
              </w:rPr>
            </w:pPr>
            <w:r w:rsidRPr="00702D2C">
              <w:rPr>
                <w:rFonts w:ascii="Times New Roman" w:eastAsia="Times New Roman" w:hAnsi="Times New Roman" w:cs="Times New Roman"/>
                <w:color w:val="000000"/>
                <w:sz w:val="20"/>
                <w:szCs w:val="20"/>
                <w:lang w:eastAsia="ro-RO"/>
              </w:rPr>
              <w:t>Nu este cazul</w:t>
            </w:r>
          </w:p>
        </w:tc>
      </w:tr>
    </w:tbl>
    <w:p w14:paraId="78FAEE7E" w14:textId="77777777" w:rsidR="0090742C" w:rsidRDefault="0090742C"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6E746413" w14:textId="3916CEF4" w:rsidR="0090742C" w:rsidRDefault="0090742C"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3B0E402E" w14:textId="2CC100E0" w:rsidR="00E77988"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034B54E4" w14:textId="0F8A0396" w:rsidR="00E77988" w:rsidRPr="007D0376" w:rsidRDefault="007D0376" w:rsidP="0090742C">
      <w:pPr>
        <w:pStyle w:val="Bodytext20"/>
        <w:tabs>
          <w:tab w:val="left" w:pos="283"/>
        </w:tabs>
        <w:spacing w:before="0" w:after="0" w:line="300" w:lineRule="auto"/>
        <w:ind w:left="0"/>
        <w:jc w:val="both"/>
        <w:rPr>
          <w:rFonts w:ascii="Cambria" w:hAnsi="Cambria"/>
          <w:i w:val="0"/>
          <w:iCs w:val="0"/>
          <w:sz w:val="22"/>
          <w:szCs w:val="22"/>
          <w:lang w:val="en-US" w:bidi="en-US"/>
        </w:rPr>
      </w:pPr>
      <w:r w:rsidRPr="007D0376">
        <w:rPr>
          <w:rFonts w:ascii="Cambria" w:hAnsi="Cambria"/>
          <w:i w:val="0"/>
          <w:iCs w:val="0"/>
          <w:sz w:val="22"/>
          <w:szCs w:val="22"/>
          <w:lang w:val="en-US" w:bidi="en-US"/>
        </w:rPr>
        <w:t>NOTA:</w:t>
      </w:r>
    </w:p>
    <w:p w14:paraId="04F8673C" w14:textId="551F20FE" w:rsidR="007D0376" w:rsidRPr="007425A0" w:rsidRDefault="007D0376" w:rsidP="007D0376">
      <w:pPr>
        <w:pStyle w:val="Bodytext20"/>
        <w:numPr>
          <w:ilvl w:val="0"/>
          <w:numId w:val="76"/>
        </w:numPr>
        <w:tabs>
          <w:tab w:val="left" w:pos="283"/>
        </w:tabs>
        <w:spacing w:before="0" w:after="0" w:line="300" w:lineRule="auto"/>
        <w:jc w:val="both"/>
        <w:rPr>
          <w:rFonts w:ascii="Cambria" w:hAnsi="Cambria"/>
          <w:b w:val="0"/>
          <w:bCs w:val="0"/>
          <w:i w:val="0"/>
          <w:iCs w:val="0"/>
          <w:sz w:val="22"/>
          <w:szCs w:val="22"/>
          <w:lang w:val="en-US" w:bidi="en-US"/>
        </w:rPr>
      </w:pPr>
      <w:proofErr w:type="spellStart"/>
      <w:r w:rsidRPr="007425A0">
        <w:rPr>
          <w:rFonts w:ascii="Cambria" w:hAnsi="Cambria"/>
          <w:b w:val="0"/>
          <w:bCs w:val="0"/>
          <w:i w:val="0"/>
          <w:iCs w:val="0"/>
          <w:sz w:val="22"/>
          <w:szCs w:val="22"/>
          <w:lang w:val="en-US" w:bidi="en-US"/>
        </w:rPr>
        <w:t>pentru</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cursele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speciale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tarifele</w:t>
      </w:r>
      <w:proofErr w:type="spellEnd"/>
      <w:r w:rsidRPr="007425A0">
        <w:rPr>
          <w:rFonts w:ascii="Cambria" w:hAnsi="Cambria"/>
          <w:b w:val="0"/>
          <w:bCs w:val="0"/>
          <w:i w:val="0"/>
          <w:iCs w:val="0"/>
          <w:sz w:val="22"/>
          <w:szCs w:val="22"/>
          <w:lang w:val="en-US" w:bidi="en-US"/>
        </w:rPr>
        <w:t xml:space="preserve"> de </w:t>
      </w:r>
      <w:proofErr w:type="spellStart"/>
      <w:r w:rsidRPr="007425A0">
        <w:rPr>
          <w:rFonts w:ascii="Cambria" w:hAnsi="Cambria"/>
          <w:b w:val="0"/>
          <w:bCs w:val="0"/>
          <w:i w:val="0"/>
          <w:iCs w:val="0"/>
          <w:sz w:val="22"/>
          <w:szCs w:val="22"/>
          <w:lang w:val="en-US" w:bidi="en-US"/>
        </w:rPr>
        <w:t>calatorie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vor</w:t>
      </w:r>
      <w:proofErr w:type="spellEnd"/>
      <w:r w:rsidRPr="007425A0">
        <w:rPr>
          <w:rFonts w:ascii="Cambria" w:hAnsi="Cambria"/>
          <w:b w:val="0"/>
          <w:bCs w:val="0"/>
          <w:i w:val="0"/>
          <w:iCs w:val="0"/>
          <w:sz w:val="22"/>
          <w:szCs w:val="22"/>
          <w:lang w:val="en-US" w:bidi="en-US"/>
        </w:rPr>
        <w:t xml:space="preserve"> fi </w:t>
      </w:r>
      <w:proofErr w:type="spellStart"/>
      <w:r w:rsidRPr="007425A0">
        <w:rPr>
          <w:rFonts w:ascii="Cambria" w:hAnsi="Cambria"/>
          <w:b w:val="0"/>
          <w:bCs w:val="0"/>
          <w:i w:val="0"/>
          <w:iCs w:val="0"/>
          <w:sz w:val="22"/>
          <w:szCs w:val="22"/>
          <w:lang w:val="en-US" w:bidi="en-US"/>
        </w:rPr>
        <w:t>stabilite</w:t>
      </w:r>
      <w:proofErr w:type="spellEnd"/>
      <w:r w:rsidRPr="007425A0">
        <w:rPr>
          <w:rFonts w:ascii="Cambria" w:hAnsi="Cambria"/>
          <w:b w:val="0"/>
          <w:bCs w:val="0"/>
          <w:i w:val="0"/>
          <w:iCs w:val="0"/>
          <w:sz w:val="22"/>
          <w:szCs w:val="22"/>
          <w:lang w:val="en-US" w:bidi="en-US"/>
        </w:rPr>
        <w:t xml:space="preserve"> pe </w:t>
      </w:r>
      <w:proofErr w:type="spellStart"/>
      <w:r w:rsidRPr="007425A0">
        <w:rPr>
          <w:rFonts w:ascii="Cambria" w:hAnsi="Cambria"/>
          <w:b w:val="0"/>
          <w:bCs w:val="0"/>
          <w:i w:val="0"/>
          <w:iCs w:val="0"/>
          <w:sz w:val="22"/>
          <w:szCs w:val="22"/>
          <w:lang w:val="en-US" w:bidi="en-US"/>
        </w:rPr>
        <w:t>baza</w:t>
      </w:r>
      <w:proofErr w:type="spellEnd"/>
      <w:r w:rsidRPr="007425A0">
        <w:rPr>
          <w:rFonts w:ascii="Cambria" w:hAnsi="Cambria"/>
          <w:b w:val="0"/>
          <w:bCs w:val="0"/>
          <w:i w:val="0"/>
          <w:iCs w:val="0"/>
          <w:sz w:val="22"/>
          <w:szCs w:val="22"/>
          <w:lang w:val="en-US" w:bidi="en-US"/>
        </w:rPr>
        <w:t xml:space="preserve"> de </w:t>
      </w:r>
      <w:proofErr w:type="spellStart"/>
      <w:r w:rsidRPr="007425A0">
        <w:rPr>
          <w:rFonts w:ascii="Cambria" w:hAnsi="Cambria"/>
          <w:b w:val="0"/>
          <w:bCs w:val="0"/>
          <w:i w:val="0"/>
          <w:iCs w:val="0"/>
          <w:sz w:val="22"/>
          <w:szCs w:val="22"/>
          <w:lang w:val="en-US" w:bidi="en-US"/>
        </w:rPr>
        <w:t>criterii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economice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stabilirea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preturilor</w:t>
      </w:r>
      <w:proofErr w:type="spellEnd"/>
      <w:r w:rsidRPr="007425A0">
        <w:rPr>
          <w:rFonts w:ascii="Cambria" w:hAnsi="Cambria"/>
          <w:b w:val="0"/>
          <w:bCs w:val="0"/>
          <w:i w:val="0"/>
          <w:iCs w:val="0"/>
          <w:sz w:val="22"/>
          <w:szCs w:val="22"/>
          <w:lang w:val="en-US" w:bidi="en-US"/>
        </w:rPr>
        <w:t>/</w:t>
      </w:r>
      <w:proofErr w:type="spellStart"/>
      <w:r w:rsidRPr="007425A0">
        <w:rPr>
          <w:rFonts w:ascii="Cambria" w:hAnsi="Cambria"/>
          <w:b w:val="0"/>
          <w:bCs w:val="0"/>
          <w:i w:val="0"/>
          <w:iCs w:val="0"/>
          <w:sz w:val="22"/>
          <w:szCs w:val="22"/>
          <w:lang w:val="en-US" w:bidi="en-US"/>
        </w:rPr>
        <w:t>tarifelor</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urmand</w:t>
      </w:r>
      <w:proofErr w:type="spellEnd"/>
      <w:r w:rsidRPr="007425A0">
        <w:rPr>
          <w:rFonts w:ascii="Cambria" w:hAnsi="Cambria"/>
          <w:b w:val="0"/>
          <w:bCs w:val="0"/>
          <w:i w:val="0"/>
          <w:iCs w:val="0"/>
          <w:sz w:val="22"/>
          <w:szCs w:val="22"/>
          <w:lang w:val="en-US" w:bidi="en-US"/>
        </w:rPr>
        <w:t xml:space="preserve"> a fi </w:t>
      </w:r>
      <w:proofErr w:type="spellStart"/>
      <w:r w:rsidRPr="007425A0">
        <w:rPr>
          <w:rFonts w:ascii="Cambria" w:hAnsi="Cambria"/>
          <w:b w:val="0"/>
          <w:bCs w:val="0"/>
          <w:i w:val="0"/>
          <w:iCs w:val="0"/>
          <w:sz w:val="22"/>
          <w:szCs w:val="22"/>
          <w:lang w:val="en-US" w:bidi="en-US"/>
        </w:rPr>
        <w:t>aprobata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prin</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Hotararea</w:t>
      </w:r>
      <w:proofErr w:type="spellEnd"/>
      <w:r w:rsidRPr="007425A0">
        <w:rPr>
          <w:rFonts w:ascii="Cambria" w:hAnsi="Cambria"/>
          <w:b w:val="0"/>
          <w:bCs w:val="0"/>
          <w:i w:val="0"/>
          <w:iCs w:val="0"/>
          <w:sz w:val="22"/>
          <w:szCs w:val="22"/>
          <w:lang w:val="en-US" w:bidi="en-US"/>
        </w:rPr>
        <w:t xml:space="preserve"> de </w:t>
      </w:r>
      <w:proofErr w:type="spellStart"/>
      <w:r w:rsidRPr="007425A0">
        <w:rPr>
          <w:rFonts w:ascii="Cambria" w:hAnsi="Cambria"/>
          <w:b w:val="0"/>
          <w:bCs w:val="0"/>
          <w:i w:val="0"/>
          <w:iCs w:val="0"/>
          <w:sz w:val="22"/>
          <w:szCs w:val="22"/>
          <w:lang w:val="en-US" w:bidi="en-US"/>
        </w:rPr>
        <w:t>Consiliu</w:t>
      </w:r>
      <w:proofErr w:type="spellEnd"/>
      <w:r w:rsidRPr="007425A0">
        <w:rPr>
          <w:rFonts w:ascii="Cambria" w:hAnsi="Cambria"/>
          <w:b w:val="0"/>
          <w:bCs w:val="0"/>
          <w:i w:val="0"/>
          <w:iCs w:val="0"/>
          <w:sz w:val="22"/>
          <w:szCs w:val="22"/>
          <w:lang w:val="en-US" w:bidi="en-US"/>
        </w:rPr>
        <w:t xml:space="preserve"> Local al UAT  </w:t>
      </w:r>
      <w:r w:rsidR="007425A0" w:rsidRPr="007425A0">
        <w:rPr>
          <w:rFonts w:ascii="Cambria" w:hAnsi="Cambria"/>
          <w:b w:val="0"/>
          <w:bCs w:val="0"/>
          <w:i w:val="0"/>
          <w:iCs w:val="0"/>
          <w:sz w:val="22"/>
          <w:szCs w:val="22"/>
          <w:lang w:val="en-US" w:bidi="en-US"/>
        </w:rPr>
        <w:t>ION CREANGĂ</w:t>
      </w:r>
    </w:p>
    <w:p w14:paraId="12BCBF6A" w14:textId="3C39A240" w:rsidR="007D0376" w:rsidRPr="007425A0" w:rsidRDefault="007D0376" w:rsidP="007D0376">
      <w:pPr>
        <w:pStyle w:val="Bodytext20"/>
        <w:numPr>
          <w:ilvl w:val="0"/>
          <w:numId w:val="76"/>
        </w:numPr>
        <w:tabs>
          <w:tab w:val="left" w:pos="283"/>
        </w:tabs>
        <w:spacing w:before="0" w:after="0" w:line="300" w:lineRule="auto"/>
        <w:jc w:val="both"/>
        <w:rPr>
          <w:rFonts w:ascii="Cambria" w:hAnsi="Cambria"/>
          <w:b w:val="0"/>
          <w:bCs w:val="0"/>
          <w:i w:val="0"/>
          <w:iCs w:val="0"/>
          <w:sz w:val="22"/>
          <w:szCs w:val="22"/>
          <w:lang w:val="en-US" w:bidi="en-US"/>
        </w:rPr>
      </w:pPr>
      <w:proofErr w:type="spellStart"/>
      <w:r w:rsidRPr="007425A0">
        <w:rPr>
          <w:rFonts w:ascii="Cambria" w:hAnsi="Cambria"/>
          <w:b w:val="0"/>
          <w:bCs w:val="0"/>
          <w:i w:val="0"/>
          <w:iCs w:val="0"/>
          <w:sz w:val="22"/>
          <w:szCs w:val="22"/>
          <w:lang w:val="en-US" w:bidi="en-US"/>
        </w:rPr>
        <w:t>pentru</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exploatarea</w:t>
      </w:r>
      <w:proofErr w:type="spellEnd"/>
      <w:r w:rsidR="00095EC4" w:rsidRPr="007425A0">
        <w:rPr>
          <w:rFonts w:ascii="Cambria" w:hAnsi="Cambria"/>
          <w:b w:val="0"/>
          <w:bCs w:val="0"/>
          <w:i w:val="0"/>
          <w:iCs w:val="0"/>
          <w:sz w:val="22"/>
          <w:szCs w:val="22"/>
          <w:lang w:val="en-US" w:bidi="en-US"/>
        </w:rPr>
        <w:t xml:space="preserve"> </w:t>
      </w:r>
      <w:proofErr w:type="spellStart"/>
      <w:r w:rsidR="00095EC4" w:rsidRPr="007425A0">
        <w:rPr>
          <w:rFonts w:ascii="Cambria" w:hAnsi="Cambria"/>
          <w:b w:val="0"/>
          <w:bCs w:val="0"/>
          <w:i w:val="0"/>
          <w:iCs w:val="0"/>
          <w:sz w:val="22"/>
          <w:szCs w:val="22"/>
          <w:lang w:val="en-US" w:bidi="en-US"/>
        </w:rPr>
        <w:t>statiilor</w:t>
      </w:r>
      <w:proofErr w:type="spellEnd"/>
      <w:r w:rsidR="00095EC4" w:rsidRPr="007425A0">
        <w:rPr>
          <w:rFonts w:ascii="Cambria" w:hAnsi="Cambria"/>
          <w:b w:val="0"/>
          <w:bCs w:val="0"/>
          <w:i w:val="0"/>
          <w:iCs w:val="0"/>
          <w:sz w:val="22"/>
          <w:szCs w:val="22"/>
          <w:lang w:val="en-US" w:bidi="en-US"/>
        </w:rPr>
        <w:t xml:space="preserve"> de </w:t>
      </w:r>
      <w:proofErr w:type="spellStart"/>
      <w:r w:rsidR="00095EC4" w:rsidRPr="007425A0">
        <w:rPr>
          <w:rFonts w:ascii="Cambria" w:hAnsi="Cambria"/>
          <w:b w:val="0"/>
          <w:bCs w:val="0"/>
          <w:i w:val="0"/>
          <w:iCs w:val="0"/>
          <w:sz w:val="22"/>
          <w:szCs w:val="22"/>
          <w:lang w:val="en-US" w:bidi="en-US"/>
        </w:rPr>
        <w:t>incarcare</w:t>
      </w:r>
      <w:proofErr w:type="spellEnd"/>
      <w:r w:rsidR="00095EC4" w:rsidRPr="007425A0">
        <w:rPr>
          <w:rFonts w:ascii="Cambria" w:hAnsi="Cambria"/>
          <w:b w:val="0"/>
          <w:bCs w:val="0"/>
          <w:i w:val="0"/>
          <w:iCs w:val="0"/>
          <w:sz w:val="22"/>
          <w:szCs w:val="22"/>
          <w:lang w:val="en-US" w:bidi="en-US"/>
        </w:rPr>
        <w:t xml:space="preserve"> </w:t>
      </w:r>
      <w:proofErr w:type="spellStart"/>
      <w:r w:rsidR="00095EC4" w:rsidRPr="007425A0">
        <w:rPr>
          <w:rFonts w:ascii="Cambria" w:hAnsi="Cambria"/>
          <w:b w:val="0"/>
          <w:bCs w:val="0"/>
          <w:i w:val="0"/>
          <w:iCs w:val="0"/>
          <w:sz w:val="22"/>
          <w:szCs w:val="22"/>
          <w:lang w:val="en-US" w:bidi="en-US"/>
        </w:rPr>
        <w:t>electrica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tarifele</w:t>
      </w:r>
      <w:proofErr w:type="spellEnd"/>
      <w:r w:rsidRPr="007425A0">
        <w:rPr>
          <w:rFonts w:ascii="Cambria" w:hAnsi="Cambria"/>
          <w:b w:val="0"/>
          <w:bCs w:val="0"/>
          <w:i w:val="0"/>
          <w:iCs w:val="0"/>
          <w:sz w:val="22"/>
          <w:szCs w:val="22"/>
          <w:lang w:val="en-US" w:bidi="en-US"/>
        </w:rPr>
        <w:t xml:space="preserve"> de </w:t>
      </w:r>
      <w:proofErr w:type="spellStart"/>
      <w:r w:rsidRPr="007425A0">
        <w:rPr>
          <w:rFonts w:ascii="Cambria" w:hAnsi="Cambria"/>
          <w:b w:val="0"/>
          <w:bCs w:val="0"/>
          <w:i w:val="0"/>
          <w:iCs w:val="0"/>
          <w:sz w:val="22"/>
          <w:szCs w:val="22"/>
          <w:lang w:val="en-US" w:bidi="en-US"/>
        </w:rPr>
        <w:t>calatorie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vor</w:t>
      </w:r>
      <w:proofErr w:type="spellEnd"/>
      <w:r w:rsidRPr="007425A0">
        <w:rPr>
          <w:rFonts w:ascii="Cambria" w:hAnsi="Cambria"/>
          <w:b w:val="0"/>
          <w:bCs w:val="0"/>
          <w:i w:val="0"/>
          <w:iCs w:val="0"/>
          <w:sz w:val="22"/>
          <w:szCs w:val="22"/>
          <w:lang w:val="en-US" w:bidi="en-US"/>
        </w:rPr>
        <w:t xml:space="preserve"> fi </w:t>
      </w:r>
      <w:proofErr w:type="spellStart"/>
      <w:r w:rsidRPr="007425A0">
        <w:rPr>
          <w:rFonts w:ascii="Cambria" w:hAnsi="Cambria"/>
          <w:b w:val="0"/>
          <w:bCs w:val="0"/>
          <w:i w:val="0"/>
          <w:iCs w:val="0"/>
          <w:sz w:val="22"/>
          <w:szCs w:val="22"/>
          <w:lang w:val="en-US" w:bidi="en-US"/>
        </w:rPr>
        <w:t>stabilite</w:t>
      </w:r>
      <w:proofErr w:type="spellEnd"/>
      <w:r w:rsidRPr="007425A0">
        <w:rPr>
          <w:rFonts w:ascii="Cambria" w:hAnsi="Cambria"/>
          <w:b w:val="0"/>
          <w:bCs w:val="0"/>
          <w:i w:val="0"/>
          <w:iCs w:val="0"/>
          <w:sz w:val="22"/>
          <w:szCs w:val="22"/>
          <w:lang w:val="en-US" w:bidi="en-US"/>
        </w:rPr>
        <w:t xml:space="preserve"> pe </w:t>
      </w:r>
      <w:proofErr w:type="spellStart"/>
      <w:r w:rsidRPr="007425A0">
        <w:rPr>
          <w:rFonts w:ascii="Cambria" w:hAnsi="Cambria"/>
          <w:b w:val="0"/>
          <w:bCs w:val="0"/>
          <w:i w:val="0"/>
          <w:iCs w:val="0"/>
          <w:sz w:val="22"/>
          <w:szCs w:val="22"/>
          <w:lang w:val="en-US" w:bidi="en-US"/>
        </w:rPr>
        <w:t>baza</w:t>
      </w:r>
      <w:proofErr w:type="spellEnd"/>
      <w:r w:rsidRPr="007425A0">
        <w:rPr>
          <w:rFonts w:ascii="Cambria" w:hAnsi="Cambria"/>
          <w:b w:val="0"/>
          <w:bCs w:val="0"/>
          <w:i w:val="0"/>
          <w:iCs w:val="0"/>
          <w:sz w:val="22"/>
          <w:szCs w:val="22"/>
          <w:lang w:val="en-US" w:bidi="en-US"/>
        </w:rPr>
        <w:t xml:space="preserve"> de </w:t>
      </w:r>
      <w:proofErr w:type="spellStart"/>
      <w:r w:rsidRPr="007425A0">
        <w:rPr>
          <w:rFonts w:ascii="Cambria" w:hAnsi="Cambria"/>
          <w:b w:val="0"/>
          <w:bCs w:val="0"/>
          <w:i w:val="0"/>
          <w:iCs w:val="0"/>
          <w:sz w:val="22"/>
          <w:szCs w:val="22"/>
          <w:lang w:val="en-US" w:bidi="en-US"/>
        </w:rPr>
        <w:t>criterii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economice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stabilirea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preturilor</w:t>
      </w:r>
      <w:proofErr w:type="spellEnd"/>
      <w:r w:rsidRPr="007425A0">
        <w:rPr>
          <w:rFonts w:ascii="Cambria" w:hAnsi="Cambria"/>
          <w:b w:val="0"/>
          <w:bCs w:val="0"/>
          <w:i w:val="0"/>
          <w:iCs w:val="0"/>
          <w:sz w:val="22"/>
          <w:szCs w:val="22"/>
          <w:lang w:val="en-US" w:bidi="en-US"/>
        </w:rPr>
        <w:t>/</w:t>
      </w:r>
      <w:proofErr w:type="spellStart"/>
      <w:r w:rsidRPr="007425A0">
        <w:rPr>
          <w:rFonts w:ascii="Cambria" w:hAnsi="Cambria"/>
          <w:b w:val="0"/>
          <w:bCs w:val="0"/>
          <w:i w:val="0"/>
          <w:iCs w:val="0"/>
          <w:sz w:val="22"/>
          <w:szCs w:val="22"/>
          <w:lang w:val="en-US" w:bidi="en-US"/>
        </w:rPr>
        <w:t>tarifelor</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urmand</w:t>
      </w:r>
      <w:proofErr w:type="spellEnd"/>
      <w:r w:rsidRPr="007425A0">
        <w:rPr>
          <w:rFonts w:ascii="Cambria" w:hAnsi="Cambria"/>
          <w:b w:val="0"/>
          <w:bCs w:val="0"/>
          <w:i w:val="0"/>
          <w:iCs w:val="0"/>
          <w:sz w:val="22"/>
          <w:szCs w:val="22"/>
          <w:lang w:val="en-US" w:bidi="en-US"/>
        </w:rPr>
        <w:t xml:space="preserve"> a fi </w:t>
      </w:r>
      <w:proofErr w:type="spellStart"/>
      <w:r w:rsidRPr="007425A0">
        <w:rPr>
          <w:rFonts w:ascii="Cambria" w:hAnsi="Cambria"/>
          <w:b w:val="0"/>
          <w:bCs w:val="0"/>
          <w:i w:val="0"/>
          <w:iCs w:val="0"/>
          <w:sz w:val="22"/>
          <w:szCs w:val="22"/>
          <w:lang w:val="en-US" w:bidi="en-US"/>
        </w:rPr>
        <w:t>aprobata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prin</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Hotararea</w:t>
      </w:r>
      <w:proofErr w:type="spellEnd"/>
      <w:r w:rsidRPr="007425A0">
        <w:rPr>
          <w:rFonts w:ascii="Cambria" w:hAnsi="Cambria"/>
          <w:b w:val="0"/>
          <w:bCs w:val="0"/>
          <w:i w:val="0"/>
          <w:iCs w:val="0"/>
          <w:sz w:val="22"/>
          <w:szCs w:val="22"/>
          <w:lang w:val="en-US" w:bidi="en-US"/>
        </w:rPr>
        <w:t xml:space="preserve"> de </w:t>
      </w:r>
      <w:proofErr w:type="spellStart"/>
      <w:r w:rsidRPr="007425A0">
        <w:rPr>
          <w:rFonts w:ascii="Cambria" w:hAnsi="Cambria"/>
          <w:b w:val="0"/>
          <w:bCs w:val="0"/>
          <w:i w:val="0"/>
          <w:iCs w:val="0"/>
          <w:sz w:val="22"/>
          <w:szCs w:val="22"/>
          <w:lang w:val="en-US" w:bidi="en-US"/>
        </w:rPr>
        <w:t>Consiliu</w:t>
      </w:r>
      <w:proofErr w:type="spellEnd"/>
      <w:r w:rsidRPr="007425A0">
        <w:rPr>
          <w:rFonts w:ascii="Cambria" w:hAnsi="Cambria"/>
          <w:b w:val="0"/>
          <w:bCs w:val="0"/>
          <w:i w:val="0"/>
          <w:iCs w:val="0"/>
          <w:sz w:val="22"/>
          <w:szCs w:val="22"/>
          <w:lang w:val="en-US" w:bidi="en-US"/>
        </w:rPr>
        <w:t xml:space="preserve"> Local al UAT  </w:t>
      </w:r>
      <w:r w:rsidR="007425A0" w:rsidRPr="007425A0">
        <w:rPr>
          <w:rFonts w:ascii="Cambria" w:hAnsi="Cambria"/>
          <w:b w:val="0"/>
          <w:bCs w:val="0"/>
          <w:i w:val="0"/>
          <w:iCs w:val="0"/>
          <w:sz w:val="22"/>
          <w:szCs w:val="22"/>
          <w:lang w:val="en-US" w:bidi="en-US"/>
        </w:rPr>
        <w:t>ION CREANGĂ</w:t>
      </w:r>
      <w:r w:rsidR="00095EC4" w:rsidRPr="007425A0">
        <w:rPr>
          <w:rFonts w:ascii="Cambria" w:hAnsi="Cambria"/>
          <w:b w:val="0"/>
          <w:bCs w:val="0"/>
          <w:i w:val="0"/>
          <w:iCs w:val="0"/>
          <w:sz w:val="22"/>
          <w:szCs w:val="22"/>
          <w:lang w:val="en-US" w:bidi="en-US"/>
        </w:rPr>
        <w:t xml:space="preserve"> – </w:t>
      </w:r>
      <w:proofErr w:type="spellStart"/>
      <w:r w:rsidR="00095EC4" w:rsidRPr="007425A0">
        <w:rPr>
          <w:rFonts w:ascii="Cambria" w:hAnsi="Cambria"/>
          <w:b w:val="0"/>
          <w:bCs w:val="0"/>
          <w:i w:val="0"/>
          <w:iCs w:val="0"/>
          <w:sz w:val="22"/>
          <w:szCs w:val="22"/>
          <w:lang w:val="en-US" w:bidi="en-US"/>
        </w:rPr>
        <w:t>avand</w:t>
      </w:r>
      <w:proofErr w:type="spellEnd"/>
      <w:r w:rsidR="00095EC4" w:rsidRPr="007425A0">
        <w:rPr>
          <w:rFonts w:ascii="Cambria" w:hAnsi="Cambria"/>
          <w:b w:val="0"/>
          <w:bCs w:val="0"/>
          <w:i w:val="0"/>
          <w:iCs w:val="0"/>
          <w:sz w:val="22"/>
          <w:szCs w:val="22"/>
          <w:lang w:val="en-US" w:bidi="en-US"/>
        </w:rPr>
        <w:t xml:space="preserve"> </w:t>
      </w:r>
      <w:proofErr w:type="spellStart"/>
      <w:r w:rsidR="00095EC4" w:rsidRPr="007425A0">
        <w:rPr>
          <w:rFonts w:ascii="Cambria" w:hAnsi="Cambria"/>
          <w:b w:val="0"/>
          <w:bCs w:val="0"/>
          <w:i w:val="0"/>
          <w:iCs w:val="0"/>
          <w:sz w:val="22"/>
          <w:szCs w:val="22"/>
          <w:lang w:val="en-US" w:bidi="en-US"/>
        </w:rPr>
        <w:t>totodata</w:t>
      </w:r>
      <w:proofErr w:type="spellEnd"/>
      <w:r w:rsidR="00095EC4" w:rsidRPr="007425A0">
        <w:rPr>
          <w:rFonts w:ascii="Cambria" w:hAnsi="Cambria"/>
          <w:b w:val="0"/>
          <w:bCs w:val="0"/>
          <w:i w:val="0"/>
          <w:iCs w:val="0"/>
          <w:sz w:val="22"/>
          <w:szCs w:val="22"/>
          <w:lang w:val="en-US" w:bidi="en-US"/>
        </w:rPr>
        <w:t xml:space="preserve"> in </w:t>
      </w:r>
      <w:proofErr w:type="spellStart"/>
      <w:r w:rsidR="00095EC4" w:rsidRPr="007425A0">
        <w:rPr>
          <w:rFonts w:ascii="Cambria" w:hAnsi="Cambria"/>
          <w:b w:val="0"/>
          <w:bCs w:val="0"/>
          <w:i w:val="0"/>
          <w:iCs w:val="0"/>
          <w:sz w:val="22"/>
          <w:szCs w:val="22"/>
          <w:lang w:val="en-US" w:bidi="en-US"/>
        </w:rPr>
        <w:t>vedere</w:t>
      </w:r>
      <w:proofErr w:type="spellEnd"/>
      <w:r w:rsidR="00095EC4" w:rsidRPr="007425A0">
        <w:rPr>
          <w:rFonts w:ascii="Cambria" w:hAnsi="Cambria"/>
          <w:b w:val="0"/>
          <w:bCs w:val="0"/>
          <w:i w:val="0"/>
          <w:iCs w:val="0"/>
          <w:sz w:val="22"/>
          <w:szCs w:val="22"/>
          <w:lang w:val="en-US" w:bidi="en-US"/>
        </w:rPr>
        <w:t xml:space="preserve"> </w:t>
      </w:r>
      <w:proofErr w:type="spellStart"/>
      <w:r w:rsidR="00095EC4" w:rsidRPr="007425A0">
        <w:rPr>
          <w:rFonts w:ascii="Cambria" w:hAnsi="Cambria"/>
          <w:b w:val="0"/>
          <w:bCs w:val="0"/>
          <w:i w:val="0"/>
          <w:iCs w:val="0"/>
          <w:sz w:val="22"/>
          <w:szCs w:val="22"/>
          <w:lang w:val="en-US" w:bidi="en-US"/>
        </w:rPr>
        <w:t>cerintele</w:t>
      </w:r>
      <w:proofErr w:type="spellEnd"/>
      <w:r w:rsidR="00095EC4" w:rsidRPr="007425A0">
        <w:rPr>
          <w:rFonts w:ascii="Cambria" w:hAnsi="Cambria"/>
          <w:b w:val="0"/>
          <w:bCs w:val="0"/>
          <w:i w:val="0"/>
          <w:iCs w:val="0"/>
          <w:sz w:val="22"/>
          <w:szCs w:val="22"/>
          <w:lang w:val="en-US" w:bidi="en-US"/>
        </w:rPr>
        <w:t xml:space="preserve"> </w:t>
      </w:r>
      <w:proofErr w:type="spellStart"/>
      <w:r w:rsidR="00095EC4" w:rsidRPr="007425A0">
        <w:rPr>
          <w:rFonts w:ascii="Cambria" w:hAnsi="Cambria"/>
          <w:b w:val="0"/>
          <w:bCs w:val="0"/>
          <w:i w:val="0"/>
          <w:iCs w:val="0"/>
          <w:sz w:val="22"/>
          <w:szCs w:val="22"/>
          <w:lang w:val="en-US" w:bidi="en-US"/>
        </w:rPr>
        <w:t>stabilite</w:t>
      </w:r>
      <w:proofErr w:type="spellEnd"/>
      <w:r w:rsidR="00095EC4" w:rsidRPr="007425A0">
        <w:rPr>
          <w:rFonts w:ascii="Cambria" w:hAnsi="Cambria"/>
          <w:b w:val="0"/>
          <w:bCs w:val="0"/>
          <w:i w:val="0"/>
          <w:iCs w:val="0"/>
          <w:sz w:val="22"/>
          <w:szCs w:val="22"/>
          <w:lang w:val="en-US" w:bidi="en-US"/>
        </w:rPr>
        <w:t xml:space="preserve"> </w:t>
      </w:r>
      <w:proofErr w:type="spellStart"/>
      <w:r w:rsidR="00095EC4" w:rsidRPr="007425A0">
        <w:rPr>
          <w:rFonts w:ascii="Cambria" w:hAnsi="Cambria"/>
          <w:b w:val="0"/>
          <w:bCs w:val="0"/>
          <w:i w:val="0"/>
          <w:iCs w:val="0"/>
          <w:sz w:val="22"/>
          <w:szCs w:val="22"/>
          <w:lang w:val="en-US" w:bidi="en-US"/>
        </w:rPr>
        <w:t>prin</w:t>
      </w:r>
      <w:proofErr w:type="spellEnd"/>
      <w:r w:rsidR="00095EC4" w:rsidRPr="007425A0">
        <w:rPr>
          <w:rFonts w:ascii="Cambria" w:hAnsi="Cambria"/>
          <w:b w:val="0"/>
          <w:bCs w:val="0"/>
          <w:i w:val="0"/>
          <w:iCs w:val="0"/>
          <w:sz w:val="22"/>
          <w:szCs w:val="22"/>
          <w:lang w:val="en-US" w:bidi="en-US"/>
        </w:rPr>
        <w:t xml:space="preserve"> GHIDUL SOLICITANTULUI </w:t>
      </w:r>
      <w:proofErr w:type="spellStart"/>
      <w:r w:rsidR="00095EC4" w:rsidRPr="007425A0">
        <w:rPr>
          <w:rFonts w:ascii="Cambria" w:hAnsi="Cambria"/>
          <w:b w:val="0"/>
          <w:bCs w:val="0"/>
          <w:i w:val="0"/>
          <w:iCs w:val="0"/>
          <w:sz w:val="22"/>
          <w:szCs w:val="22"/>
          <w:lang w:val="en-US" w:bidi="en-US"/>
        </w:rPr>
        <w:t>publicat</w:t>
      </w:r>
      <w:proofErr w:type="spellEnd"/>
      <w:r w:rsidR="00095EC4" w:rsidRPr="007425A0">
        <w:rPr>
          <w:rFonts w:ascii="Cambria" w:hAnsi="Cambria"/>
          <w:b w:val="0"/>
          <w:bCs w:val="0"/>
          <w:i w:val="0"/>
          <w:iCs w:val="0"/>
          <w:sz w:val="22"/>
          <w:szCs w:val="22"/>
          <w:lang w:val="en-US" w:bidi="en-US"/>
        </w:rPr>
        <w:t xml:space="preserve"> in </w:t>
      </w:r>
      <w:proofErr w:type="spellStart"/>
      <w:r w:rsidR="00095EC4" w:rsidRPr="007425A0">
        <w:rPr>
          <w:rFonts w:ascii="Cambria" w:hAnsi="Cambria"/>
          <w:b w:val="0"/>
          <w:bCs w:val="0"/>
          <w:i w:val="0"/>
          <w:iCs w:val="0"/>
          <w:sz w:val="22"/>
          <w:szCs w:val="22"/>
          <w:lang w:val="en-US" w:bidi="en-US"/>
        </w:rPr>
        <w:t>Monitorul</w:t>
      </w:r>
      <w:proofErr w:type="spellEnd"/>
      <w:r w:rsidR="00095EC4" w:rsidRPr="007425A0">
        <w:rPr>
          <w:rFonts w:ascii="Cambria" w:hAnsi="Cambria"/>
          <w:b w:val="0"/>
          <w:bCs w:val="0"/>
          <w:i w:val="0"/>
          <w:iCs w:val="0"/>
          <w:sz w:val="22"/>
          <w:szCs w:val="22"/>
          <w:lang w:val="en-US" w:bidi="en-US"/>
        </w:rPr>
        <w:t xml:space="preserve"> </w:t>
      </w:r>
      <w:proofErr w:type="spellStart"/>
      <w:r w:rsidR="00095EC4" w:rsidRPr="007425A0">
        <w:rPr>
          <w:rFonts w:ascii="Cambria" w:hAnsi="Cambria"/>
          <w:b w:val="0"/>
          <w:bCs w:val="0"/>
          <w:i w:val="0"/>
          <w:iCs w:val="0"/>
          <w:sz w:val="22"/>
          <w:szCs w:val="22"/>
          <w:lang w:val="en-US" w:bidi="en-US"/>
        </w:rPr>
        <w:t>Oficial</w:t>
      </w:r>
      <w:proofErr w:type="spellEnd"/>
      <w:r w:rsidR="00095EC4" w:rsidRPr="007425A0">
        <w:rPr>
          <w:rFonts w:ascii="Cambria" w:hAnsi="Cambria"/>
          <w:b w:val="0"/>
          <w:bCs w:val="0"/>
          <w:i w:val="0"/>
          <w:iCs w:val="0"/>
          <w:sz w:val="22"/>
          <w:szCs w:val="22"/>
          <w:lang w:val="en-US" w:bidi="en-US"/>
        </w:rPr>
        <w:t xml:space="preserve"> nr. 467, </w:t>
      </w:r>
      <w:proofErr w:type="spellStart"/>
      <w:r w:rsidR="00095EC4" w:rsidRPr="007425A0">
        <w:rPr>
          <w:rFonts w:ascii="Cambria" w:hAnsi="Cambria"/>
          <w:b w:val="0"/>
          <w:bCs w:val="0"/>
          <w:i w:val="0"/>
          <w:iCs w:val="0"/>
          <w:sz w:val="22"/>
          <w:szCs w:val="22"/>
          <w:lang w:val="en-US" w:bidi="en-US"/>
        </w:rPr>
        <w:t>Partea</w:t>
      </w:r>
      <w:proofErr w:type="spellEnd"/>
      <w:r w:rsidR="00095EC4" w:rsidRPr="007425A0">
        <w:rPr>
          <w:rFonts w:ascii="Cambria" w:hAnsi="Cambria"/>
          <w:b w:val="0"/>
          <w:bCs w:val="0"/>
          <w:i w:val="0"/>
          <w:iCs w:val="0"/>
          <w:sz w:val="22"/>
          <w:szCs w:val="22"/>
          <w:lang w:val="en-US" w:bidi="en-US"/>
        </w:rPr>
        <w:t xml:space="preserve"> 1 – din 10.05.2022</w:t>
      </w:r>
    </w:p>
    <w:p w14:paraId="1CF9BA5D" w14:textId="77777777" w:rsidR="007D0376" w:rsidRPr="007425A0" w:rsidRDefault="007D0376" w:rsidP="00095EC4">
      <w:pPr>
        <w:pStyle w:val="Bodytext20"/>
        <w:tabs>
          <w:tab w:val="left" w:pos="283"/>
        </w:tabs>
        <w:spacing w:before="0" w:after="0" w:line="300" w:lineRule="auto"/>
        <w:ind w:left="720"/>
        <w:jc w:val="both"/>
        <w:rPr>
          <w:rFonts w:ascii="Cambria" w:hAnsi="Cambria"/>
          <w:b w:val="0"/>
          <w:bCs w:val="0"/>
          <w:i w:val="0"/>
          <w:iCs w:val="0"/>
          <w:sz w:val="22"/>
          <w:szCs w:val="22"/>
          <w:lang w:val="en-US" w:bidi="en-US"/>
        </w:rPr>
      </w:pPr>
    </w:p>
    <w:p w14:paraId="4D4512A4" w14:textId="6DE90640"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1FA1BBF0" w14:textId="1AB3B53D"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7B3CB0D6" w14:textId="6258ED1D"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088D569E" w14:textId="3140A026"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174CA6DA" w14:textId="72A9B2E3"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7340A96B" w14:textId="12B070EC"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15E8DBBD" w14:textId="21429883"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12E18B92" w14:textId="71B4196E"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25409669" w14:textId="39D700F4"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084C5D12" w14:textId="749B3980"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01F9EC06" w14:textId="6BE053DB"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17FDE2D0" w14:textId="01F2FF7C"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623FFB2E" w14:textId="4B940A53"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095CF13D" w14:textId="4D9F77E4"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7AAF7311" w14:textId="77777777" w:rsidR="00E77988" w:rsidRPr="007425A0" w:rsidRDefault="00E77988" w:rsidP="0090742C">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p w14:paraId="18629A13" w14:textId="77777777" w:rsidR="00E77988" w:rsidRPr="007425A0" w:rsidRDefault="00E77988" w:rsidP="00E77988">
      <w:pPr>
        <w:pStyle w:val="Bodytext20"/>
        <w:tabs>
          <w:tab w:val="left" w:pos="283"/>
        </w:tabs>
        <w:spacing w:after="0" w:line="300" w:lineRule="auto"/>
        <w:ind w:left="0"/>
        <w:jc w:val="both"/>
        <w:rPr>
          <w:rFonts w:ascii="Cambria" w:hAnsi="Cambria"/>
          <w:i w:val="0"/>
          <w:iCs w:val="0"/>
          <w:sz w:val="22"/>
          <w:szCs w:val="22"/>
          <w:lang w:val="pt-BR" w:bidi="en-US"/>
        </w:rPr>
      </w:pPr>
      <w:r w:rsidRPr="007425A0">
        <w:rPr>
          <w:rFonts w:ascii="Cambria" w:hAnsi="Cambria"/>
          <w:i w:val="0"/>
          <w:iCs w:val="0"/>
          <w:sz w:val="22"/>
          <w:szCs w:val="22"/>
          <w:lang w:val="pt-BR" w:bidi="en-US"/>
        </w:rPr>
        <w:t>Anexa 7.2 - Modul de Acordare a Diferențelor de Tarif</w:t>
      </w:r>
    </w:p>
    <w:p w14:paraId="513192CD" w14:textId="048C0305" w:rsidR="00E77988" w:rsidRDefault="00E77988" w:rsidP="00E77988">
      <w:pPr>
        <w:pStyle w:val="Bodytext20"/>
        <w:spacing w:before="0" w:after="100"/>
        <w:rPr>
          <w:sz w:val="22"/>
          <w:szCs w:val="22"/>
        </w:rPr>
      </w:pPr>
    </w:p>
    <w:p w14:paraId="5FAB8DAA" w14:textId="77777777" w:rsidR="00E77988" w:rsidRDefault="00E77988" w:rsidP="00E77988">
      <w:pPr>
        <w:spacing w:after="359" w:line="1" w:lineRule="exact"/>
        <w:rPr>
          <w:rFonts w:ascii="Microsoft Sans Serif" w:hAnsi="Microsoft Sans Serif" w:cs="Microsoft Sans Serif"/>
          <w:color w:val="000000"/>
          <w:sz w:val="24"/>
          <w:szCs w:val="24"/>
          <w:lang w:bidi="ro-RO"/>
        </w:rPr>
      </w:pPr>
    </w:p>
    <w:p w14:paraId="31C6C474" w14:textId="37DE5F98" w:rsidR="00E77988" w:rsidRPr="007425A0" w:rsidRDefault="00E77988" w:rsidP="00E77988">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69060CFA" w14:textId="1B26D1B8" w:rsidR="00E77988" w:rsidRPr="007425A0" w:rsidRDefault="0097224A" w:rsidP="00E77988">
      <w:pPr>
        <w:pStyle w:val="Bodytext20"/>
        <w:tabs>
          <w:tab w:val="left" w:pos="283"/>
        </w:tabs>
        <w:spacing w:before="0" w:after="0" w:line="300" w:lineRule="auto"/>
        <w:ind w:left="0"/>
        <w:jc w:val="both"/>
        <w:rPr>
          <w:rFonts w:ascii="Cambria" w:hAnsi="Cambria"/>
          <w:b w:val="0"/>
          <w:bCs w:val="0"/>
          <w:i w:val="0"/>
          <w:iCs w:val="0"/>
          <w:sz w:val="22"/>
          <w:szCs w:val="22"/>
          <w:lang w:val="pt-BR" w:bidi="en-US"/>
        </w:rPr>
      </w:pPr>
      <w:r>
        <w:rPr>
          <w:color w:val="000000"/>
          <w:sz w:val="20"/>
          <w:szCs w:val="20"/>
          <w:lang w:eastAsia="ro-RO"/>
        </w:rPr>
        <w:t>Nu este cazul</w:t>
      </w:r>
    </w:p>
    <w:p w14:paraId="59BF8953" w14:textId="24042971" w:rsidR="00E77988" w:rsidRPr="007425A0" w:rsidRDefault="00E77988" w:rsidP="00E77988">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45F8916B" w14:textId="6BEF9B19" w:rsidR="00E77988" w:rsidRPr="007425A0" w:rsidRDefault="00E77988" w:rsidP="00E77988">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621DF721" w14:textId="77777777" w:rsidR="00E77988" w:rsidRPr="007425A0" w:rsidRDefault="00E77988" w:rsidP="00E77988">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0A7898B8" w14:textId="77777777" w:rsidR="00E77988" w:rsidRPr="007425A0" w:rsidRDefault="00E77988" w:rsidP="00E77988">
      <w:pPr>
        <w:pStyle w:val="Bodytext20"/>
        <w:tabs>
          <w:tab w:val="left" w:pos="283"/>
        </w:tabs>
        <w:spacing w:before="0" w:after="0" w:line="300" w:lineRule="auto"/>
        <w:ind w:left="0"/>
        <w:jc w:val="both"/>
        <w:rPr>
          <w:rFonts w:ascii="Cambria" w:hAnsi="Cambria"/>
          <w:i w:val="0"/>
          <w:iCs w:val="0"/>
          <w:sz w:val="22"/>
          <w:szCs w:val="22"/>
          <w:lang w:val="pt-BR" w:bidi="en-US"/>
        </w:rPr>
      </w:pPr>
      <w:r w:rsidRPr="007425A0">
        <w:rPr>
          <w:rFonts w:ascii="Cambria" w:hAnsi="Cambria"/>
          <w:i w:val="0"/>
          <w:iCs w:val="0"/>
          <w:sz w:val="22"/>
          <w:szCs w:val="22"/>
          <w:lang w:val="pt-BR" w:bidi="en-US"/>
        </w:rPr>
        <w:t>Anexa 7.3 - Modelul Formularului de Decont pentru Diferențele de Tarif</w:t>
      </w:r>
    </w:p>
    <w:p w14:paraId="1EB202AF" w14:textId="77777777" w:rsidR="00E77988" w:rsidRPr="007425A0" w:rsidRDefault="00E77988" w:rsidP="00E77988">
      <w:pPr>
        <w:pStyle w:val="Bodytext20"/>
        <w:tabs>
          <w:tab w:val="left" w:pos="283"/>
        </w:tabs>
        <w:spacing w:before="0" w:after="0" w:line="300" w:lineRule="auto"/>
        <w:ind w:left="0"/>
        <w:jc w:val="both"/>
        <w:rPr>
          <w:rFonts w:ascii="Cambria" w:hAnsi="Cambria"/>
          <w:i w:val="0"/>
          <w:iCs w:val="0"/>
          <w:sz w:val="28"/>
          <w:szCs w:val="28"/>
          <w:lang w:val="pt-BR" w:bidi="en-US"/>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557"/>
        <w:gridCol w:w="893"/>
        <w:gridCol w:w="1219"/>
        <w:gridCol w:w="1109"/>
        <w:gridCol w:w="1224"/>
        <w:gridCol w:w="1104"/>
        <w:gridCol w:w="2626"/>
      </w:tblGrid>
      <w:tr w:rsidR="00E77988" w:rsidRPr="00E77988" w14:paraId="59B0507A" w14:textId="77777777" w:rsidTr="00E77988">
        <w:trPr>
          <w:trHeight w:hRule="exact" w:val="1171"/>
          <w:jc w:val="center"/>
        </w:trPr>
        <w:tc>
          <w:tcPr>
            <w:tcW w:w="557" w:type="dxa"/>
            <w:tcBorders>
              <w:top w:val="single" w:sz="4" w:space="0" w:color="auto"/>
              <w:left w:val="single" w:sz="4" w:space="0" w:color="auto"/>
              <w:bottom w:val="nil"/>
              <w:right w:val="nil"/>
            </w:tcBorders>
            <w:shd w:val="clear" w:color="auto" w:fill="E5E5E5"/>
            <w:vAlign w:val="center"/>
            <w:hideMark/>
          </w:tcPr>
          <w:p w14:paraId="7712B629" w14:textId="77777777" w:rsidR="00E77988" w:rsidRPr="00E77988" w:rsidRDefault="00E77988">
            <w:pPr>
              <w:pStyle w:val="Other0"/>
              <w:spacing w:after="0"/>
              <w:rPr>
                <w:rFonts w:ascii="Cambria" w:hAnsi="Cambria"/>
                <w:sz w:val="20"/>
                <w:szCs w:val="20"/>
              </w:rPr>
            </w:pPr>
            <w:r w:rsidRPr="00E77988">
              <w:rPr>
                <w:rFonts w:ascii="Cambria" w:hAnsi="Cambria"/>
                <w:b/>
                <w:bCs/>
                <w:color w:val="000000"/>
                <w:sz w:val="20"/>
                <w:szCs w:val="20"/>
              </w:rPr>
              <w:t>No.</w:t>
            </w:r>
          </w:p>
        </w:tc>
        <w:tc>
          <w:tcPr>
            <w:tcW w:w="893" w:type="dxa"/>
            <w:tcBorders>
              <w:top w:val="single" w:sz="4" w:space="0" w:color="auto"/>
              <w:left w:val="single" w:sz="4" w:space="0" w:color="auto"/>
              <w:bottom w:val="nil"/>
              <w:right w:val="nil"/>
            </w:tcBorders>
            <w:shd w:val="clear" w:color="auto" w:fill="E5E5E5"/>
            <w:vAlign w:val="center"/>
            <w:hideMark/>
          </w:tcPr>
          <w:p w14:paraId="23E33204" w14:textId="77777777" w:rsidR="00E77988" w:rsidRPr="00E77988" w:rsidRDefault="00E77988">
            <w:pPr>
              <w:pStyle w:val="Other0"/>
              <w:spacing w:after="0"/>
              <w:rPr>
                <w:rFonts w:ascii="Cambria" w:hAnsi="Cambria"/>
                <w:sz w:val="20"/>
                <w:szCs w:val="20"/>
              </w:rPr>
            </w:pPr>
            <w:r w:rsidRPr="00E77988">
              <w:rPr>
                <w:rFonts w:ascii="Cambria" w:hAnsi="Cambria"/>
                <w:b/>
                <w:bCs/>
                <w:color w:val="000000"/>
                <w:sz w:val="20"/>
                <w:szCs w:val="20"/>
              </w:rPr>
              <w:t>Categoria socială/ Tipul de protecție socială</w:t>
            </w:r>
          </w:p>
        </w:tc>
        <w:tc>
          <w:tcPr>
            <w:tcW w:w="1219" w:type="dxa"/>
            <w:tcBorders>
              <w:top w:val="single" w:sz="4" w:space="0" w:color="auto"/>
              <w:left w:val="single" w:sz="4" w:space="0" w:color="auto"/>
              <w:bottom w:val="nil"/>
              <w:right w:val="nil"/>
            </w:tcBorders>
            <w:shd w:val="clear" w:color="auto" w:fill="E5E5E5"/>
            <w:hideMark/>
          </w:tcPr>
          <w:p w14:paraId="5E028550" w14:textId="77777777" w:rsidR="00E77988" w:rsidRPr="00E77988" w:rsidRDefault="00E77988">
            <w:pPr>
              <w:pStyle w:val="Other0"/>
              <w:tabs>
                <w:tab w:val="left" w:pos="840"/>
              </w:tabs>
              <w:spacing w:after="0"/>
              <w:rPr>
                <w:rFonts w:ascii="Cambria" w:hAnsi="Cambria"/>
                <w:sz w:val="20"/>
                <w:szCs w:val="20"/>
              </w:rPr>
            </w:pPr>
            <w:r w:rsidRPr="00E77988">
              <w:rPr>
                <w:rFonts w:ascii="Cambria" w:hAnsi="Cambria"/>
                <w:b/>
                <w:bCs/>
                <w:color w:val="000000"/>
                <w:sz w:val="20"/>
                <w:szCs w:val="20"/>
              </w:rPr>
              <w:t>Unități</w:t>
            </w:r>
            <w:r w:rsidRPr="00E77988">
              <w:rPr>
                <w:rFonts w:ascii="Cambria" w:hAnsi="Cambria"/>
                <w:b/>
                <w:bCs/>
                <w:color w:val="000000"/>
                <w:sz w:val="20"/>
                <w:szCs w:val="20"/>
              </w:rPr>
              <w:tab/>
              <w:t>de</w:t>
            </w:r>
          </w:p>
          <w:p w14:paraId="21C1414E" w14:textId="77777777" w:rsidR="00E77988" w:rsidRPr="00E77988" w:rsidRDefault="00E77988">
            <w:pPr>
              <w:pStyle w:val="Other0"/>
              <w:spacing w:after="120"/>
              <w:rPr>
                <w:rFonts w:ascii="Cambria" w:hAnsi="Cambria"/>
                <w:sz w:val="20"/>
                <w:szCs w:val="20"/>
              </w:rPr>
            </w:pPr>
            <w:r w:rsidRPr="00E77988">
              <w:rPr>
                <w:rFonts w:ascii="Cambria" w:hAnsi="Cambria"/>
                <w:b/>
                <w:bCs/>
                <w:color w:val="000000"/>
                <w:sz w:val="20"/>
                <w:szCs w:val="20"/>
              </w:rPr>
              <w:t>calcul</w:t>
            </w:r>
          </w:p>
          <w:p w14:paraId="0DF30EC0" w14:textId="77777777" w:rsidR="00E77988" w:rsidRPr="00E77988" w:rsidRDefault="00E77988">
            <w:pPr>
              <w:pStyle w:val="Other0"/>
              <w:spacing w:after="0"/>
              <w:rPr>
                <w:rFonts w:ascii="Cambria" w:hAnsi="Cambria"/>
                <w:sz w:val="20"/>
                <w:szCs w:val="20"/>
              </w:rPr>
            </w:pPr>
            <w:r w:rsidRPr="00E77988">
              <w:rPr>
                <w:rFonts w:ascii="Cambria" w:hAnsi="Cambria"/>
                <w:color w:val="000000"/>
                <w:sz w:val="20"/>
                <w:szCs w:val="20"/>
              </w:rPr>
              <w:t>(abonamente/ calătorii</w:t>
            </w:r>
          </w:p>
          <w:p w14:paraId="4089A52E" w14:textId="77777777" w:rsidR="00E77988" w:rsidRPr="00E77988" w:rsidRDefault="00E77988">
            <w:pPr>
              <w:pStyle w:val="Other0"/>
              <w:spacing w:after="60"/>
              <w:rPr>
                <w:rFonts w:ascii="Cambria" w:hAnsi="Cambria"/>
                <w:sz w:val="20"/>
                <w:szCs w:val="20"/>
              </w:rPr>
            </w:pPr>
            <w:r w:rsidRPr="00E77988">
              <w:rPr>
                <w:rFonts w:ascii="Cambria" w:hAnsi="Cambria"/>
                <w:color w:val="000000"/>
                <w:sz w:val="20"/>
                <w:szCs w:val="20"/>
              </w:rPr>
              <w:t>vândute)</w:t>
            </w:r>
          </w:p>
        </w:tc>
        <w:tc>
          <w:tcPr>
            <w:tcW w:w="1109" w:type="dxa"/>
            <w:tcBorders>
              <w:top w:val="single" w:sz="4" w:space="0" w:color="auto"/>
              <w:left w:val="single" w:sz="4" w:space="0" w:color="auto"/>
              <w:bottom w:val="nil"/>
              <w:right w:val="nil"/>
            </w:tcBorders>
            <w:shd w:val="clear" w:color="auto" w:fill="E5E5E5"/>
            <w:vAlign w:val="center"/>
            <w:hideMark/>
          </w:tcPr>
          <w:p w14:paraId="7B92AFD9" w14:textId="77777777" w:rsidR="00E77988" w:rsidRPr="00E77988" w:rsidRDefault="00E77988">
            <w:pPr>
              <w:pStyle w:val="Other0"/>
              <w:tabs>
                <w:tab w:val="left" w:pos="730"/>
              </w:tabs>
              <w:spacing w:after="0"/>
              <w:rPr>
                <w:rFonts w:ascii="Cambria" w:hAnsi="Cambria"/>
                <w:sz w:val="20"/>
                <w:szCs w:val="20"/>
              </w:rPr>
            </w:pPr>
            <w:r w:rsidRPr="00E77988">
              <w:rPr>
                <w:rFonts w:ascii="Cambria" w:hAnsi="Cambria"/>
                <w:b/>
                <w:bCs/>
                <w:color w:val="000000"/>
                <w:sz w:val="20"/>
                <w:szCs w:val="20"/>
              </w:rPr>
              <w:t>Număr estimat</w:t>
            </w:r>
            <w:r w:rsidRPr="00E77988">
              <w:rPr>
                <w:rFonts w:ascii="Cambria" w:hAnsi="Cambria"/>
                <w:b/>
                <w:bCs/>
                <w:color w:val="000000"/>
                <w:sz w:val="20"/>
                <w:szCs w:val="20"/>
              </w:rPr>
              <w:tab/>
              <w:t>de</w:t>
            </w:r>
          </w:p>
          <w:p w14:paraId="45710561" w14:textId="77777777" w:rsidR="00E77988" w:rsidRPr="00E77988" w:rsidRDefault="00E77988">
            <w:pPr>
              <w:pStyle w:val="Other0"/>
              <w:spacing w:after="0"/>
              <w:rPr>
                <w:rFonts w:ascii="Cambria" w:hAnsi="Cambria"/>
                <w:sz w:val="20"/>
                <w:szCs w:val="20"/>
              </w:rPr>
            </w:pPr>
            <w:r w:rsidRPr="00E77988">
              <w:rPr>
                <w:rFonts w:ascii="Cambria" w:hAnsi="Cambria"/>
                <w:b/>
                <w:bCs/>
                <w:color w:val="000000"/>
                <w:sz w:val="20"/>
                <w:szCs w:val="20"/>
              </w:rPr>
              <w:t>unități</w:t>
            </w:r>
          </w:p>
        </w:tc>
        <w:tc>
          <w:tcPr>
            <w:tcW w:w="1224" w:type="dxa"/>
            <w:tcBorders>
              <w:top w:val="single" w:sz="4" w:space="0" w:color="auto"/>
              <w:left w:val="single" w:sz="4" w:space="0" w:color="auto"/>
              <w:bottom w:val="nil"/>
              <w:right w:val="nil"/>
            </w:tcBorders>
            <w:shd w:val="clear" w:color="auto" w:fill="E5E5E5"/>
            <w:hideMark/>
          </w:tcPr>
          <w:p w14:paraId="1BE8234C" w14:textId="77777777" w:rsidR="00E77988" w:rsidRPr="00E77988" w:rsidRDefault="00E77988">
            <w:pPr>
              <w:pStyle w:val="Other0"/>
              <w:spacing w:after="120"/>
              <w:rPr>
                <w:rFonts w:ascii="Cambria" w:hAnsi="Cambria"/>
                <w:sz w:val="20"/>
                <w:szCs w:val="20"/>
              </w:rPr>
            </w:pPr>
            <w:r w:rsidRPr="00E77988">
              <w:rPr>
                <w:rFonts w:ascii="Cambria" w:hAnsi="Cambria"/>
                <w:b/>
                <w:bCs/>
                <w:color w:val="000000"/>
                <w:sz w:val="20"/>
                <w:szCs w:val="20"/>
              </w:rPr>
              <w:t>Nivelul protecției sociale acordate</w:t>
            </w:r>
          </w:p>
          <w:p w14:paraId="339ED1E8" w14:textId="77777777" w:rsidR="00E77988" w:rsidRPr="00E77988" w:rsidRDefault="00E77988">
            <w:pPr>
              <w:pStyle w:val="Other0"/>
              <w:spacing w:after="0"/>
              <w:rPr>
                <w:rFonts w:ascii="Cambria" w:hAnsi="Cambria"/>
                <w:sz w:val="20"/>
                <w:szCs w:val="20"/>
              </w:rPr>
            </w:pPr>
            <w:r w:rsidRPr="00E77988">
              <w:rPr>
                <w:rFonts w:ascii="Cambria" w:hAnsi="Cambria"/>
                <w:b/>
                <w:bCs/>
                <w:color w:val="000000"/>
                <w:sz w:val="20"/>
                <w:szCs w:val="20"/>
              </w:rPr>
              <w:t>(lei/ unitate)</w:t>
            </w:r>
          </w:p>
        </w:tc>
        <w:tc>
          <w:tcPr>
            <w:tcW w:w="1104" w:type="dxa"/>
            <w:tcBorders>
              <w:top w:val="single" w:sz="4" w:space="0" w:color="auto"/>
              <w:left w:val="single" w:sz="4" w:space="0" w:color="auto"/>
              <w:bottom w:val="nil"/>
              <w:right w:val="nil"/>
            </w:tcBorders>
            <w:shd w:val="clear" w:color="auto" w:fill="E5E5E5"/>
            <w:vAlign w:val="center"/>
            <w:hideMark/>
          </w:tcPr>
          <w:p w14:paraId="6EE78D11" w14:textId="77777777" w:rsidR="00E77988" w:rsidRPr="00E77988" w:rsidRDefault="00E77988">
            <w:pPr>
              <w:pStyle w:val="Other0"/>
              <w:spacing w:after="140"/>
              <w:rPr>
                <w:rFonts w:ascii="Cambria" w:hAnsi="Cambria"/>
                <w:sz w:val="20"/>
                <w:szCs w:val="20"/>
              </w:rPr>
            </w:pPr>
            <w:r w:rsidRPr="00E77988">
              <w:rPr>
                <w:rFonts w:ascii="Cambria" w:hAnsi="Cambria"/>
                <w:b/>
                <w:bCs/>
                <w:color w:val="000000"/>
                <w:sz w:val="20"/>
                <w:szCs w:val="20"/>
              </w:rPr>
              <w:t>Sume totale</w:t>
            </w:r>
          </w:p>
          <w:p w14:paraId="441BB292" w14:textId="77777777" w:rsidR="00E77988" w:rsidRPr="00E77988" w:rsidRDefault="00E77988">
            <w:pPr>
              <w:pStyle w:val="Other0"/>
              <w:spacing w:after="0"/>
              <w:rPr>
                <w:rFonts w:ascii="Cambria" w:hAnsi="Cambria"/>
                <w:sz w:val="20"/>
                <w:szCs w:val="20"/>
              </w:rPr>
            </w:pPr>
            <w:r w:rsidRPr="00E77988">
              <w:rPr>
                <w:rFonts w:ascii="Cambria" w:hAnsi="Cambria"/>
                <w:color w:val="000000"/>
                <w:sz w:val="20"/>
                <w:szCs w:val="20"/>
              </w:rPr>
              <w:t>(lei)</w:t>
            </w:r>
          </w:p>
        </w:tc>
        <w:tc>
          <w:tcPr>
            <w:tcW w:w="2626" w:type="dxa"/>
            <w:tcBorders>
              <w:top w:val="single" w:sz="4" w:space="0" w:color="auto"/>
              <w:left w:val="single" w:sz="4" w:space="0" w:color="auto"/>
              <w:bottom w:val="nil"/>
              <w:right w:val="single" w:sz="4" w:space="0" w:color="auto"/>
            </w:tcBorders>
            <w:shd w:val="clear" w:color="auto" w:fill="E5E5E5"/>
            <w:vAlign w:val="center"/>
            <w:hideMark/>
          </w:tcPr>
          <w:p w14:paraId="759E6C5E" w14:textId="77777777" w:rsidR="00E77988" w:rsidRPr="00E77988" w:rsidRDefault="00E77988">
            <w:pPr>
              <w:pStyle w:val="Other0"/>
              <w:spacing w:after="0"/>
              <w:rPr>
                <w:rFonts w:ascii="Cambria" w:hAnsi="Cambria"/>
                <w:sz w:val="20"/>
                <w:szCs w:val="20"/>
              </w:rPr>
            </w:pPr>
            <w:r w:rsidRPr="00E77988">
              <w:rPr>
                <w:rFonts w:ascii="Cambria" w:hAnsi="Cambria"/>
                <w:b/>
                <w:bCs/>
                <w:color w:val="000000"/>
                <w:sz w:val="20"/>
                <w:szCs w:val="20"/>
              </w:rPr>
              <w:t>Document justificativ necesar</w:t>
            </w:r>
          </w:p>
        </w:tc>
      </w:tr>
      <w:tr w:rsidR="00E77988" w:rsidRPr="00E77988" w14:paraId="57C167ED" w14:textId="77777777" w:rsidTr="00E77988">
        <w:trPr>
          <w:trHeight w:hRule="exact" w:val="312"/>
          <w:jc w:val="center"/>
        </w:trPr>
        <w:tc>
          <w:tcPr>
            <w:tcW w:w="557" w:type="dxa"/>
            <w:tcBorders>
              <w:top w:val="single" w:sz="4" w:space="0" w:color="auto"/>
              <w:left w:val="single" w:sz="4" w:space="0" w:color="auto"/>
              <w:bottom w:val="nil"/>
              <w:right w:val="nil"/>
            </w:tcBorders>
          </w:tcPr>
          <w:p w14:paraId="5C0C3BC0" w14:textId="77777777" w:rsidR="00E77988" w:rsidRPr="00E77988" w:rsidRDefault="00E77988">
            <w:pPr>
              <w:rPr>
                <w:rFonts w:ascii="Cambria" w:hAnsi="Cambria"/>
                <w:sz w:val="14"/>
                <w:szCs w:val="14"/>
              </w:rPr>
            </w:pPr>
          </w:p>
        </w:tc>
        <w:tc>
          <w:tcPr>
            <w:tcW w:w="893" w:type="dxa"/>
            <w:tcBorders>
              <w:top w:val="single" w:sz="4" w:space="0" w:color="auto"/>
              <w:left w:val="single" w:sz="4" w:space="0" w:color="auto"/>
              <w:bottom w:val="nil"/>
              <w:right w:val="nil"/>
            </w:tcBorders>
            <w:vAlign w:val="center"/>
            <w:hideMark/>
          </w:tcPr>
          <w:p w14:paraId="5C5D1003" w14:textId="77777777" w:rsidR="00E77988" w:rsidRPr="00E77988" w:rsidRDefault="00E77988">
            <w:pPr>
              <w:pStyle w:val="Other0"/>
              <w:spacing w:after="0"/>
              <w:rPr>
                <w:rFonts w:ascii="Cambria" w:hAnsi="Cambria"/>
                <w:sz w:val="20"/>
                <w:szCs w:val="20"/>
              </w:rPr>
            </w:pPr>
            <w:r w:rsidRPr="00E77988">
              <w:rPr>
                <w:rFonts w:ascii="Cambria" w:hAnsi="Cambria"/>
                <w:color w:val="000000"/>
                <w:sz w:val="20"/>
                <w:szCs w:val="20"/>
              </w:rPr>
              <w:t>(1)</w:t>
            </w:r>
          </w:p>
        </w:tc>
        <w:tc>
          <w:tcPr>
            <w:tcW w:w="1219" w:type="dxa"/>
            <w:tcBorders>
              <w:top w:val="single" w:sz="4" w:space="0" w:color="auto"/>
              <w:left w:val="single" w:sz="4" w:space="0" w:color="auto"/>
              <w:bottom w:val="nil"/>
              <w:right w:val="nil"/>
            </w:tcBorders>
            <w:vAlign w:val="center"/>
            <w:hideMark/>
          </w:tcPr>
          <w:p w14:paraId="793C2611" w14:textId="77777777" w:rsidR="00E77988" w:rsidRPr="00E77988" w:rsidRDefault="00E77988">
            <w:pPr>
              <w:pStyle w:val="Other0"/>
              <w:spacing w:after="0"/>
              <w:rPr>
                <w:rFonts w:ascii="Cambria" w:hAnsi="Cambria"/>
                <w:sz w:val="20"/>
                <w:szCs w:val="20"/>
              </w:rPr>
            </w:pPr>
            <w:r w:rsidRPr="00E77988">
              <w:rPr>
                <w:rFonts w:ascii="Cambria" w:hAnsi="Cambria"/>
                <w:color w:val="000000"/>
                <w:sz w:val="20"/>
                <w:szCs w:val="20"/>
              </w:rPr>
              <w:t>(2)</w:t>
            </w:r>
          </w:p>
        </w:tc>
        <w:tc>
          <w:tcPr>
            <w:tcW w:w="1109" w:type="dxa"/>
            <w:tcBorders>
              <w:top w:val="single" w:sz="4" w:space="0" w:color="auto"/>
              <w:left w:val="single" w:sz="4" w:space="0" w:color="auto"/>
              <w:bottom w:val="nil"/>
              <w:right w:val="nil"/>
            </w:tcBorders>
            <w:vAlign w:val="center"/>
            <w:hideMark/>
          </w:tcPr>
          <w:p w14:paraId="138D585C" w14:textId="77777777" w:rsidR="00E77988" w:rsidRPr="00E77988" w:rsidRDefault="00E77988">
            <w:pPr>
              <w:pStyle w:val="Other0"/>
              <w:spacing w:after="0"/>
              <w:rPr>
                <w:rFonts w:ascii="Cambria" w:hAnsi="Cambria"/>
                <w:sz w:val="20"/>
                <w:szCs w:val="20"/>
              </w:rPr>
            </w:pPr>
            <w:r w:rsidRPr="00E77988">
              <w:rPr>
                <w:rFonts w:ascii="Cambria" w:hAnsi="Cambria"/>
                <w:color w:val="000000"/>
                <w:sz w:val="20"/>
                <w:szCs w:val="20"/>
              </w:rPr>
              <w:t>(3)</w:t>
            </w:r>
          </w:p>
        </w:tc>
        <w:tc>
          <w:tcPr>
            <w:tcW w:w="1224" w:type="dxa"/>
            <w:tcBorders>
              <w:top w:val="single" w:sz="4" w:space="0" w:color="auto"/>
              <w:left w:val="single" w:sz="4" w:space="0" w:color="auto"/>
              <w:bottom w:val="nil"/>
              <w:right w:val="nil"/>
            </w:tcBorders>
            <w:vAlign w:val="center"/>
            <w:hideMark/>
          </w:tcPr>
          <w:p w14:paraId="30837067" w14:textId="77777777" w:rsidR="00E77988" w:rsidRPr="00E77988" w:rsidRDefault="00E77988">
            <w:pPr>
              <w:pStyle w:val="Other0"/>
              <w:spacing w:after="0"/>
              <w:rPr>
                <w:rFonts w:ascii="Cambria" w:hAnsi="Cambria"/>
                <w:sz w:val="20"/>
                <w:szCs w:val="20"/>
              </w:rPr>
            </w:pPr>
            <w:r w:rsidRPr="00E77988">
              <w:rPr>
                <w:rFonts w:ascii="Cambria" w:hAnsi="Cambria"/>
                <w:color w:val="000000"/>
                <w:sz w:val="20"/>
                <w:szCs w:val="20"/>
              </w:rPr>
              <w:t>(4)</w:t>
            </w:r>
          </w:p>
        </w:tc>
        <w:tc>
          <w:tcPr>
            <w:tcW w:w="1104" w:type="dxa"/>
            <w:tcBorders>
              <w:top w:val="single" w:sz="4" w:space="0" w:color="auto"/>
              <w:left w:val="single" w:sz="4" w:space="0" w:color="auto"/>
              <w:bottom w:val="nil"/>
              <w:right w:val="nil"/>
            </w:tcBorders>
            <w:vAlign w:val="center"/>
            <w:hideMark/>
          </w:tcPr>
          <w:p w14:paraId="3D7BF4FD" w14:textId="77777777" w:rsidR="00E77988" w:rsidRPr="00E77988" w:rsidRDefault="00E77988">
            <w:pPr>
              <w:pStyle w:val="Other0"/>
              <w:spacing w:after="0"/>
              <w:rPr>
                <w:rFonts w:ascii="Cambria" w:hAnsi="Cambria"/>
                <w:sz w:val="20"/>
                <w:szCs w:val="20"/>
              </w:rPr>
            </w:pPr>
            <w:r w:rsidRPr="00E77988">
              <w:rPr>
                <w:rFonts w:ascii="Cambria" w:hAnsi="Cambria"/>
                <w:color w:val="000000"/>
                <w:sz w:val="20"/>
                <w:szCs w:val="20"/>
              </w:rPr>
              <w:t>(5)=(3)x(4)</w:t>
            </w:r>
          </w:p>
        </w:tc>
        <w:tc>
          <w:tcPr>
            <w:tcW w:w="2626" w:type="dxa"/>
            <w:tcBorders>
              <w:top w:val="single" w:sz="4" w:space="0" w:color="auto"/>
              <w:left w:val="single" w:sz="4" w:space="0" w:color="auto"/>
              <w:bottom w:val="nil"/>
              <w:right w:val="single" w:sz="4" w:space="0" w:color="auto"/>
            </w:tcBorders>
            <w:vAlign w:val="center"/>
            <w:hideMark/>
          </w:tcPr>
          <w:p w14:paraId="57725205" w14:textId="77777777" w:rsidR="00E77988" w:rsidRPr="00E77988" w:rsidRDefault="00E77988">
            <w:pPr>
              <w:pStyle w:val="Other0"/>
              <w:spacing w:after="0"/>
              <w:rPr>
                <w:rFonts w:ascii="Cambria" w:hAnsi="Cambria"/>
                <w:sz w:val="20"/>
                <w:szCs w:val="20"/>
              </w:rPr>
            </w:pPr>
            <w:r w:rsidRPr="00E77988">
              <w:rPr>
                <w:rFonts w:ascii="Cambria" w:hAnsi="Cambria"/>
                <w:color w:val="000000"/>
                <w:sz w:val="20"/>
                <w:szCs w:val="20"/>
              </w:rPr>
              <w:t>(6)</w:t>
            </w:r>
          </w:p>
        </w:tc>
      </w:tr>
      <w:tr w:rsidR="00E77988" w:rsidRPr="00E77988" w14:paraId="34D75BA2" w14:textId="77777777" w:rsidTr="00E77988">
        <w:trPr>
          <w:trHeight w:hRule="exact" w:val="312"/>
          <w:jc w:val="center"/>
        </w:trPr>
        <w:tc>
          <w:tcPr>
            <w:tcW w:w="557" w:type="dxa"/>
            <w:tcBorders>
              <w:top w:val="single" w:sz="4" w:space="0" w:color="auto"/>
              <w:left w:val="single" w:sz="4" w:space="0" w:color="auto"/>
              <w:bottom w:val="nil"/>
              <w:right w:val="nil"/>
            </w:tcBorders>
            <w:vAlign w:val="center"/>
            <w:hideMark/>
          </w:tcPr>
          <w:p w14:paraId="31BCCE55" w14:textId="77777777" w:rsidR="00E77988" w:rsidRPr="00E77988" w:rsidRDefault="00E77988">
            <w:pPr>
              <w:pStyle w:val="Other0"/>
              <w:spacing w:after="0"/>
              <w:rPr>
                <w:rFonts w:ascii="Cambria" w:hAnsi="Cambria"/>
                <w:sz w:val="18"/>
                <w:szCs w:val="18"/>
              </w:rPr>
            </w:pPr>
            <w:r w:rsidRPr="00E77988">
              <w:rPr>
                <w:rFonts w:ascii="Cambria" w:eastAsia="Arial" w:hAnsi="Cambria" w:cs="Arial"/>
                <w:color w:val="000000"/>
                <w:sz w:val="18"/>
                <w:szCs w:val="18"/>
              </w:rPr>
              <w:t>•</w:t>
            </w:r>
          </w:p>
        </w:tc>
        <w:tc>
          <w:tcPr>
            <w:tcW w:w="893" w:type="dxa"/>
            <w:tcBorders>
              <w:top w:val="single" w:sz="4" w:space="0" w:color="auto"/>
              <w:left w:val="single" w:sz="4" w:space="0" w:color="auto"/>
              <w:bottom w:val="nil"/>
              <w:right w:val="nil"/>
            </w:tcBorders>
          </w:tcPr>
          <w:p w14:paraId="3344678D" w14:textId="77777777" w:rsidR="00E77988" w:rsidRPr="00E77988" w:rsidRDefault="00E77988">
            <w:pPr>
              <w:rPr>
                <w:rFonts w:ascii="Cambria" w:hAnsi="Cambria"/>
                <w:sz w:val="14"/>
                <w:szCs w:val="14"/>
              </w:rPr>
            </w:pPr>
          </w:p>
        </w:tc>
        <w:tc>
          <w:tcPr>
            <w:tcW w:w="1219" w:type="dxa"/>
            <w:tcBorders>
              <w:top w:val="single" w:sz="4" w:space="0" w:color="auto"/>
              <w:left w:val="single" w:sz="4" w:space="0" w:color="auto"/>
              <w:bottom w:val="nil"/>
              <w:right w:val="nil"/>
            </w:tcBorders>
          </w:tcPr>
          <w:p w14:paraId="62454970" w14:textId="77777777" w:rsidR="00E77988" w:rsidRPr="00E77988" w:rsidRDefault="00E77988">
            <w:pPr>
              <w:rPr>
                <w:rFonts w:ascii="Cambria" w:hAnsi="Cambria"/>
                <w:sz w:val="14"/>
                <w:szCs w:val="14"/>
              </w:rPr>
            </w:pPr>
          </w:p>
        </w:tc>
        <w:tc>
          <w:tcPr>
            <w:tcW w:w="1109" w:type="dxa"/>
            <w:tcBorders>
              <w:top w:val="single" w:sz="4" w:space="0" w:color="auto"/>
              <w:left w:val="single" w:sz="4" w:space="0" w:color="auto"/>
              <w:bottom w:val="nil"/>
              <w:right w:val="nil"/>
            </w:tcBorders>
          </w:tcPr>
          <w:p w14:paraId="171F36E4" w14:textId="77777777" w:rsidR="00E77988" w:rsidRPr="00E77988" w:rsidRDefault="00E77988">
            <w:pPr>
              <w:rPr>
                <w:rFonts w:ascii="Cambria" w:hAnsi="Cambria"/>
                <w:sz w:val="14"/>
                <w:szCs w:val="14"/>
              </w:rPr>
            </w:pPr>
          </w:p>
        </w:tc>
        <w:tc>
          <w:tcPr>
            <w:tcW w:w="1224" w:type="dxa"/>
            <w:tcBorders>
              <w:top w:val="single" w:sz="4" w:space="0" w:color="auto"/>
              <w:left w:val="single" w:sz="4" w:space="0" w:color="auto"/>
              <w:bottom w:val="nil"/>
              <w:right w:val="nil"/>
            </w:tcBorders>
          </w:tcPr>
          <w:p w14:paraId="23897D34" w14:textId="77777777" w:rsidR="00E77988" w:rsidRPr="00E77988" w:rsidRDefault="00E77988">
            <w:pPr>
              <w:rPr>
                <w:rFonts w:ascii="Cambria" w:hAnsi="Cambria"/>
                <w:sz w:val="14"/>
                <w:szCs w:val="14"/>
              </w:rPr>
            </w:pPr>
          </w:p>
        </w:tc>
        <w:tc>
          <w:tcPr>
            <w:tcW w:w="1104" w:type="dxa"/>
            <w:tcBorders>
              <w:top w:val="single" w:sz="4" w:space="0" w:color="auto"/>
              <w:left w:val="single" w:sz="4" w:space="0" w:color="auto"/>
              <w:bottom w:val="nil"/>
              <w:right w:val="nil"/>
            </w:tcBorders>
          </w:tcPr>
          <w:p w14:paraId="6C950C74" w14:textId="77777777" w:rsidR="00E77988" w:rsidRPr="00E77988" w:rsidRDefault="00E77988">
            <w:pPr>
              <w:rPr>
                <w:rFonts w:ascii="Cambria" w:hAnsi="Cambria"/>
                <w:sz w:val="14"/>
                <w:szCs w:val="14"/>
              </w:rPr>
            </w:pPr>
          </w:p>
        </w:tc>
        <w:tc>
          <w:tcPr>
            <w:tcW w:w="2626" w:type="dxa"/>
            <w:tcBorders>
              <w:top w:val="single" w:sz="4" w:space="0" w:color="auto"/>
              <w:left w:val="single" w:sz="4" w:space="0" w:color="auto"/>
              <w:bottom w:val="nil"/>
              <w:right w:val="single" w:sz="4" w:space="0" w:color="auto"/>
            </w:tcBorders>
          </w:tcPr>
          <w:p w14:paraId="2D0BB2CE" w14:textId="77777777" w:rsidR="00E77988" w:rsidRPr="00E77988" w:rsidRDefault="00E77988">
            <w:pPr>
              <w:rPr>
                <w:rFonts w:ascii="Cambria" w:hAnsi="Cambria"/>
                <w:sz w:val="14"/>
                <w:szCs w:val="14"/>
              </w:rPr>
            </w:pPr>
          </w:p>
        </w:tc>
      </w:tr>
      <w:tr w:rsidR="00E77988" w:rsidRPr="00E77988" w14:paraId="33CA6A3B" w14:textId="77777777" w:rsidTr="00E77988">
        <w:trPr>
          <w:trHeight w:hRule="exact" w:val="312"/>
          <w:jc w:val="center"/>
        </w:trPr>
        <w:tc>
          <w:tcPr>
            <w:tcW w:w="557" w:type="dxa"/>
            <w:tcBorders>
              <w:top w:val="single" w:sz="4" w:space="0" w:color="auto"/>
              <w:left w:val="single" w:sz="4" w:space="0" w:color="auto"/>
              <w:bottom w:val="nil"/>
              <w:right w:val="nil"/>
            </w:tcBorders>
            <w:vAlign w:val="center"/>
            <w:hideMark/>
          </w:tcPr>
          <w:p w14:paraId="44E324AD" w14:textId="77777777" w:rsidR="00E77988" w:rsidRPr="00E77988" w:rsidRDefault="00E77988">
            <w:pPr>
              <w:pStyle w:val="Other0"/>
              <w:spacing w:after="0"/>
              <w:rPr>
                <w:rFonts w:ascii="Cambria" w:hAnsi="Cambria"/>
                <w:sz w:val="18"/>
                <w:szCs w:val="18"/>
              </w:rPr>
            </w:pPr>
            <w:r w:rsidRPr="00E77988">
              <w:rPr>
                <w:rFonts w:ascii="Cambria" w:eastAsia="Arial" w:hAnsi="Cambria" w:cs="Arial"/>
                <w:color w:val="000000"/>
                <w:sz w:val="18"/>
                <w:szCs w:val="18"/>
              </w:rPr>
              <w:t>•</w:t>
            </w:r>
          </w:p>
        </w:tc>
        <w:tc>
          <w:tcPr>
            <w:tcW w:w="893" w:type="dxa"/>
            <w:tcBorders>
              <w:top w:val="single" w:sz="4" w:space="0" w:color="auto"/>
              <w:left w:val="single" w:sz="4" w:space="0" w:color="auto"/>
              <w:bottom w:val="nil"/>
              <w:right w:val="nil"/>
            </w:tcBorders>
          </w:tcPr>
          <w:p w14:paraId="5902DDFB" w14:textId="77777777" w:rsidR="00E77988" w:rsidRPr="00E77988" w:rsidRDefault="00E77988">
            <w:pPr>
              <w:rPr>
                <w:rFonts w:ascii="Cambria" w:hAnsi="Cambria"/>
                <w:sz w:val="14"/>
                <w:szCs w:val="14"/>
              </w:rPr>
            </w:pPr>
          </w:p>
        </w:tc>
        <w:tc>
          <w:tcPr>
            <w:tcW w:w="1219" w:type="dxa"/>
            <w:tcBorders>
              <w:top w:val="single" w:sz="4" w:space="0" w:color="auto"/>
              <w:left w:val="single" w:sz="4" w:space="0" w:color="auto"/>
              <w:bottom w:val="nil"/>
              <w:right w:val="nil"/>
            </w:tcBorders>
          </w:tcPr>
          <w:p w14:paraId="5E0ADDEB" w14:textId="77777777" w:rsidR="00E77988" w:rsidRPr="00E77988" w:rsidRDefault="00E77988">
            <w:pPr>
              <w:rPr>
                <w:rFonts w:ascii="Cambria" w:hAnsi="Cambria"/>
                <w:sz w:val="14"/>
                <w:szCs w:val="14"/>
              </w:rPr>
            </w:pPr>
          </w:p>
        </w:tc>
        <w:tc>
          <w:tcPr>
            <w:tcW w:w="1109" w:type="dxa"/>
            <w:tcBorders>
              <w:top w:val="single" w:sz="4" w:space="0" w:color="auto"/>
              <w:left w:val="single" w:sz="4" w:space="0" w:color="auto"/>
              <w:bottom w:val="nil"/>
              <w:right w:val="nil"/>
            </w:tcBorders>
          </w:tcPr>
          <w:p w14:paraId="61F06440" w14:textId="77777777" w:rsidR="00E77988" w:rsidRPr="00E77988" w:rsidRDefault="00E77988">
            <w:pPr>
              <w:rPr>
                <w:rFonts w:ascii="Cambria" w:hAnsi="Cambria"/>
                <w:sz w:val="14"/>
                <w:szCs w:val="14"/>
              </w:rPr>
            </w:pPr>
          </w:p>
        </w:tc>
        <w:tc>
          <w:tcPr>
            <w:tcW w:w="1224" w:type="dxa"/>
            <w:tcBorders>
              <w:top w:val="single" w:sz="4" w:space="0" w:color="auto"/>
              <w:left w:val="single" w:sz="4" w:space="0" w:color="auto"/>
              <w:bottom w:val="nil"/>
              <w:right w:val="nil"/>
            </w:tcBorders>
          </w:tcPr>
          <w:p w14:paraId="5E42C9F5" w14:textId="77777777" w:rsidR="00E77988" w:rsidRPr="00E77988" w:rsidRDefault="00E77988">
            <w:pPr>
              <w:rPr>
                <w:rFonts w:ascii="Cambria" w:hAnsi="Cambria"/>
                <w:sz w:val="14"/>
                <w:szCs w:val="14"/>
              </w:rPr>
            </w:pPr>
          </w:p>
        </w:tc>
        <w:tc>
          <w:tcPr>
            <w:tcW w:w="1104" w:type="dxa"/>
            <w:tcBorders>
              <w:top w:val="single" w:sz="4" w:space="0" w:color="auto"/>
              <w:left w:val="single" w:sz="4" w:space="0" w:color="auto"/>
              <w:bottom w:val="nil"/>
              <w:right w:val="nil"/>
            </w:tcBorders>
          </w:tcPr>
          <w:p w14:paraId="434AAC9F" w14:textId="77777777" w:rsidR="00E77988" w:rsidRPr="00E77988" w:rsidRDefault="00E77988">
            <w:pPr>
              <w:rPr>
                <w:rFonts w:ascii="Cambria" w:hAnsi="Cambria"/>
                <w:sz w:val="14"/>
                <w:szCs w:val="14"/>
              </w:rPr>
            </w:pPr>
          </w:p>
        </w:tc>
        <w:tc>
          <w:tcPr>
            <w:tcW w:w="2626" w:type="dxa"/>
            <w:tcBorders>
              <w:top w:val="single" w:sz="4" w:space="0" w:color="auto"/>
              <w:left w:val="single" w:sz="4" w:space="0" w:color="auto"/>
              <w:bottom w:val="nil"/>
              <w:right w:val="single" w:sz="4" w:space="0" w:color="auto"/>
            </w:tcBorders>
          </w:tcPr>
          <w:p w14:paraId="22CD29D4" w14:textId="77777777" w:rsidR="00E77988" w:rsidRPr="00E77988" w:rsidRDefault="00E77988">
            <w:pPr>
              <w:rPr>
                <w:rFonts w:ascii="Cambria" w:hAnsi="Cambria"/>
                <w:sz w:val="14"/>
                <w:szCs w:val="14"/>
              </w:rPr>
            </w:pPr>
          </w:p>
        </w:tc>
      </w:tr>
      <w:tr w:rsidR="00E77988" w:rsidRPr="00E77988" w14:paraId="666006F7" w14:textId="77777777" w:rsidTr="00E77988">
        <w:trPr>
          <w:trHeight w:hRule="exact" w:val="307"/>
          <w:jc w:val="center"/>
        </w:trPr>
        <w:tc>
          <w:tcPr>
            <w:tcW w:w="557" w:type="dxa"/>
            <w:tcBorders>
              <w:top w:val="single" w:sz="4" w:space="0" w:color="auto"/>
              <w:left w:val="single" w:sz="4" w:space="0" w:color="auto"/>
              <w:bottom w:val="nil"/>
              <w:right w:val="nil"/>
            </w:tcBorders>
            <w:vAlign w:val="center"/>
            <w:hideMark/>
          </w:tcPr>
          <w:p w14:paraId="775A2675" w14:textId="77777777" w:rsidR="00E77988" w:rsidRPr="00E77988" w:rsidRDefault="00E77988">
            <w:pPr>
              <w:pStyle w:val="Other0"/>
              <w:spacing w:after="0"/>
              <w:rPr>
                <w:rFonts w:ascii="Cambria" w:hAnsi="Cambria"/>
                <w:sz w:val="18"/>
                <w:szCs w:val="18"/>
              </w:rPr>
            </w:pPr>
            <w:r w:rsidRPr="00E77988">
              <w:rPr>
                <w:rFonts w:ascii="Cambria" w:eastAsia="Arial" w:hAnsi="Cambria" w:cs="Arial"/>
                <w:color w:val="000000"/>
                <w:sz w:val="18"/>
                <w:szCs w:val="18"/>
              </w:rPr>
              <w:t>•</w:t>
            </w:r>
          </w:p>
        </w:tc>
        <w:tc>
          <w:tcPr>
            <w:tcW w:w="893" w:type="dxa"/>
            <w:tcBorders>
              <w:top w:val="single" w:sz="4" w:space="0" w:color="auto"/>
              <w:left w:val="single" w:sz="4" w:space="0" w:color="auto"/>
              <w:bottom w:val="nil"/>
              <w:right w:val="nil"/>
            </w:tcBorders>
          </w:tcPr>
          <w:p w14:paraId="58824C37" w14:textId="77777777" w:rsidR="00E77988" w:rsidRPr="00E77988" w:rsidRDefault="00E77988">
            <w:pPr>
              <w:rPr>
                <w:rFonts w:ascii="Cambria" w:hAnsi="Cambria"/>
                <w:sz w:val="14"/>
                <w:szCs w:val="14"/>
              </w:rPr>
            </w:pPr>
          </w:p>
        </w:tc>
        <w:tc>
          <w:tcPr>
            <w:tcW w:w="1219" w:type="dxa"/>
            <w:tcBorders>
              <w:top w:val="single" w:sz="4" w:space="0" w:color="auto"/>
              <w:left w:val="single" w:sz="4" w:space="0" w:color="auto"/>
              <w:bottom w:val="nil"/>
              <w:right w:val="nil"/>
            </w:tcBorders>
          </w:tcPr>
          <w:p w14:paraId="19B2C19C" w14:textId="77777777" w:rsidR="00E77988" w:rsidRPr="00E77988" w:rsidRDefault="00E77988">
            <w:pPr>
              <w:rPr>
                <w:rFonts w:ascii="Cambria" w:hAnsi="Cambria"/>
                <w:sz w:val="14"/>
                <w:szCs w:val="14"/>
              </w:rPr>
            </w:pPr>
          </w:p>
        </w:tc>
        <w:tc>
          <w:tcPr>
            <w:tcW w:w="1109" w:type="dxa"/>
            <w:tcBorders>
              <w:top w:val="single" w:sz="4" w:space="0" w:color="auto"/>
              <w:left w:val="single" w:sz="4" w:space="0" w:color="auto"/>
              <w:bottom w:val="nil"/>
              <w:right w:val="nil"/>
            </w:tcBorders>
          </w:tcPr>
          <w:p w14:paraId="79BA3929" w14:textId="77777777" w:rsidR="00E77988" w:rsidRPr="00E77988" w:rsidRDefault="00E77988">
            <w:pPr>
              <w:rPr>
                <w:rFonts w:ascii="Cambria" w:hAnsi="Cambria"/>
                <w:sz w:val="14"/>
                <w:szCs w:val="14"/>
              </w:rPr>
            </w:pPr>
          </w:p>
        </w:tc>
        <w:tc>
          <w:tcPr>
            <w:tcW w:w="1224" w:type="dxa"/>
            <w:tcBorders>
              <w:top w:val="single" w:sz="4" w:space="0" w:color="auto"/>
              <w:left w:val="single" w:sz="4" w:space="0" w:color="auto"/>
              <w:bottom w:val="nil"/>
              <w:right w:val="nil"/>
            </w:tcBorders>
          </w:tcPr>
          <w:p w14:paraId="782FE2A3" w14:textId="77777777" w:rsidR="00E77988" w:rsidRPr="00E77988" w:rsidRDefault="00E77988">
            <w:pPr>
              <w:rPr>
                <w:rFonts w:ascii="Cambria" w:hAnsi="Cambria"/>
                <w:sz w:val="14"/>
                <w:szCs w:val="14"/>
              </w:rPr>
            </w:pPr>
          </w:p>
        </w:tc>
        <w:tc>
          <w:tcPr>
            <w:tcW w:w="1104" w:type="dxa"/>
            <w:tcBorders>
              <w:top w:val="single" w:sz="4" w:space="0" w:color="auto"/>
              <w:left w:val="single" w:sz="4" w:space="0" w:color="auto"/>
              <w:bottom w:val="nil"/>
              <w:right w:val="nil"/>
            </w:tcBorders>
          </w:tcPr>
          <w:p w14:paraId="60167416" w14:textId="77777777" w:rsidR="00E77988" w:rsidRPr="00E77988" w:rsidRDefault="00E77988">
            <w:pPr>
              <w:rPr>
                <w:rFonts w:ascii="Cambria" w:hAnsi="Cambria"/>
                <w:sz w:val="14"/>
                <w:szCs w:val="14"/>
              </w:rPr>
            </w:pPr>
          </w:p>
        </w:tc>
        <w:tc>
          <w:tcPr>
            <w:tcW w:w="2626" w:type="dxa"/>
            <w:tcBorders>
              <w:top w:val="single" w:sz="4" w:space="0" w:color="auto"/>
              <w:left w:val="single" w:sz="4" w:space="0" w:color="auto"/>
              <w:bottom w:val="nil"/>
              <w:right w:val="single" w:sz="4" w:space="0" w:color="auto"/>
            </w:tcBorders>
          </w:tcPr>
          <w:p w14:paraId="587046FC" w14:textId="77777777" w:rsidR="00E77988" w:rsidRPr="00E77988" w:rsidRDefault="00E77988">
            <w:pPr>
              <w:rPr>
                <w:rFonts w:ascii="Cambria" w:hAnsi="Cambria"/>
                <w:sz w:val="14"/>
                <w:szCs w:val="14"/>
              </w:rPr>
            </w:pPr>
          </w:p>
        </w:tc>
      </w:tr>
      <w:tr w:rsidR="00E77988" w:rsidRPr="00E77988" w14:paraId="2F0F7F9E" w14:textId="77777777" w:rsidTr="00E77988">
        <w:trPr>
          <w:trHeight w:hRule="exact" w:val="322"/>
          <w:jc w:val="center"/>
        </w:trPr>
        <w:tc>
          <w:tcPr>
            <w:tcW w:w="557" w:type="dxa"/>
            <w:tcBorders>
              <w:top w:val="single" w:sz="4" w:space="0" w:color="auto"/>
              <w:left w:val="single" w:sz="4" w:space="0" w:color="auto"/>
              <w:bottom w:val="single" w:sz="4" w:space="0" w:color="auto"/>
              <w:right w:val="nil"/>
            </w:tcBorders>
            <w:vAlign w:val="center"/>
            <w:hideMark/>
          </w:tcPr>
          <w:p w14:paraId="0CF80E45" w14:textId="77777777" w:rsidR="00E77988" w:rsidRPr="00E77988" w:rsidRDefault="00E77988">
            <w:pPr>
              <w:pStyle w:val="Other0"/>
              <w:spacing w:after="0"/>
              <w:rPr>
                <w:rFonts w:ascii="Cambria" w:hAnsi="Cambria"/>
                <w:sz w:val="18"/>
                <w:szCs w:val="18"/>
              </w:rPr>
            </w:pPr>
            <w:r w:rsidRPr="00E77988">
              <w:rPr>
                <w:rFonts w:ascii="Cambria" w:eastAsia="Arial" w:hAnsi="Cambria" w:cs="Arial"/>
                <w:color w:val="000000"/>
                <w:sz w:val="18"/>
                <w:szCs w:val="18"/>
              </w:rPr>
              <w:t>•</w:t>
            </w:r>
          </w:p>
        </w:tc>
        <w:tc>
          <w:tcPr>
            <w:tcW w:w="893" w:type="dxa"/>
            <w:tcBorders>
              <w:top w:val="single" w:sz="4" w:space="0" w:color="auto"/>
              <w:left w:val="single" w:sz="4" w:space="0" w:color="auto"/>
              <w:bottom w:val="single" w:sz="4" w:space="0" w:color="auto"/>
              <w:right w:val="nil"/>
            </w:tcBorders>
          </w:tcPr>
          <w:p w14:paraId="23482D0F" w14:textId="77777777" w:rsidR="00E77988" w:rsidRPr="00E77988" w:rsidRDefault="00E77988">
            <w:pPr>
              <w:rPr>
                <w:rFonts w:ascii="Cambria" w:hAnsi="Cambria"/>
                <w:sz w:val="14"/>
                <w:szCs w:val="14"/>
              </w:rPr>
            </w:pPr>
          </w:p>
        </w:tc>
        <w:tc>
          <w:tcPr>
            <w:tcW w:w="1219" w:type="dxa"/>
            <w:tcBorders>
              <w:top w:val="single" w:sz="4" w:space="0" w:color="auto"/>
              <w:left w:val="single" w:sz="4" w:space="0" w:color="auto"/>
              <w:bottom w:val="single" w:sz="4" w:space="0" w:color="auto"/>
              <w:right w:val="nil"/>
            </w:tcBorders>
          </w:tcPr>
          <w:p w14:paraId="22F55093" w14:textId="77777777" w:rsidR="00E77988" w:rsidRPr="00E77988" w:rsidRDefault="00E77988">
            <w:pPr>
              <w:rPr>
                <w:rFonts w:ascii="Cambria" w:hAnsi="Cambria"/>
                <w:sz w:val="14"/>
                <w:szCs w:val="14"/>
              </w:rPr>
            </w:pPr>
          </w:p>
        </w:tc>
        <w:tc>
          <w:tcPr>
            <w:tcW w:w="1109" w:type="dxa"/>
            <w:tcBorders>
              <w:top w:val="single" w:sz="4" w:space="0" w:color="auto"/>
              <w:left w:val="single" w:sz="4" w:space="0" w:color="auto"/>
              <w:bottom w:val="single" w:sz="4" w:space="0" w:color="auto"/>
              <w:right w:val="nil"/>
            </w:tcBorders>
          </w:tcPr>
          <w:p w14:paraId="3820CCC1" w14:textId="77777777" w:rsidR="00E77988" w:rsidRPr="00E77988" w:rsidRDefault="00E77988">
            <w:pPr>
              <w:rPr>
                <w:rFonts w:ascii="Cambria" w:hAnsi="Cambria"/>
                <w:sz w:val="14"/>
                <w:szCs w:val="14"/>
              </w:rPr>
            </w:pPr>
          </w:p>
        </w:tc>
        <w:tc>
          <w:tcPr>
            <w:tcW w:w="1224" w:type="dxa"/>
            <w:tcBorders>
              <w:top w:val="single" w:sz="4" w:space="0" w:color="auto"/>
              <w:left w:val="single" w:sz="4" w:space="0" w:color="auto"/>
              <w:bottom w:val="single" w:sz="4" w:space="0" w:color="auto"/>
              <w:right w:val="nil"/>
            </w:tcBorders>
          </w:tcPr>
          <w:p w14:paraId="5D5BC82D" w14:textId="77777777" w:rsidR="00E77988" w:rsidRPr="00E77988" w:rsidRDefault="00E77988">
            <w:pPr>
              <w:rPr>
                <w:rFonts w:ascii="Cambria" w:hAnsi="Cambria"/>
                <w:sz w:val="14"/>
                <w:szCs w:val="14"/>
              </w:rPr>
            </w:pPr>
          </w:p>
        </w:tc>
        <w:tc>
          <w:tcPr>
            <w:tcW w:w="1104" w:type="dxa"/>
            <w:tcBorders>
              <w:top w:val="single" w:sz="4" w:space="0" w:color="auto"/>
              <w:left w:val="single" w:sz="4" w:space="0" w:color="auto"/>
              <w:bottom w:val="single" w:sz="4" w:space="0" w:color="auto"/>
              <w:right w:val="nil"/>
            </w:tcBorders>
          </w:tcPr>
          <w:p w14:paraId="251B4BCD" w14:textId="77777777" w:rsidR="00E77988" w:rsidRPr="00E77988" w:rsidRDefault="00E77988">
            <w:pPr>
              <w:rPr>
                <w:rFonts w:ascii="Cambria" w:hAnsi="Cambria"/>
                <w:sz w:val="14"/>
                <w:szCs w:val="14"/>
              </w:rPr>
            </w:pPr>
          </w:p>
        </w:tc>
        <w:tc>
          <w:tcPr>
            <w:tcW w:w="2626" w:type="dxa"/>
            <w:tcBorders>
              <w:top w:val="single" w:sz="4" w:space="0" w:color="auto"/>
              <w:left w:val="single" w:sz="4" w:space="0" w:color="auto"/>
              <w:bottom w:val="single" w:sz="4" w:space="0" w:color="auto"/>
              <w:right w:val="single" w:sz="4" w:space="0" w:color="auto"/>
            </w:tcBorders>
          </w:tcPr>
          <w:p w14:paraId="2337CF11" w14:textId="77777777" w:rsidR="00E77988" w:rsidRPr="00E77988" w:rsidRDefault="00E77988">
            <w:pPr>
              <w:rPr>
                <w:rFonts w:ascii="Cambria" w:hAnsi="Cambria"/>
                <w:sz w:val="14"/>
                <w:szCs w:val="14"/>
              </w:rPr>
            </w:pPr>
          </w:p>
        </w:tc>
      </w:tr>
    </w:tbl>
    <w:p w14:paraId="4D9C4372" w14:textId="4F879027" w:rsidR="00E77988" w:rsidRPr="00E77988" w:rsidRDefault="00E77988" w:rsidP="00E77988">
      <w:pPr>
        <w:pStyle w:val="Bodytext20"/>
        <w:tabs>
          <w:tab w:val="left" w:pos="283"/>
        </w:tabs>
        <w:spacing w:before="0" w:after="0" w:line="300" w:lineRule="auto"/>
        <w:ind w:left="0"/>
        <w:jc w:val="both"/>
        <w:rPr>
          <w:rFonts w:ascii="Cambria" w:hAnsi="Cambria"/>
          <w:i w:val="0"/>
          <w:iCs w:val="0"/>
          <w:sz w:val="28"/>
          <w:szCs w:val="28"/>
          <w:lang w:val="en-US" w:bidi="en-US"/>
        </w:rPr>
        <w:sectPr w:rsidR="00E77988" w:rsidRPr="00E77988" w:rsidSect="007E3896">
          <w:headerReference w:type="default" r:id="rId15"/>
          <w:pgSz w:w="11900" w:h="16840"/>
          <w:pgMar w:top="434" w:right="1283" w:bottom="457" w:left="1194" w:header="6" w:footer="3" w:gutter="0"/>
          <w:cols w:space="720"/>
          <w:noEndnote/>
          <w:docGrid w:linePitch="360"/>
        </w:sectPr>
      </w:pPr>
    </w:p>
    <w:bookmarkEnd w:id="29"/>
    <w:p w14:paraId="61DA1588" w14:textId="77777777" w:rsidR="00931EB4" w:rsidRPr="00210886" w:rsidRDefault="00931EB4" w:rsidP="00931EB4">
      <w:pPr>
        <w:spacing w:line="300" w:lineRule="auto"/>
        <w:jc w:val="both"/>
        <w:rPr>
          <w:rFonts w:ascii="Cambria" w:hAnsi="Cambria"/>
          <w:b/>
          <w:bCs/>
          <w:color w:val="000000"/>
          <w:lang w:eastAsia="ro-RO" w:bidi="ro-RO"/>
        </w:rPr>
      </w:pPr>
      <w:r w:rsidRPr="00210886">
        <w:rPr>
          <w:rFonts w:ascii="Cambria" w:hAnsi="Cambria"/>
          <w:b/>
          <w:bCs/>
          <w:color w:val="000000"/>
          <w:lang w:eastAsia="ro-RO" w:bidi="ro-RO"/>
        </w:rPr>
        <w:lastRenderedPageBreak/>
        <w:t>Anexa 8 - Modelele formularelor de decont pentru plata compensației</w:t>
      </w:r>
    </w:p>
    <w:p w14:paraId="0678E4B7" w14:textId="77777777" w:rsidR="00931EB4" w:rsidRPr="00210886" w:rsidRDefault="00931EB4" w:rsidP="00931EB4">
      <w:pPr>
        <w:spacing w:line="300" w:lineRule="auto"/>
        <w:jc w:val="both"/>
        <w:rPr>
          <w:rFonts w:ascii="Cambria" w:hAnsi="Cambria"/>
          <w:b/>
          <w:bCs/>
          <w:i/>
          <w:iCs/>
          <w:color w:val="000000"/>
          <w:lang w:eastAsia="ro-RO" w:bidi="ro-RO"/>
        </w:rPr>
      </w:pPr>
      <w:r w:rsidRPr="00210886">
        <w:rPr>
          <w:rFonts w:ascii="Cambria" w:hAnsi="Cambria"/>
          <w:b/>
          <w:bCs/>
          <w:i/>
          <w:iCs/>
          <w:color w:val="000000"/>
          <w:lang w:eastAsia="ro-RO" w:bidi="ro-RO"/>
        </w:rPr>
        <w:t>Anexa 8.1 — Raport Lunar de Constatare</w:t>
      </w:r>
    </w:p>
    <w:p w14:paraId="11364812" w14:textId="6069BAFB" w:rsidR="00931EB4" w:rsidRPr="00210886" w:rsidRDefault="00931EB4" w:rsidP="00931EB4">
      <w:pPr>
        <w:spacing w:line="300" w:lineRule="auto"/>
        <w:jc w:val="both"/>
        <w:rPr>
          <w:rFonts w:ascii="Cambria" w:hAnsi="Cambria"/>
          <w:color w:val="000000"/>
          <w:lang w:eastAsia="ro-RO" w:bidi="ro-RO"/>
        </w:rPr>
      </w:pPr>
      <w:r w:rsidRPr="00210886">
        <w:rPr>
          <w:rFonts w:ascii="Cambria" w:hAnsi="Cambria"/>
          <w:color w:val="000000"/>
          <w:lang w:eastAsia="ro-RO" w:bidi="ro-RO"/>
        </w:rPr>
        <w:t>Raport Lunar de Constatare</w:t>
      </w:r>
    </w:p>
    <w:tbl>
      <w:tblPr>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6872"/>
        <w:gridCol w:w="1344"/>
      </w:tblGrid>
      <w:tr w:rsidR="00931EB4" w:rsidRPr="00210886" w14:paraId="6692BA07" w14:textId="77777777" w:rsidTr="00931EB4">
        <w:trPr>
          <w:trHeight w:hRule="exact" w:val="272"/>
          <w:jc w:val="center"/>
        </w:trPr>
        <w:tc>
          <w:tcPr>
            <w:tcW w:w="6872" w:type="dxa"/>
            <w:shd w:val="clear" w:color="auto" w:fill="BFBFBF"/>
            <w:vAlign w:val="center"/>
          </w:tcPr>
          <w:p w14:paraId="39CCBD2D" w14:textId="77777777" w:rsidR="00931EB4" w:rsidRPr="00210886" w:rsidRDefault="00931EB4" w:rsidP="00D813FD">
            <w:pPr>
              <w:pStyle w:val="Other0"/>
              <w:spacing w:after="0"/>
              <w:rPr>
                <w:rFonts w:ascii="Cambria" w:hAnsi="Cambria"/>
              </w:rPr>
            </w:pPr>
            <w:r w:rsidRPr="00210886">
              <w:rPr>
                <w:rFonts w:ascii="Cambria" w:hAnsi="Cambria"/>
                <w:b/>
                <w:bCs/>
              </w:rPr>
              <w:t>Concept</w:t>
            </w:r>
          </w:p>
        </w:tc>
        <w:tc>
          <w:tcPr>
            <w:tcW w:w="1344" w:type="dxa"/>
            <w:shd w:val="clear" w:color="auto" w:fill="BFBFBF"/>
            <w:vAlign w:val="center"/>
          </w:tcPr>
          <w:p w14:paraId="7E8244B4" w14:textId="77777777" w:rsidR="00931EB4" w:rsidRPr="00210886" w:rsidRDefault="00931EB4" w:rsidP="00D813FD">
            <w:pPr>
              <w:pStyle w:val="Other0"/>
              <w:spacing w:after="0"/>
              <w:rPr>
                <w:rFonts w:ascii="Cambria" w:hAnsi="Cambria"/>
              </w:rPr>
            </w:pPr>
            <w:r w:rsidRPr="00210886">
              <w:rPr>
                <w:rFonts w:ascii="Cambria" w:hAnsi="Cambria"/>
                <w:b/>
                <w:bCs/>
              </w:rPr>
              <w:t>Valoare</w:t>
            </w:r>
          </w:p>
        </w:tc>
      </w:tr>
      <w:tr w:rsidR="00931EB4" w:rsidRPr="00210886" w14:paraId="34B3CB1F" w14:textId="77777777" w:rsidTr="00931EB4">
        <w:trPr>
          <w:trHeight w:hRule="exact" w:val="261"/>
          <w:jc w:val="center"/>
        </w:trPr>
        <w:tc>
          <w:tcPr>
            <w:tcW w:w="6872" w:type="dxa"/>
            <w:shd w:val="clear" w:color="auto" w:fill="auto"/>
            <w:vAlign w:val="center"/>
          </w:tcPr>
          <w:p w14:paraId="25F79C80" w14:textId="77777777" w:rsidR="00931EB4" w:rsidRPr="00210886" w:rsidRDefault="00931EB4" w:rsidP="00D813FD">
            <w:pPr>
              <w:pStyle w:val="Other0"/>
              <w:tabs>
                <w:tab w:val="left" w:pos="614"/>
              </w:tabs>
              <w:spacing w:after="0"/>
              <w:rPr>
                <w:rFonts w:ascii="Cambria" w:hAnsi="Cambria"/>
              </w:rPr>
            </w:pPr>
            <w:r w:rsidRPr="00210886">
              <w:rPr>
                <w:rFonts w:ascii="Cambria" w:hAnsi="Cambria"/>
                <w:b/>
                <w:bCs/>
              </w:rPr>
              <w:t>Luna:</w:t>
            </w:r>
            <w:r w:rsidRPr="00210886">
              <w:rPr>
                <w:rFonts w:ascii="Cambria" w:hAnsi="Cambria"/>
                <w:b/>
                <w:bCs/>
              </w:rPr>
              <w:tab/>
              <w:t>Anul</w:t>
            </w:r>
          </w:p>
        </w:tc>
        <w:tc>
          <w:tcPr>
            <w:tcW w:w="1344" w:type="dxa"/>
            <w:shd w:val="clear" w:color="auto" w:fill="auto"/>
            <w:vAlign w:val="center"/>
          </w:tcPr>
          <w:p w14:paraId="273B9AF1" w14:textId="77777777" w:rsidR="00931EB4" w:rsidRPr="00210886" w:rsidRDefault="00931EB4" w:rsidP="00D813FD">
            <w:pPr>
              <w:pStyle w:val="Other0"/>
              <w:spacing w:after="0"/>
              <w:rPr>
                <w:rFonts w:ascii="Cambria" w:hAnsi="Cambria"/>
              </w:rPr>
            </w:pPr>
            <w:r w:rsidRPr="00210886">
              <w:rPr>
                <w:rFonts w:ascii="Cambria" w:hAnsi="Cambria"/>
              </w:rPr>
              <w:t>Luna curentă</w:t>
            </w:r>
          </w:p>
        </w:tc>
      </w:tr>
      <w:tr w:rsidR="00931EB4" w:rsidRPr="00210886" w14:paraId="450458B6" w14:textId="77777777" w:rsidTr="00931EB4">
        <w:trPr>
          <w:trHeight w:hRule="exact" w:val="261"/>
          <w:jc w:val="center"/>
        </w:trPr>
        <w:tc>
          <w:tcPr>
            <w:tcW w:w="6872" w:type="dxa"/>
            <w:shd w:val="clear" w:color="auto" w:fill="auto"/>
            <w:vAlign w:val="bottom"/>
          </w:tcPr>
          <w:p w14:paraId="7084273F" w14:textId="77777777" w:rsidR="00931EB4" w:rsidRPr="00210886" w:rsidRDefault="00931EB4" w:rsidP="00D813FD">
            <w:pPr>
              <w:pStyle w:val="Other0"/>
              <w:spacing w:after="0"/>
              <w:rPr>
                <w:rFonts w:ascii="Cambria" w:hAnsi="Cambria"/>
              </w:rPr>
            </w:pPr>
            <w:r w:rsidRPr="00210886">
              <w:rPr>
                <w:rFonts w:ascii="Cambria" w:hAnsi="Cambria"/>
                <w:b/>
                <w:bCs/>
              </w:rPr>
              <w:t>(Km)Număr total de vehicul*kilometri efectuați (calculați conform Anexei 13)</w:t>
            </w:r>
          </w:p>
        </w:tc>
        <w:tc>
          <w:tcPr>
            <w:tcW w:w="1344" w:type="dxa"/>
            <w:shd w:val="clear" w:color="auto" w:fill="auto"/>
          </w:tcPr>
          <w:p w14:paraId="18E28490" w14:textId="77777777" w:rsidR="00931EB4" w:rsidRPr="00210886" w:rsidRDefault="00931EB4" w:rsidP="00D813FD">
            <w:pPr>
              <w:rPr>
                <w:rFonts w:ascii="Cambria" w:hAnsi="Cambria"/>
              </w:rPr>
            </w:pPr>
          </w:p>
        </w:tc>
      </w:tr>
      <w:tr w:rsidR="00931EB4" w:rsidRPr="00210886" w14:paraId="368724D0" w14:textId="77777777" w:rsidTr="00931EB4">
        <w:trPr>
          <w:trHeight w:hRule="exact" w:val="261"/>
          <w:jc w:val="center"/>
        </w:trPr>
        <w:tc>
          <w:tcPr>
            <w:tcW w:w="6872" w:type="dxa"/>
            <w:shd w:val="clear" w:color="auto" w:fill="auto"/>
            <w:vAlign w:val="center"/>
          </w:tcPr>
          <w:p w14:paraId="52CC1422" w14:textId="737F2941" w:rsidR="00931EB4" w:rsidRPr="00210886" w:rsidRDefault="0097224A" w:rsidP="00D813FD">
            <w:pPr>
              <w:pStyle w:val="Other0"/>
              <w:spacing w:after="0"/>
              <w:ind w:firstLine="640"/>
              <w:rPr>
                <w:rFonts w:ascii="Cambria" w:hAnsi="Cambria"/>
              </w:rPr>
            </w:pPr>
            <w:r>
              <w:rPr>
                <w:rFonts w:ascii="Cambria" w:hAnsi="Cambria"/>
              </w:rPr>
              <w:t>Microbuz</w:t>
            </w:r>
          </w:p>
        </w:tc>
        <w:tc>
          <w:tcPr>
            <w:tcW w:w="1344" w:type="dxa"/>
            <w:shd w:val="clear" w:color="auto" w:fill="auto"/>
          </w:tcPr>
          <w:p w14:paraId="7A2D4A45" w14:textId="77777777" w:rsidR="00931EB4" w:rsidRPr="00210886" w:rsidRDefault="00931EB4" w:rsidP="00D813FD">
            <w:pPr>
              <w:rPr>
                <w:rFonts w:ascii="Cambria" w:hAnsi="Cambria"/>
              </w:rPr>
            </w:pPr>
          </w:p>
        </w:tc>
      </w:tr>
      <w:tr w:rsidR="00931EB4" w:rsidRPr="00210886" w14:paraId="53998E86" w14:textId="77777777" w:rsidTr="00931EB4">
        <w:trPr>
          <w:trHeight w:hRule="exact" w:val="255"/>
          <w:jc w:val="center"/>
        </w:trPr>
        <w:tc>
          <w:tcPr>
            <w:tcW w:w="6872" w:type="dxa"/>
            <w:shd w:val="clear" w:color="auto" w:fill="auto"/>
            <w:vAlign w:val="bottom"/>
          </w:tcPr>
          <w:p w14:paraId="799C2131" w14:textId="77777777" w:rsidR="00931EB4" w:rsidRPr="00210886" w:rsidRDefault="00931EB4" w:rsidP="00D813FD">
            <w:pPr>
              <w:pStyle w:val="Other0"/>
              <w:spacing w:after="0"/>
              <w:rPr>
                <w:rFonts w:ascii="Cambria" w:hAnsi="Cambria"/>
              </w:rPr>
            </w:pPr>
            <w:r w:rsidRPr="00210886">
              <w:rPr>
                <w:rFonts w:ascii="Cambria" w:hAnsi="Cambria"/>
                <w:b/>
                <w:bCs/>
              </w:rPr>
              <w:t>(c unitar)Cost unitar per kilometru</w:t>
            </w:r>
          </w:p>
        </w:tc>
        <w:tc>
          <w:tcPr>
            <w:tcW w:w="1344" w:type="dxa"/>
            <w:shd w:val="clear" w:color="auto" w:fill="auto"/>
          </w:tcPr>
          <w:p w14:paraId="75B248A3" w14:textId="77777777" w:rsidR="00931EB4" w:rsidRPr="00210886" w:rsidRDefault="00931EB4" w:rsidP="00D813FD">
            <w:pPr>
              <w:rPr>
                <w:rFonts w:ascii="Cambria" w:hAnsi="Cambria"/>
              </w:rPr>
            </w:pPr>
          </w:p>
        </w:tc>
      </w:tr>
      <w:tr w:rsidR="00931EB4" w:rsidRPr="00210886" w14:paraId="5EF355ED" w14:textId="77777777" w:rsidTr="00931EB4">
        <w:trPr>
          <w:trHeight w:hRule="exact" w:val="261"/>
          <w:jc w:val="center"/>
        </w:trPr>
        <w:tc>
          <w:tcPr>
            <w:tcW w:w="6872" w:type="dxa"/>
            <w:shd w:val="clear" w:color="auto" w:fill="E5E5E5"/>
          </w:tcPr>
          <w:p w14:paraId="44FD8784" w14:textId="77777777" w:rsidR="00931EB4" w:rsidRPr="00210886" w:rsidRDefault="00931EB4" w:rsidP="00D813FD">
            <w:pPr>
              <w:pStyle w:val="Other0"/>
              <w:tabs>
                <w:tab w:val="left" w:pos="6330"/>
              </w:tabs>
              <w:spacing w:after="0"/>
              <w:ind w:firstLine="680"/>
              <w:rPr>
                <w:rFonts w:ascii="Cambria" w:hAnsi="Cambria"/>
              </w:rPr>
            </w:pPr>
            <w:r w:rsidRPr="00210886">
              <w:rPr>
                <w:rFonts w:ascii="Cambria" w:hAnsi="Cambria"/>
                <w:b/>
                <w:bCs/>
              </w:rPr>
              <w:t>(Ch)Cheltuieli Totale pentru PSO (V eh*Km efectuați x c unitar pe Km)</w:t>
            </w:r>
            <w:r w:rsidRPr="00210886">
              <w:rPr>
                <w:rFonts w:ascii="Cambria" w:hAnsi="Cambria"/>
                <w:b/>
                <w:bCs/>
              </w:rPr>
              <w:tab/>
            </w:r>
            <w:r w:rsidRPr="00210886">
              <w:rPr>
                <w:rFonts w:ascii="Cambria" w:hAnsi="Cambria"/>
                <w:b/>
                <w:bCs/>
                <w:color w:val="4D4D4D"/>
              </w:rPr>
              <w:t>|</w:t>
            </w:r>
          </w:p>
        </w:tc>
        <w:tc>
          <w:tcPr>
            <w:tcW w:w="1344" w:type="dxa"/>
            <w:shd w:val="clear" w:color="auto" w:fill="E5E5E5"/>
          </w:tcPr>
          <w:p w14:paraId="4D44AED1" w14:textId="77777777" w:rsidR="00931EB4" w:rsidRPr="00210886" w:rsidRDefault="00931EB4" w:rsidP="00D813FD">
            <w:pPr>
              <w:rPr>
                <w:rFonts w:ascii="Cambria" w:hAnsi="Cambria"/>
              </w:rPr>
            </w:pPr>
          </w:p>
        </w:tc>
      </w:tr>
      <w:tr w:rsidR="00931EB4" w:rsidRPr="00210886" w14:paraId="10C1C465" w14:textId="77777777" w:rsidTr="00931EB4">
        <w:trPr>
          <w:trHeight w:hRule="exact" w:val="261"/>
          <w:jc w:val="center"/>
        </w:trPr>
        <w:tc>
          <w:tcPr>
            <w:tcW w:w="6872" w:type="dxa"/>
            <w:shd w:val="clear" w:color="auto" w:fill="auto"/>
            <w:vAlign w:val="center"/>
          </w:tcPr>
          <w:p w14:paraId="3834424F" w14:textId="79F219BC" w:rsidR="00931EB4" w:rsidRPr="00210886" w:rsidRDefault="0097224A" w:rsidP="00D813FD">
            <w:pPr>
              <w:pStyle w:val="Other0"/>
              <w:spacing w:after="0"/>
              <w:ind w:firstLine="640"/>
              <w:rPr>
                <w:rFonts w:ascii="Cambria" w:hAnsi="Cambria"/>
              </w:rPr>
            </w:pPr>
            <w:r>
              <w:rPr>
                <w:rFonts w:ascii="Cambria" w:hAnsi="Cambria"/>
              </w:rPr>
              <w:t>Microbuz</w:t>
            </w:r>
          </w:p>
        </w:tc>
        <w:tc>
          <w:tcPr>
            <w:tcW w:w="1344" w:type="dxa"/>
            <w:shd w:val="clear" w:color="auto" w:fill="auto"/>
          </w:tcPr>
          <w:p w14:paraId="47E0A90A" w14:textId="77777777" w:rsidR="00931EB4" w:rsidRPr="00210886" w:rsidRDefault="00931EB4" w:rsidP="00D813FD">
            <w:pPr>
              <w:rPr>
                <w:rFonts w:ascii="Cambria" w:hAnsi="Cambria"/>
              </w:rPr>
            </w:pPr>
          </w:p>
        </w:tc>
      </w:tr>
      <w:tr w:rsidR="00931EB4" w:rsidRPr="00210886" w14:paraId="350C3BFC" w14:textId="77777777" w:rsidTr="00931EB4">
        <w:trPr>
          <w:trHeight w:hRule="exact" w:val="261"/>
          <w:jc w:val="center"/>
        </w:trPr>
        <w:tc>
          <w:tcPr>
            <w:tcW w:w="6872" w:type="dxa"/>
            <w:shd w:val="clear" w:color="auto" w:fill="E5E5E5"/>
            <w:vAlign w:val="bottom"/>
          </w:tcPr>
          <w:p w14:paraId="74980F69" w14:textId="77777777" w:rsidR="00931EB4" w:rsidRPr="00210886" w:rsidRDefault="00931EB4" w:rsidP="00D813FD">
            <w:pPr>
              <w:pStyle w:val="Other0"/>
              <w:spacing w:after="0"/>
              <w:ind w:firstLine="680"/>
              <w:rPr>
                <w:rFonts w:ascii="Cambria" w:hAnsi="Cambria"/>
              </w:rPr>
            </w:pPr>
            <w:r w:rsidRPr="00210886">
              <w:rPr>
                <w:rFonts w:ascii="Cambria" w:hAnsi="Cambria"/>
                <w:b/>
                <w:bCs/>
              </w:rPr>
              <w:t xml:space="preserve">(Pr)Profit rezonabil </w:t>
            </w:r>
            <w:r w:rsidRPr="00210886">
              <w:rPr>
                <w:rFonts w:ascii="Cambria" w:hAnsi="Cambria"/>
              </w:rPr>
              <w:t>(1% la total cheltuieli pentru Planul de Transport PSO)</w:t>
            </w:r>
          </w:p>
        </w:tc>
        <w:tc>
          <w:tcPr>
            <w:tcW w:w="1344" w:type="dxa"/>
            <w:shd w:val="clear" w:color="auto" w:fill="E5E5E5"/>
          </w:tcPr>
          <w:p w14:paraId="08941C3E" w14:textId="77777777" w:rsidR="00931EB4" w:rsidRPr="00210886" w:rsidRDefault="00931EB4" w:rsidP="00D813FD">
            <w:pPr>
              <w:rPr>
                <w:rFonts w:ascii="Cambria" w:hAnsi="Cambria"/>
              </w:rPr>
            </w:pPr>
          </w:p>
        </w:tc>
      </w:tr>
      <w:tr w:rsidR="00931EB4" w:rsidRPr="00210886" w14:paraId="15C53E44" w14:textId="77777777" w:rsidTr="00931EB4">
        <w:trPr>
          <w:trHeight w:hRule="exact" w:val="255"/>
          <w:jc w:val="center"/>
        </w:trPr>
        <w:tc>
          <w:tcPr>
            <w:tcW w:w="6872" w:type="dxa"/>
            <w:shd w:val="clear" w:color="auto" w:fill="E5E5E5"/>
            <w:vAlign w:val="bottom"/>
          </w:tcPr>
          <w:p w14:paraId="3165F4A3" w14:textId="77777777" w:rsidR="00931EB4" w:rsidRPr="00210886" w:rsidRDefault="00931EB4" w:rsidP="00D813FD">
            <w:pPr>
              <w:pStyle w:val="Other0"/>
              <w:spacing w:after="0"/>
              <w:ind w:firstLine="600"/>
              <w:rPr>
                <w:rFonts w:ascii="Cambria" w:hAnsi="Cambria"/>
              </w:rPr>
            </w:pPr>
            <w:r w:rsidRPr="00210886">
              <w:rPr>
                <w:rFonts w:ascii="Cambria" w:hAnsi="Cambria"/>
                <w:b/>
                <w:bCs/>
              </w:rPr>
              <w:t>(V) Venituri</w:t>
            </w:r>
          </w:p>
        </w:tc>
        <w:tc>
          <w:tcPr>
            <w:tcW w:w="1344" w:type="dxa"/>
            <w:shd w:val="clear" w:color="auto" w:fill="E5E5E5"/>
          </w:tcPr>
          <w:p w14:paraId="2F66CCA2" w14:textId="77777777" w:rsidR="00931EB4" w:rsidRPr="00210886" w:rsidRDefault="00931EB4" w:rsidP="00D813FD">
            <w:pPr>
              <w:rPr>
                <w:rFonts w:ascii="Cambria" w:hAnsi="Cambria"/>
              </w:rPr>
            </w:pPr>
          </w:p>
        </w:tc>
      </w:tr>
      <w:tr w:rsidR="00931EB4" w:rsidRPr="00210886" w14:paraId="71974750" w14:textId="77777777" w:rsidTr="00931EB4">
        <w:trPr>
          <w:trHeight w:hRule="exact" w:val="261"/>
          <w:jc w:val="center"/>
        </w:trPr>
        <w:tc>
          <w:tcPr>
            <w:tcW w:w="6872" w:type="dxa"/>
            <w:shd w:val="clear" w:color="auto" w:fill="auto"/>
            <w:vAlign w:val="bottom"/>
          </w:tcPr>
          <w:p w14:paraId="4AF28142" w14:textId="77777777" w:rsidR="00931EB4" w:rsidRPr="00210886" w:rsidRDefault="00931EB4" w:rsidP="00D813FD">
            <w:pPr>
              <w:pStyle w:val="Other0"/>
              <w:spacing w:after="0"/>
              <w:ind w:firstLine="680"/>
              <w:rPr>
                <w:rFonts w:ascii="Cambria" w:hAnsi="Cambria"/>
              </w:rPr>
            </w:pPr>
            <w:r w:rsidRPr="00210886">
              <w:rPr>
                <w:rFonts w:ascii="Cambria" w:hAnsi="Cambria"/>
                <w:b/>
                <w:bCs/>
              </w:rPr>
              <w:t>(C)Compensația (conform contract) ( Ch-V+Pr)</w:t>
            </w:r>
          </w:p>
        </w:tc>
        <w:tc>
          <w:tcPr>
            <w:tcW w:w="1344" w:type="dxa"/>
            <w:shd w:val="clear" w:color="auto" w:fill="auto"/>
          </w:tcPr>
          <w:p w14:paraId="5455908D" w14:textId="77777777" w:rsidR="00931EB4" w:rsidRPr="00210886" w:rsidRDefault="00931EB4" w:rsidP="00D813FD">
            <w:pPr>
              <w:rPr>
                <w:rFonts w:ascii="Cambria" w:hAnsi="Cambria"/>
              </w:rPr>
            </w:pPr>
          </w:p>
        </w:tc>
      </w:tr>
      <w:tr w:rsidR="00931EB4" w:rsidRPr="00210886" w14:paraId="3A0E88C6" w14:textId="77777777" w:rsidTr="00931EB4">
        <w:trPr>
          <w:trHeight w:hRule="exact" w:val="261"/>
          <w:jc w:val="center"/>
        </w:trPr>
        <w:tc>
          <w:tcPr>
            <w:tcW w:w="6872" w:type="dxa"/>
            <w:shd w:val="clear" w:color="auto" w:fill="auto"/>
            <w:vAlign w:val="bottom"/>
          </w:tcPr>
          <w:p w14:paraId="5397BCF3" w14:textId="77777777" w:rsidR="00931EB4" w:rsidRPr="00210886" w:rsidRDefault="00931EB4" w:rsidP="00D813FD">
            <w:pPr>
              <w:pStyle w:val="Other0"/>
              <w:spacing w:after="0"/>
              <w:rPr>
                <w:rFonts w:ascii="Cambria" w:hAnsi="Cambria"/>
              </w:rPr>
            </w:pPr>
            <w:r w:rsidRPr="00210886">
              <w:rPr>
                <w:rFonts w:ascii="Cambria" w:hAnsi="Cambria"/>
                <w:b/>
                <w:bCs/>
              </w:rPr>
              <w:t>Compensație per total vehicul*kilometri efectuați</w:t>
            </w:r>
          </w:p>
        </w:tc>
        <w:tc>
          <w:tcPr>
            <w:tcW w:w="1344" w:type="dxa"/>
            <w:shd w:val="clear" w:color="auto" w:fill="auto"/>
          </w:tcPr>
          <w:p w14:paraId="7F389DE6" w14:textId="77777777" w:rsidR="00931EB4" w:rsidRPr="00210886" w:rsidRDefault="00931EB4" w:rsidP="00D813FD">
            <w:pPr>
              <w:rPr>
                <w:rFonts w:ascii="Cambria" w:hAnsi="Cambria"/>
              </w:rPr>
            </w:pPr>
          </w:p>
        </w:tc>
      </w:tr>
      <w:tr w:rsidR="00931EB4" w:rsidRPr="00210886" w14:paraId="4265A8DE" w14:textId="77777777" w:rsidTr="00931EB4">
        <w:trPr>
          <w:trHeight w:hRule="exact" w:val="261"/>
          <w:jc w:val="center"/>
        </w:trPr>
        <w:tc>
          <w:tcPr>
            <w:tcW w:w="6872" w:type="dxa"/>
            <w:shd w:val="clear" w:color="auto" w:fill="auto"/>
            <w:vAlign w:val="bottom"/>
          </w:tcPr>
          <w:p w14:paraId="5AA1F676" w14:textId="77777777" w:rsidR="00931EB4" w:rsidRPr="00210886" w:rsidRDefault="00931EB4" w:rsidP="00D813FD">
            <w:pPr>
              <w:pStyle w:val="Other0"/>
              <w:spacing w:after="0"/>
              <w:rPr>
                <w:rFonts w:ascii="Cambria" w:hAnsi="Cambria"/>
              </w:rPr>
            </w:pPr>
            <w:r w:rsidRPr="00210886">
              <w:rPr>
                <w:rFonts w:ascii="Cambria" w:hAnsi="Cambria"/>
                <w:b/>
                <w:bCs/>
              </w:rPr>
              <w:t>Din care (V dt) Venituri provenite din Diferente de tarif cuvenite operatorului</w:t>
            </w:r>
          </w:p>
        </w:tc>
        <w:tc>
          <w:tcPr>
            <w:tcW w:w="1344" w:type="dxa"/>
            <w:shd w:val="clear" w:color="auto" w:fill="auto"/>
          </w:tcPr>
          <w:p w14:paraId="1278E13D" w14:textId="77777777" w:rsidR="00931EB4" w:rsidRPr="00210886" w:rsidRDefault="00931EB4" w:rsidP="00D813FD">
            <w:pPr>
              <w:rPr>
                <w:rFonts w:ascii="Cambria" w:hAnsi="Cambria"/>
              </w:rPr>
            </w:pPr>
          </w:p>
        </w:tc>
      </w:tr>
      <w:tr w:rsidR="00931EB4" w:rsidRPr="00210886" w14:paraId="1F1E1188" w14:textId="77777777" w:rsidTr="00931EB4">
        <w:trPr>
          <w:trHeight w:hRule="exact" w:val="293"/>
          <w:jc w:val="center"/>
        </w:trPr>
        <w:tc>
          <w:tcPr>
            <w:tcW w:w="6872" w:type="dxa"/>
            <w:shd w:val="clear" w:color="auto" w:fill="auto"/>
          </w:tcPr>
          <w:p w14:paraId="510C1FF8" w14:textId="77777777" w:rsidR="00931EB4" w:rsidRPr="00210886" w:rsidRDefault="00931EB4" w:rsidP="00D813FD">
            <w:pPr>
              <w:rPr>
                <w:rFonts w:ascii="Cambria" w:hAnsi="Cambria"/>
              </w:rPr>
            </w:pPr>
          </w:p>
        </w:tc>
        <w:tc>
          <w:tcPr>
            <w:tcW w:w="1344" w:type="dxa"/>
            <w:shd w:val="clear" w:color="auto" w:fill="auto"/>
          </w:tcPr>
          <w:p w14:paraId="59334655" w14:textId="77777777" w:rsidR="00931EB4" w:rsidRPr="00210886" w:rsidRDefault="00931EB4" w:rsidP="00D813FD">
            <w:pPr>
              <w:rPr>
                <w:rFonts w:ascii="Cambria" w:hAnsi="Cambria"/>
              </w:rPr>
            </w:pPr>
          </w:p>
        </w:tc>
      </w:tr>
    </w:tbl>
    <w:p w14:paraId="4371B3AE" w14:textId="77777777" w:rsidR="00931EB4" w:rsidRPr="00210886" w:rsidRDefault="00931EB4" w:rsidP="00931EB4">
      <w:pPr>
        <w:spacing w:line="300" w:lineRule="auto"/>
        <w:jc w:val="both"/>
        <w:rPr>
          <w:rFonts w:ascii="Cambria" w:hAnsi="Cambria"/>
          <w:color w:val="000000"/>
          <w:lang w:eastAsia="ro-RO" w:bidi="ro-RO"/>
        </w:rPr>
      </w:pPr>
      <w:r w:rsidRPr="00210886">
        <w:rPr>
          <w:rFonts w:ascii="Cambria" w:hAnsi="Cambria"/>
          <w:color w:val="000000"/>
          <w:lang w:eastAsia="ro-RO" w:bidi="ro-RO"/>
        </w:rPr>
        <w:t>*valori în RON (TVA-ul nu se calculează).</w:t>
      </w:r>
    </w:p>
    <w:p w14:paraId="7C06E848" w14:textId="77777777" w:rsidR="00931EB4" w:rsidRPr="00210886" w:rsidRDefault="00931EB4" w:rsidP="00931EB4">
      <w:pPr>
        <w:spacing w:line="300" w:lineRule="auto"/>
        <w:jc w:val="both"/>
        <w:rPr>
          <w:rFonts w:ascii="Cambria" w:hAnsi="Cambria"/>
          <w:color w:val="000000"/>
          <w:lang w:eastAsia="ro-RO" w:bidi="ro-RO"/>
        </w:rPr>
      </w:pPr>
    </w:p>
    <w:p w14:paraId="533727BE" w14:textId="0EFBD353" w:rsidR="00931EB4" w:rsidRPr="00210886" w:rsidRDefault="00931EB4" w:rsidP="00931EB4">
      <w:pPr>
        <w:spacing w:line="300" w:lineRule="auto"/>
        <w:jc w:val="both"/>
        <w:rPr>
          <w:rFonts w:ascii="Cambria" w:hAnsi="Cambria"/>
          <w:color w:val="000000"/>
          <w:lang w:eastAsia="ro-RO" w:bidi="ro-RO"/>
        </w:rPr>
      </w:pPr>
      <w:r w:rsidRPr="00210886">
        <w:rPr>
          <w:rFonts w:ascii="Cambria" w:hAnsi="Cambria"/>
          <w:color w:val="000000"/>
          <w:lang w:eastAsia="ro-RO" w:bidi="ro-RO"/>
        </w:rPr>
        <w:t>Operatorul va anexa documente justificative detaliate pentru fiecare rand din Nota Lunară de Constatare.</w:t>
      </w:r>
    </w:p>
    <w:p w14:paraId="6DE6D7E3" w14:textId="4E3DAB6B" w:rsidR="00931EB4" w:rsidRPr="00210886" w:rsidRDefault="00931EB4" w:rsidP="00931EB4">
      <w:pPr>
        <w:spacing w:line="300" w:lineRule="auto"/>
        <w:jc w:val="both"/>
        <w:rPr>
          <w:rFonts w:ascii="Cambria" w:hAnsi="Cambria"/>
          <w:color w:val="000000"/>
          <w:lang w:eastAsia="ro-RO" w:bidi="ro-RO"/>
        </w:rPr>
      </w:pPr>
    </w:p>
    <w:p w14:paraId="2EE610FF" w14:textId="4B26DA68" w:rsidR="00931EB4" w:rsidRPr="00210886" w:rsidRDefault="00931EB4" w:rsidP="00931EB4">
      <w:pPr>
        <w:spacing w:line="300" w:lineRule="auto"/>
        <w:jc w:val="both"/>
        <w:rPr>
          <w:rFonts w:ascii="Cambria" w:hAnsi="Cambria"/>
          <w:color w:val="000000"/>
          <w:lang w:eastAsia="ro-RO" w:bidi="ro-RO"/>
        </w:rPr>
      </w:pPr>
    </w:p>
    <w:p w14:paraId="2C95A478" w14:textId="03D35D86" w:rsidR="00931EB4" w:rsidRPr="00210886" w:rsidRDefault="00931EB4" w:rsidP="00931EB4">
      <w:pPr>
        <w:spacing w:line="300" w:lineRule="auto"/>
        <w:jc w:val="both"/>
        <w:rPr>
          <w:rFonts w:ascii="Cambria" w:hAnsi="Cambria"/>
          <w:color w:val="000000"/>
          <w:lang w:eastAsia="ro-RO" w:bidi="ro-RO"/>
        </w:rPr>
      </w:pPr>
    </w:p>
    <w:p w14:paraId="5EB78D8F" w14:textId="42BE8369" w:rsidR="00931EB4" w:rsidRPr="00210886" w:rsidRDefault="00931EB4" w:rsidP="00931EB4">
      <w:pPr>
        <w:spacing w:line="300" w:lineRule="auto"/>
        <w:jc w:val="both"/>
        <w:rPr>
          <w:rFonts w:ascii="Cambria" w:hAnsi="Cambria"/>
          <w:color w:val="000000"/>
          <w:lang w:eastAsia="ro-RO" w:bidi="ro-RO"/>
        </w:rPr>
      </w:pPr>
    </w:p>
    <w:p w14:paraId="21C43288" w14:textId="7ED347A5" w:rsidR="00931EB4" w:rsidRPr="00210886" w:rsidRDefault="00931EB4" w:rsidP="00931EB4">
      <w:pPr>
        <w:spacing w:line="300" w:lineRule="auto"/>
        <w:jc w:val="both"/>
        <w:rPr>
          <w:rFonts w:ascii="Cambria" w:hAnsi="Cambria"/>
          <w:color w:val="000000"/>
          <w:lang w:eastAsia="ro-RO" w:bidi="ro-RO"/>
        </w:rPr>
      </w:pPr>
    </w:p>
    <w:p w14:paraId="0A7086A5" w14:textId="19EA2B9B" w:rsidR="00931EB4" w:rsidRPr="00210886" w:rsidRDefault="00931EB4" w:rsidP="00931EB4">
      <w:pPr>
        <w:spacing w:line="300" w:lineRule="auto"/>
        <w:jc w:val="both"/>
        <w:rPr>
          <w:rFonts w:ascii="Cambria" w:hAnsi="Cambria"/>
          <w:color w:val="000000"/>
          <w:lang w:eastAsia="ro-RO" w:bidi="ro-RO"/>
        </w:rPr>
      </w:pPr>
    </w:p>
    <w:p w14:paraId="47978D9C" w14:textId="1C206B45" w:rsidR="00931EB4" w:rsidRPr="00210886" w:rsidRDefault="00931EB4" w:rsidP="00931EB4">
      <w:pPr>
        <w:spacing w:line="300" w:lineRule="auto"/>
        <w:jc w:val="both"/>
        <w:rPr>
          <w:rFonts w:ascii="Cambria" w:hAnsi="Cambria"/>
          <w:color w:val="000000"/>
          <w:lang w:eastAsia="ro-RO" w:bidi="ro-RO"/>
        </w:rPr>
      </w:pPr>
    </w:p>
    <w:p w14:paraId="22C0087D" w14:textId="3C1275C2" w:rsidR="00931EB4" w:rsidRDefault="00931EB4" w:rsidP="00931EB4">
      <w:pPr>
        <w:spacing w:line="300" w:lineRule="auto"/>
        <w:jc w:val="both"/>
        <w:rPr>
          <w:rFonts w:ascii="Cambria" w:hAnsi="Cambria"/>
          <w:color w:val="000000"/>
          <w:lang w:eastAsia="ro-RO" w:bidi="ro-RO"/>
        </w:rPr>
      </w:pPr>
    </w:p>
    <w:p w14:paraId="2B3C5EDB" w14:textId="460FC70F" w:rsidR="00931EB4" w:rsidRDefault="00931EB4" w:rsidP="00931EB4">
      <w:pPr>
        <w:spacing w:line="300" w:lineRule="auto"/>
        <w:jc w:val="both"/>
        <w:rPr>
          <w:rFonts w:ascii="Cambria" w:hAnsi="Cambria"/>
          <w:color w:val="000000"/>
          <w:lang w:eastAsia="ro-RO" w:bidi="ro-RO"/>
        </w:rPr>
      </w:pPr>
    </w:p>
    <w:p w14:paraId="66545992" w14:textId="4CFD2F0C" w:rsidR="00931EB4" w:rsidRDefault="00931EB4" w:rsidP="00931EB4">
      <w:pPr>
        <w:spacing w:line="300" w:lineRule="auto"/>
        <w:jc w:val="both"/>
        <w:rPr>
          <w:rFonts w:ascii="Cambria" w:hAnsi="Cambria"/>
          <w:color w:val="000000"/>
          <w:lang w:eastAsia="ro-RO" w:bidi="ro-RO"/>
        </w:rPr>
      </w:pPr>
    </w:p>
    <w:p w14:paraId="2802C69D" w14:textId="0D8A340E" w:rsidR="00931EB4" w:rsidRDefault="00931EB4" w:rsidP="00931EB4">
      <w:pPr>
        <w:spacing w:line="300" w:lineRule="auto"/>
        <w:jc w:val="both"/>
        <w:rPr>
          <w:rFonts w:ascii="Cambria" w:hAnsi="Cambria"/>
          <w:color w:val="000000"/>
          <w:lang w:eastAsia="ro-RO" w:bidi="ro-RO"/>
        </w:rPr>
      </w:pPr>
    </w:p>
    <w:p w14:paraId="09FBA759" w14:textId="164FC5E5" w:rsidR="00931EB4" w:rsidRDefault="00931EB4" w:rsidP="00931EB4">
      <w:pPr>
        <w:spacing w:line="300" w:lineRule="auto"/>
        <w:jc w:val="both"/>
        <w:rPr>
          <w:rFonts w:ascii="Cambria" w:hAnsi="Cambria"/>
          <w:color w:val="000000"/>
          <w:lang w:eastAsia="ro-RO" w:bidi="ro-RO"/>
        </w:rPr>
      </w:pPr>
    </w:p>
    <w:p w14:paraId="0D679D63" w14:textId="5B0DA579" w:rsidR="00931EB4" w:rsidRDefault="00931EB4" w:rsidP="00931EB4">
      <w:pPr>
        <w:spacing w:line="300" w:lineRule="auto"/>
        <w:jc w:val="both"/>
        <w:rPr>
          <w:rFonts w:ascii="Cambria" w:hAnsi="Cambria"/>
          <w:color w:val="000000"/>
          <w:lang w:eastAsia="ro-RO" w:bidi="ro-RO"/>
        </w:rPr>
      </w:pPr>
    </w:p>
    <w:p w14:paraId="3591E9E0" w14:textId="39C604D3" w:rsidR="00931EB4" w:rsidRDefault="00931EB4" w:rsidP="00931EB4">
      <w:pPr>
        <w:spacing w:line="300" w:lineRule="auto"/>
        <w:jc w:val="both"/>
        <w:rPr>
          <w:rFonts w:ascii="Cambria" w:hAnsi="Cambria"/>
          <w:color w:val="000000"/>
          <w:lang w:eastAsia="ro-RO" w:bidi="ro-RO"/>
        </w:rPr>
      </w:pPr>
    </w:p>
    <w:p w14:paraId="7CB3F34E" w14:textId="1E8A03AE" w:rsidR="00931EB4" w:rsidRDefault="00931EB4" w:rsidP="00931EB4">
      <w:pPr>
        <w:spacing w:line="300" w:lineRule="auto"/>
        <w:jc w:val="both"/>
        <w:rPr>
          <w:rFonts w:ascii="Cambria" w:hAnsi="Cambria"/>
          <w:color w:val="000000"/>
          <w:lang w:eastAsia="ro-RO" w:bidi="ro-RO"/>
        </w:rPr>
      </w:pPr>
    </w:p>
    <w:p w14:paraId="2FBBE5EE" w14:textId="5670AC62" w:rsidR="00931EB4" w:rsidRDefault="00931EB4" w:rsidP="00931EB4">
      <w:pPr>
        <w:spacing w:line="300" w:lineRule="auto"/>
        <w:jc w:val="both"/>
        <w:rPr>
          <w:rFonts w:ascii="Cambria" w:hAnsi="Cambria"/>
          <w:color w:val="000000"/>
          <w:lang w:eastAsia="ro-RO" w:bidi="ro-RO"/>
        </w:rPr>
      </w:pPr>
    </w:p>
    <w:p w14:paraId="4B9DF2C6" w14:textId="77777777" w:rsidR="00931EB4" w:rsidRPr="00931EB4" w:rsidRDefault="00931EB4" w:rsidP="00931EB4">
      <w:pPr>
        <w:pStyle w:val="Bodytext20"/>
        <w:spacing w:before="0" w:after="120"/>
        <w:ind w:left="0" w:firstLine="640"/>
        <w:rPr>
          <w:rFonts w:ascii="Cambria" w:hAnsi="Cambria"/>
          <w:sz w:val="22"/>
          <w:szCs w:val="22"/>
        </w:rPr>
      </w:pPr>
      <w:r w:rsidRPr="00931EB4">
        <w:rPr>
          <w:rFonts w:ascii="Cambria" w:hAnsi="Cambria"/>
          <w:b w:val="0"/>
          <w:bCs w:val="0"/>
          <w:i w:val="0"/>
          <w:iCs w:val="0"/>
          <w:sz w:val="22"/>
          <w:szCs w:val="22"/>
        </w:rPr>
        <w:t>Anexa 8.2 - Raport Anual de Constatare</w:t>
      </w:r>
    </w:p>
    <w:p w14:paraId="05776475" w14:textId="393631D4" w:rsidR="00931EB4" w:rsidRPr="00931EB4" w:rsidRDefault="00931EB4" w:rsidP="00931EB4">
      <w:pPr>
        <w:pStyle w:val="Bodytext20"/>
        <w:spacing w:before="0" w:after="120"/>
        <w:ind w:left="0" w:firstLine="640"/>
        <w:rPr>
          <w:rFonts w:ascii="Cambria" w:hAnsi="Cambria"/>
          <w:sz w:val="22"/>
          <w:szCs w:val="22"/>
        </w:rPr>
      </w:pPr>
      <w:r w:rsidRPr="00931EB4">
        <w:rPr>
          <w:rFonts w:ascii="Cambria" w:hAnsi="Cambria"/>
          <w:i w:val="0"/>
          <w:iCs w:val="0"/>
          <w:sz w:val="22"/>
          <w:szCs w:val="22"/>
        </w:rPr>
        <w:t xml:space="preserve">Calculul compensației pentru prestarea serviciilor de transport public în </w:t>
      </w:r>
      <w:r>
        <w:rPr>
          <w:rFonts w:ascii="Cambria" w:hAnsi="Cambria"/>
          <w:i w:val="0"/>
          <w:iCs w:val="0"/>
          <w:sz w:val="22"/>
          <w:szCs w:val="22"/>
        </w:rPr>
        <w:t>_________</w:t>
      </w:r>
    </w:p>
    <w:p w14:paraId="50559DC4" w14:textId="3FC19C91" w:rsidR="00931EB4" w:rsidRPr="00931EB4" w:rsidRDefault="00931EB4" w:rsidP="00FD1B13">
      <w:pPr>
        <w:pStyle w:val="Bodytext20"/>
        <w:numPr>
          <w:ilvl w:val="0"/>
          <w:numId w:val="50"/>
        </w:numPr>
        <w:tabs>
          <w:tab w:val="left" w:pos="2053"/>
          <w:tab w:val="left" w:pos="2066"/>
        </w:tabs>
        <w:spacing w:before="0" w:after="120"/>
        <w:ind w:left="1720"/>
        <w:rPr>
          <w:rFonts w:ascii="Cambria" w:hAnsi="Cambria"/>
          <w:sz w:val="22"/>
          <w:szCs w:val="22"/>
        </w:rPr>
      </w:pPr>
      <w:r w:rsidRPr="00931EB4">
        <w:rPr>
          <w:rFonts w:ascii="Cambria" w:hAnsi="Cambria"/>
          <w:sz w:val="22"/>
          <w:szCs w:val="22"/>
        </w:rPr>
        <w:t>Categoria</w:t>
      </w:r>
      <w:r w:rsidRPr="00931EB4">
        <w:rPr>
          <w:rFonts w:ascii="Cambria" w:hAnsi="Cambria"/>
          <w:i w:val="0"/>
          <w:iCs w:val="0"/>
          <w:sz w:val="22"/>
          <w:szCs w:val="22"/>
        </w:rPr>
        <w:t xml:space="preserve">: </w:t>
      </w:r>
      <w:r w:rsidR="00C1241E">
        <w:rPr>
          <w:rFonts w:ascii="Cambria" w:hAnsi="Cambria"/>
          <w:i w:val="0"/>
          <w:iCs w:val="0"/>
          <w:sz w:val="22"/>
          <w:szCs w:val="22"/>
        </w:rPr>
        <w:t>Microbuze</w:t>
      </w:r>
    </w:p>
    <w:p w14:paraId="7F924A0E" w14:textId="77777777" w:rsidR="00931EB4" w:rsidRPr="00931EB4" w:rsidRDefault="00931EB4" w:rsidP="00931EB4">
      <w:pPr>
        <w:pStyle w:val="Bodytext60"/>
        <w:pBdr>
          <w:bottom w:val="single" w:sz="4" w:space="0" w:color="auto"/>
        </w:pBdr>
        <w:tabs>
          <w:tab w:val="left" w:pos="7866"/>
        </w:tabs>
        <w:ind w:left="3680" w:firstLine="0"/>
        <w:rPr>
          <w:rFonts w:ascii="Cambria" w:hAnsi="Cambria"/>
          <w:sz w:val="22"/>
          <w:szCs w:val="22"/>
        </w:rPr>
      </w:pPr>
      <w:r w:rsidRPr="00931EB4">
        <w:rPr>
          <w:rFonts w:ascii="Cambria" w:hAnsi="Cambria"/>
          <w:b/>
          <w:bCs/>
          <w:sz w:val="22"/>
          <w:szCs w:val="22"/>
        </w:rPr>
        <w:t>Concept</w:t>
      </w:r>
      <w:r w:rsidRPr="00931EB4">
        <w:rPr>
          <w:rFonts w:ascii="Cambria" w:hAnsi="Cambria"/>
          <w:b/>
          <w:bCs/>
          <w:sz w:val="22"/>
          <w:szCs w:val="22"/>
        </w:rPr>
        <w:tab/>
        <w:t>Valoare</w:t>
      </w:r>
    </w:p>
    <w:p w14:paraId="2A3003D5" w14:textId="77777777" w:rsidR="00931EB4" w:rsidRPr="00931EB4" w:rsidRDefault="00931EB4" w:rsidP="00931EB4">
      <w:pPr>
        <w:pStyle w:val="Bodytext60"/>
        <w:pBdr>
          <w:bottom w:val="single" w:sz="4" w:space="0" w:color="auto"/>
        </w:pBdr>
        <w:tabs>
          <w:tab w:val="left" w:leader="underscore" w:pos="8635"/>
        </w:tabs>
        <w:ind w:firstLine="720"/>
        <w:rPr>
          <w:rFonts w:ascii="Cambria" w:hAnsi="Cambria"/>
          <w:sz w:val="22"/>
          <w:szCs w:val="22"/>
        </w:rPr>
      </w:pPr>
      <w:r w:rsidRPr="00931EB4">
        <w:rPr>
          <w:rFonts w:ascii="Cambria" w:hAnsi="Cambria"/>
          <w:b/>
          <w:bCs/>
          <w:sz w:val="22"/>
          <w:szCs w:val="22"/>
          <w:u w:val="single"/>
        </w:rPr>
        <w:t>Anul</w:t>
      </w:r>
      <w:r w:rsidRPr="00931EB4">
        <w:rPr>
          <w:rFonts w:ascii="Cambria" w:hAnsi="Cambria"/>
          <w:b/>
          <w:bCs/>
          <w:sz w:val="22"/>
          <w:szCs w:val="22"/>
        </w:rPr>
        <w:tab/>
      </w:r>
    </w:p>
    <w:p w14:paraId="0F0FC8E4" w14:textId="77777777" w:rsidR="00931EB4" w:rsidRPr="00931EB4" w:rsidRDefault="00931EB4" w:rsidP="00931EB4">
      <w:pPr>
        <w:pStyle w:val="Bodytext60"/>
        <w:pBdr>
          <w:bottom w:val="single" w:sz="4" w:space="0" w:color="auto"/>
        </w:pBdr>
        <w:ind w:firstLine="720"/>
        <w:rPr>
          <w:rFonts w:ascii="Cambria" w:hAnsi="Cambria"/>
          <w:sz w:val="22"/>
          <w:szCs w:val="22"/>
        </w:rPr>
      </w:pPr>
      <w:r w:rsidRPr="00931EB4">
        <w:rPr>
          <w:rFonts w:ascii="Cambria" w:hAnsi="Cambria"/>
          <w:b/>
          <w:bCs/>
          <w:sz w:val="22"/>
          <w:szCs w:val="22"/>
        </w:rPr>
        <w:t>(Km)Număr total de vehicul*kilometru</w:t>
      </w:r>
    </w:p>
    <w:p w14:paraId="6B9A8361" w14:textId="384A1BB2" w:rsidR="00931EB4" w:rsidRPr="00931EB4" w:rsidRDefault="0097224A" w:rsidP="00931EB4">
      <w:pPr>
        <w:pStyle w:val="Bodytext60"/>
        <w:pBdr>
          <w:bottom w:val="single" w:sz="4" w:space="0" w:color="auto"/>
        </w:pBdr>
        <w:ind w:left="1280" w:firstLine="0"/>
        <w:rPr>
          <w:rFonts w:ascii="Cambria" w:hAnsi="Cambria"/>
          <w:sz w:val="22"/>
          <w:szCs w:val="22"/>
        </w:rPr>
      </w:pPr>
      <w:r>
        <w:rPr>
          <w:rFonts w:ascii="Cambria" w:hAnsi="Cambria"/>
          <w:sz w:val="22"/>
          <w:szCs w:val="22"/>
        </w:rPr>
        <w:t>Microbuz</w:t>
      </w:r>
    </w:p>
    <w:p w14:paraId="21AF150E" w14:textId="77777777" w:rsidR="00931EB4" w:rsidRPr="00931EB4" w:rsidRDefault="00931EB4" w:rsidP="00931EB4">
      <w:pPr>
        <w:pStyle w:val="Bodytext60"/>
        <w:pBdr>
          <w:bottom w:val="single" w:sz="4" w:space="0" w:color="auto"/>
        </w:pBdr>
        <w:ind w:firstLine="720"/>
        <w:rPr>
          <w:rFonts w:ascii="Cambria" w:hAnsi="Cambria"/>
          <w:sz w:val="22"/>
          <w:szCs w:val="22"/>
        </w:rPr>
      </w:pPr>
      <w:r w:rsidRPr="00931EB4">
        <w:rPr>
          <w:rFonts w:ascii="Cambria" w:hAnsi="Cambria"/>
          <w:b/>
          <w:bCs/>
          <w:sz w:val="22"/>
          <w:szCs w:val="22"/>
        </w:rPr>
        <w:t>(c unitar)Cost unitar per kilometru</w:t>
      </w:r>
    </w:p>
    <w:p w14:paraId="54C77474" w14:textId="62CEAF6C" w:rsidR="00931EB4" w:rsidRPr="00931EB4" w:rsidRDefault="0097224A" w:rsidP="00931EB4">
      <w:pPr>
        <w:pStyle w:val="Bodytext60"/>
        <w:pBdr>
          <w:bottom w:val="single" w:sz="4" w:space="0" w:color="auto"/>
        </w:pBdr>
        <w:ind w:left="1280" w:firstLine="0"/>
        <w:rPr>
          <w:rFonts w:ascii="Cambria" w:hAnsi="Cambria"/>
          <w:sz w:val="22"/>
          <w:szCs w:val="22"/>
        </w:rPr>
      </w:pPr>
      <w:r>
        <w:rPr>
          <w:rFonts w:ascii="Cambria" w:hAnsi="Cambria"/>
          <w:sz w:val="22"/>
          <w:szCs w:val="22"/>
        </w:rPr>
        <w:t>Microbuz</w:t>
      </w:r>
    </w:p>
    <w:p w14:paraId="02CB7317" w14:textId="77777777" w:rsidR="00931EB4" w:rsidRPr="00931EB4" w:rsidRDefault="00931EB4" w:rsidP="00931EB4">
      <w:pPr>
        <w:pStyle w:val="Tablecaption0"/>
        <w:ind w:left="53"/>
        <w:rPr>
          <w:rFonts w:ascii="Cambria" w:hAnsi="Cambria"/>
          <w:sz w:val="22"/>
          <w:szCs w:val="22"/>
        </w:rPr>
      </w:pPr>
      <w:r w:rsidRPr="00931EB4">
        <w:rPr>
          <w:rFonts w:ascii="Cambria" w:hAnsi="Cambria"/>
          <w:sz w:val="22"/>
          <w:szCs w:val="22"/>
        </w:rPr>
        <w:t>(C1) TOTAL COMPENSAȚIE ANUALĂ FACTURATA (pe baza calculului lunar din Anexa 10)</w:t>
      </w:r>
    </w:p>
    <w:tbl>
      <w:tblPr>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6871"/>
        <w:gridCol w:w="1760"/>
      </w:tblGrid>
      <w:tr w:rsidR="00931EB4" w:rsidRPr="00931EB4" w14:paraId="70072E35" w14:textId="77777777" w:rsidTr="00931EB4">
        <w:trPr>
          <w:trHeight w:hRule="exact" w:val="296"/>
          <w:jc w:val="center"/>
        </w:trPr>
        <w:tc>
          <w:tcPr>
            <w:tcW w:w="6871" w:type="dxa"/>
            <w:shd w:val="clear" w:color="auto" w:fill="D7E3BD"/>
            <w:vAlign w:val="bottom"/>
          </w:tcPr>
          <w:p w14:paraId="520AF0E0" w14:textId="77777777" w:rsidR="00931EB4" w:rsidRPr="00931EB4" w:rsidRDefault="00931EB4" w:rsidP="00D813FD">
            <w:pPr>
              <w:pStyle w:val="Other0"/>
              <w:spacing w:after="0"/>
              <w:rPr>
                <w:rFonts w:ascii="Cambria" w:hAnsi="Cambria"/>
              </w:rPr>
            </w:pPr>
            <w:r w:rsidRPr="00931EB4">
              <w:rPr>
                <w:rFonts w:ascii="Cambria" w:hAnsi="Cambria"/>
                <w:b/>
                <w:bCs/>
              </w:rPr>
              <w:t>(I) TOTAL VENITURI DIN SERVICII DE TRANSPORT PUBLIC</w:t>
            </w:r>
          </w:p>
        </w:tc>
        <w:tc>
          <w:tcPr>
            <w:tcW w:w="1760" w:type="dxa"/>
            <w:shd w:val="clear" w:color="auto" w:fill="D7E3BD"/>
          </w:tcPr>
          <w:p w14:paraId="08C7B213" w14:textId="77777777" w:rsidR="00931EB4" w:rsidRPr="00931EB4" w:rsidRDefault="00931EB4" w:rsidP="00D813FD">
            <w:pPr>
              <w:rPr>
                <w:rFonts w:ascii="Cambria" w:hAnsi="Cambria"/>
              </w:rPr>
            </w:pPr>
          </w:p>
        </w:tc>
      </w:tr>
      <w:tr w:rsidR="00931EB4" w:rsidRPr="00931EB4" w14:paraId="1F44CD44" w14:textId="77777777" w:rsidTr="00931EB4">
        <w:trPr>
          <w:trHeight w:hRule="exact" w:val="527"/>
          <w:jc w:val="center"/>
        </w:trPr>
        <w:tc>
          <w:tcPr>
            <w:tcW w:w="6871" w:type="dxa"/>
            <w:shd w:val="clear" w:color="auto" w:fill="D7E3BD"/>
            <w:vAlign w:val="center"/>
          </w:tcPr>
          <w:p w14:paraId="5E84A701" w14:textId="77777777" w:rsidR="00931EB4" w:rsidRPr="00931EB4" w:rsidRDefault="00931EB4" w:rsidP="00D813FD">
            <w:pPr>
              <w:pStyle w:val="Other0"/>
              <w:spacing w:after="0"/>
              <w:ind w:left="360" w:hanging="360"/>
              <w:rPr>
                <w:rFonts w:ascii="Cambria" w:hAnsi="Cambria"/>
              </w:rPr>
            </w:pPr>
            <w:r w:rsidRPr="00931EB4">
              <w:rPr>
                <w:rFonts w:ascii="Cambria" w:hAnsi="Cambria"/>
                <w:b/>
                <w:bCs/>
              </w:rPr>
              <w:t>(II) TOTAL CHELTUIELI AUDITATE asociate realizarii Planului de Transport PSO , din care</w:t>
            </w:r>
          </w:p>
        </w:tc>
        <w:tc>
          <w:tcPr>
            <w:tcW w:w="1760" w:type="dxa"/>
            <w:shd w:val="clear" w:color="auto" w:fill="D7E3BD"/>
          </w:tcPr>
          <w:p w14:paraId="2207C607" w14:textId="77777777" w:rsidR="00931EB4" w:rsidRPr="00931EB4" w:rsidRDefault="00931EB4" w:rsidP="00D813FD">
            <w:pPr>
              <w:rPr>
                <w:rFonts w:ascii="Cambria" w:hAnsi="Cambria"/>
              </w:rPr>
            </w:pPr>
          </w:p>
        </w:tc>
      </w:tr>
      <w:tr w:rsidR="00931EB4" w:rsidRPr="00931EB4" w14:paraId="23E62E41" w14:textId="77777777" w:rsidTr="00931EB4">
        <w:trPr>
          <w:trHeight w:hRule="exact" w:val="296"/>
          <w:jc w:val="center"/>
        </w:trPr>
        <w:tc>
          <w:tcPr>
            <w:tcW w:w="6871" w:type="dxa"/>
            <w:shd w:val="clear" w:color="auto" w:fill="auto"/>
            <w:vAlign w:val="bottom"/>
          </w:tcPr>
          <w:p w14:paraId="2D837190" w14:textId="77777777" w:rsidR="00931EB4" w:rsidRPr="00931EB4" w:rsidRDefault="00931EB4" w:rsidP="00D813FD">
            <w:pPr>
              <w:pStyle w:val="Other0"/>
              <w:spacing w:after="0"/>
              <w:rPr>
                <w:rFonts w:ascii="Cambria" w:hAnsi="Cambria"/>
              </w:rPr>
            </w:pPr>
            <w:r w:rsidRPr="00931EB4">
              <w:rPr>
                <w:rFonts w:ascii="Cambria" w:hAnsi="Cambria"/>
                <w:b/>
                <w:bCs/>
              </w:rPr>
              <w:t>Costuri asociate realizarii Planului de Transport PSO</w:t>
            </w:r>
          </w:p>
        </w:tc>
        <w:tc>
          <w:tcPr>
            <w:tcW w:w="1760" w:type="dxa"/>
            <w:shd w:val="clear" w:color="auto" w:fill="auto"/>
          </w:tcPr>
          <w:p w14:paraId="26A85C35" w14:textId="77777777" w:rsidR="00931EB4" w:rsidRPr="00931EB4" w:rsidRDefault="00931EB4" w:rsidP="00D813FD">
            <w:pPr>
              <w:rPr>
                <w:rFonts w:ascii="Cambria" w:hAnsi="Cambria"/>
              </w:rPr>
            </w:pPr>
          </w:p>
        </w:tc>
      </w:tr>
      <w:tr w:rsidR="00931EB4" w:rsidRPr="00931EB4" w14:paraId="3DF9575D" w14:textId="77777777" w:rsidTr="00931EB4">
        <w:trPr>
          <w:trHeight w:hRule="exact" w:val="1773"/>
          <w:jc w:val="center"/>
        </w:trPr>
        <w:tc>
          <w:tcPr>
            <w:tcW w:w="6871" w:type="dxa"/>
            <w:shd w:val="clear" w:color="auto" w:fill="auto"/>
            <w:vAlign w:val="bottom"/>
          </w:tcPr>
          <w:p w14:paraId="508934A6" w14:textId="038892C1" w:rsidR="00931EB4" w:rsidRPr="00931EB4" w:rsidRDefault="00931EB4" w:rsidP="00D813FD">
            <w:pPr>
              <w:pStyle w:val="Other0"/>
              <w:spacing w:after="0" w:line="307" w:lineRule="auto"/>
              <w:ind w:left="640"/>
              <w:rPr>
                <w:rFonts w:ascii="Cambria" w:hAnsi="Cambria"/>
              </w:rPr>
            </w:pPr>
            <w:r w:rsidRPr="00931EB4">
              <w:rPr>
                <w:rFonts w:ascii="Cambria" w:hAnsi="Cambria"/>
                <w:b/>
                <w:bCs/>
              </w:rPr>
              <w:t xml:space="preserve">Cheltuieli directe de transport </w:t>
            </w:r>
            <w:r w:rsidR="0097224A">
              <w:rPr>
                <w:rFonts w:ascii="Cambria" w:hAnsi="Cambria"/>
                <w:b/>
                <w:bCs/>
              </w:rPr>
              <w:t>microbuz</w:t>
            </w:r>
          </w:p>
          <w:p w14:paraId="3AB5B79F" w14:textId="3036E824" w:rsidR="00931EB4" w:rsidRPr="00931EB4" w:rsidRDefault="00931EB4" w:rsidP="00D813FD">
            <w:pPr>
              <w:pStyle w:val="Other0"/>
              <w:spacing w:after="0" w:line="307" w:lineRule="auto"/>
              <w:ind w:left="640"/>
              <w:rPr>
                <w:rFonts w:ascii="Cambria" w:hAnsi="Cambria"/>
              </w:rPr>
            </w:pPr>
            <w:r w:rsidRPr="00931EB4">
              <w:rPr>
                <w:rFonts w:ascii="Cambria" w:hAnsi="Cambria"/>
                <w:b/>
                <w:bCs/>
              </w:rPr>
              <w:t xml:space="preserve">Cheltuieli indirecte de transport si administrative </w:t>
            </w:r>
            <w:r w:rsidR="0097224A">
              <w:rPr>
                <w:rFonts w:ascii="Cambria" w:hAnsi="Cambria"/>
                <w:b/>
                <w:bCs/>
              </w:rPr>
              <w:t>microbuz</w:t>
            </w:r>
          </w:p>
          <w:p w14:paraId="68521724" w14:textId="77777777" w:rsidR="00931EB4" w:rsidRPr="00931EB4" w:rsidRDefault="00931EB4" w:rsidP="00D813FD">
            <w:pPr>
              <w:pStyle w:val="Other0"/>
              <w:spacing w:after="0" w:line="307" w:lineRule="auto"/>
              <w:ind w:firstLine="640"/>
              <w:rPr>
                <w:rFonts w:ascii="Cambria" w:hAnsi="Cambria"/>
              </w:rPr>
            </w:pPr>
            <w:r w:rsidRPr="00931EB4">
              <w:rPr>
                <w:rFonts w:ascii="Cambria" w:hAnsi="Cambria"/>
                <w:b/>
                <w:bCs/>
              </w:rPr>
              <w:t>Cheltuieli cu vânzarea titlurilor de călătorie și de marketing</w:t>
            </w:r>
          </w:p>
          <w:p w14:paraId="304EABC0" w14:textId="15880E22" w:rsidR="00931EB4" w:rsidRPr="00931EB4" w:rsidRDefault="00931EB4" w:rsidP="00D813FD">
            <w:pPr>
              <w:pStyle w:val="Other0"/>
              <w:spacing w:after="0" w:line="307" w:lineRule="auto"/>
              <w:ind w:firstLine="640"/>
              <w:rPr>
                <w:rFonts w:ascii="Cambria" w:hAnsi="Cambria"/>
              </w:rPr>
            </w:pPr>
            <w:r w:rsidRPr="00931EB4">
              <w:rPr>
                <w:rFonts w:ascii="Cambria" w:hAnsi="Cambria"/>
                <w:b/>
                <w:bCs/>
              </w:rPr>
              <w:t>Cheltuieli aferente activitatilor de implementare a</w:t>
            </w:r>
            <w:r>
              <w:rPr>
                <w:rFonts w:ascii="Cambria" w:hAnsi="Cambria"/>
                <w:b/>
                <w:bCs/>
              </w:rPr>
              <w:t xml:space="preserve"> </w:t>
            </w:r>
            <w:r w:rsidRPr="00931EB4">
              <w:rPr>
                <w:rFonts w:ascii="Cambria" w:hAnsi="Cambria"/>
                <w:b/>
                <w:bCs/>
              </w:rPr>
              <w:t>investitiilor autoritatii contractante</w:t>
            </w:r>
          </w:p>
        </w:tc>
        <w:tc>
          <w:tcPr>
            <w:tcW w:w="1760" w:type="dxa"/>
            <w:shd w:val="clear" w:color="auto" w:fill="auto"/>
          </w:tcPr>
          <w:p w14:paraId="551FBF43" w14:textId="77777777" w:rsidR="00931EB4" w:rsidRPr="00931EB4" w:rsidRDefault="00931EB4" w:rsidP="00D813FD">
            <w:pPr>
              <w:rPr>
                <w:rFonts w:ascii="Cambria" w:hAnsi="Cambria"/>
              </w:rPr>
            </w:pPr>
          </w:p>
        </w:tc>
      </w:tr>
      <w:tr w:rsidR="00931EB4" w:rsidRPr="00931EB4" w14:paraId="66F53B4B" w14:textId="77777777" w:rsidTr="00931EB4">
        <w:trPr>
          <w:trHeight w:hRule="exact" w:val="290"/>
          <w:jc w:val="center"/>
        </w:trPr>
        <w:tc>
          <w:tcPr>
            <w:tcW w:w="6871" w:type="dxa"/>
            <w:shd w:val="clear" w:color="auto" w:fill="D7E3BD"/>
            <w:vAlign w:val="bottom"/>
          </w:tcPr>
          <w:p w14:paraId="21996573" w14:textId="77777777" w:rsidR="00931EB4" w:rsidRPr="00931EB4" w:rsidRDefault="00931EB4" w:rsidP="00D813FD">
            <w:pPr>
              <w:pStyle w:val="Other0"/>
              <w:spacing w:after="0"/>
              <w:rPr>
                <w:rFonts w:ascii="Cambria" w:hAnsi="Cambria"/>
              </w:rPr>
            </w:pPr>
            <w:r w:rsidRPr="00931EB4">
              <w:rPr>
                <w:rFonts w:ascii="Cambria" w:hAnsi="Cambria"/>
                <w:b/>
                <w:bCs/>
              </w:rPr>
              <w:t>(III) (Pr) Profit rezonabil</w:t>
            </w:r>
          </w:p>
        </w:tc>
        <w:tc>
          <w:tcPr>
            <w:tcW w:w="1760" w:type="dxa"/>
            <w:shd w:val="clear" w:color="auto" w:fill="D7E3BD"/>
          </w:tcPr>
          <w:p w14:paraId="14D5BE61" w14:textId="77777777" w:rsidR="00931EB4" w:rsidRPr="00931EB4" w:rsidRDefault="00931EB4" w:rsidP="00D813FD">
            <w:pPr>
              <w:rPr>
                <w:rFonts w:ascii="Cambria" w:hAnsi="Cambria"/>
              </w:rPr>
            </w:pPr>
          </w:p>
        </w:tc>
      </w:tr>
      <w:tr w:rsidR="00931EB4" w:rsidRPr="00931EB4" w14:paraId="1B421C8F" w14:textId="77777777" w:rsidTr="00931EB4">
        <w:trPr>
          <w:trHeight w:hRule="exact" w:val="1047"/>
          <w:jc w:val="center"/>
        </w:trPr>
        <w:tc>
          <w:tcPr>
            <w:tcW w:w="6871" w:type="dxa"/>
            <w:shd w:val="clear" w:color="auto" w:fill="AEAAA9"/>
            <w:vAlign w:val="bottom"/>
          </w:tcPr>
          <w:p w14:paraId="68F0A4F4" w14:textId="77777777" w:rsidR="00931EB4" w:rsidRPr="00931EB4" w:rsidRDefault="00931EB4" w:rsidP="00D813FD">
            <w:pPr>
              <w:pStyle w:val="Other0"/>
              <w:spacing w:after="0"/>
              <w:jc w:val="both"/>
              <w:rPr>
                <w:rFonts w:ascii="Cambria" w:hAnsi="Cambria"/>
              </w:rPr>
            </w:pPr>
            <w:r w:rsidRPr="00931EB4">
              <w:rPr>
                <w:rFonts w:ascii="Cambria" w:hAnsi="Cambria"/>
                <w:b/>
                <w:bCs/>
              </w:rPr>
              <w:t>(C2)TOTAL COMPENSAȚIE ANUALĂ (pe baza costurilor si veniturilor înregistrate in contabilitatea de gestiune și auditate)</w:t>
            </w:r>
          </w:p>
          <w:p w14:paraId="72F51661" w14:textId="77777777" w:rsidR="00931EB4" w:rsidRPr="00931EB4" w:rsidRDefault="00931EB4" w:rsidP="00D813FD">
            <w:pPr>
              <w:pStyle w:val="Other0"/>
              <w:spacing w:after="0"/>
              <w:jc w:val="both"/>
              <w:rPr>
                <w:rFonts w:ascii="Cambria" w:hAnsi="Cambria"/>
              </w:rPr>
            </w:pPr>
            <w:r w:rsidRPr="00931EB4">
              <w:rPr>
                <w:rFonts w:ascii="Cambria" w:hAnsi="Cambria"/>
                <w:b/>
                <w:bCs/>
              </w:rPr>
              <w:t>(Efectul Financiar Net)</w:t>
            </w:r>
          </w:p>
          <w:p w14:paraId="3F687D1A" w14:textId="77777777" w:rsidR="00931EB4" w:rsidRPr="00931EB4" w:rsidRDefault="00931EB4" w:rsidP="00D813FD">
            <w:pPr>
              <w:pStyle w:val="Other0"/>
              <w:spacing w:after="0"/>
              <w:jc w:val="both"/>
              <w:rPr>
                <w:rFonts w:ascii="Cambria" w:hAnsi="Cambria"/>
              </w:rPr>
            </w:pPr>
            <w:r w:rsidRPr="00931EB4">
              <w:rPr>
                <w:rFonts w:ascii="Cambria" w:hAnsi="Cambria"/>
                <w:b/>
                <w:bCs/>
              </w:rPr>
              <w:t xml:space="preserve">(II </w:t>
            </w:r>
            <w:r w:rsidRPr="007425A0">
              <w:rPr>
                <w:rFonts w:ascii="Cambria" w:hAnsi="Cambria"/>
                <w:b/>
                <w:bCs/>
                <w:lang w:val="pt-BR" w:bidi="en-US"/>
              </w:rPr>
              <w:t xml:space="preserve">-I) </w:t>
            </w:r>
            <w:r w:rsidRPr="00931EB4">
              <w:rPr>
                <w:rFonts w:ascii="Cambria" w:hAnsi="Cambria"/>
                <w:b/>
                <w:bCs/>
              </w:rPr>
              <w:t>+ III</w:t>
            </w:r>
          </w:p>
        </w:tc>
        <w:tc>
          <w:tcPr>
            <w:tcW w:w="1760" w:type="dxa"/>
            <w:shd w:val="clear" w:color="auto" w:fill="AEAAA9"/>
          </w:tcPr>
          <w:p w14:paraId="26941DA5" w14:textId="77777777" w:rsidR="00931EB4" w:rsidRPr="00931EB4" w:rsidRDefault="00931EB4" w:rsidP="00D813FD">
            <w:pPr>
              <w:rPr>
                <w:rFonts w:ascii="Cambria" w:hAnsi="Cambria"/>
              </w:rPr>
            </w:pPr>
          </w:p>
        </w:tc>
      </w:tr>
      <w:tr w:rsidR="00931EB4" w:rsidRPr="00931EB4" w14:paraId="13E71AE7" w14:textId="77777777" w:rsidTr="00931EB4">
        <w:trPr>
          <w:trHeight w:hRule="exact" w:val="302"/>
          <w:jc w:val="center"/>
        </w:trPr>
        <w:tc>
          <w:tcPr>
            <w:tcW w:w="6871" w:type="dxa"/>
            <w:shd w:val="clear" w:color="auto" w:fill="AEAAA9"/>
            <w:vAlign w:val="bottom"/>
          </w:tcPr>
          <w:p w14:paraId="524E56B7" w14:textId="77777777" w:rsidR="00931EB4" w:rsidRPr="00931EB4" w:rsidRDefault="00931EB4" w:rsidP="00D813FD">
            <w:pPr>
              <w:pStyle w:val="Other0"/>
              <w:spacing w:after="0"/>
              <w:rPr>
                <w:rFonts w:ascii="Cambria" w:hAnsi="Cambria"/>
              </w:rPr>
            </w:pPr>
            <w:r w:rsidRPr="00931EB4">
              <w:rPr>
                <w:rFonts w:ascii="Cambria" w:hAnsi="Cambria"/>
                <w:b/>
                <w:bCs/>
              </w:rPr>
              <w:t>Din care (V dt) Venituri provenite din Diferente de tarif cuvenite operatorului</w:t>
            </w:r>
          </w:p>
        </w:tc>
        <w:tc>
          <w:tcPr>
            <w:tcW w:w="1760" w:type="dxa"/>
            <w:shd w:val="clear" w:color="auto" w:fill="AEAAA9"/>
          </w:tcPr>
          <w:p w14:paraId="2261903C" w14:textId="77777777" w:rsidR="00931EB4" w:rsidRPr="00931EB4" w:rsidRDefault="00931EB4" w:rsidP="00D813FD">
            <w:pPr>
              <w:rPr>
                <w:rFonts w:ascii="Cambria" w:hAnsi="Cambria"/>
              </w:rPr>
            </w:pPr>
          </w:p>
        </w:tc>
      </w:tr>
    </w:tbl>
    <w:p w14:paraId="1570B902" w14:textId="0DDD7D7E" w:rsidR="00931EB4" w:rsidRDefault="00931EB4" w:rsidP="00931EB4">
      <w:pPr>
        <w:spacing w:line="300" w:lineRule="auto"/>
        <w:jc w:val="both"/>
        <w:rPr>
          <w:rFonts w:ascii="Cambria" w:hAnsi="Cambria"/>
          <w:color w:val="000000"/>
          <w:lang w:eastAsia="ro-RO" w:bidi="ro-RO"/>
        </w:rPr>
      </w:pPr>
    </w:p>
    <w:p w14:paraId="052413AF" w14:textId="5413C9EF" w:rsidR="00931EB4" w:rsidRDefault="00931EB4" w:rsidP="00931EB4">
      <w:pPr>
        <w:spacing w:line="300" w:lineRule="auto"/>
        <w:jc w:val="both"/>
        <w:rPr>
          <w:rFonts w:ascii="Cambria" w:hAnsi="Cambria"/>
          <w:color w:val="000000"/>
          <w:lang w:eastAsia="ro-RO" w:bidi="ro-RO"/>
        </w:rPr>
      </w:pPr>
    </w:p>
    <w:p w14:paraId="1636B9DB" w14:textId="4C84CCD7" w:rsidR="00931EB4" w:rsidRDefault="00931EB4" w:rsidP="00931EB4">
      <w:pPr>
        <w:spacing w:line="300" w:lineRule="auto"/>
        <w:jc w:val="both"/>
        <w:rPr>
          <w:rFonts w:ascii="Cambria" w:hAnsi="Cambria"/>
          <w:color w:val="000000"/>
          <w:lang w:eastAsia="ro-RO" w:bidi="ro-RO"/>
        </w:rPr>
      </w:pPr>
    </w:p>
    <w:p w14:paraId="1DB33C7C" w14:textId="00241580" w:rsidR="00931EB4" w:rsidRDefault="00931EB4" w:rsidP="00931EB4">
      <w:pPr>
        <w:spacing w:line="300" w:lineRule="auto"/>
        <w:jc w:val="both"/>
        <w:rPr>
          <w:rFonts w:ascii="Cambria" w:hAnsi="Cambria"/>
          <w:color w:val="000000"/>
          <w:lang w:eastAsia="ro-RO" w:bidi="ro-RO"/>
        </w:rPr>
      </w:pPr>
    </w:p>
    <w:p w14:paraId="035988AD" w14:textId="1CDCF8AB" w:rsidR="00931EB4" w:rsidRDefault="00931EB4" w:rsidP="00931EB4">
      <w:pPr>
        <w:spacing w:line="300" w:lineRule="auto"/>
        <w:jc w:val="both"/>
        <w:rPr>
          <w:rFonts w:ascii="Cambria" w:hAnsi="Cambria"/>
          <w:color w:val="000000"/>
          <w:lang w:eastAsia="ro-RO" w:bidi="ro-RO"/>
        </w:rPr>
      </w:pPr>
    </w:p>
    <w:p w14:paraId="643C7339" w14:textId="7E1D4714" w:rsidR="00931EB4" w:rsidRDefault="00931EB4" w:rsidP="00931EB4">
      <w:pPr>
        <w:spacing w:line="300" w:lineRule="auto"/>
        <w:jc w:val="both"/>
        <w:rPr>
          <w:rFonts w:ascii="Cambria" w:hAnsi="Cambria"/>
          <w:color w:val="000000"/>
          <w:lang w:eastAsia="ro-RO" w:bidi="ro-RO"/>
        </w:rPr>
      </w:pPr>
    </w:p>
    <w:p w14:paraId="443CCC0B" w14:textId="6B6C8C8C" w:rsidR="00931EB4" w:rsidRDefault="00931EB4" w:rsidP="00931EB4">
      <w:pPr>
        <w:spacing w:line="300" w:lineRule="auto"/>
        <w:jc w:val="both"/>
        <w:rPr>
          <w:rFonts w:ascii="Cambria" w:hAnsi="Cambria"/>
          <w:color w:val="000000"/>
          <w:lang w:eastAsia="ro-RO" w:bidi="ro-RO"/>
        </w:rPr>
      </w:pPr>
    </w:p>
    <w:p w14:paraId="3E58CCCC" w14:textId="6FB58459" w:rsidR="00931EB4" w:rsidRDefault="00931EB4" w:rsidP="00931EB4">
      <w:pPr>
        <w:spacing w:line="300" w:lineRule="auto"/>
        <w:jc w:val="both"/>
        <w:rPr>
          <w:rFonts w:ascii="Cambria" w:hAnsi="Cambria"/>
          <w:color w:val="000000"/>
          <w:lang w:eastAsia="ro-RO" w:bidi="ro-RO"/>
        </w:rPr>
      </w:pPr>
    </w:p>
    <w:p w14:paraId="21A34D29" w14:textId="10D3D711" w:rsidR="00931EB4" w:rsidRDefault="00931EB4" w:rsidP="00931EB4">
      <w:pPr>
        <w:spacing w:line="300" w:lineRule="auto"/>
        <w:jc w:val="both"/>
        <w:rPr>
          <w:rFonts w:ascii="Cambria" w:hAnsi="Cambria"/>
          <w:color w:val="000000"/>
          <w:lang w:eastAsia="ro-RO" w:bidi="ro-RO"/>
        </w:rPr>
      </w:pPr>
    </w:p>
    <w:p w14:paraId="29EE715B" w14:textId="3B7F8328" w:rsidR="00931EB4" w:rsidRDefault="00931EB4" w:rsidP="00931EB4">
      <w:pPr>
        <w:spacing w:line="300" w:lineRule="auto"/>
        <w:jc w:val="both"/>
        <w:rPr>
          <w:rFonts w:ascii="Cambria" w:hAnsi="Cambria"/>
          <w:color w:val="000000"/>
          <w:lang w:eastAsia="ro-RO" w:bidi="ro-RO"/>
        </w:rPr>
      </w:pPr>
    </w:p>
    <w:p w14:paraId="25D759DE" w14:textId="3B3394B1" w:rsidR="00931EB4" w:rsidRDefault="00931EB4" w:rsidP="00931EB4">
      <w:pPr>
        <w:spacing w:line="300" w:lineRule="auto"/>
        <w:jc w:val="both"/>
        <w:rPr>
          <w:rFonts w:ascii="Cambria" w:hAnsi="Cambria"/>
          <w:color w:val="000000"/>
          <w:lang w:eastAsia="ro-RO" w:bidi="ro-RO"/>
        </w:rPr>
      </w:pPr>
    </w:p>
    <w:p w14:paraId="44DC2FC1" w14:textId="4E20D6B4" w:rsidR="00210886" w:rsidRDefault="00210886" w:rsidP="00931EB4">
      <w:pPr>
        <w:spacing w:line="300" w:lineRule="auto"/>
        <w:jc w:val="both"/>
        <w:rPr>
          <w:rFonts w:ascii="Cambria" w:hAnsi="Cambria"/>
          <w:color w:val="000000"/>
          <w:lang w:eastAsia="ro-RO" w:bidi="ro-RO"/>
        </w:rPr>
      </w:pPr>
    </w:p>
    <w:p w14:paraId="5CD99E31" w14:textId="23969FBC" w:rsidR="00210886" w:rsidRDefault="00210886" w:rsidP="00931EB4">
      <w:pPr>
        <w:spacing w:line="300" w:lineRule="auto"/>
        <w:jc w:val="both"/>
        <w:rPr>
          <w:rFonts w:ascii="Cambria" w:hAnsi="Cambria"/>
          <w:color w:val="000000"/>
          <w:lang w:eastAsia="ro-RO" w:bidi="ro-RO"/>
        </w:rPr>
      </w:pPr>
    </w:p>
    <w:p w14:paraId="55C778A8" w14:textId="77777777" w:rsidR="00931EB4" w:rsidRPr="00931EB4" w:rsidRDefault="00931EB4" w:rsidP="00931EB4">
      <w:pPr>
        <w:pStyle w:val="Bodytext20"/>
        <w:spacing w:before="0" w:after="120"/>
        <w:ind w:left="640"/>
        <w:jc w:val="both"/>
        <w:rPr>
          <w:rFonts w:ascii="Cambria" w:hAnsi="Cambria"/>
          <w:sz w:val="22"/>
          <w:szCs w:val="22"/>
        </w:rPr>
      </w:pPr>
      <w:r w:rsidRPr="00931EB4">
        <w:rPr>
          <w:rFonts w:ascii="Cambria" w:hAnsi="Cambria"/>
          <w:i w:val="0"/>
          <w:iCs w:val="0"/>
          <w:sz w:val="22"/>
          <w:szCs w:val="22"/>
        </w:rPr>
        <w:t>Anexa 9 - Costuri eligibile incluse în calculul decontării PSO și cerințele privind contabilitatea separată</w:t>
      </w:r>
    </w:p>
    <w:p w14:paraId="606C9DD2" w14:textId="77777777" w:rsidR="00931EB4" w:rsidRPr="00931EB4" w:rsidRDefault="00931EB4" w:rsidP="00931EB4">
      <w:pPr>
        <w:pStyle w:val="Bodytext20"/>
        <w:spacing w:before="0" w:after="40"/>
        <w:ind w:left="640"/>
        <w:jc w:val="both"/>
        <w:rPr>
          <w:rFonts w:ascii="Cambria" w:hAnsi="Cambria"/>
          <w:sz w:val="22"/>
          <w:szCs w:val="22"/>
        </w:rPr>
      </w:pPr>
      <w:r w:rsidRPr="00931EB4">
        <w:rPr>
          <w:rFonts w:ascii="Cambria" w:hAnsi="Cambria"/>
          <w:b w:val="0"/>
          <w:bCs w:val="0"/>
          <w:i w:val="0"/>
          <w:iCs w:val="0"/>
          <w:sz w:val="22"/>
          <w:szCs w:val="22"/>
        </w:rPr>
        <w:t>Fundamentarea costului unitar/km (lei/km) pentru serviciile de transport public local de calatori prin curse regulate, pe fiecare categorie de mijloc de transport se face pe baza consumurilor normate de combustibili, de lubrifianti, a cheltuielilor de intretinere-reparatii si cu piese de schimb, a cheltuielilor cu munca vie, precum si pe baza celorlalte elemente de cheltuieli prevazute in Anexa la Normele Cadru ale A.N.R.S.C. ( Ordinul Presedintelui A.N.R.S.C. nr. 272/2007).</w:t>
      </w:r>
    </w:p>
    <w:p w14:paraId="3B09602D" w14:textId="77777777" w:rsidR="00931EB4" w:rsidRPr="007425A0" w:rsidRDefault="00931EB4" w:rsidP="00931EB4">
      <w:pPr>
        <w:pStyle w:val="Bodytext20"/>
        <w:spacing w:before="0" w:after="0"/>
        <w:ind w:left="640"/>
        <w:jc w:val="both"/>
        <w:rPr>
          <w:rFonts w:ascii="Cambria" w:hAnsi="Cambria"/>
          <w:b w:val="0"/>
          <w:bCs w:val="0"/>
          <w:i w:val="0"/>
          <w:iCs w:val="0"/>
          <w:sz w:val="22"/>
          <w:szCs w:val="22"/>
          <w:lang w:bidi="en-US"/>
        </w:rPr>
      </w:pPr>
    </w:p>
    <w:p w14:paraId="41EF647F" w14:textId="2561FBE6" w:rsidR="00931EB4" w:rsidRPr="00931EB4" w:rsidRDefault="00931EB4" w:rsidP="00931EB4">
      <w:pPr>
        <w:pStyle w:val="Bodytext20"/>
        <w:spacing w:before="0" w:after="0"/>
        <w:ind w:left="640"/>
        <w:jc w:val="both"/>
        <w:rPr>
          <w:rFonts w:ascii="Cambria" w:hAnsi="Cambria"/>
          <w:sz w:val="22"/>
          <w:szCs w:val="22"/>
        </w:rPr>
      </w:pPr>
      <w:r w:rsidRPr="00C1241E">
        <w:rPr>
          <w:rFonts w:ascii="Cambria" w:hAnsi="Cambria"/>
          <w:b w:val="0"/>
          <w:bCs w:val="0"/>
          <w:i w:val="0"/>
          <w:iCs w:val="0"/>
          <w:sz w:val="22"/>
          <w:szCs w:val="22"/>
          <w:lang w:val="it-IT" w:bidi="en-US"/>
        </w:rPr>
        <w:t xml:space="preserve">In cazul in care operatorul desfasoara si alte activitati, cota de cheltuieli indirecte provenita din acestea, precum si cota de cheltuieli generale ale societatii se vor repartiza pe fiecare element de cheltuieli proportional cu ponderea acestui element in total cheltuieli. Aceste cheltuieli vor fi </w:t>
      </w:r>
      <w:r w:rsidRPr="00931EB4">
        <w:rPr>
          <w:rFonts w:ascii="Cambria" w:hAnsi="Cambria"/>
          <w:b w:val="0"/>
          <w:bCs w:val="0"/>
          <w:i w:val="0"/>
          <w:iCs w:val="0"/>
          <w:sz w:val="22"/>
          <w:szCs w:val="22"/>
        </w:rPr>
        <w:t xml:space="preserve">evidențiate </w:t>
      </w:r>
      <w:r w:rsidRPr="00C1241E">
        <w:rPr>
          <w:rFonts w:ascii="Cambria" w:hAnsi="Cambria"/>
          <w:b w:val="0"/>
          <w:bCs w:val="0"/>
          <w:i w:val="0"/>
          <w:iCs w:val="0"/>
          <w:sz w:val="22"/>
          <w:szCs w:val="22"/>
          <w:lang w:val="it-IT" w:bidi="en-US"/>
        </w:rPr>
        <w:t xml:space="preserve">separat </w:t>
      </w:r>
      <w:r w:rsidRPr="00931EB4">
        <w:rPr>
          <w:rFonts w:ascii="Cambria" w:hAnsi="Cambria"/>
          <w:b w:val="0"/>
          <w:bCs w:val="0"/>
          <w:i w:val="0"/>
          <w:iCs w:val="0"/>
          <w:sz w:val="22"/>
          <w:szCs w:val="22"/>
        </w:rPr>
        <w:t xml:space="preserve">în </w:t>
      </w:r>
      <w:r w:rsidRPr="00C1241E">
        <w:rPr>
          <w:rFonts w:ascii="Cambria" w:hAnsi="Cambria"/>
          <w:b w:val="0"/>
          <w:bCs w:val="0"/>
          <w:i w:val="0"/>
          <w:iCs w:val="0"/>
          <w:sz w:val="22"/>
          <w:szCs w:val="22"/>
          <w:lang w:val="it-IT" w:bidi="en-US"/>
        </w:rPr>
        <w:t>contabilitate. Pentru aceste cheltuieli se precizeaza cheia de repartizare a acestora pe fiecare activitate.</w:t>
      </w:r>
    </w:p>
    <w:p w14:paraId="3E2A1031" w14:textId="77777777" w:rsidR="00931EB4" w:rsidRPr="00C1241E" w:rsidRDefault="00931EB4" w:rsidP="00931EB4">
      <w:pPr>
        <w:pStyle w:val="Bodytext20"/>
        <w:spacing w:before="0" w:after="240"/>
        <w:ind w:left="640"/>
        <w:jc w:val="both"/>
        <w:rPr>
          <w:rFonts w:ascii="Cambria" w:hAnsi="Cambria"/>
          <w:b w:val="0"/>
          <w:bCs w:val="0"/>
          <w:i w:val="0"/>
          <w:iCs w:val="0"/>
          <w:sz w:val="22"/>
          <w:szCs w:val="22"/>
          <w:lang w:val="it-IT" w:bidi="en-US"/>
        </w:rPr>
      </w:pPr>
    </w:p>
    <w:p w14:paraId="17EF227F" w14:textId="71BB6BF8" w:rsidR="00931EB4" w:rsidRPr="00931EB4" w:rsidRDefault="00931EB4" w:rsidP="00931EB4">
      <w:pPr>
        <w:pStyle w:val="Bodytext20"/>
        <w:spacing w:before="0" w:after="240"/>
        <w:ind w:left="640"/>
        <w:jc w:val="both"/>
        <w:rPr>
          <w:rFonts w:ascii="Cambria" w:hAnsi="Cambria"/>
          <w:sz w:val="22"/>
          <w:szCs w:val="22"/>
        </w:rPr>
      </w:pPr>
      <w:r w:rsidRPr="00C1241E">
        <w:rPr>
          <w:rFonts w:ascii="Cambria" w:hAnsi="Cambria"/>
          <w:b w:val="0"/>
          <w:bCs w:val="0"/>
          <w:i w:val="0"/>
          <w:iCs w:val="0"/>
          <w:sz w:val="22"/>
          <w:szCs w:val="22"/>
          <w:lang w:val="it-IT" w:bidi="en-US"/>
        </w:rPr>
        <w:t>Metodologia de alocare a costurilor indirecte si administrative se va aproba de catre autoritatea contractanta. Auditul anual tehnico-economic va face propuneri autoritatii contractante privind adoptarea unei metode de gestiune si alocare a costurilor mai potrivita, in vederea cresterii eficientei operatorului.</w:t>
      </w:r>
    </w:p>
    <w:p w14:paraId="4C0B2B1E" w14:textId="77777777" w:rsidR="00931EB4" w:rsidRPr="00931EB4" w:rsidRDefault="00931EB4" w:rsidP="00931EB4">
      <w:pPr>
        <w:pStyle w:val="Bodytext20"/>
        <w:spacing w:before="0" w:after="0"/>
        <w:ind w:left="640"/>
        <w:jc w:val="both"/>
        <w:rPr>
          <w:rFonts w:ascii="Cambria" w:hAnsi="Cambria"/>
          <w:sz w:val="22"/>
          <w:szCs w:val="22"/>
        </w:rPr>
      </w:pPr>
      <w:r w:rsidRPr="00931EB4">
        <w:rPr>
          <w:rFonts w:ascii="Cambria" w:hAnsi="Cambria"/>
          <w:b w:val="0"/>
          <w:bCs w:val="0"/>
          <w:i w:val="0"/>
          <w:iCs w:val="0"/>
          <w:sz w:val="22"/>
          <w:szCs w:val="22"/>
        </w:rPr>
        <w:t>Operatorul poate desfasura și alte activitati de transport sau activitati care au legatura cu serviciul de transport public local in urmatoarele conditii:</w:t>
      </w:r>
    </w:p>
    <w:p w14:paraId="6381F497" w14:textId="77777777" w:rsidR="00931EB4" w:rsidRPr="00931EB4" w:rsidRDefault="00931EB4" w:rsidP="00FD1B13">
      <w:pPr>
        <w:pStyle w:val="Bodytext20"/>
        <w:numPr>
          <w:ilvl w:val="0"/>
          <w:numId w:val="51"/>
        </w:numPr>
        <w:tabs>
          <w:tab w:val="left" w:pos="1991"/>
        </w:tabs>
        <w:spacing w:before="0" w:after="0"/>
        <w:ind w:left="1600"/>
        <w:rPr>
          <w:rFonts w:ascii="Cambria" w:hAnsi="Cambria"/>
          <w:sz w:val="22"/>
          <w:szCs w:val="22"/>
        </w:rPr>
      </w:pPr>
      <w:r w:rsidRPr="00931EB4">
        <w:rPr>
          <w:rFonts w:ascii="Cambria" w:hAnsi="Cambria"/>
          <w:b w:val="0"/>
          <w:bCs w:val="0"/>
          <w:i w:val="0"/>
          <w:iCs w:val="0"/>
          <w:sz w:val="22"/>
          <w:szCs w:val="22"/>
        </w:rPr>
        <w:t>Activitatile sunt aprobate de Autoritatea Contractanta</w:t>
      </w:r>
    </w:p>
    <w:p w14:paraId="0B9124C4" w14:textId="77777777" w:rsidR="00931EB4" w:rsidRPr="00931EB4" w:rsidRDefault="00931EB4" w:rsidP="00FD1B13">
      <w:pPr>
        <w:pStyle w:val="Bodytext20"/>
        <w:numPr>
          <w:ilvl w:val="0"/>
          <w:numId w:val="51"/>
        </w:numPr>
        <w:tabs>
          <w:tab w:val="left" w:pos="1991"/>
        </w:tabs>
        <w:spacing w:before="0" w:after="0"/>
        <w:ind w:left="1540"/>
        <w:rPr>
          <w:rFonts w:ascii="Cambria" w:hAnsi="Cambria"/>
          <w:sz w:val="22"/>
          <w:szCs w:val="22"/>
        </w:rPr>
      </w:pPr>
      <w:r w:rsidRPr="00931EB4">
        <w:rPr>
          <w:rFonts w:ascii="Cambria" w:hAnsi="Cambria"/>
          <w:b w:val="0"/>
          <w:bCs w:val="0"/>
          <w:i w:val="0"/>
          <w:iCs w:val="0"/>
          <w:sz w:val="22"/>
          <w:szCs w:val="22"/>
        </w:rPr>
        <w:t>Activitatile respecta legislatia respectivului domeniu de activitate</w:t>
      </w:r>
    </w:p>
    <w:p w14:paraId="3AB7E35C" w14:textId="77777777" w:rsidR="00931EB4" w:rsidRPr="00931EB4" w:rsidRDefault="00931EB4" w:rsidP="00FD1B13">
      <w:pPr>
        <w:pStyle w:val="Bodytext20"/>
        <w:numPr>
          <w:ilvl w:val="0"/>
          <w:numId w:val="51"/>
        </w:numPr>
        <w:tabs>
          <w:tab w:val="left" w:pos="1991"/>
        </w:tabs>
        <w:spacing w:before="0" w:after="0"/>
        <w:ind w:left="1480"/>
        <w:rPr>
          <w:rFonts w:ascii="Cambria" w:hAnsi="Cambria"/>
          <w:sz w:val="22"/>
          <w:szCs w:val="22"/>
        </w:rPr>
      </w:pPr>
      <w:r w:rsidRPr="00931EB4">
        <w:rPr>
          <w:rFonts w:ascii="Cambria" w:hAnsi="Cambria"/>
          <w:b w:val="0"/>
          <w:bCs w:val="0"/>
          <w:i w:val="0"/>
          <w:iCs w:val="0"/>
          <w:sz w:val="22"/>
          <w:szCs w:val="22"/>
        </w:rPr>
        <w:t xml:space="preserve">Activitatile respective își acopera in intregime costurile din veniturile colectate </w:t>
      </w:r>
    </w:p>
    <w:p w14:paraId="5A3C39DC" w14:textId="546BA230" w:rsidR="00931EB4" w:rsidRPr="00931EB4" w:rsidRDefault="00931EB4" w:rsidP="00FD1B13">
      <w:pPr>
        <w:pStyle w:val="Bodytext20"/>
        <w:numPr>
          <w:ilvl w:val="0"/>
          <w:numId w:val="51"/>
        </w:numPr>
        <w:tabs>
          <w:tab w:val="left" w:pos="1991"/>
        </w:tabs>
        <w:spacing w:before="0" w:after="0"/>
        <w:ind w:left="1480"/>
        <w:rPr>
          <w:rFonts w:ascii="Cambria" w:hAnsi="Cambria"/>
          <w:sz w:val="22"/>
          <w:szCs w:val="22"/>
        </w:rPr>
      </w:pPr>
      <w:r w:rsidRPr="00931EB4">
        <w:rPr>
          <w:rFonts w:ascii="Cambria" w:hAnsi="Cambria"/>
          <w:b w:val="0"/>
          <w:bCs w:val="0"/>
          <w:i w:val="0"/>
          <w:iCs w:val="0"/>
          <w:sz w:val="22"/>
          <w:szCs w:val="22"/>
        </w:rPr>
        <w:t>Activitatile nu afecteaza in niciun fel prestarea serviciului de transport public local</w:t>
      </w:r>
    </w:p>
    <w:p w14:paraId="538491C6" w14:textId="77777777" w:rsidR="00931EB4" w:rsidRPr="00931EB4" w:rsidRDefault="00931EB4" w:rsidP="00931EB4">
      <w:pPr>
        <w:pStyle w:val="Bodytext20"/>
        <w:spacing w:before="0" w:after="240"/>
        <w:ind w:left="1540"/>
        <w:rPr>
          <w:rFonts w:ascii="Cambria" w:hAnsi="Cambria"/>
          <w:sz w:val="22"/>
          <w:szCs w:val="22"/>
        </w:rPr>
      </w:pPr>
      <w:r w:rsidRPr="00931EB4">
        <w:rPr>
          <w:rFonts w:ascii="Cambria" w:hAnsi="Cambria"/>
          <w:b w:val="0"/>
          <w:bCs w:val="0"/>
          <w:i w:val="0"/>
          <w:iCs w:val="0"/>
          <w:sz w:val="22"/>
          <w:szCs w:val="22"/>
        </w:rPr>
        <w:t>v. Activitatile respecta concurenta</w:t>
      </w:r>
    </w:p>
    <w:p w14:paraId="1FD94581" w14:textId="77777777" w:rsidR="00931EB4" w:rsidRPr="00931EB4" w:rsidRDefault="00931EB4" w:rsidP="00931EB4">
      <w:pPr>
        <w:pStyle w:val="Bodytext20"/>
        <w:spacing w:before="0" w:after="240"/>
        <w:ind w:left="640"/>
        <w:jc w:val="both"/>
        <w:rPr>
          <w:rFonts w:ascii="Cambria" w:hAnsi="Cambria"/>
          <w:sz w:val="22"/>
          <w:szCs w:val="22"/>
        </w:rPr>
      </w:pPr>
      <w:r w:rsidRPr="00931EB4">
        <w:rPr>
          <w:rFonts w:ascii="Cambria" w:hAnsi="Cambria"/>
          <w:b w:val="0"/>
          <w:bCs w:val="0"/>
          <w:i w:val="0"/>
          <w:iCs w:val="0"/>
          <w:sz w:val="22"/>
          <w:szCs w:val="22"/>
        </w:rPr>
        <w:t>Toate inregistrarile contabile trebuie realizate în așa fel încât să se poată demonstra verificarea calculului cheltuelielor pe fiecare mod de transport si a compensatiei pentru obligatia de serviciu public si conditia de la punctul iii pentru alte activitati.</w:t>
      </w:r>
    </w:p>
    <w:p w14:paraId="6D4C20E8" w14:textId="77777777" w:rsidR="00931EB4" w:rsidRPr="00931EB4" w:rsidRDefault="00931EB4" w:rsidP="00931EB4">
      <w:pPr>
        <w:pStyle w:val="Bodytext20"/>
        <w:spacing w:before="0" w:after="240"/>
        <w:ind w:left="640"/>
        <w:jc w:val="both"/>
        <w:rPr>
          <w:rFonts w:ascii="Cambria" w:hAnsi="Cambria"/>
          <w:sz w:val="22"/>
          <w:szCs w:val="22"/>
        </w:rPr>
      </w:pPr>
      <w:r w:rsidRPr="00931EB4">
        <w:rPr>
          <w:rFonts w:ascii="Cambria" w:hAnsi="Cambria"/>
          <w:b w:val="0"/>
          <w:bCs w:val="0"/>
          <w:i w:val="0"/>
          <w:iCs w:val="0"/>
          <w:sz w:val="22"/>
          <w:szCs w:val="22"/>
        </w:rPr>
        <w:t>Costurile privind ineficienta conducerii afacerii, precum deprecieri, provizioane, penalitati sau amenzi, precum si alte cheltuieli neprevazute precum bonusuri acordate directorilor nu vor fi alocate serviciilor PSO.</w:t>
      </w:r>
    </w:p>
    <w:p w14:paraId="1C974338" w14:textId="77777777" w:rsidR="00931EB4" w:rsidRPr="00931EB4" w:rsidRDefault="00931EB4" w:rsidP="00931EB4">
      <w:pPr>
        <w:pStyle w:val="Bodytext20"/>
        <w:spacing w:before="0" w:after="240"/>
        <w:ind w:left="640"/>
        <w:jc w:val="both"/>
        <w:rPr>
          <w:rFonts w:ascii="Cambria" w:hAnsi="Cambria"/>
          <w:sz w:val="22"/>
          <w:szCs w:val="22"/>
        </w:rPr>
      </w:pPr>
      <w:r w:rsidRPr="00931EB4">
        <w:rPr>
          <w:rFonts w:ascii="Cambria" w:hAnsi="Cambria"/>
          <w:b w:val="0"/>
          <w:bCs w:val="0"/>
          <w:i w:val="0"/>
          <w:iCs w:val="0"/>
          <w:sz w:val="22"/>
          <w:szCs w:val="22"/>
        </w:rPr>
        <w:t>Operatorul va tine contabilitatea separata pentru activitatile si serviciile care fac obiectul desfasurarii contractului de servicii de transport public local, pentru fiecare contract în parte, precum si pentru alte activitati si servicii care genereaza costuri sau venituri indirecte si nu sunt asociate serviciului de transport, in functie de legile contabile si fiscale in vigoare.</w:t>
      </w:r>
    </w:p>
    <w:p w14:paraId="71FA7436" w14:textId="77777777" w:rsidR="00931EB4" w:rsidRPr="00931EB4" w:rsidRDefault="00931EB4" w:rsidP="00931EB4">
      <w:pPr>
        <w:pStyle w:val="Bodytext20"/>
        <w:spacing w:before="0" w:after="0"/>
        <w:ind w:left="0" w:firstLine="640"/>
        <w:rPr>
          <w:rFonts w:ascii="Cambria" w:hAnsi="Cambria"/>
          <w:sz w:val="22"/>
          <w:szCs w:val="22"/>
        </w:rPr>
      </w:pPr>
      <w:r w:rsidRPr="00931EB4">
        <w:rPr>
          <w:rFonts w:ascii="Cambria" w:hAnsi="Cambria"/>
          <w:b w:val="0"/>
          <w:bCs w:val="0"/>
          <w:i w:val="0"/>
          <w:iCs w:val="0"/>
          <w:sz w:val="22"/>
          <w:szCs w:val="22"/>
        </w:rPr>
        <w:t>Principiile privind evidenta contabila separata pentru costurile eligibile inregistrate sunt:</w:t>
      </w:r>
    </w:p>
    <w:p w14:paraId="304936A7" w14:textId="77777777" w:rsidR="00931EB4" w:rsidRPr="00931EB4" w:rsidRDefault="00931EB4" w:rsidP="00FD1B13">
      <w:pPr>
        <w:pStyle w:val="Bodytext20"/>
        <w:numPr>
          <w:ilvl w:val="0"/>
          <w:numId w:val="52"/>
        </w:numPr>
        <w:tabs>
          <w:tab w:val="left" w:pos="1350"/>
        </w:tabs>
        <w:spacing w:before="0" w:after="240"/>
        <w:ind w:left="1360" w:hanging="360"/>
        <w:jc w:val="both"/>
        <w:rPr>
          <w:rFonts w:ascii="Cambria" w:hAnsi="Cambria"/>
          <w:sz w:val="22"/>
          <w:szCs w:val="22"/>
        </w:rPr>
      </w:pPr>
      <w:r w:rsidRPr="00931EB4">
        <w:rPr>
          <w:rFonts w:ascii="Cambria" w:hAnsi="Cambria"/>
          <w:b w:val="0"/>
          <w:bCs w:val="0"/>
          <w:i w:val="0"/>
          <w:iCs w:val="0"/>
          <w:sz w:val="22"/>
          <w:szCs w:val="22"/>
          <w:u w:val="single"/>
        </w:rPr>
        <w:t>Principiile privind conceptul costului total alocat, in care costul total aferent desfasurarii unui anumit tip de serviciu sau realizării unui singur produs este atribuit acelui serviciu sau produs.</w:t>
      </w:r>
    </w:p>
    <w:p w14:paraId="03C2620A" w14:textId="77777777" w:rsidR="00931EB4" w:rsidRPr="00931EB4" w:rsidRDefault="00931EB4" w:rsidP="00931EB4">
      <w:pPr>
        <w:pStyle w:val="Bodytext20"/>
        <w:spacing w:before="0" w:after="0"/>
        <w:ind w:left="1360" w:hanging="720"/>
        <w:jc w:val="both"/>
        <w:rPr>
          <w:rFonts w:ascii="Cambria" w:hAnsi="Cambria"/>
          <w:sz w:val="22"/>
          <w:szCs w:val="22"/>
        </w:rPr>
      </w:pPr>
      <w:r w:rsidRPr="00931EB4">
        <w:rPr>
          <w:rFonts w:ascii="Cambria" w:hAnsi="Cambria"/>
          <w:b w:val="0"/>
          <w:bCs w:val="0"/>
          <w:i w:val="0"/>
          <w:iCs w:val="0"/>
          <w:sz w:val="22"/>
          <w:szCs w:val="22"/>
        </w:rPr>
        <w:t>Astfel costurile totale alocate ale obligatiei de serviciu public a operatorului trebuie sa includa urmatoarele:</w:t>
      </w:r>
    </w:p>
    <w:p w14:paraId="5337C40B" w14:textId="77777777" w:rsidR="00931EB4" w:rsidRPr="00931EB4" w:rsidRDefault="00931EB4" w:rsidP="00FD1B13">
      <w:pPr>
        <w:pStyle w:val="Bodytext20"/>
        <w:numPr>
          <w:ilvl w:val="0"/>
          <w:numId w:val="53"/>
        </w:numPr>
        <w:tabs>
          <w:tab w:val="left" w:pos="1751"/>
        </w:tabs>
        <w:spacing w:before="0" w:after="0"/>
        <w:ind w:left="1720" w:hanging="360"/>
        <w:jc w:val="both"/>
        <w:rPr>
          <w:rFonts w:ascii="Cambria" w:hAnsi="Cambria"/>
          <w:sz w:val="22"/>
          <w:szCs w:val="22"/>
        </w:rPr>
      </w:pPr>
      <w:r w:rsidRPr="00931EB4">
        <w:rPr>
          <w:rFonts w:ascii="Cambria" w:hAnsi="Cambria"/>
          <w:b w:val="0"/>
          <w:bCs w:val="0"/>
          <w:i w:val="0"/>
          <w:iCs w:val="0"/>
          <w:sz w:val="22"/>
          <w:szCs w:val="22"/>
        </w:rPr>
        <w:t xml:space="preserve">Costurile directe cu personalul, de amortizare, de resurse materiale si servicii efectuate </w:t>
      </w:r>
      <w:r w:rsidRPr="00931EB4">
        <w:rPr>
          <w:rFonts w:ascii="Cambria" w:hAnsi="Cambria"/>
          <w:b w:val="0"/>
          <w:bCs w:val="0"/>
          <w:i w:val="0"/>
          <w:iCs w:val="0"/>
          <w:sz w:val="22"/>
          <w:szCs w:val="22"/>
        </w:rPr>
        <w:lastRenderedPageBreak/>
        <w:t>de terti care au legatura cu Serviciul de transport public local, inclusiv serviciul datoriei societatii, folosite exclusiv pentru indeplinirea Obligatiei de serviciu public</w:t>
      </w:r>
    </w:p>
    <w:p w14:paraId="1D68AC7F" w14:textId="77777777" w:rsidR="00931EB4" w:rsidRPr="00931EB4" w:rsidRDefault="00931EB4" w:rsidP="00FD1B13">
      <w:pPr>
        <w:pStyle w:val="Bodytext20"/>
        <w:numPr>
          <w:ilvl w:val="0"/>
          <w:numId w:val="53"/>
        </w:numPr>
        <w:tabs>
          <w:tab w:val="left" w:pos="1751"/>
        </w:tabs>
        <w:spacing w:before="0" w:after="240"/>
        <w:ind w:left="1720" w:hanging="360"/>
        <w:jc w:val="both"/>
        <w:rPr>
          <w:rFonts w:ascii="Cambria" w:hAnsi="Cambria"/>
          <w:sz w:val="22"/>
          <w:szCs w:val="22"/>
        </w:rPr>
      </w:pPr>
      <w:r w:rsidRPr="00931EB4">
        <w:rPr>
          <w:rFonts w:ascii="Cambria" w:hAnsi="Cambria"/>
          <w:b w:val="0"/>
          <w:bCs w:val="0"/>
          <w:i w:val="0"/>
          <w:iCs w:val="0"/>
          <w:sz w:val="22"/>
          <w:szCs w:val="22"/>
        </w:rPr>
        <w:t>O cota proportionala din costurile indirecte, incluzand costurile tehnice si administrative cu personalul, de capital si resurse materiale.</w:t>
      </w:r>
    </w:p>
    <w:p w14:paraId="53AE3716" w14:textId="77777777" w:rsidR="00931EB4" w:rsidRPr="00931EB4" w:rsidRDefault="00931EB4" w:rsidP="00931EB4">
      <w:pPr>
        <w:pStyle w:val="Bodytext20"/>
        <w:spacing w:before="0" w:after="240"/>
        <w:ind w:left="1360"/>
        <w:jc w:val="both"/>
        <w:rPr>
          <w:rFonts w:ascii="Cambria" w:hAnsi="Cambria"/>
          <w:sz w:val="22"/>
          <w:szCs w:val="22"/>
        </w:rPr>
      </w:pPr>
      <w:r w:rsidRPr="00931EB4">
        <w:rPr>
          <w:rFonts w:ascii="Cambria" w:hAnsi="Cambria"/>
          <w:b w:val="0"/>
          <w:bCs w:val="0"/>
          <w:i w:val="0"/>
          <w:iCs w:val="0"/>
          <w:sz w:val="22"/>
          <w:szCs w:val="22"/>
          <w:u w:val="single"/>
        </w:rPr>
        <w:t>Ca si exemple de chei de alocare, defalcarea</w:t>
      </w:r>
      <w:r w:rsidRPr="00931EB4">
        <w:rPr>
          <w:rFonts w:ascii="Cambria" w:hAnsi="Cambria"/>
          <w:b w:val="0"/>
          <w:bCs w:val="0"/>
          <w:i w:val="0"/>
          <w:iCs w:val="0"/>
          <w:sz w:val="22"/>
          <w:szCs w:val="22"/>
        </w:rPr>
        <w:t xml:space="preserve"> pe moduri și pe activități TP/non TP a unor cheltuieli pentru care înregistrarea primară diferențiată nu este posibilă se poate face după următorul model :</w:t>
      </w:r>
    </w:p>
    <w:p w14:paraId="5D84349C" w14:textId="77777777" w:rsidR="00931EB4" w:rsidRPr="00931EB4" w:rsidRDefault="00931EB4" w:rsidP="00FD1B13">
      <w:pPr>
        <w:pStyle w:val="Bodytext20"/>
        <w:numPr>
          <w:ilvl w:val="0"/>
          <w:numId w:val="54"/>
        </w:numPr>
        <w:tabs>
          <w:tab w:val="left" w:pos="1751"/>
        </w:tabs>
        <w:spacing w:before="0" w:after="240"/>
        <w:ind w:left="1720" w:hanging="360"/>
        <w:jc w:val="both"/>
        <w:rPr>
          <w:rFonts w:ascii="Cambria" w:hAnsi="Cambria"/>
          <w:sz w:val="22"/>
          <w:szCs w:val="22"/>
        </w:rPr>
      </w:pPr>
      <w:r w:rsidRPr="00931EB4">
        <w:rPr>
          <w:rFonts w:ascii="Cambria" w:hAnsi="Cambria"/>
          <w:b w:val="0"/>
          <w:bCs w:val="0"/>
          <w:i w:val="0"/>
          <w:iCs w:val="0"/>
          <w:sz w:val="22"/>
          <w:szCs w:val="22"/>
        </w:rPr>
        <w:t xml:space="preserve">Cheltuielile de exploatare (întreținere, amortismente, utilități) generate de elementele comune de infrastructură (substații electrice, depouri, etc) se repartizează pe moduri direct proporțional cu </w:t>
      </w:r>
      <w:r w:rsidRPr="00931EB4">
        <w:rPr>
          <w:rFonts w:ascii="Cambria" w:hAnsi="Cambria"/>
          <w:b w:val="0"/>
          <w:bCs w:val="0"/>
          <w:i w:val="0"/>
          <w:iCs w:val="0"/>
          <w:sz w:val="22"/>
          <w:szCs w:val="22"/>
          <w:u w:val="single"/>
        </w:rPr>
        <w:t>parcul de vehicule în exploatare.</w:t>
      </w:r>
    </w:p>
    <w:p w14:paraId="33E33AE9" w14:textId="77777777" w:rsidR="00931EB4" w:rsidRPr="00931EB4" w:rsidRDefault="00931EB4" w:rsidP="00FD1B13">
      <w:pPr>
        <w:pStyle w:val="Bodytext20"/>
        <w:numPr>
          <w:ilvl w:val="0"/>
          <w:numId w:val="54"/>
        </w:numPr>
        <w:tabs>
          <w:tab w:val="left" w:pos="1751"/>
        </w:tabs>
        <w:spacing w:before="0" w:after="240"/>
        <w:ind w:left="1720" w:hanging="360"/>
        <w:jc w:val="both"/>
        <w:rPr>
          <w:rFonts w:ascii="Cambria" w:hAnsi="Cambria"/>
          <w:sz w:val="22"/>
          <w:szCs w:val="22"/>
        </w:rPr>
      </w:pPr>
      <w:r w:rsidRPr="00931EB4">
        <w:rPr>
          <w:rFonts w:ascii="Cambria" w:hAnsi="Cambria"/>
          <w:b w:val="0"/>
          <w:bCs w:val="0"/>
          <w:i w:val="0"/>
          <w:iCs w:val="0"/>
          <w:sz w:val="22"/>
          <w:szCs w:val="22"/>
        </w:rPr>
        <w:t xml:space="preserve">Cheltuielile administrative și cele pentru servicii-suport (structura de conducere, contabilitate, personal, </w:t>
      </w:r>
      <w:r w:rsidRPr="00C1241E">
        <w:rPr>
          <w:rFonts w:ascii="Cambria" w:hAnsi="Cambria"/>
          <w:b w:val="0"/>
          <w:bCs w:val="0"/>
          <w:i w:val="0"/>
          <w:iCs w:val="0"/>
          <w:sz w:val="22"/>
          <w:szCs w:val="22"/>
          <w:lang w:bidi="en-US"/>
        </w:rPr>
        <w:t xml:space="preserve">IT, etc), </w:t>
      </w:r>
      <w:r w:rsidRPr="00931EB4">
        <w:rPr>
          <w:rFonts w:ascii="Cambria" w:hAnsi="Cambria"/>
          <w:b w:val="0"/>
          <w:bCs w:val="0"/>
          <w:i w:val="0"/>
          <w:iCs w:val="0"/>
          <w:sz w:val="22"/>
          <w:szCs w:val="22"/>
        </w:rPr>
        <w:t xml:space="preserve">proporțional cu produsul </w:t>
      </w:r>
      <w:r w:rsidRPr="00931EB4">
        <w:rPr>
          <w:rFonts w:ascii="Cambria" w:hAnsi="Cambria"/>
          <w:b w:val="0"/>
          <w:bCs w:val="0"/>
          <w:i w:val="0"/>
          <w:iCs w:val="0"/>
          <w:sz w:val="22"/>
          <w:szCs w:val="22"/>
          <w:u w:val="single"/>
        </w:rPr>
        <w:t>număr personal x parc de vehicule în exploatare</w:t>
      </w:r>
      <w:r w:rsidRPr="00931EB4">
        <w:rPr>
          <w:rFonts w:ascii="Cambria" w:hAnsi="Cambria"/>
          <w:b w:val="0"/>
          <w:bCs w:val="0"/>
          <w:i w:val="0"/>
          <w:iCs w:val="0"/>
          <w:sz w:val="22"/>
          <w:szCs w:val="22"/>
        </w:rPr>
        <w:t>.</w:t>
      </w:r>
    </w:p>
    <w:p w14:paraId="2F57C840" w14:textId="77777777" w:rsidR="00931EB4" w:rsidRPr="00931EB4" w:rsidRDefault="00931EB4" w:rsidP="00931EB4">
      <w:pPr>
        <w:pStyle w:val="Bodytext20"/>
        <w:spacing w:before="0" w:after="240"/>
        <w:ind w:left="1720" w:firstLine="60"/>
        <w:jc w:val="both"/>
        <w:rPr>
          <w:rFonts w:ascii="Cambria" w:hAnsi="Cambria"/>
          <w:sz w:val="22"/>
          <w:szCs w:val="22"/>
        </w:rPr>
      </w:pPr>
      <w:r w:rsidRPr="00C1241E">
        <w:rPr>
          <w:rFonts w:ascii="Cambria" w:hAnsi="Cambria"/>
          <w:b w:val="0"/>
          <w:bCs w:val="0"/>
          <w:i w:val="0"/>
          <w:iCs w:val="0"/>
          <w:sz w:val="22"/>
          <w:szCs w:val="22"/>
          <w:lang w:bidi="en-US"/>
        </w:rPr>
        <w:t xml:space="preserve">Defalcarea cheltuielilor administrative </w:t>
      </w:r>
      <w:r w:rsidRPr="00931EB4">
        <w:rPr>
          <w:rFonts w:ascii="Cambria" w:hAnsi="Cambria"/>
          <w:b w:val="0"/>
          <w:bCs w:val="0"/>
          <w:i w:val="0"/>
          <w:iCs w:val="0"/>
          <w:sz w:val="22"/>
          <w:szCs w:val="22"/>
        </w:rPr>
        <w:t xml:space="preserve">și </w:t>
      </w:r>
      <w:r w:rsidRPr="00C1241E">
        <w:rPr>
          <w:rFonts w:ascii="Cambria" w:hAnsi="Cambria"/>
          <w:b w:val="0"/>
          <w:bCs w:val="0"/>
          <w:i w:val="0"/>
          <w:iCs w:val="0"/>
          <w:sz w:val="22"/>
          <w:szCs w:val="22"/>
          <w:lang w:bidi="en-US"/>
        </w:rPr>
        <w:t xml:space="preserve">a celor pentru servicii-suport </w:t>
      </w:r>
      <w:r w:rsidRPr="00931EB4">
        <w:rPr>
          <w:rFonts w:ascii="Cambria" w:hAnsi="Cambria"/>
          <w:b w:val="0"/>
          <w:bCs w:val="0"/>
          <w:i w:val="0"/>
          <w:iCs w:val="0"/>
          <w:sz w:val="22"/>
          <w:szCs w:val="22"/>
        </w:rPr>
        <w:t xml:space="preserve">între activitățile </w:t>
      </w:r>
      <w:r w:rsidRPr="00C1241E">
        <w:rPr>
          <w:rFonts w:ascii="Cambria" w:hAnsi="Cambria"/>
          <w:b w:val="0"/>
          <w:bCs w:val="0"/>
          <w:i w:val="0"/>
          <w:iCs w:val="0"/>
          <w:sz w:val="22"/>
          <w:szCs w:val="22"/>
          <w:lang w:bidi="en-US"/>
        </w:rPr>
        <w:t xml:space="preserve">eligibile </w:t>
      </w:r>
      <w:r w:rsidRPr="00931EB4">
        <w:rPr>
          <w:rFonts w:ascii="Cambria" w:hAnsi="Cambria"/>
          <w:b w:val="0"/>
          <w:bCs w:val="0"/>
          <w:i w:val="0"/>
          <w:iCs w:val="0"/>
          <w:sz w:val="22"/>
          <w:szCs w:val="22"/>
        </w:rPr>
        <w:t xml:space="preserve">și </w:t>
      </w:r>
      <w:r w:rsidRPr="00C1241E">
        <w:rPr>
          <w:rFonts w:ascii="Cambria" w:hAnsi="Cambria"/>
          <w:b w:val="0"/>
          <w:bCs w:val="0"/>
          <w:i w:val="0"/>
          <w:iCs w:val="0"/>
          <w:sz w:val="22"/>
          <w:szCs w:val="22"/>
          <w:lang w:bidi="en-US"/>
        </w:rPr>
        <w:t xml:space="preserve">cele ne-eligibile pentru </w:t>
      </w:r>
      <w:r w:rsidRPr="00931EB4">
        <w:rPr>
          <w:rFonts w:ascii="Cambria" w:hAnsi="Cambria"/>
          <w:b w:val="0"/>
          <w:bCs w:val="0"/>
          <w:i w:val="0"/>
          <w:iCs w:val="0"/>
          <w:sz w:val="22"/>
          <w:szCs w:val="22"/>
        </w:rPr>
        <w:t xml:space="preserve">compensații, </w:t>
      </w:r>
      <w:r w:rsidRPr="00C1241E">
        <w:rPr>
          <w:rFonts w:ascii="Cambria" w:hAnsi="Cambria"/>
          <w:b w:val="0"/>
          <w:bCs w:val="0"/>
          <w:i w:val="0"/>
          <w:iCs w:val="0"/>
          <w:sz w:val="22"/>
          <w:szCs w:val="22"/>
          <w:lang w:bidi="en-US"/>
        </w:rPr>
        <w:t xml:space="preserve">direct </w:t>
      </w:r>
      <w:r w:rsidRPr="00931EB4">
        <w:rPr>
          <w:rFonts w:ascii="Cambria" w:hAnsi="Cambria"/>
          <w:b w:val="0"/>
          <w:bCs w:val="0"/>
          <w:i w:val="0"/>
          <w:iCs w:val="0"/>
          <w:sz w:val="22"/>
          <w:szCs w:val="22"/>
        </w:rPr>
        <w:t xml:space="preserve">proporțional </w:t>
      </w:r>
      <w:r w:rsidRPr="00C1241E">
        <w:rPr>
          <w:rFonts w:ascii="Cambria" w:hAnsi="Cambria"/>
          <w:b w:val="0"/>
          <w:bCs w:val="0"/>
          <w:i w:val="0"/>
          <w:iCs w:val="0"/>
          <w:sz w:val="22"/>
          <w:szCs w:val="22"/>
          <w:lang w:bidi="en-US"/>
        </w:rPr>
        <w:t xml:space="preserve">cu </w:t>
      </w:r>
      <w:r w:rsidRPr="00931EB4">
        <w:rPr>
          <w:rFonts w:ascii="Cambria" w:hAnsi="Cambria"/>
          <w:b w:val="0"/>
          <w:bCs w:val="0"/>
          <w:i w:val="0"/>
          <w:iCs w:val="0"/>
          <w:sz w:val="22"/>
          <w:szCs w:val="22"/>
          <w:u w:val="single"/>
        </w:rPr>
        <w:t>cifrele de afaceri</w:t>
      </w:r>
      <w:r w:rsidRPr="00931EB4">
        <w:rPr>
          <w:rFonts w:ascii="Cambria" w:hAnsi="Cambria"/>
          <w:b w:val="0"/>
          <w:bCs w:val="0"/>
          <w:i w:val="0"/>
          <w:iCs w:val="0"/>
          <w:sz w:val="22"/>
          <w:szCs w:val="22"/>
        </w:rPr>
        <w:t xml:space="preserve"> ale celor două categorii de activități.</w:t>
      </w:r>
    </w:p>
    <w:p w14:paraId="55A9FD4A" w14:textId="77777777" w:rsidR="00931EB4" w:rsidRPr="00931EB4" w:rsidRDefault="00931EB4" w:rsidP="00FD1B13">
      <w:pPr>
        <w:pStyle w:val="Bodytext20"/>
        <w:numPr>
          <w:ilvl w:val="0"/>
          <w:numId w:val="52"/>
        </w:numPr>
        <w:tabs>
          <w:tab w:val="left" w:pos="1347"/>
        </w:tabs>
        <w:spacing w:before="0" w:after="0"/>
        <w:ind w:left="1360" w:hanging="360"/>
        <w:jc w:val="both"/>
        <w:rPr>
          <w:rFonts w:ascii="Cambria" w:hAnsi="Cambria"/>
          <w:sz w:val="22"/>
          <w:szCs w:val="22"/>
        </w:rPr>
      </w:pPr>
      <w:r w:rsidRPr="00931EB4">
        <w:rPr>
          <w:rFonts w:ascii="Cambria" w:hAnsi="Cambria"/>
          <w:b w:val="0"/>
          <w:bCs w:val="0"/>
          <w:i w:val="0"/>
          <w:iCs w:val="0"/>
          <w:sz w:val="22"/>
          <w:szCs w:val="22"/>
          <w:u w:val="single"/>
        </w:rPr>
        <w:t>Toate costurile legate de desfasurarea serviciilor din afara PSO vor fi alocate doar acelor servicii, precum si o cota proporționala din costurile fixe comune ale operatorului,</w:t>
      </w:r>
      <w:r w:rsidRPr="00931EB4">
        <w:rPr>
          <w:rFonts w:ascii="Cambria" w:hAnsi="Cambria"/>
          <w:b w:val="0"/>
          <w:bCs w:val="0"/>
          <w:i w:val="0"/>
          <w:iCs w:val="0"/>
          <w:sz w:val="22"/>
          <w:szCs w:val="22"/>
        </w:rPr>
        <w:t xml:space="preserve"> astfel </w:t>
      </w:r>
      <w:r w:rsidRPr="007425A0">
        <w:rPr>
          <w:rFonts w:ascii="Cambria" w:hAnsi="Cambria"/>
          <w:b w:val="0"/>
          <w:bCs w:val="0"/>
          <w:i w:val="0"/>
          <w:iCs w:val="0"/>
          <w:sz w:val="22"/>
          <w:szCs w:val="22"/>
          <w:lang w:bidi="en-US"/>
        </w:rPr>
        <w:t xml:space="preserve">incat </w:t>
      </w:r>
      <w:r w:rsidRPr="00931EB4">
        <w:rPr>
          <w:rFonts w:ascii="Cambria" w:hAnsi="Cambria"/>
          <w:b w:val="0"/>
          <w:bCs w:val="0"/>
          <w:i w:val="0"/>
          <w:iCs w:val="0"/>
          <w:sz w:val="22"/>
          <w:szCs w:val="22"/>
        </w:rPr>
        <w:t>nicio subventie incrucisata sau supracompensare sa nu fie produsa.</w:t>
      </w:r>
    </w:p>
    <w:p w14:paraId="7566E901" w14:textId="77777777" w:rsidR="00931EB4" w:rsidRPr="00931EB4" w:rsidRDefault="00931EB4" w:rsidP="00FD1B13">
      <w:pPr>
        <w:pStyle w:val="Bodytext20"/>
        <w:numPr>
          <w:ilvl w:val="0"/>
          <w:numId w:val="52"/>
        </w:numPr>
        <w:tabs>
          <w:tab w:val="left" w:pos="1347"/>
        </w:tabs>
        <w:spacing w:before="0" w:after="0"/>
        <w:ind w:left="1360" w:hanging="360"/>
        <w:jc w:val="both"/>
        <w:rPr>
          <w:rFonts w:ascii="Cambria" w:hAnsi="Cambria"/>
          <w:sz w:val="22"/>
          <w:szCs w:val="22"/>
        </w:rPr>
      </w:pPr>
      <w:r w:rsidRPr="00931EB4">
        <w:rPr>
          <w:rFonts w:ascii="Cambria" w:hAnsi="Cambria"/>
          <w:b w:val="0"/>
          <w:bCs w:val="0"/>
          <w:i w:val="0"/>
          <w:iCs w:val="0"/>
          <w:sz w:val="22"/>
          <w:szCs w:val="22"/>
        </w:rPr>
        <w:t>Toate costurile si veniturile provenind din si pentru activitatile comerciale de exploatare trebuie bazate pe rezultatele financiare oficiale ale operatorului si nicio reevaluare a activelor in scopul planificarii afacerii nu va fi introdusa.</w:t>
      </w:r>
    </w:p>
    <w:p w14:paraId="0805C580" w14:textId="77777777" w:rsidR="00931EB4" w:rsidRPr="00931EB4" w:rsidRDefault="00931EB4" w:rsidP="00FD1B13">
      <w:pPr>
        <w:pStyle w:val="Bodytext20"/>
        <w:numPr>
          <w:ilvl w:val="0"/>
          <w:numId w:val="52"/>
        </w:numPr>
        <w:tabs>
          <w:tab w:val="left" w:pos="1347"/>
        </w:tabs>
        <w:spacing w:before="0" w:after="240"/>
        <w:ind w:left="1360" w:hanging="360"/>
        <w:jc w:val="both"/>
        <w:rPr>
          <w:rFonts w:ascii="Cambria" w:hAnsi="Cambria"/>
          <w:sz w:val="22"/>
          <w:szCs w:val="22"/>
        </w:rPr>
      </w:pPr>
      <w:r w:rsidRPr="00931EB4">
        <w:rPr>
          <w:rFonts w:ascii="Cambria" w:hAnsi="Cambria"/>
          <w:b w:val="0"/>
          <w:bCs w:val="0"/>
          <w:i w:val="0"/>
          <w:iCs w:val="0"/>
          <w:sz w:val="22"/>
          <w:szCs w:val="22"/>
        </w:rPr>
        <w:t>Modelul nu include deprecieri, amenzi, penalitati, provizioane, bonusuri acordate directorilor sau orice alte venituri si costuri neprevazute, aparute in urma ineficientei sau eficientei conducerii Operatorului.</w:t>
      </w:r>
    </w:p>
    <w:p w14:paraId="607675F9" w14:textId="1ADA43DD" w:rsidR="00931EB4" w:rsidRDefault="00931EB4" w:rsidP="00931EB4">
      <w:pPr>
        <w:pStyle w:val="Bodytext20"/>
        <w:spacing w:before="0" w:after="0"/>
        <w:ind w:left="640"/>
        <w:jc w:val="both"/>
        <w:rPr>
          <w:rFonts w:ascii="Cambria" w:hAnsi="Cambria"/>
          <w:b w:val="0"/>
          <w:bCs w:val="0"/>
          <w:i w:val="0"/>
          <w:iCs w:val="0"/>
          <w:sz w:val="22"/>
          <w:szCs w:val="22"/>
        </w:rPr>
      </w:pPr>
      <w:r w:rsidRPr="00931EB4">
        <w:rPr>
          <w:rFonts w:ascii="Cambria" w:hAnsi="Cambria"/>
          <w:b w:val="0"/>
          <w:bCs w:val="0"/>
          <w:i w:val="0"/>
          <w:iCs w:val="0"/>
          <w:sz w:val="22"/>
          <w:szCs w:val="22"/>
        </w:rPr>
        <w:t>Evidenta contabila se va organiza pe analitice distincte ale conturilor pe fiecare mod de transport si pe alte activitati.</w:t>
      </w:r>
    </w:p>
    <w:p w14:paraId="426A23AA" w14:textId="77777777" w:rsidR="0042700E" w:rsidRPr="00931EB4" w:rsidRDefault="0042700E" w:rsidP="00931EB4">
      <w:pPr>
        <w:pStyle w:val="Bodytext20"/>
        <w:spacing w:before="0" w:after="0"/>
        <w:ind w:left="640"/>
        <w:jc w:val="both"/>
        <w:rPr>
          <w:rFonts w:ascii="Cambria" w:hAnsi="Cambria"/>
          <w:sz w:val="22"/>
          <w:szCs w:val="22"/>
        </w:rPr>
      </w:pPr>
    </w:p>
    <w:p w14:paraId="3B98AD52" w14:textId="7CE71B4D" w:rsidR="00931EB4" w:rsidRDefault="00931EB4" w:rsidP="00931EB4">
      <w:pPr>
        <w:pStyle w:val="Bodytext20"/>
        <w:spacing w:before="0" w:after="0"/>
        <w:ind w:left="640"/>
        <w:jc w:val="both"/>
        <w:rPr>
          <w:rFonts w:ascii="Cambria" w:hAnsi="Cambria"/>
          <w:b w:val="0"/>
          <w:bCs w:val="0"/>
          <w:i w:val="0"/>
          <w:iCs w:val="0"/>
          <w:sz w:val="22"/>
          <w:szCs w:val="22"/>
        </w:rPr>
      </w:pPr>
      <w:r w:rsidRPr="00931EB4">
        <w:rPr>
          <w:rFonts w:ascii="Cambria" w:hAnsi="Cambria"/>
          <w:b w:val="0"/>
          <w:bCs w:val="0"/>
          <w:i w:val="0"/>
          <w:iCs w:val="0"/>
          <w:sz w:val="22"/>
          <w:szCs w:val="22"/>
        </w:rPr>
        <w:t>Toate veniturile, costurile, tarifele si preturile vor fi calculate in RON, fara TVA, cu exceptia cazurilor unde se specifica altfel.</w:t>
      </w:r>
    </w:p>
    <w:p w14:paraId="490F646A" w14:textId="77777777" w:rsidR="0042700E" w:rsidRPr="00931EB4" w:rsidRDefault="0042700E" w:rsidP="00931EB4">
      <w:pPr>
        <w:pStyle w:val="Bodytext20"/>
        <w:spacing w:before="0" w:after="0"/>
        <w:ind w:left="640"/>
        <w:jc w:val="both"/>
        <w:rPr>
          <w:rFonts w:ascii="Cambria" w:hAnsi="Cambria"/>
          <w:sz w:val="22"/>
          <w:szCs w:val="22"/>
        </w:rPr>
      </w:pPr>
    </w:p>
    <w:p w14:paraId="6B3DF0C9" w14:textId="77777777" w:rsidR="00931EB4" w:rsidRPr="00931EB4" w:rsidRDefault="00931EB4" w:rsidP="00931EB4">
      <w:pPr>
        <w:pStyle w:val="Bodytext20"/>
        <w:spacing w:before="0" w:after="0"/>
        <w:ind w:left="640"/>
        <w:jc w:val="both"/>
        <w:rPr>
          <w:rFonts w:ascii="Cambria" w:hAnsi="Cambria"/>
          <w:sz w:val="22"/>
          <w:szCs w:val="22"/>
        </w:rPr>
      </w:pPr>
      <w:r w:rsidRPr="00931EB4">
        <w:rPr>
          <w:rFonts w:ascii="Cambria" w:hAnsi="Cambria"/>
          <w:b w:val="0"/>
          <w:bCs w:val="0"/>
          <w:i w:val="0"/>
          <w:iCs w:val="0"/>
          <w:sz w:val="22"/>
          <w:szCs w:val="22"/>
        </w:rPr>
        <w:t>Operatorul va utiliza Metoda ABC (Activity Based Costing) pentru gestiunea costurilor pe activitati sau alta metoda agreata de catre autoritatea contractanta. Metoda ABC vizeaza, pe de o parte, calculul si analiza costurilor, iar pe de cealalta parte, constituie un instrument de masura a performantelor operatorului.</w:t>
      </w:r>
    </w:p>
    <w:p w14:paraId="0E8FB5AE" w14:textId="77777777" w:rsidR="0042700E" w:rsidRDefault="0042700E" w:rsidP="00931EB4">
      <w:pPr>
        <w:pStyle w:val="Bodytext20"/>
        <w:spacing w:before="0" w:after="500"/>
        <w:ind w:left="640"/>
        <w:jc w:val="both"/>
        <w:rPr>
          <w:rFonts w:ascii="Cambria" w:hAnsi="Cambria"/>
          <w:b w:val="0"/>
          <w:bCs w:val="0"/>
          <w:i w:val="0"/>
          <w:iCs w:val="0"/>
          <w:sz w:val="22"/>
          <w:szCs w:val="22"/>
        </w:rPr>
      </w:pPr>
    </w:p>
    <w:p w14:paraId="424B5298" w14:textId="6E8C11B1" w:rsidR="00931EB4" w:rsidRPr="00931EB4" w:rsidRDefault="00931EB4" w:rsidP="00931EB4">
      <w:pPr>
        <w:pStyle w:val="Bodytext20"/>
        <w:spacing w:before="0" w:after="500"/>
        <w:ind w:left="640"/>
        <w:jc w:val="both"/>
        <w:rPr>
          <w:rFonts w:ascii="Cambria" w:hAnsi="Cambria"/>
          <w:sz w:val="22"/>
          <w:szCs w:val="22"/>
        </w:rPr>
      </w:pPr>
      <w:r w:rsidRPr="00931EB4">
        <w:rPr>
          <w:rFonts w:ascii="Cambria" w:hAnsi="Cambria"/>
          <w:b w:val="0"/>
          <w:bCs w:val="0"/>
          <w:i w:val="0"/>
          <w:iCs w:val="0"/>
          <w:sz w:val="22"/>
          <w:szCs w:val="22"/>
        </w:rPr>
        <w:t>Cu 60 zile inainte de incheierea situatiilor financiare anuale, Operatorul va solicita aprobarea Autoritatii Contractante privind procedurile de alocare a costurilor indirecte pe activitati.</w:t>
      </w:r>
    </w:p>
    <w:p w14:paraId="5EAC698F" w14:textId="77777777" w:rsidR="00931EB4" w:rsidRPr="00931EB4" w:rsidRDefault="00931EB4" w:rsidP="00931EB4">
      <w:pPr>
        <w:pStyle w:val="Heading10"/>
        <w:keepNext/>
        <w:keepLines/>
        <w:spacing w:after="240"/>
        <w:ind w:firstLine="640"/>
        <w:rPr>
          <w:rFonts w:ascii="Cambria" w:hAnsi="Cambria"/>
        </w:rPr>
      </w:pPr>
      <w:bookmarkStart w:id="30" w:name="bookmark69"/>
      <w:r w:rsidRPr="00931EB4">
        <w:rPr>
          <w:rFonts w:ascii="Cambria" w:hAnsi="Cambria"/>
        </w:rPr>
        <w:t>Raportare</w:t>
      </w:r>
      <w:bookmarkEnd w:id="30"/>
    </w:p>
    <w:p w14:paraId="175A72B6" w14:textId="77777777" w:rsidR="00931EB4" w:rsidRPr="00931EB4" w:rsidRDefault="00931EB4" w:rsidP="00931EB4">
      <w:pPr>
        <w:pStyle w:val="Bodytext20"/>
        <w:spacing w:before="0" w:after="0"/>
        <w:ind w:left="640"/>
        <w:jc w:val="both"/>
        <w:rPr>
          <w:rFonts w:ascii="Cambria" w:hAnsi="Cambria"/>
          <w:sz w:val="22"/>
          <w:szCs w:val="22"/>
        </w:rPr>
      </w:pPr>
      <w:r w:rsidRPr="00931EB4">
        <w:rPr>
          <w:rFonts w:ascii="Cambria" w:hAnsi="Cambria"/>
          <w:b w:val="0"/>
          <w:bCs w:val="0"/>
          <w:i w:val="0"/>
          <w:iCs w:val="0"/>
          <w:sz w:val="22"/>
          <w:szCs w:val="22"/>
        </w:rPr>
        <w:t>Înainte de data de 30 iunie a fiecărui an, Operatorul va furniza Autorității Contractante un raport anual pentru anul calendaristic anterior, inclusiv situațiile financiare certificate de un Auditor certificat independent.</w:t>
      </w:r>
    </w:p>
    <w:p w14:paraId="03EF68D8" w14:textId="77777777" w:rsidR="00931EB4" w:rsidRPr="00931EB4" w:rsidRDefault="00931EB4" w:rsidP="00931EB4">
      <w:pPr>
        <w:pStyle w:val="Bodytext20"/>
        <w:spacing w:before="0" w:after="0"/>
        <w:ind w:left="0" w:firstLine="640"/>
        <w:rPr>
          <w:rFonts w:ascii="Cambria" w:hAnsi="Cambria"/>
          <w:sz w:val="22"/>
          <w:szCs w:val="22"/>
        </w:rPr>
      </w:pPr>
      <w:r w:rsidRPr="00931EB4">
        <w:rPr>
          <w:rFonts w:ascii="Cambria" w:hAnsi="Cambria"/>
          <w:b w:val="0"/>
          <w:bCs w:val="0"/>
          <w:i w:val="0"/>
          <w:iCs w:val="0"/>
          <w:sz w:val="22"/>
          <w:szCs w:val="22"/>
        </w:rPr>
        <w:lastRenderedPageBreak/>
        <w:t>Raportul anual trebuie sa contina urmatoarele rapoarte specifice:</w:t>
      </w:r>
    </w:p>
    <w:p w14:paraId="1295C6D7" w14:textId="77777777" w:rsidR="00931EB4" w:rsidRPr="00931EB4" w:rsidRDefault="00931EB4" w:rsidP="00FD1B13">
      <w:pPr>
        <w:pStyle w:val="Bodytext20"/>
        <w:numPr>
          <w:ilvl w:val="0"/>
          <w:numId w:val="55"/>
        </w:numPr>
        <w:tabs>
          <w:tab w:val="left" w:pos="1347"/>
        </w:tabs>
        <w:spacing w:before="0" w:after="0"/>
        <w:ind w:left="0" w:firstLine="1000"/>
        <w:rPr>
          <w:rFonts w:ascii="Cambria" w:hAnsi="Cambria"/>
          <w:sz w:val="22"/>
          <w:szCs w:val="22"/>
        </w:rPr>
      </w:pPr>
      <w:r w:rsidRPr="00931EB4">
        <w:rPr>
          <w:rFonts w:ascii="Cambria" w:hAnsi="Cambria"/>
          <w:b w:val="0"/>
          <w:bCs w:val="0"/>
          <w:i w:val="0"/>
          <w:iCs w:val="0"/>
          <w:sz w:val="22"/>
          <w:szCs w:val="22"/>
        </w:rPr>
        <w:t>Bilantul contabil si anexele la acesta</w:t>
      </w:r>
    </w:p>
    <w:p w14:paraId="16F9EB91" w14:textId="77777777" w:rsidR="00931EB4" w:rsidRPr="00931EB4" w:rsidRDefault="00931EB4" w:rsidP="00FD1B13">
      <w:pPr>
        <w:pStyle w:val="Bodytext20"/>
        <w:numPr>
          <w:ilvl w:val="0"/>
          <w:numId w:val="55"/>
        </w:numPr>
        <w:tabs>
          <w:tab w:val="left" w:pos="1347"/>
        </w:tabs>
        <w:spacing w:before="0" w:after="0"/>
        <w:ind w:left="0" w:firstLine="1000"/>
        <w:rPr>
          <w:rFonts w:ascii="Cambria" w:hAnsi="Cambria"/>
          <w:sz w:val="22"/>
          <w:szCs w:val="22"/>
        </w:rPr>
      </w:pPr>
      <w:r w:rsidRPr="00931EB4">
        <w:rPr>
          <w:rFonts w:ascii="Cambria" w:hAnsi="Cambria"/>
          <w:b w:val="0"/>
          <w:bCs w:val="0"/>
          <w:i w:val="0"/>
          <w:iCs w:val="0"/>
          <w:sz w:val="22"/>
          <w:szCs w:val="22"/>
        </w:rPr>
        <w:t>Raportul de gestiune al administratorilor</w:t>
      </w:r>
    </w:p>
    <w:p w14:paraId="0CCEDBC4" w14:textId="77777777" w:rsidR="00931EB4" w:rsidRPr="00931EB4" w:rsidRDefault="00931EB4" w:rsidP="00FD1B13">
      <w:pPr>
        <w:pStyle w:val="Bodytext20"/>
        <w:numPr>
          <w:ilvl w:val="0"/>
          <w:numId w:val="55"/>
        </w:numPr>
        <w:tabs>
          <w:tab w:val="left" w:pos="1347"/>
        </w:tabs>
        <w:spacing w:before="0" w:after="0"/>
        <w:ind w:left="0" w:firstLine="1000"/>
        <w:rPr>
          <w:rFonts w:ascii="Cambria" w:hAnsi="Cambria"/>
          <w:sz w:val="22"/>
          <w:szCs w:val="22"/>
        </w:rPr>
      </w:pPr>
      <w:r w:rsidRPr="00931EB4">
        <w:rPr>
          <w:rFonts w:ascii="Cambria" w:hAnsi="Cambria"/>
          <w:b w:val="0"/>
          <w:bCs w:val="0"/>
          <w:i w:val="0"/>
          <w:iCs w:val="0"/>
          <w:sz w:val="22"/>
          <w:szCs w:val="22"/>
        </w:rPr>
        <w:t>Raportul auditorului ce a efectuat auditul tehnico-economic</w:t>
      </w:r>
    </w:p>
    <w:p w14:paraId="76D1A99E" w14:textId="77777777" w:rsidR="00931EB4" w:rsidRPr="00931EB4" w:rsidRDefault="00931EB4" w:rsidP="00FD1B13">
      <w:pPr>
        <w:pStyle w:val="Bodytext20"/>
        <w:numPr>
          <w:ilvl w:val="0"/>
          <w:numId w:val="55"/>
        </w:numPr>
        <w:tabs>
          <w:tab w:val="left" w:pos="1347"/>
        </w:tabs>
        <w:spacing w:before="0" w:after="0"/>
        <w:ind w:left="0" w:firstLine="1000"/>
        <w:rPr>
          <w:rFonts w:ascii="Cambria" w:hAnsi="Cambria"/>
          <w:sz w:val="22"/>
          <w:szCs w:val="22"/>
        </w:rPr>
      </w:pPr>
      <w:r w:rsidRPr="00931EB4">
        <w:rPr>
          <w:rFonts w:ascii="Cambria" w:hAnsi="Cambria"/>
          <w:b w:val="0"/>
          <w:bCs w:val="0"/>
          <w:i w:val="0"/>
          <w:iCs w:val="0"/>
          <w:sz w:val="22"/>
          <w:szCs w:val="22"/>
        </w:rPr>
        <w:t>Raportul privind inventarierea patrimoniului</w:t>
      </w:r>
    </w:p>
    <w:p w14:paraId="6465142C" w14:textId="77777777" w:rsidR="00931EB4" w:rsidRPr="00931EB4" w:rsidRDefault="00931EB4" w:rsidP="00FD1B13">
      <w:pPr>
        <w:pStyle w:val="Bodytext20"/>
        <w:numPr>
          <w:ilvl w:val="0"/>
          <w:numId w:val="55"/>
        </w:numPr>
        <w:tabs>
          <w:tab w:val="left" w:pos="1347"/>
        </w:tabs>
        <w:spacing w:before="0" w:after="0"/>
        <w:ind w:left="0" w:firstLine="1000"/>
        <w:rPr>
          <w:rFonts w:ascii="Cambria" w:hAnsi="Cambria"/>
          <w:sz w:val="22"/>
          <w:szCs w:val="22"/>
        </w:rPr>
      </w:pPr>
      <w:r w:rsidRPr="00931EB4">
        <w:rPr>
          <w:rFonts w:ascii="Cambria" w:hAnsi="Cambria"/>
          <w:b w:val="0"/>
          <w:bCs w:val="0"/>
          <w:i w:val="0"/>
          <w:iCs w:val="0"/>
          <w:sz w:val="22"/>
          <w:szCs w:val="22"/>
        </w:rPr>
        <w:t>Raportul privind realizarea investitiilor prevazute in anexele la contract</w:t>
      </w:r>
    </w:p>
    <w:p w14:paraId="14C3CCE7" w14:textId="77777777" w:rsidR="00931EB4" w:rsidRPr="00931EB4" w:rsidRDefault="00931EB4" w:rsidP="00FD1B13">
      <w:pPr>
        <w:pStyle w:val="Bodytext20"/>
        <w:numPr>
          <w:ilvl w:val="0"/>
          <w:numId w:val="55"/>
        </w:numPr>
        <w:tabs>
          <w:tab w:val="left" w:pos="1347"/>
          <w:tab w:val="right" w:pos="3040"/>
        </w:tabs>
        <w:spacing w:before="0" w:after="0"/>
        <w:ind w:left="0" w:firstLine="1000"/>
        <w:rPr>
          <w:rFonts w:ascii="Cambria" w:hAnsi="Cambria"/>
          <w:sz w:val="22"/>
          <w:szCs w:val="22"/>
        </w:rPr>
      </w:pPr>
      <w:r w:rsidRPr="00931EB4">
        <w:rPr>
          <w:rFonts w:ascii="Cambria" w:hAnsi="Cambria"/>
          <w:b w:val="0"/>
          <w:bCs w:val="0"/>
          <w:i w:val="0"/>
          <w:iCs w:val="0"/>
          <w:sz w:val="22"/>
          <w:szCs w:val="22"/>
        </w:rPr>
        <w:t>Situatia veniturilor.</w:t>
      </w:r>
    </w:p>
    <w:p w14:paraId="3698897E" w14:textId="77777777" w:rsidR="00931EB4" w:rsidRPr="00931EB4" w:rsidRDefault="00931EB4" w:rsidP="00FD1B13">
      <w:pPr>
        <w:pStyle w:val="Bodytext20"/>
        <w:numPr>
          <w:ilvl w:val="0"/>
          <w:numId w:val="55"/>
        </w:numPr>
        <w:tabs>
          <w:tab w:val="left" w:pos="1347"/>
          <w:tab w:val="right" w:pos="3074"/>
        </w:tabs>
        <w:spacing w:before="0" w:after="0"/>
        <w:ind w:left="0" w:firstLine="1000"/>
        <w:rPr>
          <w:rFonts w:ascii="Cambria" w:hAnsi="Cambria"/>
          <w:sz w:val="22"/>
          <w:szCs w:val="22"/>
        </w:rPr>
      </w:pPr>
      <w:r w:rsidRPr="00931EB4">
        <w:rPr>
          <w:rFonts w:ascii="Cambria" w:hAnsi="Cambria"/>
          <w:b w:val="0"/>
          <w:bCs w:val="0"/>
          <w:i w:val="0"/>
          <w:iCs w:val="0"/>
          <w:sz w:val="22"/>
          <w:szCs w:val="22"/>
        </w:rPr>
        <w:t>Situatia amortizarii.</w:t>
      </w:r>
    </w:p>
    <w:p w14:paraId="14DF7CDE" w14:textId="77777777" w:rsidR="00931EB4" w:rsidRPr="00931EB4" w:rsidRDefault="00931EB4" w:rsidP="00FD1B13">
      <w:pPr>
        <w:pStyle w:val="Bodytext20"/>
        <w:numPr>
          <w:ilvl w:val="0"/>
          <w:numId w:val="55"/>
        </w:numPr>
        <w:tabs>
          <w:tab w:val="left" w:pos="1347"/>
          <w:tab w:val="right" w:pos="3611"/>
        </w:tabs>
        <w:spacing w:before="0" w:after="0"/>
        <w:ind w:left="0" w:firstLine="1000"/>
        <w:rPr>
          <w:rFonts w:ascii="Cambria" w:hAnsi="Cambria"/>
          <w:sz w:val="22"/>
          <w:szCs w:val="22"/>
        </w:rPr>
      </w:pPr>
      <w:r w:rsidRPr="00931EB4">
        <w:rPr>
          <w:rFonts w:ascii="Cambria" w:hAnsi="Cambria"/>
          <w:b w:val="0"/>
          <w:bCs w:val="0"/>
          <w:i w:val="0"/>
          <w:iCs w:val="0"/>
          <w:sz w:val="22"/>
          <w:szCs w:val="22"/>
        </w:rPr>
        <w:t>Situatia costurilor directe.</w:t>
      </w:r>
    </w:p>
    <w:p w14:paraId="5CC61F2C" w14:textId="77777777" w:rsidR="00931EB4" w:rsidRPr="00931EB4" w:rsidRDefault="00931EB4" w:rsidP="00FD1B13">
      <w:pPr>
        <w:pStyle w:val="Bodytext20"/>
        <w:numPr>
          <w:ilvl w:val="0"/>
          <w:numId w:val="55"/>
        </w:numPr>
        <w:tabs>
          <w:tab w:val="left" w:pos="1347"/>
          <w:tab w:val="right" w:pos="3779"/>
        </w:tabs>
        <w:spacing w:before="0" w:after="0"/>
        <w:ind w:left="0" w:firstLine="1000"/>
        <w:rPr>
          <w:rFonts w:ascii="Cambria" w:hAnsi="Cambria"/>
          <w:sz w:val="22"/>
          <w:szCs w:val="22"/>
        </w:rPr>
      </w:pPr>
      <w:r w:rsidRPr="00931EB4">
        <w:rPr>
          <w:rFonts w:ascii="Cambria" w:hAnsi="Cambria"/>
          <w:b w:val="0"/>
          <w:bCs w:val="0"/>
          <w:i w:val="0"/>
          <w:iCs w:val="0"/>
          <w:sz w:val="22"/>
          <w:szCs w:val="22"/>
        </w:rPr>
        <w:t>Situatia costurilor indirecte.</w:t>
      </w:r>
    </w:p>
    <w:p w14:paraId="37A6C29C" w14:textId="77777777" w:rsidR="00931EB4" w:rsidRPr="00931EB4" w:rsidRDefault="00931EB4" w:rsidP="00FD1B13">
      <w:pPr>
        <w:pStyle w:val="Bodytext20"/>
        <w:numPr>
          <w:ilvl w:val="0"/>
          <w:numId w:val="55"/>
        </w:numPr>
        <w:tabs>
          <w:tab w:val="left" w:pos="1347"/>
        </w:tabs>
        <w:spacing w:before="0" w:after="400"/>
        <w:ind w:left="0" w:firstLine="1000"/>
        <w:rPr>
          <w:rFonts w:ascii="Cambria" w:hAnsi="Cambria"/>
          <w:sz w:val="22"/>
          <w:szCs w:val="22"/>
        </w:rPr>
      </w:pPr>
      <w:r w:rsidRPr="00931EB4">
        <w:rPr>
          <w:rFonts w:ascii="Cambria" w:hAnsi="Cambria"/>
          <w:b w:val="0"/>
          <w:bCs w:val="0"/>
          <w:i w:val="0"/>
          <w:iCs w:val="0"/>
          <w:sz w:val="22"/>
          <w:szCs w:val="22"/>
        </w:rPr>
        <w:t>Numarul angajatilor si costurile de munca</w:t>
      </w:r>
    </w:p>
    <w:p w14:paraId="1384BC88" w14:textId="77777777" w:rsidR="00931EB4" w:rsidRPr="00931EB4" w:rsidRDefault="00931EB4" w:rsidP="00931EB4">
      <w:pPr>
        <w:pStyle w:val="Heading10"/>
        <w:keepNext/>
        <w:keepLines/>
        <w:spacing w:after="0"/>
        <w:ind w:firstLine="640"/>
        <w:rPr>
          <w:rFonts w:ascii="Cambria" w:hAnsi="Cambria"/>
        </w:rPr>
      </w:pPr>
      <w:bookmarkStart w:id="31" w:name="bookmark71"/>
      <w:r w:rsidRPr="00931EB4">
        <w:rPr>
          <w:rFonts w:ascii="Cambria" w:hAnsi="Cambria"/>
        </w:rPr>
        <w:t>Investitii facute de Operator in numele Autoritatii Contractante</w:t>
      </w:r>
      <w:bookmarkEnd w:id="31"/>
    </w:p>
    <w:p w14:paraId="6641696C" w14:textId="3A3989C9" w:rsidR="00931EB4" w:rsidRDefault="00931EB4" w:rsidP="00931EB4">
      <w:pPr>
        <w:pStyle w:val="Bodytext20"/>
        <w:spacing w:before="0" w:after="0"/>
        <w:ind w:left="640"/>
        <w:jc w:val="both"/>
        <w:rPr>
          <w:rFonts w:ascii="Cambria" w:hAnsi="Cambria"/>
          <w:b w:val="0"/>
          <w:bCs w:val="0"/>
          <w:i w:val="0"/>
          <w:iCs w:val="0"/>
          <w:sz w:val="22"/>
          <w:szCs w:val="22"/>
        </w:rPr>
      </w:pPr>
      <w:r w:rsidRPr="00931EB4">
        <w:rPr>
          <w:rFonts w:ascii="Cambria" w:hAnsi="Cambria"/>
          <w:b w:val="0"/>
          <w:bCs w:val="0"/>
          <w:i w:val="0"/>
          <w:iCs w:val="0"/>
          <w:sz w:val="22"/>
          <w:szCs w:val="22"/>
        </w:rPr>
        <w:t>In cazul efectuarii de catre Operator a operatiunilor aferente investitiilor care sunt in sarcina Autoritatii Contractante în conformitate cu anexa 3.2 și cele în care beneficiaza de asistenta financiara nerambursabila din partea UE si din surse IFI, anexa va fi adaptata in baza prevederilor Acordului de Finanțare / Imprumut / etc. si in baza Ordonantei Guvernului nr. 198/2005 privind crearea, furnizarea si utilizarea Fondului de Intretinere, inlocuirea si dezvoltarea proiectelor de dezvoltare a infrastructurii serviciilor publice care beneficiaza de finantare din partea UE.</w:t>
      </w:r>
    </w:p>
    <w:p w14:paraId="4C67B8FD" w14:textId="77777777" w:rsidR="0042700E" w:rsidRPr="00931EB4" w:rsidRDefault="0042700E" w:rsidP="00931EB4">
      <w:pPr>
        <w:pStyle w:val="Bodytext20"/>
        <w:spacing w:before="0" w:after="0"/>
        <w:ind w:left="640"/>
        <w:jc w:val="both"/>
        <w:rPr>
          <w:rFonts w:ascii="Cambria" w:hAnsi="Cambria"/>
          <w:sz w:val="22"/>
          <w:szCs w:val="22"/>
        </w:rPr>
      </w:pPr>
    </w:p>
    <w:p w14:paraId="76764107" w14:textId="77777777" w:rsidR="00931EB4" w:rsidRPr="00931EB4" w:rsidRDefault="00931EB4" w:rsidP="00931EB4">
      <w:pPr>
        <w:pStyle w:val="Bodytext20"/>
        <w:spacing w:before="0" w:after="120"/>
        <w:ind w:left="640"/>
        <w:jc w:val="both"/>
        <w:rPr>
          <w:rFonts w:ascii="Cambria" w:hAnsi="Cambria"/>
          <w:sz w:val="22"/>
          <w:szCs w:val="22"/>
        </w:rPr>
      </w:pPr>
      <w:r w:rsidRPr="00931EB4">
        <w:rPr>
          <w:rFonts w:ascii="Cambria" w:hAnsi="Cambria"/>
          <w:b w:val="0"/>
          <w:bCs w:val="0"/>
          <w:i w:val="0"/>
          <w:iCs w:val="0"/>
          <w:sz w:val="22"/>
          <w:szCs w:val="22"/>
        </w:rPr>
        <w:t>In cazul realizarii investitiilor prin surse de la bugetul local, Autoritatea Contractanta va fi responsabila de finantarea cheltuielilor de implementare a investitiilor prin alocarea bugetară de capital.</w:t>
      </w:r>
    </w:p>
    <w:p w14:paraId="31A99FDB" w14:textId="77777777" w:rsidR="00931EB4" w:rsidRPr="00931EB4" w:rsidRDefault="00931EB4" w:rsidP="00931EB4">
      <w:pPr>
        <w:pStyle w:val="Bodytext20"/>
        <w:spacing w:before="0" w:after="520"/>
        <w:ind w:left="640"/>
        <w:jc w:val="both"/>
        <w:rPr>
          <w:rFonts w:ascii="Cambria" w:hAnsi="Cambria"/>
          <w:sz w:val="22"/>
          <w:szCs w:val="22"/>
        </w:rPr>
      </w:pPr>
      <w:r w:rsidRPr="00931EB4">
        <w:rPr>
          <w:rFonts w:ascii="Cambria" w:hAnsi="Cambria"/>
          <w:b w:val="0"/>
          <w:bCs w:val="0"/>
          <w:i w:val="0"/>
          <w:iCs w:val="0"/>
          <w:sz w:val="22"/>
          <w:szCs w:val="22"/>
        </w:rPr>
        <w:t xml:space="preserve">Operatorul va tine o evidenta distincta a costurilor de investitii realizate si se va asigura transferarea catre Autoritatea Contractanta a valorii investitiilor puse in functiune si </w:t>
      </w:r>
      <w:r w:rsidRPr="00C1241E">
        <w:rPr>
          <w:rFonts w:ascii="Cambria" w:hAnsi="Cambria"/>
          <w:b w:val="0"/>
          <w:bCs w:val="0"/>
          <w:i w:val="0"/>
          <w:iCs w:val="0"/>
          <w:sz w:val="22"/>
          <w:szCs w:val="22"/>
          <w:lang w:val="it-IT" w:bidi="en-US"/>
        </w:rPr>
        <w:t>receptionate pentru inregistrarea in evidenta patrimoniului public si preluarii acestora de catre Operator ca bunuri concesionate.</w:t>
      </w:r>
    </w:p>
    <w:p w14:paraId="19330D84" w14:textId="569A3913" w:rsidR="00931EB4" w:rsidRPr="00931EB4" w:rsidRDefault="00931EB4" w:rsidP="00931EB4">
      <w:pPr>
        <w:spacing w:line="300" w:lineRule="auto"/>
        <w:jc w:val="both"/>
        <w:rPr>
          <w:rFonts w:ascii="Cambria" w:hAnsi="Cambria"/>
          <w:color w:val="000000"/>
          <w:lang w:eastAsia="ro-RO" w:bidi="ro-RO"/>
        </w:rPr>
      </w:pPr>
    </w:p>
    <w:p w14:paraId="758C699D" w14:textId="08AEE3B2" w:rsidR="00931EB4" w:rsidRDefault="00931EB4" w:rsidP="00931EB4">
      <w:pPr>
        <w:spacing w:line="300" w:lineRule="auto"/>
        <w:jc w:val="both"/>
        <w:rPr>
          <w:rFonts w:ascii="Cambria" w:hAnsi="Cambria"/>
          <w:color w:val="000000"/>
          <w:lang w:eastAsia="ro-RO" w:bidi="ro-RO"/>
        </w:rPr>
      </w:pPr>
    </w:p>
    <w:p w14:paraId="3861D38B" w14:textId="1BFD57F6" w:rsidR="00D813FD" w:rsidRDefault="00D813FD" w:rsidP="00931EB4">
      <w:pPr>
        <w:spacing w:line="300" w:lineRule="auto"/>
        <w:jc w:val="both"/>
        <w:rPr>
          <w:rFonts w:ascii="Cambria" w:hAnsi="Cambria"/>
          <w:color w:val="000000"/>
          <w:lang w:eastAsia="ro-RO" w:bidi="ro-RO"/>
        </w:rPr>
      </w:pPr>
    </w:p>
    <w:p w14:paraId="61243163" w14:textId="44878592" w:rsidR="00D813FD" w:rsidRDefault="00D813FD" w:rsidP="00931EB4">
      <w:pPr>
        <w:spacing w:line="300" w:lineRule="auto"/>
        <w:jc w:val="both"/>
        <w:rPr>
          <w:rFonts w:ascii="Cambria" w:hAnsi="Cambria"/>
          <w:color w:val="000000"/>
          <w:lang w:eastAsia="ro-RO" w:bidi="ro-RO"/>
        </w:rPr>
      </w:pPr>
    </w:p>
    <w:p w14:paraId="1E1C0D61" w14:textId="353A05D3" w:rsidR="00D813FD" w:rsidRDefault="00D813FD" w:rsidP="00931EB4">
      <w:pPr>
        <w:spacing w:line="300" w:lineRule="auto"/>
        <w:jc w:val="both"/>
        <w:rPr>
          <w:rFonts w:ascii="Cambria" w:hAnsi="Cambria"/>
          <w:color w:val="000000"/>
          <w:lang w:eastAsia="ro-RO" w:bidi="ro-RO"/>
        </w:rPr>
      </w:pPr>
    </w:p>
    <w:p w14:paraId="0DFE435A" w14:textId="6E6A830C" w:rsidR="00D813FD" w:rsidRDefault="00D813FD" w:rsidP="00931EB4">
      <w:pPr>
        <w:spacing w:line="300" w:lineRule="auto"/>
        <w:jc w:val="both"/>
        <w:rPr>
          <w:rFonts w:ascii="Cambria" w:hAnsi="Cambria"/>
          <w:color w:val="000000"/>
          <w:lang w:eastAsia="ro-RO" w:bidi="ro-RO"/>
        </w:rPr>
      </w:pPr>
    </w:p>
    <w:p w14:paraId="07325BC6" w14:textId="31F76A83" w:rsidR="00D813FD" w:rsidRDefault="00D813FD" w:rsidP="00931EB4">
      <w:pPr>
        <w:spacing w:line="300" w:lineRule="auto"/>
        <w:jc w:val="both"/>
        <w:rPr>
          <w:rFonts w:ascii="Cambria" w:hAnsi="Cambria"/>
          <w:color w:val="000000"/>
          <w:lang w:eastAsia="ro-RO" w:bidi="ro-RO"/>
        </w:rPr>
      </w:pPr>
    </w:p>
    <w:p w14:paraId="7BBDE42D" w14:textId="3EE78237" w:rsidR="00D813FD" w:rsidRDefault="00D813FD" w:rsidP="00931EB4">
      <w:pPr>
        <w:spacing w:line="300" w:lineRule="auto"/>
        <w:jc w:val="both"/>
        <w:rPr>
          <w:rFonts w:ascii="Cambria" w:hAnsi="Cambria"/>
          <w:color w:val="000000"/>
          <w:lang w:eastAsia="ro-RO" w:bidi="ro-RO"/>
        </w:rPr>
      </w:pPr>
    </w:p>
    <w:p w14:paraId="527B5929" w14:textId="61186A49" w:rsidR="00D813FD" w:rsidRDefault="00D813FD" w:rsidP="00931EB4">
      <w:pPr>
        <w:spacing w:line="300" w:lineRule="auto"/>
        <w:jc w:val="both"/>
        <w:rPr>
          <w:rFonts w:ascii="Cambria" w:hAnsi="Cambria"/>
          <w:color w:val="000000"/>
          <w:lang w:eastAsia="ro-RO" w:bidi="ro-RO"/>
        </w:rPr>
      </w:pPr>
    </w:p>
    <w:p w14:paraId="00B25E0C" w14:textId="55CE9892" w:rsidR="00D813FD" w:rsidRDefault="00D813FD" w:rsidP="00931EB4">
      <w:pPr>
        <w:spacing w:line="300" w:lineRule="auto"/>
        <w:jc w:val="both"/>
        <w:rPr>
          <w:rFonts w:ascii="Cambria" w:hAnsi="Cambria"/>
          <w:color w:val="000000"/>
          <w:lang w:eastAsia="ro-RO" w:bidi="ro-RO"/>
        </w:rPr>
      </w:pPr>
    </w:p>
    <w:p w14:paraId="71C00B4E" w14:textId="6F7E94B6" w:rsidR="00D813FD" w:rsidRDefault="00D813FD" w:rsidP="00931EB4">
      <w:pPr>
        <w:spacing w:line="300" w:lineRule="auto"/>
        <w:jc w:val="both"/>
        <w:rPr>
          <w:rFonts w:ascii="Cambria" w:hAnsi="Cambria"/>
          <w:color w:val="000000"/>
          <w:lang w:eastAsia="ro-RO" w:bidi="ro-RO"/>
        </w:rPr>
      </w:pPr>
    </w:p>
    <w:p w14:paraId="661C012D" w14:textId="5B660D50" w:rsidR="00D813FD" w:rsidRDefault="00D813FD" w:rsidP="00931EB4">
      <w:pPr>
        <w:spacing w:line="300" w:lineRule="auto"/>
        <w:jc w:val="both"/>
        <w:rPr>
          <w:rFonts w:ascii="Cambria" w:hAnsi="Cambria"/>
          <w:color w:val="000000"/>
          <w:lang w:eastAsia="ro-RO" w:bidi="ro-RO"/>
        </w:rPr>
      </w:pPr>
    </w:p>
    <w:p w14:paraId="388E2B16" w14:textId="77777777" w:rsidR="00D813FD" w:rsidRPr="00D813FD" w:rsidRDefault="00D813FD" w:rsidP="00D813FD">
      <w:pPr>
        <w:spacing w:line="300" w:lineRule="auto"/>
        <w:jc w:val="both"/>
        <w:rPr>
          <w:rFonts w:ascii="Cambria" w:hAnsi="Cambria"/>
          <w:b/>
          <w:bCs/>
          <w:color w:val="000000"/>
          <w:lang w:eastAsia="ro-RO" w:bidi="ro-RO"/>
        </w:rPr>
      </w:pPr>
      <w:r w:rsidRPr="00D813FD">
        <w:rPr>
          <w:rFonts w:ascii="Cambria" w:hAnsi="Cambria"/>
          <w:b/>
          <w:bCs/>
          <w:color w:val="000000"/>
          <w:lang w:eastAsia="ro-RO" w:bidi="ro-RO"/>
        </w:rPr>
        <w:lastRenderedPageBreak/>
        <w:t>Anexa 10 - Calculul, Modificarea, Indexarea Costului Unitar pe Kilometru/ Cursă</w:t>
      </w:r>
    </w:p>
    <w:p w14:paraId="4117AF54" w14:textId="77777777" w:rsidR="00D813FD" w:rsidRPr="00D813FD" w:rsidRDefault="00D813FD" w:rsidP="00D813FD">
      <w:pPr>
        <w:spacing w:line="300" w:lineRule="auto"/>
        <w:jc w:val="both"/>
        <w:rPr>
          <w:rFonts w:ascii="Cambria" w:hAnsi="Cambria"/>
          <w:b/>
          <w:bCs/>
          <w:i/>
          <w:iCs/>
          <w:color w:val="000000"/>
          <w:lang w:eastAsia="ro-RO" w:bidi="ro-RO"/>
        </w:rPr>
      </w:pPr>
      <w:r w:rsidRPr="00D813FD">
        <w:rPr>
          <w:rFonts w:ascii="Cambria" w:hAnsi="Cambria"/>
          <w:b/>
          <w:bCs/>
          <w:i/>
          <w:iCs/>
          <w:color w:val="000000"/>
          <w:lang w:eastAsia="ro-RO" w:bidi="ro-RO"/>
        </w:rPr>
        <w:t>Anexa 10.1 — Metodologia de calcul și modificare a Costului Unitar/ kilometru și a Costului Unitar/ cursă</w:t>
      </w:r>
    </w:p>
    <w:p w14:paraId="44ADF62B"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Costul unitar pe kilometrul parcurs / costul unitar pe cursă parcursă este pretul pentru serviciul de transport furnizat, calculat pe baza costurilor eligibile, reale ale serviciului de transport al Operatorului, prevazute in Anexa 9. Atunci când se calculeaza costul/km, respectiv costul/ cursă, trebuie sa fie urmate toate principiile cu privire la alocarea costurilor din Anexa 9.</w:t>
      </w:r>
    </w:p>
    <w:p w14:paraId="60C9A27D"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Costul unitar pe kilometru parcurs/ costul unitar pe cursă parcursă, trebuie sa faca obiectul unui audit tehnico-economic extern.</w:t>
      </w:r>
    </w:p>
    <w:p w14:paraId="0B9BC328" w14:textId="326B9191" w:rsidR="00D813FD" w:rsidRPr="00931EB4"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Toate costurile si veniturile astfel inregistrate pe analitice pe moduri de transport si alte activitati sunt introduse in situatiile financiare anuale ale Operatorului si prezentate in balante separate.</w:t>
      </w:r>
    </w:p>
    <w:p w14:paraId="2B4B9E66" w14:textId="77777777" w:rsidR="00931EB4" w:rsidRPr="00931EB4" w:rsidRDefault="00931EB4" w:rsidP="00931EB4">
      <w:pPr>
        <w:spacing w:line="300" w:lineRule="auto"/>
        <w:jc w:val="both"/>
        <w:rPr>
          <w:rFonts w:ascii="Cambria" w:hAnsi="Cambria"/>
          <w:color w:val="000000"/>
          <w:lang w:eastAsia="ro-RO" w:bidi="ro-RO"/>
        </w:rPr>
      </w:pPr>
    </w:p>
    <w:p w14:paraId="5B0E9326"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Operatorul poate solicita modificarea Costului/ km. sau a Costului/ cursă, in cursul anului, in oricare dintre cazurile in care una sau mai multe dintre nivelele de pret folosite la calculul costului/km negociat/indexat depasesc anumite praguri sau daca conditiile de exploatare s-au schimbat semnificativ, cu impact semnificativ asupra nivelului cheltuielilor.</w:t>
      </w:r>
    </w:p>
    <w:p w14:paraId="592FFE8E"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Costul unitar/km și costul unitar/ cursa pentru serviciile de transport public local de calatori prin curse regulate, se pot modifica în cazurile care conduc la modificarea majora a acestora ori a condițiilor de exploatare, care determina modificarea cheltuielilor cu o influența mai mare decât cea determinata de influența indicelui prețurilor de consum, pe o perioada de 3 luni consecutive.</w:t>
      </w:r>
    </w:p>
    <w:p w14:paraId="2145810D"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Modificarea costurilor unitare/km și a celor unitare/cursă, pentru serviciile de transport public local de calatori prin curse regulate, se fundamenteaza potrivit Anexei la Normele Cadru ale A.N.R.S.C. (Ordinul presedintelui A.N.R.S.C. nr. 272/2007).</w:t>
      </w:r>
    </w:p>
    <w:p w14:paraId="0274A60B"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Modificarea costului unitar pentru serviciile de transport public local de calatori prin curse regulate, se determina avându-se în vedere urmatoarele cheltuieli:</w:t>
      </w:r>
    </w:p>
    <w:p w14:paraId="5012B110"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a)</w:t>
      </w:r>
      <w:r w:rsidRPr="00D813FD">
        <w:rPr>
          <w:rFonts w:ascii="Cambria" w:hAnsi="Cambria"/>
          <w:color w:val="000000"/>
          <w:lang w:eastAsia="ro-RO" w:bidi="ro-RO"/>
        </w:rPr>
        <w:tab/>
        <w:t>cheltuielile cu combustibilii și lubrifianții se determina avându-se în vedere prețurile de achiziție în vigoare și consumurile normate standard, luându-se în calcul modificarea acestora cu o influența mai mare decât cea a indicelui prețurilor de consum pe o perioada de 3 luni consecutive;</w:t>
      </w:r>
    </w:p>
    <w:p w14:paraId="781F8E13"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b)</w:t>
      </w:r>
      <w:r w:rsidRPr="00D813FD">
        <w:rPr>
          <w:rFonts w:ascii="Cambria" w:hAnsi="Cambria"/>
          <w:color w:val="000000"/>
          <w:lang w:eastAsia="ro-RO" w:bidi="ro-RO"/>
        </w:rPr>
        <w:tab/>
        <w:t>cheltuielile cu amortizarea se determina respectându-se reglementarile legale în vigoare;</w:t>
      </w:r>
    </w:p>
    <w:p w14:paraId="6D9A68E2"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c)</w:t>
      </w:r>
      <w:r w:rsidRPr="00D813FD">
        <w:rPr>
          <w:rFonts w:ascii="Cambria" w:hAnsi="Cambria"/>
          <w:color w:val="000000"/>
          <w:lang w:eastAsia="ro-RO" w:bidi="ro-RO"/>
        </w:rPr>
        <w:tab/>
        <w:t>cheltuielile cu întreținerea - reparațiile - piesele de schimb, anvelopele, acumulatori și alte cheltuieli se determina avându-se în vedere modificarea acestora cu o influența mai mare decât cea a indicelui prețurilor de consum pe o perioada de 3 luni consecutive;</w:t>
      </w:r>
    </w:p>
    <w:p w14:paraId="57B69B37"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d)</w:t>
      </w:r>
      <w:r w:rsidRPr="00D813FD">
        <w:rPr>
          <w:rFonts w:ascii="Cambria" w:hAnsi="Cambria"/>
          <w:color w:val="000000"/>
          <w:lang w:eastAsia="ro-RO" w:bidi="ro-RO"/>
        </w:rPr>
        <w:tab/>
        <w:t>cheltuielile cu munca vie se fundamenteaza în funcție de legislația în vigoare, corelata cu principiul eficienței economice;</w:t>
      </w:r>
    </w:p>
    <w:p w14:paraId="136D633A"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lastRenderedPageBreak/>
        <w:t>e)</w:t>
      </w:r>
      <w:r w:rsidRPr="00D813FD">
        <w:rPr>
          <w:rFonts w:ascii="Cambria" w:hAnsi="Cambria"/>
          <w:color w:val="000000"/>
          <w:lang w:eastAsia="ro-RO" w:bidi="ro-RO"/>
        </w:rPr>
        <w:tab/>
        <w:t>cheltuielile cu impozitele, autorizațiile și alte taxe se determina potrivit prevederilor legale în vigoare;</w:t>
      </w:r>
    </w:p>
    <w:p w14:paraId="66845E2B"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f)</w:t>
      </w:r>
      <w:r w:rsidRPr="00D813FD">
        <w:rPr>
          <w:rFonts w:ascii="Cambria" w:hAnsi="Cambria"/>
          <w:color w:val="000000"/>
          <w:lang w:eastAsia="ro-RO" w:bidi="ro-RO"/>
        </w:rPr>
        <w:tab/>
        <w:t>cheltuielile financiare detaliate corespunzător.</w:t>
      </w:r>
    </w:p>
    <w:p w14:paraId="7F1D7700"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Cazurile luate in considerare sunt:</w:t>
      </w:r>
    </w:p>
    <w:p w14:paraId="286B43F8"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w:t>
      </w:r>
      <w:r w:rsidRPr="00D813FD">
        <w:rPr>
          <w:rFonts w:ascii="Cambria" w:hAnsi="Cambria"/>
          <w:color w:val="000000"/>
          <w:lang w:eastAsia="ro-RO" w:bidi="ro-RO"/>
        </w:rPr>
        <w:tab/>
        <w:t>inflația cumulata de la inceputul anului curent, așa cum este raportata de catre Institutul National de Statistica, depaseste 5% (cinci la suta), sau</w:t>
      </w:r>
    </w:p>
    <w:p w14:paraId="361B5C6F"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w:t>
      </w:r>
      <w:r w:rsidRPr="00D813FD">
        <w:rPr>
          <w:rFonts w:ascii="Cambria" w:hAnsi="Cambria"/>
          <w:color w:val="000000"/>
          <w:lang w:eastAsia="ro-RO" w:bidi="ro-RO"/>
        </w:rPr>
        <w:tab/>
        <w:t>pretul combustibilului diesel sau al gazelelor naturale sau energiei electrice pentru uz industrial depaseste cu mai mult de 10% (zece procente), lunar, in comparație cu pretul folosit pentru calcularea costului anual/kilometru veh. sau</w:t>
      </w:r>
    </w:p>
    <w:p w14:paraId="52B5D1E9"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w:t>
      </w:r>
      <w:r w:rsidRPr="00D813FD">
        <w:rPr>
          <w:rFonts w:ascii="Cambria" w:hAnsi="Cambria"/>
          <w:color w:val="000000"/>
          <w:lang w:eastAsia="ro-RO" w:bidi="ro-RO"/>
        </w:rPr>
        <w:tab/>
        <w:t>salariul lunar minim astfel cum este stabilit prin legislatia nationala creste cu 10% (zece procente) sau mai mult in comparatie cu cel in vigoare in luna stabilirii costului/kilometru veh.</w:t>
      </w:r>
    </w:p>
    <w:p w14:paraId="2442AB57"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Operatorul trebuie sa prezinte Autorității Contractante toate documentele relevante, datele si calculele, indicand motivele pentru modificarea solicitata a costului/kilometru sau a costului/ cursă. Autoritatea Contractanta va examina propunerea Operatorului in 30 zile de la data primirii acesteia si nu poate refuza nejustificat modificarea Contractului.</w:t>
      </w:r>
    </w:p>
    <w:p w14:paraId="2CB3FE53"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Autoritatea contractanta poate solicita scaderea Costului/ km sau a Costului/ cursă, in cursul anului, in oricare dintre cazurile in care una sau mai multe dintre nivelele de pret folosite la calculul costului/km sau a costului/ cursă negociat scad sub anumite praguri ca urmare a modificarii conditiilor pietei sau daca punerea in functiune a unor investitii duce la scaderea semnificativa a elementelor de cost (energie, combustibili, cheltuieli cu mentenanta si reparatiile, reduceri de personal,etc).</w:t>
      </w:r>
    </w:p>
    <w:p w14:paraId="10308834" w14:textId="77777777" w:rsidR="00D813FD" w:rsidRPr="00D813FD"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Operatorul trebuie sa prezinte Autorității Contractante in 10 zile de la solicitarea Autoritatii Contractante toate documentele relevante, datele si calculele, justificand nivelul de modificare a costului/kilometru, respectiv a costului/ cursă. Autoritatea Contractanta va examina propunerea Operatorului de modificare in 10 zile de la data primirii acesteia si Operatorul nu poate refuza nejustificat modificarea Contractului.</w:t>
      </w:r>
    </w:p>
    <w:p w14:paraId="23FD2343" w14:textId="30E5E265" w:rsidR="003111C5" w:rsidRPr="00931EB4" w:rsidRDefault="00D813FD" w:rsidP="00D813FD">
      <w:pPr>
        <w:spacing w:line="300" w:lineRule="auto"/>
        <w:jc w:val="both"/>
        <w:rPr>
          <w:rFonts w:ascii="Cambria" w:hAnsi="Cambria"/>
          <w:color w:val="000000"/>
          <w:lang w:eastAsia="ro-RO" w:bidi="ro-RO"/>
        </w:rPr>
      </w:pPr>
      <w:r w:rsidRPr="00D813FD">
        <w:rPr>
          <w:rFonts w:ascii="Cambria" w:hAnsi="Cambria"/>
          <w:color w:val="000000"/>
          <w:lang w:eastAsia="ro-RO" w:bidi="ro-RO"/>
        </w:rPr>
        <w:t>Modificarea costului/km și a costului/ cursă se va face prin Act Adițional la Contract, in baza unui audit tehnico-economic care sa certifice noul nivel al costului/km, respectiv a costului/ cursă.</w:t>
      </w:r>
    </w:p>
    <w:p w14:paraId="4653241A" w14:textId="77777777" w:rsidR="00210886" w:rsidRDefault="00210886" w:rsidP="00210886">
      <w:pPr>
        <w:pStyle w:val="Bodytext20"/>
        <w:spacing w:before="0" w:after="40" w:line="221" w:lineRule="auto"/>
        <w:ind w:left="0"/>
        <w:rPr>
          <w:rFonts w:ascii="Cambria" w:hAnsi="Cambria"/>
          <w:sz w:val="22"/>
          <w:szCs w:val="22"/>
        </w:rPr>
      </w:pPr>
    </w:p>
    <w:p w14:paraId="26BE6390" w14:textId="5B54266E" w:rsidR="00D813FD" w:rsidRPr="00D813FD" w:rsidRDefault="00D813FD" w:rsidP="00210886">
      <w:pPr>
        <w:pStyle w:val="Bodytext20"/>
        <w:spacing w:before="0" w:after="40" w:line="221" w:lineRule="auto"/>
        <w:ind w:left="0"/>
        <w:rPr>
          <w:rFonts w:ascii="Cambria" w:hAnsi="Cambria"/>
          <w:sz w:val="22"/>
          <w:szCs w:val="22"/>
        </w:rPr>
      </w:pPr>
      <w:r w:rsidRPr="00D813FD">
        <w:rPr>
          <w:rFonts w:ascii="Cambria" w:hAnsi="Cambria"/>
          <w:sz w:val="22"/>
          <w:szCs w:val="22"/>
        </w:rPr>
        <w:t>Anexa 10.2 - Formula de indexare a costului/ kilometru și a costului/ cursă</w:t>
      </w:r>
    </w:p>
    <w:p w14:paraId="6EB8A030" w14:textId="77777777" w:rsidR="00D813FD" w:rsidRDefault="00D813FD" w:rsidP="00D813FD">
      <w:pPr>
        <w:pStyle w:val="Bodytext20"/>
        <w:spacing w:before="0" w:after="120"/>
        <w:ind w:left="640"/>
        <w:jc w:val="both"/>
        <w:rPr>
          <w:rFonts w:ascii="Cambria" w:hAnsi="Cambria"/>
          <w:b w:val="0"/>
          <w:bCs w:val="0"/>
          <w:i w:val="0"/>
          <w:iCs w:val="0"/>
          <w:sz w:val="22"/>
          <w:szCs w:val="22"/>
        </w:rPr>
      </w:pPr>
    </w:p>
    <w:p w14:paraId="70FE4CCC" w14:textId="26F70CF3" w:rsidR="00D813FD" w:rsidRPr="00D813FD" w:rsidRDefault="00D813FD" w:rsidP="00210886">
      <w:pPr>
        <w:pStyle w:val="Bodytext20"/>
        <w:spacing w:before="0" w:after="120"/>
        <w:ind w:left="0"/>
        <w:jc w:val="both"/>
        <w:rPr>
          <w:rFonts w:ascii="Cambria" w:hAnsi="Cambria"/>
          <w:sz w:val="22"/>
          <w:szCs w:val="22"/>
        </w:rPr>
      </w:pPr>
      <w:r w:rsidRPr="00D813FD">
        <w:rPr>
          <w:rFonts w:ascii="Cambria" w:hAnsi="Cambria"/>
          <w:b w:val="0"/>
          <w:bCs w:val="0"/>
          <w:i w:val="0"/>
          <w:iCs w:val="0"/>
          <w:sz w:val="22"/>
          <w:szCs w:val="22"/>
        </w:rPr>
        <w:t>Costurile unitare/km (lei/km), dar și consturile unitare/ cursă (lei/cursă), pentru serviciile de transport public local, pe fiecare categorie de mijloc de transport se pot ajusta periodic pe baza cererilor primite de la operatorii de transport, in baza cresterii indicelui preturilor de consum fata de nivelul existent la data precedentei ajustari.</w:t>
      </w:r>
    </w:p>
    <w:p w14:paraId="66D524DE" w14:textId="77777777" w:rsidR="00D813FD" w:rsidRPr="00D813FD" w:rsidRDefault="00D813FD" w:rsidP="00210886">
      <w:pPr>
        <w:pStyle w:val="Bodytext20"/>
        <w:spacing w:before="0" w:after="120"/>
        <w:ind w:left="0"/>
        <w:jc w:val="both"/>
        <w:rPr>
          <w:rFonts w:ascii="Cambria" w:hAnsi="Cambria"/>
          <w:sz w:val="22"/>
          <w:szCs w:val="22"/>
        </w:rPr>
      </w:pPr>
      <w:r w:rsidRPr="00D813FD">
        <w:rPr>
          <w:rFonts w:ascii="Cambria" w:hAnsi="Cambria"/>
          <w:b w:val="0"/>
          <w:bCs w:val="0"/>
          <w:i w:val="0"/>
          <w:iCs w:val="0"/>
          <w:sz w:val="22"/>
          <w:szCs w:val="22"/>
        </w:rPr>
        <w:t>Nivelul costurilor unitare/km și a costurilor unitare/ cursă pentru serviciile de transport public local de calatori prin curse regulate, se determina pe baza analizei situației economico- financiare a operatorilor de transport, precum și a influențelor reale primite în costuri, determinate de evoluția prețurilor pe economie.</w:t>
      </w:r>
    </w:p>
    <w:p w14:paraId="19F4551B" w14:textId="77777777" w:rsidR="00D813FD" w:rsidRPr="00D813FD" w:rsidRDefault="00D813FD" w:rsidP="00210886">
      <w:pPr>
        <w:pStyle w:val="Bodytext20"/>
        <w:spacing w:before="0" w:after="120"/>
        <w:ind w:left="0"/>
        <w:jc w:val="both"/>
        <w:rPr>
          <w:rFonts w:ascii="Cambria" w:hAnsi="Cambria"/>
          <w:sz w:val="22"/>
          <w:szCs w:val="22"/>
        </w:rPr>
      </w:pPr>
      <w:r w:rsidRPr="00D813FD">
        <w:rPr>
          <w:rFonts w:ascii="Cambria" w:hAnsi="Cambria"/>
          <w:b w:val="0"/>
          <w:bCs w:val="0"/>
          <w:i w:val="0"/>
          <w:iCs w:val="0"/>
          <w:sz w:val="22"/>
          <w:szCs w:val="22"/>
        </w:rPr>
        <w:t xml:space="preserve">Ajustarea costurilor unitare/km și a costurilor unitare/cursă pentru serviciile de transport public local </w:t>
      </w:r>
      <w:r w:rsidRPr="00D813FD">
        <w:rPr>
          <w:rFonts w:ascii="Cambria" w:hAnsi="Cambria"/>
          <w:b w:val="0"/>
          <w:bCs w:val="0"/>
          <w:i w:val="0"/>
          <w:iCs w:val="0"/>
          <w:sz w:val="22"/>
          <w:szCs w:val="22"/>
        </w:rPr>
        <w:lastRenderedPageBreak/>
        <w:t>de calatori prin curse regulate, se fundamentează potrivit Anexei la Normele Cadru ale A.N.R.S.C. (Ordinul presedintelui A.N.R.S.C. nr. 272/2007).</w:t>
      </w:r>
    </w:p>
    <w:p w14:paraId="4D71BB55" w14:textId="77777777" w:rsidR="00D813FD" w:rsidRPr="00D813FD" w:rsidRDefault="00D813FD" w:rsidP="00210886">
      <w:pPr>
        <w:pStyle w:val="Bodytext20"/>
        <w:spacing w:before="0" w:after="120"/>
        <w:ind w:left="0"/>
        <w:jc w:val="both"/>
        <w:rPr>
          <w:rFonts w:ascii="Cambria" w:hAnsi="Cambria"/>
          <w:sz w:val="22"/>
          <w:szCs w:val="22"/>
        </w:rPr>
      </w:pPr>
      <w:r w:rsidRPr="00D813FD">
        <w:rPr>
          <w:rFonts w:ascii="Cambria" w:hAnsi="Cambria"/>
          <w:b w:val="0"/>
          <w:bCs w:val="0"/>
          <w:i w:val="0"/>
          <w:iCs w:val="0"/>
          <w:sz w:val="22"/>
          <w:szCs w:val="22"/>
        </w:rPr>
        <w:t>Ajustarea costurilor unitare/km și a costurilor unitare/cursă la serviciile de transport public local de calatori prin curse regulate, se determină avându-se în vedere următoarele cheltuieli:</w:t>
      </w:r>
    </w:p>
    <w:p w14:paraId="1F2C9382" w14:textId="77777777" w:rsidR="00D813FD" w:rsidRPr="00D813FD" w:rsidRDefault="00D813FD" w:rsidP="00FD1B13">
      <w:pPr>
        <w:pStyle w:val="Bodytext20"/>
        <w:numPr>
          <w:ilvl w:val="0"/>
          <w:numId w:val="56"/>
        </w:numPr>
        <w:tabs>
          <w:tab w:val="left" w:pos="1347"/>
        </w:tabs>
        <w:spacing w:before="0" w:after="120"/>
        <w:ind w:left="1360" w:hanging="360"/>
        <w:jc w:val="both"/>
        <w:rPr>
          <w:rFonts w:ascii="Cambria" w:hAnsi="Cambria"/>
          <w:sz w:val="22"/>
          <w:szCs w:val="22"/>
        </w:rPr>
      </w:pPr>
      <w:r w:rsidRPr="00D813FD">
        <w:rPr>
          <w:rFonts w:ascii="Cambria" w:hAnsi="Cambria"/>
          <w:b w:val="0"/>
          <w:bCs w:val="0"/>
          <w:i w:val="0"/>
          <w:iCs w:val="0"/>
          <w:sz w:val="22"/>
          <w:szCs w:val="22"/>
        </w:rPr>
        <w:t>cheltuielile cu combustibilii și lubrifianții se determina avându-se în vedere prețurile de achiziție în vigoare și consumurile normate standard, luându-se în calcul influența indicelui prețurilor de consum de la ultima avizare;</w:t>
      </w:r>
    </w:p>
    <w:p w14:paraId="0C239DB9" w14:textId="77777777" w:rsidR="00D813FD" w:rsidRPr="00D813FD" w:rsidRDefault="00D813FD" w:rsidP="00FD1B13">
      <w:pPr>
        <w:pStyle w:val="Bodytext20"/>
        <w:numPr>
          <w:ilvl w:val="0"/>
          <w:numId w:val="56"/>
        </w:numPr>
        <w:tabs>
          <w:tab w:val="left" w:pos="1347"/>
        </w:tabs>
        <w:spacing w:before="0" w:after="120"/>
        <w:ind w:left="0" w:firstLine="1000"/>
        <w:jc w:val="both"/>
        <w:rPr>
          <w:rFonts w:ascii="Cambria" w:hAnsi="Cambria"/>
          <w:sz w:val="22"/>
          <w:szCs w:val="22"/>
        </w:rPr>
      </w:pPr>
      <w:r w:rsidRPr="00D813FD">
        <w:rPr>
          <w:rFonts w:ascii="Cambria" w:hAnsi="Cambria"/>
          <w:b w:val="0"/>
          <w:bCs w:val="0"/>
          <w:i w:val="0"/>
          <w:iCs w:val="0"/>
          <w:sz w:val="22"/>
          <w:szCs w:val="22"/>
        </w:rPr>
        <w:t>cheltuielile cu amortizarea se determină respectându-se reglementările legale în vigoare;</w:t>
      </w:r>
    </w:p>
    <w:p w14:paraId="4D667E39" w14:textId="77777777" w:rsidR="00D813FD" w:rsidRPr="00D813FD" w:rsidRDefault="00D813FD" w:rsidP="00FD1B13">
      <w:pPr>
        <w:pStyle w:val="Bodytext20"/>
        <w:numPr>
          <w:ilvl w:val="0"/>
          <w:numId w:val="56"/>
        </w:numPr>
        <w:tabs>
          <w:tab w:val="left" w:pos="1350"/>
        </w:tabs>
        <w:spacing w:before="0" w:after="100"/>
        <w:ind w:left="1360" w:hanging="360"/>
        <w:jc w:val="both"/>
        <w:rPr>
          <w:rFonts w:ascii="Cambria" w:hAnsi="Cambria"/>
          <w:sz w:val="22"/>
          <w:szCs w:val="22"/>
        </w:rPr>
      </w:pPr>
      <w:r w:rsidRPr="00D813FD">
        <w:rPr>
          <w:rFonts w:ascii="Cambria" w:hAnsi="Cambria"/>
          <w:b w:val="0"/>
          <w:bCs w:val="0"/>
          <w:i w:val="0"/>
          <w:iCs w:val="0"/>
          <w:sz w:val="22"/>
          <w:szCs w:val="22"/>
        </w:rPr>
        <w:t>cheltuielile cu întreținerea - reparațiile - piesele de schimb, anvelopele, acumulatori și alte cheltuieli se determina avându-se în vedere cele mai mici costuri de contractare de servicii și prețuri de achiziție, luându-se în calcul influența indicelui prețurilor de consum de la ultima avizare;</w:t>
      </w:r>
    </w:p>
    <w:p w14:paraId="70053D80" w14:textId="77777777" w:rsidR="00D813FD" w:rsidRPr="00D813FD" w:rsidRDefault="00D813FD" w:rsidP="00FD1B13">
      <w:pPr>
        <w:pStyle w:val="Bodytext20"/>
        <w:numPr>
          <w:ilvl w:val="0"/>
          <w:numId w:val="56"/>
        </w:numPr>
        <w:tabs>
          <w:tab w:val="left" w:pos="1350"/>
        </w:tabs>
        <w:spacing w:before="0" w:after="100"/>
        <w:ind w:left="1360" w:hanging="360"/>
        <w:jc w:val="both"/>
        <w:rPr>
          <w:rFonts w:ascii="Cambria" w:hAnsi="Cambria"/>
          <w:sz w:val="22"/>
          <w:szCs w:val="22"/>
        </w:rPr>
      </w:pPr>
      <w:r w:rsidRPr="00D813FD">
        <w:rPr>
          <w:rFonts w:ascii="Cambria" w:hAnsi="Cambria"/>
          <w:b w:val="0"/>
          <w:bCs w:val="0"/>
          <w:i w:val="0"/>
          <w:iCs w:val="0"/>
          <w:sz w:val="22"/>
          <w:szCs w:val="22"/>
        </w:rPr>
        <w:t>cheltuielile cu munca vie se fundamentează în funcție de legislația în vigoare, corelată cu principiul eficienței economice;</w:t>
      </w:r>
    </w:p>
    <w:p w14:paraId="14154DD1" w14:textId="77777777" w:rsidR="00D813FD" w:rsidRPr="00D813FD" w:rsidRDefault="00D813FD" w:rsidP="00FD1B13">
      <w:pPr>
        <w:pStyle w:val="Bodytext20"/>
        <w:numPr>
          <w:ilvl w:val="0"/>
          <w:numId w:val="56"/>
        </w:numPr>
        <w:tabs>
          <w:tab w:val="left" w:pos="1350"/>
        </w:tabs>
        <w:spacing w:before="0" w:after="100"/>
        <w:ind w:left="1360" w:hanging="360"/>
        <w:jc w:val="both"/>
        <w:rPr>
          <w:rFonts w:ascii="Cambria" w:hAnsi="Cambria"/>
          <w:sz w:val="22"/>
          <w:szCs w:val="22"/>
        </w:rPr>
      </w:pPr>
      <w:r w:rsidRPr="00D813FD">
        <w:rPr>
          <w:rFonts w:ascii="Cambria" w:hAnsi="Cambria"/>
          <w:b w:val="0"/>
          <w:bCs w:val="0"/>
          <w:i w:val="0"/>
          <w:iCs w:val="0"/>
          <w:sz w:val="22"/>
          <w:szCs w:val="22"/>
        </w:rPr>
        <w:t>cheltuielile cu impozitele, autorizațiile și alte taxe se determină potrivit prevederilor legale în vigoare;</w:t>
      </w:r>
    </w:p>
    <w:p w14:paraId="1056F736" w14:textId="77777777" w:rsidR="00D813FD" w:rsidRPr="00D813FD" w:rsidRDefault="00D813FD" w:rsidP="00FD1B13">
      <w:pPr>
        <w:pStyle w:val="Bodytext20"/>
        <w:numPr>
          <w:ilvl w:val="0"/>
          <w:numId w:val="56"/>
        </w:numPr>
        <w:tabs>
          <w:tab w:val="left" w:pos="1350"/>
        </w:tabs>
        <w:spacing w:before="0" w:after="100"/>
        <w:ind w:left="0" w:firstLine="1000"/>
        <w:rPr>
          <w:rFonts w:ascii="Cambria" w:hAnsi="Cambria"/>
          <w:sz w:val="22"/>
          <w:szCs w:val="22"/>
        </w:rPr>
      </w:pPr>
      <w:r w:rsidRPr="00D813FD">
        <w:rPr>
          <w:rFonts w:ascii="Cambria" w:hAnsi="Cambria"/>
          <w:b w:val="0"/>
          <w:bCs w:val="0"/>
          <w:i w:val="0"/>
          <w:iCs w:val="0"/>
          <w:sz w:val="22"/>
          <w:szCs w:val="22"/>
        </w:rPr>
        <w:t>cheltuielile financiare detaliate corespunzator.</w:t>
      </w:r>
    </w:p>
    <w:p w14:paraId="73569381" w14:textId="77777777" w:rsidR="00D813FD" w:rsidRPr="00D813FD" w:rsidRDefault="00D813FD" w:rsidP="00D813FD">
      <w:pPr>
        <w:pStyle w:val="Bodytext20"/>
        <w:spacing w:before="0" w:after="220"/>
        <w:ind w:left="0" w:firstLine="640"/>
        <w:rPr>
          <w:rFonts w:ascii="Cambria" w:hAnsi="Cambria"/>
          <w:sz w:val="22"/>
          <w:szCs w:val="22"/>
        </w:rPr>
      </w:pPr>
      <w:r w:rsidRPr="00D813FD">
        <w:rPr>
          <w:rFonts w:ascii="Cambria" w:hAnsi="Cambria"/>
          <w:i w:val="0"/>
          <w:iCs w:val="0"/>
          <w:sz w:val="22"/>
          <w:szCs w:val="22"/>
          <w:u w:val="single"/>
        </w:rPr>
        <w:t>Ajustarea costului/km și a costului/ cursă, se va face prin Act Adițional la Contract</w:t>
      </w:r>
      <w:r w:rsidRPr="00D813FD">
        <w:rPr>
          <w:rFonts w:ascii="Cambria" w:hAnsi="Cambria"/>
          <w:b w:val="0"/>
          <w:bCs w:val="0"/>
          <w:i w:val="0"/>
          <w:iCs w:val="0"/>
          <w:sz w:val="22"/>
          <w:szCs w:val="22"/>
        </w:rPr>
        <w:t>.</w:t>
      </w:r>
    </w:p>
    <w:p w14:paraId="0DA8D466" w14:textId="77777777" w:rsidR="00D813FD" w:rsidRDefault="00D813FD" w:rsidP="00D813FD">
      <w:pPr>
        <w:pStyle w:val="Heading10"/>
        <w:keepNext/>
        <w:keepLines/>
        <w:spacing w:after="220"/>
        <w:ind w:firstLine="640"/>
        <w:rPr>
          <w:rFonts w:ascii="Cambria" w:hAnsi="Cambria"/>
        </w:rPr>
      </w:pPr>
      <w:bookmarkStart w:id="32" w:name="bookmark73"/>
    </w:p>
    <w:p w14:paraId="5B65A13D" w14:textId="3BE65071" w:rsidR="00D813FD" w:rsidRPr="00D813FD" w:rsidRDefault="00D813FD" w:rsidP="00D813FD">
      <w:pPr>
        <w:pStyle w:val="Heading10"/>
        <w:keepNext/>
        <w:keepLines/>
        <w:spacing w:after="220"/>
        <w:ind w:firstLine="640"/>
        <w:rPr>
          <w:rFonts w:ascii="Cambria" w:hAnsi="Cambria"/>
        </w:rPr>
      </w:pPr>
      <w:r w:rsidRPr="00D813FD">
        <w:rPr>
          <w:rFonts w:ascii="Cambria" w:hAnsi="Cambria"/>
        </w:rPr>
        <w:t>FORMULA DE INDEXARE A COSTULUI/KM</w:t>
      </w:r>
      <w:bookmarkEnd w:id="32"/>
    </w:p>
    <w:p w14:paraId="64E79838" w14:textId="77777777" w:rsidR="00D813FD" w:rsidRPr="00D813FD" w:rsidRDefault="00D813FD" w:rsidP="00D813FD">
      <w:pPr>
        <w:pStyle w:val="Bodytext70"/>
        <w:spacing w:after="220"/>
        <w:jc w:val="both"/>
        <w:rPr>
          <w:rFonts w:ascii="Cambria" w:hAnsi="Cambria"/>
          <w:sz w:val="22"/>
          <w:szCs w:val="22"/>
        </w:rPr>
      </w:pPr>
      <w:r w:rsidRPr="00D813FD">
        <w:rPr>
          <w:rFonts w:ascii="Cambria" w:hAnsi="Cambria"/>
          <w:sz w:val="22"/>
          <w:szCs w:val="22"/>
        </w:rPr>
        <w:t>c unitar</w:t>
      </w:r>
      <w:r w:rsidRPr="00D813FD">
        <w:rPr>
          <w:rFonts w:ascii="Cambria" w:hAnsi="Cambria"/>
          <w:sz w:val="22"/>
          <w:szCs w:val="22"/>
          <w:vertAlign w:val="superscript"/>
        </w:rPr>
        <w:t>-</w:t>
      </w:r>
      <w:r w:rsidRPr="00D813FD">
        <w:rPr>
          <w:rFonts w:ascii="Cambria" w:hAnsi="Cambria"/>
          <w:sz w:val="22"/>
          <w:szCs w:val="22"/>
        </w:rPr>
        <w:t xml:space="preserve">mijloc de transport km, n+i </w:t>
      </w:r>
      <w:r w:rsidRPr="00D813FD">
        <w:rPr>
          <w:rFonts w:ascii="Cambria" w:hAnsi="Cambria"/>
          <w:sz w:val="22"/>
          <w:szCs w:val="22"/>
          <w:vertAlign w:val="superscript"/>
        </w:rPr>
        <w:t>=</w:t>
      </w:r>
      <w:r w:rsidRPr="00D813FD">
        <w:rPr>
          <w:rFonts w:ascii="Cambria" w:hAnsi="Cambria"/>
          <w:sz w:val="22"/>
          <w:szCs w:val="22"/>
        </w:rPr>
        <w:t xml:space="preserve"> (c unitar-mijloc de transport km, i D mijloc de transport) x IPC (n +i) </w:t>
      </w:r>
      <w:r w:rsidRPr="00D813FD">
        <w:rPr>
          <w:rFonts w:ascii="Cambria" w:hAnsi="Cambria"/>
          <w:sz w:val="22"/>
          <w:szCs w:val="22"/>
          <w:vertAlign w:val="superscript"/>
        </w:rPr>
        <w:t>+</w:t>
      </w:r>
      <w:r w:rsidRPr="00D813FD">
        <w:rPr>
          <w:rFonts w:ascii="Cambria" w:hAnsi="Cambria"/>
          <w:sz w:val="22"/>
          <w:szCs w:val="22"/>
        </w:rPr>
        <w:t xml:space="preserve"> D mijloc</w:t>
      </w:r>
    </w:p>
    <w:p w14:paraId="23C78E3D" w14:textId="77777777" w:rsidR="00D813FD" w:rsidRPr="00D813FD" w:rsidRDefault="00D813FD" w:rsidP="00D813FD">
      <w:pPr>
        <w:pStyle w:val="Bodytext70"/>
        <w:spacing w:after="100"/>
        <w:rPr>
          <w:rFonts w:ascii="Cambria" w:hAnsi="Cambria"/>
          <w:sz w:val="22"/>
          <w:szCs w:val="22"/>
        </w:rPr>
      </w:pPr>
      <w:r w:rsidRPr="00D813FD">
        <w:rPr>
          <w:rFonts w:ascii="Cambria" w:hAnsi="Cambria"/>
          <w:sz w:val="22"/>
          <w:szCs w:val="22"/>
        </w:rPr>
        <w:t>de transport</w:t>
      </w:r>
    </w:p>
    <w:p w14:paraId="39A8713C" w14:textId="77777777" w:rsidR="00D813FD" w:rsidRPr="00D813FD" w:rsidRDefault="00D813FD" w:rsidP="00D813FD">
      <w:pPr>
        <w:pStyle w:val="Bodytext20"/>
        <w:spacing w:before="0" w:after="0"/>
        <w:ind w:left="0" w:firstLine="640"/>
        <w:rPr>
          <w:rFonts w:ascii="Cambria" w:hAnsi="Cambria"/>
          <w:sz w:val="22"/>
          <w:szCs w:val="22"/>
        </w:rPr>
      </w:pPr>
      <w:r w:rsidRPr="00D813FD">
        <w:rPr>
          <w:rFonts w:ascii="Cambria" w:hAnsi="Cambria"/>
          <w:b w:val="0"/>
          <w:bCs w:val="0"/>
          <w:i w:val="0"/>
          <w:iCs w:val="0"/>
          <w:sz w:val="22"/>
          <w:szCs w:val="22"/>
        </w:rPr>
        <w:t>unde:</w:t>
      </w:r>
    </w:p>
    <w:p w14:paraId="0E0CD1AF" w14:textId="77777777" w:rsidR="00D813FD" w:rsidRPr="00D813FD" w:rsidRDefault="00D813FD" w:rsidP="00D813FD">
      <w:pPr>
        <w:pStyle w:val="Bodytext20"/>
        <w:spacing w:before="0" w:after="360"/>
        <w:ind w:left="1700" w:right="580" w:hanging="1060"/>
        <w:jc w:val="both"/>
        <w:rPr>
          <w:rFonts w:ascii="Cambria" w:hAnsi="Cambria"/>
          <w:sz w:val="22"/>
          <w:szCs w:val="22"/>
        </w:rPr>
      </w:pPr>
      <w:r w:rsidRPr="00D813FD">
        <w:rPr>
          <w:rFonts w:ascii="Cambria" w:hAnsi="Cambria"/>
          <w:i w:val="0"/>
          <w:iCs w:val="0"/>
          <w:sz w:val="22"/>
          <w:szCs w:val="22"/>
        </w:rPr>
        <w:t xml:space="preserve">c unitar-mijloc de transport km, n+i </w:t>
      </w:r>
      <w:r w:rsidRPr="00D813FD">
        <w:rPr>
          <w:rFonts w:ascii="Cambria" w:hAnsi="Cambria"/>
          <w:b w:val="0"/>
          <w:bCs w:val="0"/>
          <w:i w:val="0"/>
          <w:iCs w:val="0"/>
          <w:sz w:val="22"/>
          <w:szCs w:val="22"/>
        </w:rPr>
        <w:t>este costul unitar/ km, respectiv costul unitar/ cursă, pe categorie de mijloc de transport,ajustat [lei/km], [lei/cursă];</w:t>
      </w:r>
    </w:p>
    <w:p w14:paraId="1CD4D39C" w14:textId="77777777" w:rsidR="00D813FD" w:rsidRPr="00D813FD" w:rsidRDefault="00D813FD" w:rsidP="00D813FD">
      <w:pPr>
        <w:pStyle w:val="Bodytext20"/>
        <w:spacing w:before="0" w:after="100"/>
        <w:ind w:left="1700" w:right="580" w:hanging="1060"/>
        <w:jc w:val="both"/>
        <w:rPr>
          <w:rFonts w:ascii="Cambria" w:hAnsi="Cambria"/>
          <w:sz w:val="22"/>
          <w:szCs w:val="22"/>
        </w:rPr>
      </w:pPr>
      <w:r w:rsidRPr="00D813FD">
        <w:rPr>
          <w:rFonts w:ascii="Cambria" w:hAnsi="Cambria"/>
          <w:i w:val="0"/>
          <w:iCs w:val="0"/>
          <w:sz w:val="22"/>
          <w:szCs w:val="22"/>
        </w:rPr>
        <w:t xml:space="preserve">c unitar-mijloc de transport km, i </w:t>
      </w:r>
      <w:r w:rsidRPr="00D813FD">
        <w:rPr>
          <w:rFonts w:ascii="Cambria" w:hAnsi="Cambria"/>
          <w:b w:val="0"/>
          <w:bCs w:val="0"/>
          <w:i w:val="0"/>
          <w:iCs w:val="0"/>
          <w:sz w:val="22"/>
          <w:szCs w:val="22"/>
        </w:rPr>
        <w:t>este costul unitar/ km, respectiv costul unitar/ cursă, pe categorie de mijloc de transport, in vigoare la data ajustarii [lei/km], [lei/cursă];</w:t>
      </w:r>
    </w:p>
    <w:p w14:paraId="2BC6C185" w14:textId="77777777" w:rsidR="00D813FD" w:rsidRPr="00D813FD" w:rsidRDefault="00D813FD" w:rsidP="00D813FD">
      <w:pPr>
        <w:pStyle w:val="Bodytext20"/>
        <w:spacing w:before="0" w:after="360"/>
        <w:ind w:left="1700" w:hanging="1060"/>
        <w:jc w:val="both"/>
        <w:rPr>
          <w:rFonts w:ascii="Cambria" w:hAnsi="Cambria"/>
          <w:sz w:val="22"/>
          <w:szCs w:val="22"/>
        </w:rPr>
      </w:pPr>
      <w:r w:rsidRPr="00D813FD">
        <w:rPr>
          <w:rFonts w:ascii="Cambria" w:hAnsi="Cambria"/>
          <w:i w:val="0"/>
          <w:iCs w:val="0"/>
          <w:sz w:val="22"/>
          <w:szCs w:val="22"/>
        </w:rPr>
        <w:t xml:space="preserve">Dmijloc de transport </w:t>
      </w:r>
      <w:r w:rsidRPr="00D813FD">
        <w:rPr>
          <w:rFonts w:ascii="Cambria" w:hAnsi="Cambria"/>
          <w:b w:val="0"/>
          <w:bCs w:val="0"/>
          <w:i w:val="0"/>
          <w:iCs w:val="0"/>
          <w:sz w:val="22"/>
          <w:szCs w:val="22"/>
        </w:rPr>
        <w:t>este deprecierea (amortizarea) mijloacelor fixe, cuprinsa in calculul costului unitar/km, respectiv costul unitar/ cursă, in vigoare la data ajustarii [lei/km], [lei/cursă];</w:t>
      </w:r>
    </w:p>
    <w:p w14:paraId="02FAC77D" w14:textId="77777777" w:rsidR="00D813FD" w:rsidRPr="00D813FD" w:rsidRDefault="00D813FD" w:rsidP="00D813FD">
      <w:pPr>
        <w:pStyle w:val="Bodytext20"/>
        <w:tabs>
          <w:tab w:val="left" w:pos="3049"/>
        </w:tabs>
        <w:spacing w:before="0" w:after="0"/>
        <w:ind w:left="1700"/>
        <w:jc w:val="both"/>
        <w:rPr>
          <w:rFonts w:ascii="Cambria" w:hAnsi="Cambria"/>
          <w:sz w:val="22"/>
          <w:szCs w:val="22"/>
        </w:rPr>
      </w:pPr>
      <w:r w:rsidRPr="00D813FD">
        <w:rPr>
          <w:rFonts w:ascii="Cambria" w:hAnsi="Cambria"/>
          <w:i w:val="0"/>
          <w:iCs w:val="0"/>
          <w:sz w:val="22"/>
          <w:szCs w:val="22"/>
        </w:rPr>
        <w:t>IPC i</w:t>
      </w:r>
      <w:r w:rsidRPr="00D813FD">
        <w:rPr>
          <w:rFonts w:ascii="Cambria" w:hAnsi="Cambria"/>
          <w:i w:val="0"/>
          <w:iCs w:val="0"/>
          <w:sz w:val="22"/>
          <w:szCs w:val="22"/>
        </w:rPr>
        <w:tab/>
      </w:r>
      <w:r w:rsidRPr="00D813FD">
        <w:rPr>
          <w:rFonts w:ascii="Cambria" w:hAnsi="Cambria"/>
          <w:b w:val="0"/>
          <w:bCs w:val="0"/>
          <w:i w:val="0"/>
          <w:iCs w:val="0"/>
          <w:sz w:val="22"/>
          <w:szCs w:val="22"/>
        </w:rPr>
        <w:t>este inflatia calculata pe baza nivelului ultimului Indice Total al</w:t>
      </w:r>
    </w:p>
    <w:p w14:paraId="79F37A77" w14:textId="77777777" w:rsidR="00D813FD" w:rsidRDefault="00D813FD" w:rsidP="00D813FD">
      <w:pPr>
        <w:pStyle w:val="Bodytext20"/>
        <w:spacing w:before="0" w:after="160"/>
        <w:ind w:left="640"/>
        <w:jc w:val="both"/>
        <w:rPr>
          <w:rFonts w:ascii="Cambria" w:hAnsi="Cambria"/>
          <w:b w:val="0"/>
          <w:bCs w:val="0"/>
          <w:i w:val="0"/>
          <w:iCs w:val="0"/>
          <w:sz w:val="22"/>
          <w:szCs w:val="22"/>
        </w:rPr>
      </w:pPr>
      <w:r w:rsidRPr="00D813FD">
        <w:rPr>
          <w:rFonts w:ascii="Cambria" w:hAnsi="Cambria"/>
          <w:b w:val="0"/>
          <w:bCs w:val="0"/>
          <w:i w:val="0"/>
          <w:iCs w:val="0"/>
          <w:sz w:val="22"/>
          <w:szCs w:val="22"/>
        </w:rPr>
        <w:t>Preturilor de Consum publicat la momentul solicitarii ajustarii, raportat la nivelul Indicelui Total al Preturilor de Consum existent la data precedentei ajustari.</w:t>
      </w:r>
    </w:p>
    <w:p w14:paraId="67FD6D5D" w14:textId="77777777" w:rsidR="00D813FD" w:rsidRDefault="00D813FD" w:rsidP="00D813FD">
      <w:pPr>
        <w:pStyle w:val="Bodytext20"/>
        <w:spacing w:before="0" w:after="160"/>
        <w:ind w:left="640"/>
        <w:jc w:val="both"/>
        <w:rPr>
          <w:rFonts w:ascii="Cambria" w:hAnsi="Cambria"/>
          <w:b w:val="0"/>
          <w:bCs w:val="0"/>
          <w:i w:val="0"/>
          <w:iCs w:val="0"/>
          <w:sz w:val="22"/>
          <w:szCs w:val="22"/>
        </w:rPr>
        <w:sectPr w:rsidR="00D813FD" w:rsidSect="007E3896">
          <w:pgSz w:w="11900" w:h="16840"/>
          <w:pgMar w:top="630" w:right="1052" w:bottom="1164" w:left="1047" w:header="202" w:footer="3" w:gutter="0"/>
          <w:cols w:space="720"/>
          <w:noEndnote/>
          <w:docGrid w:linePitch="360"/>
        </w:sectPr>
      </w:pPr>
    </w:p>
    <w:p w14:paraId="6142B9E9" w14:textId="77777777" w:rsidR="00D813FD" w:rsidRPr="00D813FD" w:rsidRDefault="00D813FD" w:rsidP="00D813FD">
      <w:pPr>
        <w:pStyle w:val="Bodytext20"/>
        <w:ind w:left="640"/>
        <w:jc w:val="both"/>
        <w:rPr>
          <w:rFonts w:ascii="Cambria" w:hAnsi="Cambria"/>
          <w:i w:val="0"/>
          <w:iCs w:val="0"/>
          <w:sz w:val="22"/>
          <w:szCs w:val="22"/>
        </w:rPr>
      </w:pPr>
      <w:r w:rsidRPr="00D813FD">
        <w:rPr>
          <w:rFonts w:ascii="Cambria" w:hAnsi="Cambria"/>
          <w:i w:val="0"/>
          <w:iCs w:val="0"/>
          <w:sz w:val="22"/>
          <w:szCs w:val="22"/>
        </w:rPr>
        <w:lastRenderedPageBreak/>
        <w:t>Anexa 11 - Indicatori de performanță ai serviciului și modalitatea de calcul al penalităților</w:t>
      </w:r>
    </w:p>
    <w:p w14:paraId="0D4040B3" w14:textId="0D6EC9FF" w:rsidR="00D813FD" w:rsidRDefault="00D813FD" w:rsidP="00D813FD">
      <w:pPr>
        <w:pStyle w:val="Bodytext20"/>
        <w:spacing w:before="0" w:after="160"/>
        <w:ind w:left="640"/>
        <w:jc w:val="both"/>
        <w:rPr>
          <w:rFonts w:ascii="Cambria" w:hAnsi="Cambria"/>
          <w:b w:val="0"/>
          <w:bCs w:val="0"/>
          <w:i w:val="0"/>
          <w:iCs w:val="0"/>
          <w:sz w:val="22"/>
          <w:szCs w:val="22"/>
        </w:rPr>
      </w:pPr>
      <w:r w:rsidRPr="00D813FD">
        <w:rPr>
          <w:rFonts w:ascii="Cambria" w:hAnsi="Cambria"/>
          <w:i w:val="0"/>
          <w:iCs w:val="0"/>
          <w:sz w:val="22"/>
          <w:szCs w:val="22"/>
        </w:rPr>
        <w:t>Anul....................</w:t>
      </w:r>
      <w:r w:rsidRPr="00D813FD">
        <w:rPr>
          <w:rFonts w:ascii="Cambria" w:hAnsi="Cambria"/>
          <w:b w:val="0"/>
          <w:bCs w:val="0"/>
          <w:i w:val="0"/>
          <w:iCs w:val="0"/>
          <w:sz w:val="22"/>
          <w:szCs w:val="22"/>
        </w:rPr>
        <w:tab/>
      </w:r>
    </w:p>
    <w:tbl>
      <w:tblPr>
        <w:tblOverlap w:val="never"/>
        <w:tblW w:w="0" w:type="auto"/>
        <w:jc w:val="center"/>
        <w:tblLayout w:type="fixed"/>
        <w:tblCellMar>
          <w:left w:w="10" w:type="dxa"/>
          <w:right w:w="10" w:type="dxa"/>
        </w:tblCellMar>
        <w:tblLook w:val="04A0" w:firstRow="1" w:lastRow="0" w:firstColumn="1" w:lastColumn="0" w:noHBand="0" w:noVBand="1"/>
      </w:tblPr>
      <w:tblGrid>
        <w:gridCol w:w="595"/>
        <w:gridCol w:w="893"/>
        <w:gridCol w:w="1378"/>
        <w:gridCol w:w="2318"/>
        <w:gridCol w:w="869"/>
        <w:gridCol w:w="518"/>
        <w:gridCol w:w="1013"/>
        <w:gridCol w:w="758"/>
        <w:gridCol w:w="816"/>
        <w:gridCol w:w="1536"/>
        <w:gridCol w:w="1210"/>
        <w:gridCol w:w="854"/>
        <w:gridCol w:w="1114"/>
      </w:tblGrid>
      <w:tr w:rsidR="00D813FD" w14:paraId="3410AD2A" w14:textId="77777777" w:rsidTr="00D813FD">
        <w:trPr>
          <w:trHeight w:hRule="exact" w:val="672"/>
          <w:jc w:val="center"/>
        </w:trPr>
        <w:tc>
          <w:tcPr>
            <w:tcW w:w="595" w:type="dxa"/>
            <w:vMerge w:val="restart"/>
            <w:tcBorders>
              <w:top w:val="single" w:sz="4" w:space="0" w:color="auto"/>
              <w:left w:val="single" w:sz="4" w:space="0" w:color="auto"/>
            </w:tcBorders>
            <w:shd w:val="clear" w:color="auto" w:fill="auto"/>
            <w:vAlign w:val="center"/>
          </w:tcPr>
          <w:p w14:paraId="34041D3C" w14:textId="77777777" w:rsidR="00D813FD" w:rsidRDefault="00D813FD" w:rsidP="00D813FD">
            <w:pPr>
              <w:pStyle w:val="Other0"/>
              <w:spacing w:after="0"/>
              <w:jc w:val="center"/>
              <w:rPr>
                <w:sz w:val="14"/>
                <w:szCs w:val="14"/>
              </w:rPr>
            </w:pPr>
            <w:r>
              <w:rPr>
                <w:b/>
                <w:bCs/>
                <w:sz w:val="14"/>
                <w:szCs w:val="14"/>
              </w:rPr>
              <w:t>Nr.</w:t>
            </w:r>
          </w:p>
          <w:p w14:paraId="1CE267FB" w14:textId="77777777" w:rsidR="00D813FD" w:rsidRDefault="00D813FD" w:rsidP="00D813FD">
            <w:pPr>
              <w:pStyle w:val="Other0"/>
              <w:spacing w:after="0"/>
              <w:jc w:val="center"/>
              <w:rPr>
                <w:sz w:val="14"/>
                <w:szCs w:val="14"/>
              </w:rPr>
            </w:pPr>
            <w:r>
              <w:rPr>
                <w:b/>
                <w:bCs/>
                <w:sz w:val="14"/>
                <w:szCs w:val="14"/>
              </w:rPr>
              <w:t>Crt.</w:t>
            </w:r>
          </w:p>
        </w:tc>
        <w:tc>
          <w:tcPr>
            <w:tcW w:w="2271" w:type="dxa"/>
            <w:gridSpan w:val="2"/>
            <w:vMerge w:val="restart"/>
            <w:tcBorders>
              <w:top w:val="single" w:sz="4" w:space="0" w:color="auto"/>
              <w:left w:val="single" w:sz="4" w:space="0" w:color="auto"/>
            </w:tcBorders>
            <w:shd w:val="clear" w:color="auto" w:fill="auto"/>
            <w:vAlign w:val="center"/>
          </w:tcPr>
          <w:p w14:paraId="34BBD237" w14:textId="77777777" w:rsidR="00D813FD" w:rsidRDefault="00D813FD" w:rsidP="00D813FD">
            <w:pPr>
              <w:pStyle w:val="Other0"/>
              <w:spacing w:after="0"/>
              <w:jc w:val="center"/>
              <w:rPr>
                <w:sz w:val="14"/>
                <w:szCs w:val="14"/>
              </w:rPr>
            </w:pPr>
            <w:r>
              <w:rPr>
                <w:b/>
                <w:bCs/>
                <w:sz w:val="14"/>
                <w:szCs w:val="14"/>
              </w:rPr>
              <w:t>Indicatori</w:t>
            </w:r>
          </w:p>
        </w:tc>
        <w:tc>
          <w:tcPr>
            <w:tcW w:w="2318" w:type="dxa"/>
            <w:vMerge w:val="restart"/>
            <w:tcBorders>
              <w:top w:val="single" w:sz="4" w:space="0" w:color="auto"/>
              <w:left w:val="single" w:sz="4" w:space="0" w:color="auto"/>
            </w:tcBorders>
            <w:shd w:val="clear" w:color="auto" w:fill="auto"/>
          </w:tcPr>
          <w:p w14:paraId="247C4D24" w14:textId="77777777" w:rsidR="00D813FD" w:rsidRDefault="00D813FD" w:rsidP="00D813FD">
            <w:pPr>
              <w:pStyle w:val="Other0"/>
              <w:spacing w:before="260" w:after="260"/>
              <w:jc w:val="center"/>
              <w:rPr>
                <w:sz w:val="14"/>
                <w:szCs w:val="14"/>
              </w:rPr>
            </w:pPr>
            <w:r>
              <w:rPr>
                <w:b/>
                <w:bCs/>
                <w:sz w:val="14"/>
                <w:szCs w:val="14"/>
              </w:rPr>
              <w:t>Descriere</w:t>
            </w:r>
          </w:p>
          <w:p w14:paraId="4FA82AA7" w14:textId="77777777" w:rsidR="00D813FD" w:rsidRDefault="00D813FD" w:rsidP="00D813FD">
            <w:pPr>
              <w:pStyle w:val="Other0"/>
              <w:spacing w:after="0"/>
              <w:jc w:val="both"/>
              <w:rPr>
                <w:sz w:val="14"/>
                <w:szCs w:val="14"/>
              </w:rPr>
            </w:pPr>
            <w:r>
              <w:rPr>
                <w:b/>
                <w:bCs/>
                <w:sz w:val="14"/>
                <w:szCs w:val="14"/>
              </w:rPr>
              <w:t>mod de calcul, pentru un trimestru</w:t>
            </w:r>
          </w:p>
        </w:tc>
        <w:tc>
          <w:tcPr>
            <w:tcW w:w="869" w:type="dxa"/>
            <w:vMerge w:val="restart"/>
            <w:tcBorders>
              <w:top w:val="single" w:sz="4" w:space="0" w:color="auto"/>
              <w:left w:val="single" w:sz="4" w:space="0" w:color="auto"/>
            </w:tcBorders>
            <w:shd w:val="clear" w:color="auto" w:fill="auto"/>
            <w:vAlign w:val="center"/>
          </w:tcPr>
          <w:p w14:paraId="01793AF0" w14:textId="77777777" w:rsidR="00D813FD" w:rsidRDefault="00D813FD" w:rsidP="00D813FD">
            <w:pPr>
              <w:pStyle w:val="Other0"/>
              <w:spacing w:after="0"/>
              <w:ind w:firstLine="260"/>
              <w:rPr>
                <w:sz w:val="14"/>
                <w:szCs w:val="14"/>
              </w:rPr>
            </w:pPr>
            <w:r>
              <w:rPr>
                <w:b/>
                <w:bCs/>
                <w:sz w:val="14"/>
                <w:szCs w:val="14"/>
              </w:rPr>
              <w:t>Mod</w:t>
            </w:r>
          </w:p>
        </w:tc>
        <w:tc>
          <w:tcPr>
            <w:tcW w:w="2289" w:type="dxa"/>
            <w:gridSpan w:val="3"/>
            <w:vMerge w:val="restart"/>
            <w:tcBorders>
              <w:top w:val="single" w:sz="4" w:space="0" w:color="auto"/>
              <w:left w:val="single" w:sz="4" w:space="0" w:color="auto"/>
            </w:tcBorders>
            <w:shd w:val="clear" w:color="auto" w:fill="auto"/>
            <w:vAlign w:val="center"/>
          </w:tcPr>
          <w:p w14:paraId="22D6BCBE" w14:textId="77777777" w:rsidR="00D813FD" w:rsidRDefault="00D813FD" w:rsidP="00D813FD">
            <w:pPr>
              <w:pStyle w:val="Other0"/>
              <w:spacing w:after="0"/>
              <w:jc w:val="center"/>
              <w:rPr>
                <w:sz w:val="14"/>
                <w:szCs w:val="14"/>
              </w:rPr>
            </w:pPr>
            <w:r>
              <w:rPr>
                <w:b/>
                <w:bCs/>
                <w:sz w:val="14"/>
                <w:szCs w:val="14"/>
              </w:rPr>
              <w:t>Parametru</w:t>
            </w:r>
          </w:p>
        </w:tc>
        <w:tc>
          <w:tcPr>
            <w:tcW w:w="816" w:type="dxa"/>
            <w:vMerge w:val="restart"/>
            <w:tcBorders>
              <w:top w:val="single" w:sz="4" w:space="0" w:color="auto"/>
              <w:left w:val="single" w:sz="4" w:space="0" w:color="auto"/>
            </w:tcBorders>
            <w:shd w:val="clear" w:color="auto" w:fill="auto"/>
            <w:vAlign w:val="center"/>
          </w:tcPr>
          <w:p w14:paraId="2313774E" w14:textId="77777777" w:rsidR="00D813FD" w:rsidRDefault="00D813FD" w:rsidP="00D813FD">
            <w:pPr>
              <w:pStyle w:val="Other0"/>
              <w:spacing w:after="0"/>
              <w:jc w:val="center"/>
              <w:rPr>
                <w:sz w:val="14"/>
                <w:szCs w:val="14"/>
              </w:rPr>
            </w:pPr>
            <w:r>
              <w:rPr>
                <w:b/>
                <w:bCs/>
                <w:sz w:val="14"/>
                <w:szCs w:val="14"/>
              </w:rPr>
              <w:t>Pondere criteriu</w:t>
            </w:r>
          </w:p>
        </w:tc>
        <w:tc>
          <w:tcPr>
            <w:tcW w:w="1536" w:type="dxa"/>
            <w:vMerge w:val="restart"/>
            <w:tcBorders>
              <w:top w:val="single" w:sz="4" w:space="0" w:color="auto"/>
              <w:left w:val="single" w:sz="4" w:space="0" w:color="auto"/>
            </w:tcBorders>
            <w:shd w:val="clear" w:color="auto" w:fill="B9CDE5"/>
            <w:vAlign w:val="center"/>
          </w:tcPr>
          <w:p w14:paraId="3CD4A5BE" w14:textId="77777777" w:rsidR="00D813FD" w:rsidRDefault="00D813FD" w:rsidP="00D813FD">
            <w:pPr>
              <w:pStyle w:val="Other0"/>
              <w:spacing w:after="0"/>
              <w:jc w:val="center"/>
              <w:rPr>
                <w:sz w:val="14"/>
                <w:szCs w:val="14"/>
              </w:rPr>
            </w:pPr>
            <w:r>
              <w:rPr>
                <w:b/>
                <w:bCs/>
                <w:sz w:val="14"/>
                <w:szCs w:val="14"/>
              </w:rPr>
              <w:t>Valori ale parametrilor, calculate pe baza raportului operatorului</w:t>
            </w:r>
          </w:p>
        </w:tc>
        <w:tc>
          <w:tcPr>
            <w:tcW w:w="1210" w:type="dxa"/>
            <w:vMerge w:val="restart"/>
            <w:tcBorders>
              <w:top w:val="single" w:sz="4" w:space="0" w:color="auto"/>
              <w:left w:val="single" w:sz="4" w:space="0" w:color="auto"/>
            </w:tcBorders>
            <w:shd w:val="clear" w:color="auto" w:fill="auto"/>
            <w:vAlign w:val="center"/>
          </w:tcPr>
          <w:p w14:paraId="44E74746" w14:textId="77777777" w:rsidR="00D813FD" w:rsidRDefault="00D813FD" w:rsidP="00D813FD">
            <w:pPr>
              <w:pStyle w:val="Other0"/>
              <w:spacing w:after="0"/>
              <w:jc w:val="center"/>
              <w:rPr>
                <w:sz w:val="14"/>
                <w:szCs w:val="14"/>
              </w:rPr>
            </w:pPr>
            <w:r>
              <w:rPr>
                <w:b/>
                <w:bCs/>
                <w:sz w:val="14"/>
                <w:szCs w:val="14"/>
              </w:rPr>
              <w:t>Valori de calcul malus</w:t>
            </w:r>
          </w:p>
        </w:tc>
        <w:tc>
          <w:tcPr>
            <w:tcW w:w="854" w:type="dxa"/>
            <w:vMerge w:val="restart"/>
            <w:tcBorders>
              <w:top w:val="single" w:sz="4" w:space="0" w:color="auto"/>
              <w:left w:val="single" w:sz="4" w:space="0" w:color="auto"/>
            </w:tcBorders>
            <w:shd w:val="clear" w:color="auto" w:fill="CDFFCC"/>
            <w:vAlign w:val="center"/>
          </w:tcPr>
          <w:p w14:paraId="77A6111B" w14:textId="77777777" w:rsidR="00D813FD" w:rsidRDefault="00D813FD" w:rsidP="00D813FD">
            <w:pPr>
              <w:pStyle w:val="Other0"/>
              <w:spacing w:after="0"/>
              <w:jc w:val="center"/>
              <w:rPr>
                <w:sz w:val="14"/>
                <w:szCs w:val="14"/>
              </w:rPr>
            </w:pPr>
            <w:r>
              <w:rPr>
                <w:b/>
                <w:bCs/>
                <w:sz w:val="14"/>
                <w:szCs w:val="14"/>
              </w:rPr>
              <w:t>Incalcare majora</w:t>
            </w:r>
          </w:p>
        </w:tc>
        <w:tc>
          <w:tcPr>
            <w:tcW w:w="1114" w:type="dxa"/>
            <w:tcBorders>
              <w:top w:val="single" w:sz="4" w:space="0" w:color="auto"/>
              <w:left w:val="single" w:sz="4" w:space="0" w:color="auto"/>
              <w:right w:val="single" w:sz="4" w:space="0" w:color="auto"/>
            </w:tcBorders>
            <w:shd w:val="clear" w:color="auto" w:fill="auto"/>
            <w:vAlign w:val="center"/>
          </w:tcPr>
          <w:p w14:paraId="38EB405B" w14:textId="77777777" w:rsidR="00D813FD" w:rsidRDefault="00D813FD" w:rsidP="00D813FD">
            <w:pPr>
              <w:pStyle w:val="Other0"/>
              <w:spacing w:after="0"/>
              <w:jc w:val="center"/>
              <w:rPr>
                <w:sz w:val="14"/>
                <w:szCs w:val="14"/>
              </w:rPr>
            </w:pPr>
            <w:r>
              <w:rPr>
                <w:b/>
                <w:bCs/>
                <w:sz w:val="14"/>
                <w:szCs w:val="14"/>
              </w:rPr>
              <w:t>Retinere din garantia pe trimestru (G) de:</w:t>
            </w:r>
          </w:p>
        </w:tc>
      </w:tr>
      <w:tr w:rsidR="00D813FD" w14:paraId="1EA483C4" w14:textId="77777777" w:rsidTr="00D813FD">
        <w:trPr>
          <w:trHeight w:hRule="exact" w:val="341"/>
          <w:jc w:val="center"/>
        </w:trPr>
        <w:tc>
          <w:tcPr>
            <w:tcW w:w="595" w:type="dxa"/>
            <w:vMerge/>
            <w:tcBorders>
              <w:left w:val="single" w:sz="4" w:space="0" w:color="auto"/>
            </w:tcBorders>
            <w:shd w:val="clear" w:color="auto" w:fill="auto"/>
            <w:vAlign w:val="center"/>
          </w:tcPr>
          <w:p w14:paraId="7ECFF062" w14:textId="77777777" w:rsidR="00D813FD" w:rsidRDefault="00D813FD" w:rsidP="00D813FD"/>
        </w:tc>
        <w:tc>
          <w:tcPr>
            <w:tcW w:w="2271" w:type="dxa"/>
            <w:gridSpan w:val="2"/>
            <w:vMerge/>
            <w:tcBorders>
              <w:left w:val="single" w:sz="4" w:space="0" w:color="auto"/>
            </w:tcBorders>
            <w:shd w:val="clear" w:color="auto" w:fill="auto"/>
            <w:vAlign w:val="center"/>
          </w:tcPr>
          <w:p w14:paraId="0A45CE6D" w14:textId="77777777" w:rsidR="00D813FD" w:rsidRDefault="00D813FD" w:rsidP="00D813FD"/>
        </w:tc>
        <w:tc>
          <w:tcPr>
            <w:tcW w:w="2318" w:type="dxa"/>
            <w:vMerge/>
            <w:tcBorders>
              <w:left w:val="single" w:sz="4" w:space="0" w:color="auto"/>
            </w:tcBorders>
            <w:shd w:val="clear" w:color="auto" w:fill="auto"/>
          </w:tcPr>
          <w:p w14:paraId="330CD196" w14:textId="77777777" w:rsidR="00D813FD" w:rsidRDefault="00D813FD" w:rsidP="00D813FD"/>
        </w:tc>
        <w:tc>
          <w:tcPr>
            <w:tcW w:w="869" w:type="dxa"/>
            <w:vMerge/>
            <w:tcBorders>
              <w:left w:val="single" w:sz="4" w:space="0" w:color="auto"/>
            </w:tcBorders>
            <w:shd w:val="clear" w:color="auto" w:fill="auto"/>
            <w:vAlign w:val="center"/>
          </w:tcPr>
          <w:p w14:paraId="0DD144DB" w14:textId="77777777" w:rsidR="00D813FD" w:rsidRDefault="00D813FD" w:rsidP="00D813FD"/>
        </w:tc>
        <w:tc>
          <w:tcPr>
            <w:tcW w:w="2289" w:type="dxa"/>
            <w:gridSpan w:val="3"/>
            <w:vMerge/>
            <w:tcBorders>
              <w:left w:val="single" w:sz="4" w:space="0" w:color="auto"/>
            </w:tcBorders>
            <w:shd w:val="clear" w:color="auto" w:fill="auto"/>
            <w:vAlign w:val="center"/>
          </w:tcPr>
          <w:p w14:paraId="304B4579" w14:textId="77777777" w:rsidR="00D813FD" w:rsidRDefault="00D813FD" w:rsidP="00D813FD"/>
        </w:tc>
        <w:tc>
          <w:tcPr>
            <w:tcW w:w="816" w:type="dxa"/>
            <w:vMerge/>
            <w:tcBorders>
              <w:left w:val="single" w:sz="4" w:space="0" w:color="auto"/>
            </w:tcBorders>
            <w:shd w:val="clear" w:color="auto" w:fill="auto"/>
            <w:vAlign w:val="center"/>
          </w:tcPr>
          <w:p w14:paraId="52B50A79" w14:textId="77777777" w:rsidR="00D813FD" w:rsidRDefault="00D813FD" w:rsidP="00D813FD"/>
        </w:tc>
        <w:tc>
          <w:tcPr>
            <w:tcW w:w="1536" w:type="dxa"/>
            <w:vMerge/>
            <w:tcBorders>
              <w:left w:val="single" w:sz="4" w:space="0" w:color="auto"/>
            </w:tcBorders>
            <w:shd w:val="clear" w:color="auto" w:fill="B9CDE5"/>
            <w:vAlign w:val="center"/>
          </w:tcPr>
          <w:p w14:paraId="065FA3CB" w14:textId="77777777" w:rsidR="00D813FD" w:rsidRDefault="00D813FD" w:rsidP="00D813FD"/>
        </w:tc>
        <w:tc>
          <w:tcPr>
            <w:tcW w:w="1210" w:type="dxa"/>
            <w:vMerge/>
            <w:tcBorders>
              <w:left w:val="single" w:sz="4" w:space="0" w:color="auto"/>
            </w:tcBorders>
            <w:shd w:val="clear" w:color="auto" w:fill="auto"/>
            <w:vAlign w:val="center"/>
          </w:tcPr>
          <w:p w14:paraId="1E1B6270" w14:textId="77777777" w:rsidR="00D813FD" w:rsidRDefault="00D813FD" w:rsidP="00D813FD"/>
        </w:tc>
        <w:tc>
          <w:tcPr>
            <w:tcW w:w="854" w:type="dxa"/>
            <w:vMerge/>
            <w:tcBorders>
              <w:left w:val="single" w:sz="4" w:space="0" w:color="auto"/>
            </w:tcBorders>
            <w:shd w:val="clear" w:color="auto" w:fill="CDFFCC"/>
            <w:vAlign w:val="center"/>
          </w:tcPr>
          <w:p w14:paraId="1B9C254D" w14:textId="77777777" w:rsidR="00D813FD" w:rsidRDefault="00D813FD" w:rsidP="00D813FD"/>
        </w:tc>
        <w:tc>
          <w:tcPr>
            <w:tcW w:w="1114" w:type="dxa"/>
            <w:tcBorders>
              <w:top w:val="single" w:sz="4" w:space="0" w:color="auto"/>
              <w:left w:val="single" w:sz="4" w:space="0" w:color="auto"/>
              <w:right w:val="single" w:sz="4" w:space="0" w:color="auto"/>
            </w:tcBorders>
            <w:shd w:val="clear" w:color="auto" w:fill="auto"/>
            <w:vAlign w:val="center"/>
          </w:tcPr>
          <w:p w14:paraId="504FC0CE" w14:textId="77777777" w:rsidR="00D813FD" w:rsidRDefault="00D813FD" w:rsidP="00D813FD">
            <w:pPr>
              <w:pStyle w:val="Other0"/>
              <w:spacing w:after="0"/>
              <w:rPr>
                <w:sz w:val="14"/>
                <w:szCs w:val="14"/>
              </w:rPr>
            </w:pPr>
            <w:r>
              <w:rPr>
                <w:b/>
                <w:bCs/>
                <w:sz w:val="14"/>
                <w:szCs w:val="14"/>
              </w:rPr>
              <w:t>Garantie (G)</w:t>
            </w:r>
          </w:p>
        </w:tc>
      </w:tr>
      <w:tr w:rsidR="00D813FD" w14:paraId="102B2753" w14:textId="77777777" w:rsidTr="00D813FD">
        <w:trPr>
          <w:trHeight w:hRule="exact" w:val="667"/>
          <w:jc w:val="center"/>
        </w:trPr>
        <w:tc>
          <w:tcPr>
            <w:tcW w:w="595" w:type="dxa"/>
            <w:vMerge/>
            <w:tcBorders>
              <w:left w:val="single" w:sz="4" w:space="0" w:color="auto"/>
            </w:tcBorders>
            <w:shd w:val="clear" w:color="auto" w:fill="auto"/>
            <w:vAlign w:val="center"/>
          </w:tcPr>
          <w:p w14:paraId="285FC362" w14:textId="77777777" w:rsidR="00D813FD" w:rsidRDefault="00D813FD" w:rsidP="00D813FD"/>
        </w:tc>
        <w:tc>
          <w:tcPr>
            <w:tcW w:w="2271" w:type="dxa"/>
            <w:gridSpan w:val="2"/>
            <w:vMerge/>
            <w:tcBorders>
              <w:left w:val="single" w:sz="4" w:space="0" w:color="auto"/>
            </w:tcBorders>
            <w:shd w:val="clear" w:color="auto" w:fill="auto"/>
            <w:vAlign w:val="center"/>
          </w:tcPr>
          <w:p w14:paraId="7CD73D85" w14:textId="77777777" w:rsidR="00D813FD" w:rsidRDefault="00D813FD" w:rsidP="00D813FD"/>
        </w:tc>
        <w:tc>
          <w:tcPr>
            <w:tcW w:w="2318" w:type="dxa"/>
            <w:vMerge/>
            <w:tcBorders>
              <w:left w:val="single" w:sz="4" w:space="0" w:color="auto"/>
            </w:tcBorders>
            <w:shd w:val="clear" w:color="auto" w:fill="auto"/>
          </w:tcPr>
          <w:p w14:paraId="68601CFD" w14:textId="77777777" w:rsidR="00D813FD" w:rsidRDefault="00D813FD" w:rsidP="00D813FD"/>
        </w:tc>
        <w:tc>
          <w:tcPr>
            <w:tcW w:w="869" w:type="dxa"/>
            <w:vMerge/>
            <w:tcBorders>
              <w:left w:val="single" w:sz="4" w:space="0" w:color="auto"/>
            </w:tcBorders>
            <w:shd w:val="clear" w:color="auto" w:fill="auto"/>
            <w:vAlign w:val="center"/>
          </w:tcPr>
          <w:p w14:paraId="4A44F18C" w14:textId="77777777" w:rsidR="00D813FD" w:rsidRDefault="00D813FD" w:rsidP="00D813FD"/>
        </w:tc>
        <w:tc>
          <w:tcPr>
            <w:tcW w:w="518" w:type="dxa"/>
            <w:tcBorders>
              <w:top w:val="single" w:sz="4" w:space="0" w:color="auto"/>
              <w:left w:val="single" w:sz="4" w:space="0" w:color="auto"/>
            </w:tcBorders>
            <w:shd w:val="clear" w:color="auto" w:fill="auto"/>
            <w:vAlign w:val="center"/>
          </w:tcPr>
          <w:p w14:paraId="51F36751" w14:textId="77777777" w:rsidR="00D813FD" w:rsidRDefault="00D813FD" w:rsidP="00D813FD">
            <w:pPr>
              <w:pStyle w:val="Other0"/>
              <w:spacing w:after="0"/>
              <w:jc w:val="center"/>
              <w:rPr>
                <w:sz w:val="14"/>
                <w:szCs w:val="14"/>
              </w:rPr>
            </w:pPr>
            <w:r>
              <w:rPr>
                <w:b/>
                <w:bCs/>
                <w:sz w:val="14"/>
                <w:szCs w:val="14"/>
              </w:rPr>
              <w:t>U.M.</w:t>
            </w:r>
          </w:p>
        </w:tc>
        <w:tc>
          <w:tcPr>
            <w:tcW w:w="1013" w:type="dxa"/>
            <w:tcBorders>
              <w:top w:val="single" w:sz="4" w:space="0" w:color="auto"/>
              <w:left w:val="single" w:sz="4" w:space="0" w:color="auto"/>
            </w:tcBorders>
            <w:shd w:val="clear" w:color="auto" w:fill="auto"/>
            <w:vAlign w:val="bottom"/>
          </w:tcPr>
          <w:p w14:paraId="01CF7801" w14:textId="77777777" w:rsidR="00D813FD" w:rsidRDefault="00D813FD" w:rsidP="00D813FD">
            <w:pPr>
              <w:pStyle w:val="Other0"/>
              <w:spacing w:after="0"/>
              <w:jc w:val="center"/>
              <w:rPr>
                <w:sz w:val="14"/>
                <w:szCs w:val="14"/>
              </w:rPr>
            </w:pPr>
            <w:r>
              <w:rPr>
                <w:b/>
                <w:bCs/>
                <w:sz w:val="14"/>
                <w:szCs w:val="14"/>
              </w:rPr>
              <w:t>Nivel acceptat, fara penalizari</w:t>
            </w:r>
          </w:p>
        </w:tc>
        <w:tc>
          <w:tcPr>
            <w:tcW w:w="758" w:type="dxa"/>
            <w:tcBorders>
              <w:top w:val="single" w:sz="4" w:space="0" w:color="auto"/>
              <w:left w:val="single" w:sz="4" w:space="0" w:color="auto"/>
            </w:tcBorders>
            <w:shd w:val="clear" w:color="auto" w:fill="auto"/>
            <w:vAlign w:val="center"/>
          </w:tcPr>
          <w:p w14:paraId="0F3B6F38" w14:textId="77777777" w:rsidR="00D813FD" w:rsidRDefault="00D813FD" w:rsidP="00D813FD">
            <w:pPr>
              <w:pStyle w:val="Other0"/>
              <w:spacing w:after="0"/>
              <w:jc w:val="center"/>
              <w:rPr>
                <w:sz w:val="14"/>
                <w:szCs w:val="14"/>
              </w:rPr>
            </w:pPr>
            <w:r>
              <w:rPr>
                <w:b/>
                <w:bCs/>
                <w:sz w:val="14"/>
                <w:szCs w:val="14"/>
              </w:rPr>
              <w:t>Nivel maxim permis</w:t>
            </w:r>
          </w:p>
        </w:tc>
        <w:tc>
          <w:tcPr>
            <w:tcW w:w="816" w:type="dxa"/>
            <w:tcBorders>
              <w:top w:val="single" w:sz="4" w:space="0" w:color="auto"/>
              <w:left w:val="single" w:sz="4" w:space="0" w:color="auto"/>
            </w:tcBorders>
            <w:shd w:val="clear" w:color="auto" w:fill="auto"/>
          </w:tcPr>
          <w:p w14:paraId="76267B4E" w14:textId="77777777" w:rsidR="00D813FD" w:rsidRDefault="00D813FD" w:rsidP="00D813FD">
            <w:pPr>
              <w:rPr>
                <w:sz w:val="10"/>
                <w:szCs w:val="10"/>
              </w:rPr>
            </w:pPr>
          </w:p>
        </w:tc>
        <w:tc>
          <w:tcPr>
            <w:tcW w:w="1536" w:type="dxa"/>
            <w:tcBorders>
              <w:top w:val="single" w:sz="4" w:space="0" w:color="auto"/>
              <w:left w:val="single" w:sz="4" w:space="0" w:color="auto"/>
            </w:tcBorders>
            <w:shd w:val="clear" w:color="auto" w:fill="auto"/>
          </w:tcPr>
          <w:p w14:paraId="3D554683" w14:textId="77777777" w:rsidR="00D813FD" w:rsidRDefault="00D813FD" w:rsidP="00D813FD">
            <w:pPr>
              <w:rPr>
                <w:sz w:val="10"/>
                <w:szCs w:val="10"/>
              </w:rPr>
            </w:pPr>
          </w:p>
        </w:tc>
        <w:tc>
          <w:tcPr>
            <w:tcW w:w="1210" w:type="dxa"/>
            <w:tcBorders>
              <w:top w:val="single" w:sz="4" w:space="0" w:color="auto"/>
              <w:left w:val="single" w:sz="4" w:space="0" w:color="auto"/>
            </w:tcBorders>
            <w:shd w:val="clear" w:color="auto" w:fill="auto"/>
          </w:tcPr>
          <w:p w14:paraId="0B7EEE14" w14:textId="77777777" w:rsidR="00D813FD" w:rsidRDefault="00D813FD" w:rsidP="00D813FD">
            <w:pPr>
              <w:rPr>
                <w:sz w:val="10"/>
                <w:szCs w:val="10"/>
              </w:rPr>
            </w:pPr>
          </w:p>
        </w:tc>
        <w:tc>
          <w:tcPr>
            <w:tcW w:w="854" w:type="dxa"/>
            <w:tcBorders>
              <w:top w:val="single" w:sz="4" w:space="0" w:color="auto"/>
              <w:left w:val="single" w:sz="4" w:space="0" w:color="auto"/>
            </w:tcBorders>
            <w:shd w:val="clear" w:color="auto" w:fill="auto"/>
          </w:tcPr>
          <w:p w14:paraId="1F802A9E"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auto"/>
            <w:vAlign w:val="center"/>
          </w:tcPr>
          <w:p w14:paraId="12EFAF77" w14:textId="164C38DB" w:rsidR="00D813FD" w:rsidRDefault="00D813FD" w:rsidP="00D813FD">
            <w:pPr>
              <w:pStyle w:val="Other0"/>
              <w:spacing w:after="0"/>
              <w:rPr>
                <w:sz w:val="14"/>
                <w:szCs w:val="14"/>
              </w:rPr>
            </w:pPr>
            <w:r>
              <w:rPr>
                <w:b/>
                <w:bCs/>
                <w:sz w:val="14"/>
                <w:szCs w:val="14"/>
              </w:rPr>
              <w:t>5000,00 Lei</w:t>
            </w:r>
          </w:p>
        </w:tc>
      </w:tr>
      <w:tr w:rsidR="00D813FD" w14:paraId="0F15E50F" w14:textId="77777777" w:rsidTr="00D813FD">
        <w:trPr>
          <w:trHeight w:hRule="exact" w:val="331"/>
          <w:jc w:val="center"/>
        </w:trPr>
        <w:tc>
          <w:tcPr>
            <w:tcW w:w="595" w:type="dxa"/>
            <w:tcBorders>
              <w:top w:val="single" w:sz="4" w:space="0" w:color="auto"/>
              <w:left w:val="single" w:sz="4" w:space="0" w:color="auto"/>
            </w:tcBorders>
            <w:shd w:val="clear" w:color="auto" w:fill="BFBFBF"/>
            <w:vAlign w:val="center"/>
          </w:tcPr>
          <w:p w14:paraId="62904C61" w14:textId="77777777" w:rsidR="00D813FD" w:rsidRDefault="00D813FD" w:rsidP="00D813FD">
            <w:pPr>
              <w:pStyle w:val="Other0"/>
              <w:spacing w:after="0"/>
              <w:jc w:val="center"/>
              <w:rPr>
                <w:sz w:val="14"/>
                <w:szCs w:val="14"/>
              </w:rPr>
            </w:pPr>
            <w:r>
              <w:rPr>
                <w:b/>
                <w:bCs/>
                <w:sz w:val="14"/>
                <w:szCs w:val="14"/>
              </w:rPr>
              <w:t>0</w:t>
            </w:r>
          </w:p>
        </w:tc>
        <w:tc>
          <w:tcPr>
            <w:tcW w:w="2271" w:type="dxa"/>
            <w:gridSpan w:val="2"/>
            <w:tcBorders>
              <w:top w:val="single" w:sz="4" w:space="0" w:color="auto"/>
              <w:left w:val="single" w:sz="4" w:space="0" w:color="auto"/>
            </w:tcBorders>
            <w:shd w:val="clear" w:color="auto" w:fill="BFBFBF"/>
            <w:vAlign w:val="center"/>
          </w:tcPr>
          <w:p w14:paraId="54CF0C0A" w14:textId="77777777" w:rsidR="00D813FD" w:rsidRDefault="00D813FD" w:rsidP="00D813FD">
            <w:pPr>
              <w:pStyle w:val="Other0"/>
              <w:spacing w:after="0"/>
              <w:ind w:firstLine="720"/>
              <w:rPr>
                <w:sz w:val="14"/>
                <w:szCs w:val="14"/>
              </w:rPr>
            </w:pPr>
            <w:r>
              <w:rPr>
                <w:b/>
                <w:bCs/>
                <w:sz w:val="14"/>
                <w:szCs w:val="14"/>
              </w:rPr>
              <w:t>1</w:t>
            </w:r>
          </w:p>
        </w:tc>
        <w:tc>
          <w:tcPr>
            <w:tcW w:w="2318" w:type="dxa"/>
            <w:tcBorders>
              <w:top w:val="single" w:sz="4" w:space="0" w:color="auto"/>
              <w:left w:val="single" w:sz="4" w:space="0" w:color="auto"/>
            </w:tcBorders>
            <w:shd w:val="clear" w:color="auto" w:fill="BFBFBF"/>
            <w:vAlign w:val="center"/>
          </w:tcPr>
          <w:p w14:paraId="260DBD91" w14:textId="77777777" w:rsidR="00D813FD" w:rsidRDefault="00D813FD" w:rsidP="00D813FD">
            <w:pPr>
              <w:pStyle w:val="Other0"/>
              <w:spacing w:after="0"/>
              <w:jc w:val="center"/>
              <w:rPr>
                <w:sz w:val="14"/>
                <w:szCs w:val="14"/>
              </w:rPr>
            </w:pPr>
            <w:r>
              <w:rPr>
                <w:b/>
                <w:bCs/>
                <w:sz w:val="14"/>
                <w:szCs w:val="14"/>
              </w:rPr>
              <w:t>2</w:t>
            </w:r>
          </w:p>
        </w:tc>
        <w:tc>
          <w:tcPr>
            <w:tcW w:w="869" w:type="dxa"/>
            <w:tcBorders>
              <w:top w:val="single" w:sz="4" w:space="0" w:color="auto"/>
              <w:left w:val="single" w:sz="4" w:space="0" w:color="auto"/>
            </w:tcBorders>
            <w:shd w:val="clear" w:color="auto" w:fill="BFBFBF"/>
            <w:vAlign w:val="center"/>
          </w:tcPr>
          <w:p w14:paraId="782E26A9" w14:textId="77777777" w:rsidR="00D813FD" w:rsidRDefault="00D813FD" w:rsidP="00D813FD">
            <w:pPr>
              <w:pStyle w:val="Other0"/>
              <w:spacing w:after="0"/>
              <w:jc w:val="center"/>
              <w:rPr>
                <w:sz w:val="14"/>
                <w:szCs w:val="14"/>
              </w:rPr>
            </w:pPr>
            <w:r>
              <w:rPr>
                <w:b/>
                <w:bCs/>
                <w:sz w:val="14"/>
                <w:szCs w:val="14"/>
              </w:rPr>
              <w:t>3</w:t>
            </w:r>
          </w:p>
        </w:tc>
        <w:tc>
          <w:tcPr>
            <w:tcW w:w="518" w:type="dxa"/>
            <w:tcBorders>
              <w:top w:val="single" w:sz="4" w:space="0" w:color="auto"/>
              <w:left w:val="single" w:sz="4" w:space="0" w:color="auto"/>
            </w:tcBorders>
            <w:shd w:val="clear" w:color="auto" w:fill="BFBFBF"/>
            <w:vAlign w:val="center"/>
          </w:tcPr>
          <w:p w14:paraId="1D8E0A12" w14:textId="77777777" w:rsidR="00D813FD" w:rsidRDefault="00D813FD" w:rsidP="00D813FD">
            <w:pPr>
              <w:pStyle w:val="Other0"/>
              <w:spacing w:after="0"/>
              <w:jc w:val="center"/>
              <w:rPr>
                <w:sz w:val="14"/>
                <w:szCs w:val="14"/>
              </w:rPr>
            </w:pPr>
            <w:r>
              <w:rPr>
                <w:b/>
                <w:bCs/>
                <w:sz w:val="14"/>
                <w:szCs w:val="14"/>
              </w:rPr>
              <w:t>4</w:t>
            </w:r>
          </w:p>
        </w:tc>
        <w:tc>
          <w:tcPr>
            <w:tcW w:w="1013" w:type="dxa"/>
            <w:tcBorders>
              <w:top w:val="single" w:sz="4" w:space="0" w:color="auto"/>
              <w:left w:val="single" w:sz="4" w:space="0" w:color="auto"/>
            </w:tcBorders>
            <w:shd w:val="clear" w:color="auto" w:fill="BFBFBF"/>
            <w:vAlign w:val="center"/>
          </w:tcPr>
          <w:p w14:paraId="6D2524EF" w14:textId="77777777" w:rsidR="00D813FD" w:rsidRDefault="00D813FD" w:rsidP="00D813FD">
            <w:pPr>
              <w:pStyle w:val="Other0"/>
              <w:spacing w:after="0"/>
              <w:jc w:val="center"/>
              <w:rPr>
                <w:sz w:val="14"/>
                <w:szCs w:val="14"/>
              </w:rPr>
            </w:pPr>
            <w:r>
              <w:rPr>
                <w:b/>
                <w:bCs/>
                <w:sz w:val="14"/>
                <w:szCs w:val="14"/>
              </w:rPr>
              <w:t>5</w:t>
            </w:r>
          </w:p>
        </w:tc>
        <w:tc>
          <w:tcPr>
            <w:tcW w:w="758" w:type="dxa"/>
            <w:tcBorders>
              <w:top w:val="single" w:sz="4" w:space="0" w:color="auto"/>
              <w:left w:val="single" w:sz="4" w:space="0" w:color="auto"/>
            </w:tcBorders>
            <w:shd w:val="clear" w:color="auto" w:fill="BFBFBF"/>
            <w:vAlign w:val="center"/>
          </w:tcPr>
          <w:p w14:paraId="4506E135" w14:textId="77777777" w:rsidR="00D813FD" w:rsidRDefault="00D813FD" w:rsidP="00D813FD">
            <w:pPr>
              <w:pStyle w:val="Other0"/>
              <w:spacing w:after="0"/>
              <w:jc w:val="center"/>
              <w:rPr>
                <w:sz w:val="14"/>
                <w:szCs w:val="14"/>
              </w:rPr>
            </w:pPr>
            <w:r>
              <w:rPr>
                <w:b/>
                <w:bCs/>
                <w:sz w:val="14"/>
                <w:szCs w:val="14"/>
              </w:rPr>
              <w:t>6</w:t>
            </w:r>
          </w:p>
        </w:tc>
        <w:tc>
          <w:tcPr>
            <w:tcW w:w="816" w:type="dxa"/>
            <w:tcBorders>
              <w:top w:val="single" w:sz="4" w:space="0" w:color="auto"/>
              <w:left w:val="single" w:sz="4" w:space="0" w:color="auto"/>
            </w:tcBorders>
            <w:shd w:val="clear" w:color="auto" w:fill="BFBFBF"/>
            <w:vAlign w:val="center"/>
          </w:tcPr>
          <w:p w14:paraId="33FA75D0" w14:textId="77777777" w:rsidR="00D813FD" w:rsidRDefault="00D813FD" w:rsidP="00D813FD">
            <w:pPr>
              <w:pStyle w:val="Other0"/>
              <w:spacing w:after="0"/>
              <w:jc w:val="center"/>
              <w:rPr>
                <w:sz w:val="14"/>
                <w:szCs w:val="14"/>
              </w:rPr>
            </w:pPr>
            <w:r>
              <w:rPr>
                <w:b/>
                <w:bCs/>
                <w:sz w:val="14"/>
                <w:szCs w:val="14"/>
              </w:rPr>
              <w:t>7</w:t>
            </w:r>
          </w:p>
        </w:tc>
        <w:tc>
          <w:tcPr>
            <w:tcW w:w="1536" w:type="dxa"/>
            <w:tcBorders>
              <w:top w:val="single" w:sz="4" w:space="0" w:color="auto"/>
              <w:left w:val="single" w:sz="4" w:space="0" w:color="auto"/>
            </w:tcBorders>
            <w:shd w:val="clear" w:color="auto" w:fill="BFBFBF"/>
            <w:vAlign w:val="center"/>
          </w:tcPr>
          <w:p w14:paraId="2A8671F3" w14:textId="77777777" w:rsidR="00D813FD" w:rsidRDefault="00D813FD" w:rsidP="00D813FD">
            <w:pPr>
              <w:pStyle w:val="Other0"/>
              <w:spacing w:after="0"/>
              <w:jc w:val="center"/>
              <w:rPr>
                <w:sz w:val="14"/>
                <w:szCs w:val="14"/>
              </w:rPr>
            </w:pPr>
            <w:r>
              <w:rPr>
                <w:b/>
                <w:bCs/>
                <w:sz w:val="14"/>
                <w:szCs w:val="14"/>
              </w:rPr>
              <w:t>8</w:t>
            </w:r>
          </w:p>
        </w:tc>
        <w:tc>
          <w:tcPr>
            <w:tcW w:w="1210" w:type="dxa"/>
            <w:tcBorders>
              <w:top w:val="single" w:sz="4" w:space="0" w:color="auto"/>
              <w:left w:val="single" w:sz="4" w:space="0" w:color="auto"/>
            </w:tcBorders>
            <w:shd w:val="clear" w:color="auto" w:fill="BFBFBF"/>
            <w:vAlign w:val="center"/>
          </w:tcPr>
          <w:p w14:paraId="02CE3266" w14:textId="77777777" w:rsidR="00D813FD" w:rsidRDefault="00D813FD" w:rsidP="00D813FD">
            <w:pPr>
              <w:pStyle w:val="Other0"/>
              <w:spacing w:after="0"/>
              <w:jc w:val="center"/>
              <w:rPr>
                <w:sz w:val="14"/>
                <w:szCs w:val="14"/>
              </w:rPr>
            </w:pPr>
            <w:r>
              <w:rPr>
                <w:b/>
                <w:bCs/>
                <w:sz w:val="14"/>
                <w:szCs w:val="14"/>
              </w:rPr>
              <w:t>9=8 sau 6</w:t>
            </w:r>
          </w:p>
        </w:tc>
        <w:tc>
          <w:tcPr>
            <w:tcW w:w="854" w:type="dxa"/>
            <w:tcBorders>
              <w:top w:val="single" w:sz="4" w:space="0" w:color="auto"/>
              <w:left w:val="single" w:sz="4" w:space="0" w:color="auto"/>
            </w:tcBorders>
            <w:shd w:val="clear" w:color="auto" w:fill="BFBFBF"/>
            <w:vAlign w:val="center"/>
          </w:tcPr>
          <w:p w14:paraId="3B703298" w14:textId="77777777" w:rsidR="00D813FD" w:rsidRDefault="00D813FD" w:rsidP="00D813FD">
            <w:pPr>
              <w:pStyle w:val="Other0"/>
              <w:spacing w:after="0"/>
              <w:jc w:val="center"/>
              <w:rPr>
                <w:sz w:val="14"/>
                <w:szCs w:val="14"/>
              </w:rPr>
            </w:pPr>
            <w:r>
              <w:rPr>
                <w:b/>
                <w:bCs/>
                <w:sz w:val="14"/>
                <w:szCs w:val="14"/>
              </w:rPr>
              <w:t>10</w:t>
            </w:r>
          </w:p>
        </w:tc>
        <w:tc>
          <w:tcPr>
            <w:tcW w:w="1114" w:type="dxa"/>
            <w:tcBorders>
              <w:top w:val="single" w:sz="4" w:space="0" w:color="auto"/>
              <w:left w:val="single" w:sz="4" w:space="0" w:color="auto"/>
              <w:right w:val="single" w:sz="4" w:space="0" w:color="auto"/>
            </w:tcBorders>
            <w:shd w:val="clear" w:color="auto" w:fill="BFBFBF"/>
            <w:vAlign w:val="center"/>
          </w:tcPr>
          <w:p w14:paraId="5A51CC42" w14:textId="77777777" w:rsidR="00D813FD" w:rsidRDefault="00D813FD" w:rsidP="00D813FD">
            <w:pPr>
              <w:pStyle w:val="Other0"/>
              <w:spacing w:after="0"/>
              <w:rPr>
                <w:sz w:val="14"/>
                <w:szCs w:val="14"/>
              </w:rPr>
            </w:pPr>
            <w:r>
              <w:rPr>
                <w:b/>
                <w:bCs/>
                <w:sz w:val="14"/>
                <w:szCs w:val="14"/>
              </w:rPr>
              <w:t>11 =(9/6)*7* G</w:t>
            </w:r>
          </w:p>
        </w:tc>
      </w:tr>
      <w:tr w:rsidR="00D813FD" w14:paraId="732C176D" w14:textId="77777777" w:rsidTr="00D813FD">
        <w:trPr>
          <w:trHeight w:hRule="exact" w:val="605"/>
          <w:jc w:val="center"/>
        </w:trPr>
        <w:tc>
          <w:tcPr>
            <w:tcW w:w="595" w:type="dxa"/>
            <w:vMerge w:val="restart"/>
            <w:tcBorders>
              <w:top w:val="single" w:sz="4" w:space="0" w:color="auto"/>
              <w:left w:val="single" w:sz="4" w:space="0" w:color="auto"/>
            </w:tcBorders>
            <w:shd w:val="clear" w:color="auto" w:fill="auto"/>
            <w:vAlign w:val="center"/>
          </w:tcPr>
          <w:p w14:paraId="56012533" w14:textId="77777777" w:rsidR="00D813FD" w:rsidRDefault="00D813FD" w:rsidP="00D813FD">
            <w:pPr>
              <w:pStyle w:val="Other0"/>
              <w:spacing w:after="0"/>
              <w:jc w:val="center"/>
              <w:rPr>
                <w:sz w:val="14"/>
                <w:szCs w:val="14"/>
              </w:rPr>
            </w:pPr>
            <w:r>
              <w:rPr>
                <w:b/>
                <w:bCs/>
                <w:sz w:val="14"/>
                <w:szCs w:val="14"/>
              </w:rPr>
              <w:t>1</w:t>
            </w:r>
          </w:p>
        </w:tc>
        <w:tc>
          <w:tcPr>
            <w:tcW w:w="2271" w:type="dxa"/>
            <w:gridSpan w:val="2"/>
            <w:tcBorders>
              <w:top w:val="single" w:sz="4" w:space="0" w:color="auto"/>
              <w:left w:val="single" w:sz="4" w:space="0" w:color="auto"/>
            </w:tcBorders>
            <w:shd w:val="clear" w:color="auto" w:fill="auto"/>
            <w:vAlign w:val="center"/>
          </w:tcPr>
          <w:p w14:paraId="04FCEA93" w14:textId="77777777" w:rsidR="00D813FD" w:rsidRDefault="00D813FD" w:rsidP="00D813FD">
            <w:pPr>
              <w:pStyle w:val="Other0"/>
              <w:spacing w:after="0"/>
              <w:rPr>
                <w:sz w:val="14"/>
                <w:szCs w:val="14"/>
              </w:rPr>
            </w:pPr>
            <w:r>
              <w:rPr>
                <w:b/>
                <w:bCs/>
                <w:sz w:val="14"/>
                <w:szCs w:val="14"/>
              </w:rPr>
              <w:t>Curse anulate sau neregulate</w:t>
            </w:r>
          </w:p>
        </w:tc>
        <w:tc>
          <w:tcPr>
            <w:tcW w:w="2318" w:type="dxa"/>
            <w:tcBorders>
              <w:top w:val="single" w:sz="4" w:space="0" w:color="auto"/>
              <w:left w:val="single" w:sz="4" w:space="0" w:color="auto"/>
            </w:tcBorders>
            <w:shd w:val="clear" w:color="auto" w:fill="auto"/>
            <w:vAlign w:val="center"/>
          </w:tcPr>
          <w:p w14:paraId="75BFC318" w14:textId="77777777" w:rsidR="00D813FD" w:rsidRDefault="00D813FD" w:rsidP="00D813FD">
            <w:pPr>
              <w:pStyle w:val="Other0"/>
              <w:spacing w:after="0"/>
              <w:jc w:val="both"/>
              <w:rPr>
                <w:sz w:val="14"/>
                <w:szCs w:val="14"/>
              </w:rPr>
            </w:pPr>
            <w:r>
              <w:rPr>
                <w:sz w:val="14"/>
                <w:szCs w:val="14"/>
              </w:rPr>
              <w:t>(curse anulate sau neregulate/ total curse incluse in Programul de Transport) x 100</w:t>
            </w:r>
          </w:p>
        </w:tc>
        <w:tc>
          <w:tcPr>
            <w:tcW w:w="869" w:type="dxa"/>
            <w:tcBorders>
              <w:top w:val="single" w:sz="4" w:space="0" w:color="auto"/>
              <w:left w:val="single" w:sz="4" w:space="0" w:color="auto"/>
            </w:tcBorders>
            <w:shd w:val="clear" w:color="auto" w:fill="auto"/>
            <w:vAlign w:val="center"/>
          </w:tcPr>
          <w:p w14:paraId="58AC6AAD" w14:textId="77777777" w:rsidR="00D813FD" w:rsidRDefault="00D813FD" w:rsidP="00D813FD">
            <w:pPr>
              <w:pStyle w:val="Other0"/>
              <w:spacing w:after="0"/>
              <w:jc w:val="center"/>
              <w:rPr>
                <w:sz w:val="14"/>
                <w:szCs w:val="14"/>
              </w:rPr>
            </w:pPr>
            <w:r>
              <w:rPr>
                <w:b/>
                <w:bCs/>
                <w:sz w:val="14"/>
                <w:szCs w:val="14"/>
              </w:rPr>
              <w:t>transport terestru</w:t>
            </w:r>
          </w:p>
        </w:tc>
        <w:tc>
          <w:tcPr>
            <w:tcW w:w="518" w:type="dxa"/>
            <w:vMerge w:val="restart"/>
            <w:tcBorders>
              <w:top w:val="single" w:sz="4" w:space="0" w:color="auto"/>
              <w:left w:val="single" w:sz="4" w:space="0" w:color="auto"/>
            </w:tcBorders>
            <w:shd w:val="clear" w:color="auto" w:fill="auto"/>
            <w:vAlign w:val="center"/>
          </w:tcPr>
          <w:p w14:paraId="69854B88" w14:textId="77777777" w:rsidR="00D813FD" w:rsidRDefault="00D813FD" w:rsidP="00D813FD">
            <w:pPr>
              <w:pStyle w:val="Other0"/>
              <w:spacing w:after="0"/>
              <w:jc w:val="center"/>
              <w:rPr>
                <w:sz w:val="14"/>
                <w:szCs w:val="14"/>
              </w:rPr>
            </w:pPr>
            <w:r>
              <w:rPr>
                <w:b/>
                <w:bCs/>
                <w:sz w:val="14"/>
                <w:szCs w:val="14"/>
              </w:rPr>
              <w:t>%</w:t>
            </w:r>
          </w:p>
        </w:tc>
        <w:tc>
          <w:tcPr>
            <w:tcW w:w="1013" w:type="dxa"/>
            <w:vMerge w:val="restart"/>
            <w:tcBorders>
              <w:top w:val="single" w:sz="4" w:space="0" w:color="auto"/>
              <w:left w:val="single" w:sz="4" w:space="0" w:color="auto"/>
            </w:tcBorders>
            <w:shd w:val="clear" w:color="auto" w:fill="auto"/>
            <w:vAlign w:val="center"/>
          </w:tcPr>
          <w:p w14:paraId="39AF94B2" w14:textId="77777777" w:rsidR="00D813FD" w:rsidRDefault="00D813FD" w:rsidP="00D813FD">
            <w:pPr>
              <w:pStyle w:val="Other0"/>
              <w:spacing w:after="0"/>
              <w:jc w:val="center"/>
              <w:rPr>
                <w:sz w:val="14"/>
                <w:szCs w:val="14"/>
              </w:rPr>
            </w:pPr>
            <w:r>
              <w:rPr>
                <w:b/>
                <w:bCs/>
                <w:sz w:val="14"/>
                <w:szCs w:val="14"/>
              </w:rPr>
              <w:t>5</w:t>
            </w:r>
          </w:p>
        </w:tc>
        <w:tc>
          <w:tcPr>
            <w:tcW w:w="758" w:type="dxa"/>
            <w:vMerge w:val="restart"/>
            <w:tcBorders>
              <w:top w:val="single" w:sz="4" w:space="0" w:color="auto"/>
              <w:left w:val="single" w:sz="4" w:space="0" w:color="auto"/>
            </w:tcBorders>
            <w:shd w:val="clear" w:color="auto" w:fill="auto"/>
            <w:vAlign w:val="center"/>
          </w:tcPr>
          <w:p w14:paraId="1FE846E9" w14:textId="77777777" w:rsidR="00D813FD" w:rsidRDefault="00D813FD" w:rsidP="00D813FD">
            <w:pPr>
              <w:pStyle w:val="Other0"/>
              <w:spacing w:after="0"/>
              <w:jc w:val="center"/>
              <w:rPr>
                <w:sz w:val="14"/>
                <w:szCs w:val="14"/>
              </w:rPr>
            </w:pPr>
            <w:r>
              <w:rPr>
                <w:b/>
                <w:bCs/>
                <w:sz w:val="14"/>
                <w:szCs w:val="14"/>
              </w:rPr>
              <w:t>10</w:t>
            </w:r>
          </w:p>
        </w:tc>
        <w:tc>
          <w:tcPr>
            <w:tcW w:w="816" w:type="dxa"/>
            <w:vMerge w:val="restart"/>
            <w:tcBorders>
              <w:top w:val="single" w:sz="4" w:space="0" w:color="auto"/>
              <w:left w:val="single" w:sz="4" w:space="0" w:color="auto"/>
            </w:tcBorders>
            <w:shd w:val="clear" w:color="auto" w:fill="auto"/>
            <w:vAlign w:val="center"/>
          </w:tcPr>
          <w:p w14:paraId="2CF50EBF" w14:textId="77777777" w:rsidR="00D813FD" w:rsidRDefault="00D813FD" w:rsidP="00D813FD">
            <w:pPr>
              <w:pStyle w:val="Other0"/>
              <w:spacing w:after="0"/>
              <w:jc w:val="center"/>
              <w:rPr>
                <w:sz w:val="14"/>
                <w:szCs w:val="14"/>
              </w:rPr>
            </w:pPr>
            <w:r>
              <w:rPr>
                <w:b/>
                <w:bCs/>
                <w:sz w:val="14"/>
                <w:szCs w:val="14"/>
              </w:rPr>
              <w:t>6.00%</w:t>
            </w:r>
          </w:p>
        </w:tc>
        <w:tc>
          <w:tcPr>
            <w:tcW w:w="1536" w:type="dxa"/>
            <w:tcBorders>
              <w:top w:val="single" w:sz="4" w:space="0" w:color="auto"/>
              <w:left w:val="single" w:sz="4" w:space="0" w:color="auto"/>
            </w:tcBorders>
            <w:shd w:val="clear" w:color="auto" w:fill="B9CDE5"/>
            <w:vAlign w:val="center"/>
          </w:tcPr>
          <w:p w14:paraId="50436E68"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tcBorders>
            <w:shd w:val="clear" w:color="auto" w:fill="auto"/>
            <w:vAlign w:val="center"/>
          </w:tcPr>
          <w:p w14:paraId="45EF6E63"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CDFFCC"/>
          </w:tcPr>
          <w:p w14:paraId="0D6AA74E"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FEFF99"/>
            <w:vAlign w:val="center"/>
          </w:tcPr>
          <w:p w14:paraId="4FA11EEC" w14:textId="77777777" w:rsidR="00D813FD" w:rsidRDefault="00D813FD" w:rsidP="00D813FD">
            <w:pPr>
              <w:pStyle w:val="Other0"/>
              <w:spacing w:after="0"/>
              <w:jc w:val="center"/>
              <w:rPr>
                <w:sz w:val="14"/>
                <w:szCs w:val="14"/>
              </w:rPr>
            </w:pPr>
            <w:r>
              <w:rPr>
                <w:b/>
                <w:bCs/>
                <w:sz w:val="14"/>
                <w:szCs w:val="14"/>
              </w:rPr>
              <w:t>0</w:t>
            </w:r>
          </w:p>
        </w:tc>
      </w:tr>
      <w:tr w:rsidR="00D813FD" w14:paraId="187745CB" w14:textId="77777777" w:rsidTr="00D813FD">
        <w:trPr>
          <w:trHeight w:hRule="exact" w:val="547"/>
          <w:jc w:val="center"/>
        </w:trPr>
        <w:tc>
          <w:tcPr>
            <w:tcW w:w="595" w:type="dxa"/>
            <w:vMerge/>
            <w:tcBorders>
              <w:left w:val="single" w:sz="4" w:space="0" w:color="auto"/>
            </w:tcBorders>
            <w:shd w:val="clear" w:color="auto" w:fill="auto"/>
            <w:vAlign w:val="center"/>
          </w:tcPr>
          <w:p w14:paraId="7D8BACAD" w14:textId="77777777" w:rsidR="00D813FD" w:rsidRDefault="00D813FD" w:rsidP="00D813FD"/>
        </w:tc>
        <w:tc>
          <w:tcPr>
            <w:tcW w:w="2271" w:type="dxa"/>
            <w:gridSpan w:val="2"/>
            <w:tcBorders>
              <w:top w:val="single" w:sz="4" w:space="0" w:color="auto"/>
              <w:left w:val="single" w:sz="4" w:space="0" w:color="auto"/>
            </w:tcBorders>
            <w:shd w:val="clear" w:color="auto" w:fill="auto"/>
            <w:vAlign w:val="center"/>
          </w:tcPr>
          <w:p w14:paraId="726C6141" w14:textId="67B14C7E" w:rsidR="00D813FD" w:rsidRDefault="00D813FD" w:rsidP="00D813FD">
            <w:pPr>
              <w:pStyle w:val="Other0"/>
              <w:spacing w:after="0"/>
              <w:rPr>
                <w:sz w:val="14"/>
                <w:szCs w:val="14"/>
              </w:rPr>
            </w:pPr>
          </w:p>
        </w:tc>
        <w:tc>
          <w:tcPr>
            <w:tcW w:w="2318" w:type="dxa"/>
            <w:tcBorders>
              <w:top w:val="single" w:sz="4" w:space="0" w:color="auto"/>
              <w:left w:val="single" w:sz="4" w:space="0" w:color="auto"/>
            </w:tcBorders>
            <w:shd w:val="clear" w:color="auto" w:fill="auto"/>
            <w:vAlign w:val="bottom"/>
          </w:tcPr>
          <w:p w14:paraId="42DBF6EB" w14:textId="66C9D305" w:rsidR="00D813FD" w:rsidRDefault="00D813FD" w:rsidP="00D813FD">
            <w:pPr>
              <w:pStyle w:val="Other0"/>
              <w:spacing w:after="0"/>
              <w:jc w:val="both"/>
              <w:rPr>
                <w:sz w:val="14"/>
                <w:szCs w:val="14"/>
              </w:rPr>
            </w:pPr>
          </w:p>
        </w:tc>
        <w:tc>
          <w:tcPr>
            <w:tcW w:w="869" w:type="dxa"/>
            <w:tcBorders>
              <w:top w:val="single" w:sz="4" w:space="0" w:color="auto"/>
              <w:left w:val="single" w:sz="4" w:space="0" w:color="auto"/>
            </w:tcBorders>
            <w:shd w:val="clear" w:color="auto" w:fill="auto"/>
            <w:vAlign w:val="center"/>
          </w:tcPr>
          <w:p w14:paraId="0B9C7C67" w14:textId="37237845" w:rsidR="00D813FD" w:rsidRDefault="00D813FD" w:rsidP="00D813FD">
            <w:pPr>
              <w:pStyle w:val="Other0"/>
              <w:spacing w:after="0"/>
              <w:jc w:val="center"/>
              <w:rPr>
                <w:sz w:val="14"/>
                <w:szCs w:val="14"/>
              </w:rPr>
            </w:pPr>
          </w:p>
        </w:tc>
        <w:tc>
          <w:tcPr>
            <w:tcW w:w="518" w:type="dxa"/>
            <w:vMerge/>
            <w:tcBorders>
              <w:left w:val="single" w:sz="4" w:space="0" w:color="auto"/>
            </w:tcBorders>
            <w:shd w:val="clear" w:color="auto" w:fill="auto"/>
            <w:vAlign w:val="center"/>
          </w:tcPr>
          <w:p w14:paraId="0D5D2588" w14:textId="77777777" w:rsidR="00D813FD" w:rsidRDefault="00D813FD" w:rsidP="00D813FD"/>
        </w:tc>
        <w:tc>
          <w:tcPr>
            <w:tcW w:w="1013" w:type="dxa"/>
            <w:vMerge/>
            <w:tcBorders>
              <w:left w:val="single" w:sz="4" w:space="0" w:color="auto"/>
            </w:tcBorders>
            <w:shd w:val="clear" w:color="auto" w:fill="auto"/>
            <w:vAlign w:val="center"/>
          </w:tcPr>
          <w:p w14:paraId="49758907" w14:textId="77777777" w:rsidR="00D813FD" w:rsidRDefault="00D813FD" w:rsidP="00D813FD"/>
        </w:tc>
        <w:tc>
          <w:tcPr>
            <w:tcW w:w="758" w:type="dxa"/>
            <w:vMerge/>
            <w:tcBorders>
              <w:left w:val="single" w:sz="4" w:space="0" w:color="auto"/>
            </w:tcBorders>
            <w:shd w:val="clear" w:color="auto" w:fill="auto"/>
            <w:vAlign w:val="center"/>
          </w:tcPr>
          <w:p w14:paraId="3D16BB58" w14:textId="77777777" w:rsidR="00D813FD" w:rsidRDefault="00D813FD" w:rsidP="00D813FD"/>
        </w:tc>
        <w:tc>
          <w:tcPr>
            <w:tcW w:w="816" w:type="dxa"/>
            <w:vMerge/>
            <w:tcBorders>
              <w:left w:val="single" w:sz="4" w:space="0" w:color="auto"/>
            </w:tcBorders>
            <w:shd w:val="clear" w:color="auto" w:fill="auto"/>
            <w:vAlign w:val="center"/>
          </w:tcPr>
          <w:p w14:paraId="2C1DE4BB" w14:textId="77777777" w:rsidR="00D813FD" w:rsidRDefault="00D813FD" w:rsidP="00D813FD"/>
        </w:tc>
        <w:tc>
          <w:tcPr>
            <w:tcW w:w="1536" w:type="dxa"/>
            <w:tcBorders>
              <w:top w:val="single" w:sz="4" w:space="0" w:color="auto"/>
              <w:left w:val="single" w:sz="4" w:space="0" w:color="auto"/>
            </w:tcBorders>
            <w:shd w:val="clear" w:color="auto" w:fill="B9CDE5"/>
            <w:vAlign w:val="center"/>
          </w:tcPr>
          <w:p w14:paraId="11DC9189"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tcBorders>
            <w:shd w:val="clear" w:color="auto" w:fill="auto"/>
            <w:vAlign w:val="center"/>
          </w:tcPr>
          <w:p w14:paraId="55C7DFB4"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CDFFCC"/>
          </w:tcPr>
          <w:p w14:paraId="6FDDD94D"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FEFF99"/>
            <w:vAlign w:val="center"/>
          </w:tcPr>
          <w:p w14:paraId="2CE641CE" w14:textId="77777777" w:rsidR="00D813FD" w:rsidRDefault="00D813FD" w:rsidP="00D813FD">
            <w:pPr>
              <w:pStyle w:val="Other0"/>
              <w:spacing w:after="0"/>
              <w:jc w:val="center"/>
              <w:rPr>
                <w:sz w:val="14"/>
                <w:szCs w:val="14"/>
              </w:rPr>
            </w:pPr>
            <w:r>
              <w:rPr>
                <w:b/>
                <w:bCs/>
                <w:sz w:val="14"/>
                <w:szCs w:val="14"/>
              </w:rPr>
              <w:t>0</w:t>
            </w:r>
          </w:p>
        </w:tc>
      </w:tr>
      <w:tr w:rsidR="00D813FD" w14:paraId="377D77A8" w14:textId="77777777" w:rsidTr="00D813FD">
        <w:trPr>
          <w:trHeight w:hRule="exact" w:val="590"/>
          <w:jc w:val="center"/>
        </w:trPr>
        <w:tc>
          <w:tcPr>
            <w:tcW w:w="595" w:type="dxa"/>
            <w:vMerge w:val="restart"/>
            <w:tcBorders>
              <w:top w:val="single" w:sz="4" w:space="0" w:color="auto"/>
              <w:left w:val="single" w:sz="4" w:space="0" w:color="auto"/>
            </w:tcBorders>
            <w:shd w:val="clear" w:color="auto" w:fill="auto"/>
            <w:vAlign w:val="center"/>
          </w:tcPr>
          <w:p w14:paraId="32BD3AF0" w14:textId="77777777" w:rsidR="00D813FD" w:rsidRDefault="00D813FD" w:rsidP="00D813FD">
            <w:pPr>
              <w:pStyle w:val="Other0"/>
              <w:spacing w:after="0"/>
              <w:jc w:val="center"/>
              <w:rPr>
                <w:sz w:val="14"/>
                <w:szCs w:val="14"/>
              </w:rPr>
            </w:pPr>
            <w:r>
              <w:rPr>
                <w:b/>
                <w:bCs/>
                <w:sz w:val="14"/>
                <w:szCs w:val="14"/>
              </w:rPr>
              <w:t>2</w:t>
            </w:r>
          </w:p>
        </w:tc>
        <w:tc>
          <w:tcPr>
            <w:tcW w:w="2271" w:type="dxa"/>
            <w:gridSpan w:val="2"/>
            <w:tcBorders>
              <w:top w:val="single" w:sz="4" w:space="0" w:color="auto"/>
              <w:left w:val="single" w:sz="4" w:space="0" w:color="auto"/>
            </w:tcBorders>
            <w:shd w:val="clear" w:color="auto" w:fill="auto"/>
            <w:vAlign w:val="center"/>
          </w:tcPr>
          <w:p w14:paraId="208AD9E3" w14:textId="77777777" w:rsidR="00D813FD" w:rsidRDefault="00D813FD" w:rsidP="00D813FD">
            <w:pPr>
              <w:pStyle w:val="Other0"/>
              <w:spacing w:after="0"/>
              <w:rPr>
                <w:sz w:val="14"/>
                <w:szCs w:val="14"/>
              </w:rPr>
            </w:pPr>
            <w:r>
              <w:rPr>
                <w:b/>
                <w:bCs/>
                <w:sz w:val="14"/>
                <w:szCs w:val="14"/>
              </w:rPr>
              <w:t>Trasee anulate pentru o perioada de mai mult de 24 de ore</w:t>
            </w:r>
          </w:p>
        </w:tc>
        <w:tc>
          <w:tcPr>
            <w:tcW w:w="2318" w:type="dxa"/>
            <w:tcBorders>
              <w:top w:val="single" w:sz="4" w:space="0" w:color="auto"/>
              <w:left w:val="single" w:sz="4" w:space="0" w:color="auto"/>
            </w:tcBorders>
            <w:shd w:val="clear" w:color="auto" w:fill="auto"/>
            <w:vAlign w:val="center"/>
          </w:tcPr>
          <w:p w14:paraId="09D5A4FF" w14:textId="5BB50BE9" w:rsidR="00D813FD" w:rsidRDefault="00D813FD" w:rsidP="00D813FD">
            <w:pPr>
              <w:pStyle w:val="Other0"/>
              <w:spacing w:after="0"/>
              <w:jc w:val="both"/>
              <w:rPr>
                <w:sz w:val="14"/>
                <w:szCs w:val="14"/>
              </w:rPr>
            </w:pPr>
            <w:r>
              <w:rPr>
                <w:sz w:val="14"/>
                <w:szCs w:val="14"/>
              </w:rPr>
              <w:t>(lungimea traseelor anulate x zile de anulare)/ lungimea totala a traseului x 365</w:t>
            </w:r>
          </w:p>
        </w:tc>
        <w:tc>
          <w:tcPr>
            <w:tcW w:w="869" w:type="dxa"/>
            <w:tcBorders>
              <w:top w:val="single" w:sz="4" w:space="0" w:color="auto"/>
              <w:left w:val="single" w:sz="4" w:space="0" w:color="auto"/>
            </w:tcBorders>
            <w:shd w:val="clear" w:color="auto" w:fill="auto"/>
            <w:vAlign w:val="center"/>
          </w:tcPr>
          <w:p w14:paraId="642781B5" w14:textId="77777777" w:rsidR="00D813FD" w:rsidRDefault="00D813FD" w:rsidP="00D813FD">
            <w:pPr>
              <w:pStyle w:val="Other0"/>
              <w:spacing w:after="0"/>
              <w:jc w:val="center"/>
              <w:rPr>
                <w:sz w:val="14"/>
                <w:szCs w:val="14"/>
              </w:rPr>
            </w:pPr>
            <w:r>
              <w:rPr>
                <w:b/>
                <w:bCs/>
                <w:sz w:val="14"/>
                <w:szCs w:val="14"/>
              </w:rPr>
              <w:t>transport terestru</w:t>
            </w:r>
          </w:p>
        </w:tc>
        <w:tc>
          <w:tcPr>
            <w:tcW w:w="518" w:type="dxa"/>
            <w:vMerge w:val="restart"/>
            <w:tcBorders>
              <w:top w:val="single" w:sz="4" w:space="0" w:color="auto"/>
              <w:left w:val="single" w:sz="4" w:space="0" w:color="auto"/>
            </w:tcBorders>
            <w:shd w:val="clear" w:color="auto" w:fill="auto"/>
            <w:vAlign w:val="center"/>
          </w:tcPr>
          <w:p w14:paraId="5AA7EA00" w14:textId="77777777" w:rsidR="00D813FD" w:rsidRDefault="00D813FD" w:rsidP="00D813FD">
            <w:pPr>
              <w:pStyle w:val="Other0"/>
              <w:spacing w:after="0"/>
              <w:jc w:val="center"/>
              <w:rPr>
                <w:sz w:val="14"/>
                <w:szCs w:val="14"/>
              </w:rPr>
            </w:pPr>
            <w:r>
              <w:rPr>
                <w:b/>
                <w:bCs/>
                <w:sz w:val="14"/>
                <w:szCs w:val="14"/>
              </w:rPr>
              <w:t>%</w:t>
            </w:r>
          </w:p>
        </w:tc>
        <w:tc>
          <w:tcPr>
            <w:tcW w:w="1013" w:type="dxa"/>
            <w:vMerge w:val="restart"/>
            <w:tcBorders>
              <w:top w:val="single" w:sz="4" w:space="0" w:color="auto"/>
              <w:left w:val="single" w:sz="4" w:space="0" w:color="auto"/>
            </w:tcBorders>
            <w:shd w:val="clear" w:color="auto" w:fill="auto"/>
            <w:vAlign w:val="center"/>
          </w:tcPr>
          <w:p w14:paraId="76C8D564" w14:textId="77777777" w:rsidR="00D813FD" w:rsidRDefault="00D813FD" w:rsidP="00D813FD">
            <w:pPr>
              <w:pStyle w:val="Other0"/>
              <w:spacing w:after="0"/>
              <w:jc w:val="center"/>
              <w:rPr>
                <w:sz w:val="14"/>
                <w:szCs w:val="14"/>
              </w:rPr>
            </w:pPr>
            <w:r>
              <w:rPr>
                <w:b/>
                <w:bCs/>
                <w:sz w:val="14"/>
                <w:szCs w:val="14"/>
              </w:rPr>
              <w:t>0.2</w:t>
            </w:r>
          </w:p>
        </w:tc>
        <w:tc>
          <w:tcPr>
            <w:tcW w:w="758" w:type="dxa"/>
            <w:vMerge w:val="restart"/>
            <w:tcBorders>
              <w:top w:val="single" w:sz="4" w:space="0" w:color="auto"/>
              <w:left w:val="single" w:sz="4" w:space="0" w:color="auto"/>
            </w:tcBorders>
            <w:shd w:val="clear" w:color="auto" w:fill="auto"/>
            <w:vAlign w:val="center"/>
          </w:tcPr>
          <w:p w14:paraId="11AF63E7" w14:textId="77777777" w:rsidR="00D813FD" w:rsidRDefault="00D813FD" w:rsidP="00D813FD">
            <w:pPr>
              <w:pStyle w:val="Other0"/>
              <w:spacing w:after="0"/>
              <w:jc w:val="center"/>
              <w:rPr>
                <w:sz w:val="14"/>
                <w:szCs w:val="14"/>
              </w:rPr>
            </w:pPr>
            <w:r>
              <w:rPr>
                <w:b/>
                <w:bCs/>
                <w:sz w:val="14"/>
                <w:szCs w:val="14"/>
              </w:rPr>
              <w:t>1</w:t>
            </w:r>
          </w:p>
        </w:tc>
        <w:tc>
          <w:tcPr>
            <w:tcW w:w="816" w:type="dxa"/>
            <w:vMerge w:val="restart"/>
            <w:tcBorders>
              <w:top w:val="single" w:sz="4" w:space="0" w:color="auto"/>
              <w:left w:val="single" w:sz="4" w:space="0" w:color="auto"/>
            </w:tcBorders>
            <w:shd w:val="clear" w:color="auto" w:fill="auto"/>
            <w:vAlign w:val="center"/>
          </w:tcPr>
          <w:p w14:paraId="10985117" w14:textId="77777777" w:rsidR="00D813FD" w:rsidRDefault="00D813FD" w:rsidP="00D813FD">
            <w:pPr>
              <w:pStyle w:val="Other0"/>
              <w:spacing w:after="0"/>
              <w:jc w:val="center"/>
              <w:rPr>
                <w:sz w:val="14"/>
                <w:szCs w:val="14"/>
              </w:rPr>
            </w:pPr>
            <w:r>
              <w:rPr>
                <w:b/>
                <w:bCs/>
                <w:sz w:val="14"/>
                <w:szCs w:val="14"/>
              </w:rPr>
              <w:t>5.00%</w:t>
            </w:r>
          </w:p>
        </w:tc>
        <w:tc>
          <w:tcPr>
            <w:tcW w:w="1536" w:type="dxa"/>
            <w:tcBorders>
              <w:top w:val="single" w:sz="4" w:space="0" w:color="auto"/>
              <w:left w:val="single" w:sz="4" w:space="0" w:color="auto"/>
            </w:tcBorders>
            <w:shd w:val="clear" w:color="auto" w:fill="B9CDE5"/>
            <w:vAlign w:val="center"/>
          </w:tcPr>
          <w:p w14:paraId="3E6B8D5D"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tcBorders>
            <w:shd w:val="clear" w:color="auto" w:fill="auto"/>
            <w:vAlign w:val="center"/>
          </w:tcPr>
          <w:p w14:paraId="3F1AF07E"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CDFFCC"/>
          </w:tcPr>
          <w:p w14:paraId="0788E519"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FEFF99"/>
            <w:vAlign w:val="center"/>
          </w:tcPr>
          <w:p w14:paraId="29C9A2F6" w14:textId="77777777" w:rsidR="00D813FD" w:rsidRDefault="00D813FD" w:rsidP="00D813FD">
            <w:pPr>
              <w:pStyle w:val="Other0"/>
              <w:spacing w:after="0"/>
              <w:jc w:val="center"/>
              <w:rPr>
                <w:sz w:val="14"/>
                <w:szCs w:val="14"/>
              </w:rPr>
            </w:pPr>
            <w:r>
              <w:rPr>
                <w:b/>
                <w:bCs/>
                <w:sz w:val="14"/>
                <w:szCs w:val="14"/>
              </w:rPr>
              <w:t>0</w:t>
            </w:r>
          </w:p>
        </w:tc>
      </w:tr>
      <w:tr w:rsidR="00D813FD" w14:paraId="5A3788F1" w14:textId="77777777" w:rsidTr="00D813FD">
        <w:trPr>
          <w:trHeight w:hRule="exact" w:val="605"/>
          <w:jc w:val="center"/>
        </w:trPr>
        <w:tc>
          <w:tcPr>
            <w:tcW w:w="595" w:type="dxa"/>
            <w:vMerge/>
            <w:tcBorders>
              <w:left w:val="single" w:sz="4" w:space="0" w:color="auto"/>
            </w:tcBorders>
            <w:shd w:val="clear" w:color="auto" w:fill="auto"/>
            <w:vAlign w:val="center"/>
          </w:tcPr>
          <w:p w14:paraId="63643C06" w14:textId="77777777" w:rsidR="00D813FD" w:rsidRDefault="00D813FD" w:rsidP="00D813FD"/>
        </w:tc>
        <w:tc>
          <w:tcPr>
            <w:tcW w:w="2271" w:type="dxa"/>
            <w:gridSpan w:val="2"/>
            <w:tcBorders>
              <w:top w:val="single" w:sz="4" w:space="0" w:color="auto"/>
              <w:left w:val="single" w:sz="4" w:space="0" w:color="auto"/>
            </w:tcBorders>
            <w:shd w:val="clear" w:color="auto" w:fill="auto"/>
            <w:vAlign w:val="center"/>
          </w:tcPr>
          <w:p w14:paraId="175FA3C6" w14:textId="0AB83EEC" w:rsidR="00D813FD" w:rsidRDefault="00D813FD" w:rsidP="00D813FD">
            <w:pPr>
              <w:pStyle w:val="Other0"/>
              <w:spacing w:after="0"/>
              <w:rPr>
                <w:sz w:val="14"/>
                <w:szCs w:val="14"/>
              </w:rPr>
            </w:pPr>
          </w:p>
        </w:tc>
        <w:tc>
          <w:tcPr>
            <w:tcW w:w="2318" w:type="dxa"/>
            <w:tcBorders>
              <w:top w:val="single" w:sz="4" w:space="0" w:color="auto"/>
              <w:left w:val="single" w:sz="4" w:space="0" w:color="auto"/>
            </w:tcBorders>
            <w:shd w:val="clear" w:color="auto" w:fill="auto"/>
            <w:vAlign w:val="center"/>
          </w:tcPr>
          <w:p w14:paraId="4B1AA47E" w14:textId="3189B382" w:rsidR="00D813FD" w:rsidRDefault="00D813FD" w:rsidP="00D813FD">
            <w:pPr>
              <w:pStyle w:val="Other0"/>
              <w:spacing w:after="0"/>
              <w:jc w:val="both"/>
              <w:rPr>
                <w:sz w:val="14"/>
                <w:szCs w:val="14"/>
              </w:rPr>
            </w:pPr>
          </w:p>
        </w:tc>
        <w:tc>
          <w:tcPr>
            <w:tcW w:w="869" w:type="dxa"/>
            <w:tcBorders>
              <w:top w:val="single" w:sz="4" w:space="0" w:color="auto"/>
              <w:left w:val="single" w:sz="4" w:space="0" w:color="auto"/>
            </w:tcBorders>
            <w:shd w:val="clear" w:color="auto" w:fill="auto"/>
            <w:vAlign w:val="center"/>
          </w:tcPr>
          <w:p w14:paraId="58254D24" w14:textId="17D06A46" w:rsidR="00D813FD" w:rsidRDefault="00D813FD" w:rsidP="00D813FD">
            <w:pPr>
              <w:pStyle w:val="Other0"/>
              <w:spacing w:after="0"/>
              <w:jc w:val="center"/>
              <w:rPr>
                <w:sz w:val="14"/>
                <w:szCs w:val="14"/>
              </w:rPr>
            </w:pPr>
          </w:p>
        </w:tc>
        <w:tc>
          <w:tcPr>
            <w:tcW w:w="518" w:type="dxa"/>
            <w:vMerge/>
            <w:tcBorders>
              <w:left w:val="single" w:sz="4" w:space="0" w:color="auto"/>
            </w:tcBorders>
            <w:shd w:val="clear" w:color="auto" w:fill="auto"/>
            <w:vAlign w:val="center"/>
          </w:tcPr>
          <w:p w14:paraId="2A0D2FFA" w14:textId="77777777" w:rsidR="00D813FD" w:rsidRDefault="00D813FD" w:rsidP="00D813FD"/>
        </w:tc>
        <w:tc>
          <w:tcPr>
            <w:tcW w:w="1013" w:type="dxa"/>
            <w:vMerge/>
            <w:tcBorders>
              <w:left w:val="single" w:sz="4" w:space="0" w:color="auto"/>
            </w:tcBorders>
            <w:shd w:val="clear" w:color="auto" w:fill="auto"/>
            <w:vAlign w:val="center"/>
          </w:tcPr>
          <w:p w14:paraId="56F651C0" w14:textId="77777777" w:rsidR="00D813FD" w:rsidRDefault="00D813FD" w:rsidP="00D813FD"/>
        </w:tc>
        <w:tc>
          <w:tcPr>
            <w:tcW w:w="758" w:type="dxa"/>
            <w:vMerge/>
            <w:tcBorders>
              <w:left w:val="single" w:sz="4" w:space="0" w:color="auto"/>
            </w:tcBorders>
            <w:shd w:val="clear" w:color="auto" w:fill="auto"/>
            <w:vAlign w:val="center"/>
          </w:tcPr>
          <w:p w14:paraId="42AB1AFA" w14:textId="77777777" w:rsidR="00D813FD" w:rsidRDefault="00D813FD" w:rsidP="00D813FD"/>
        </w:tc>
        <w:tc>
          <w:tcPr>
            <w:tcW w:w="816" w:type="dxa"/>
            <w:vMerge/>
            <w:tcBorders>
              <w:left w:val="single" w:sz="4" w:space="0" w:color="auto"/>
            </w:tcBorders>
            <w:shd w:val="clear" w:color="auto" w:fill="auto"/>
            <w:vAlign w:val="center"/>
          </w:tcPr>
          <w:p w14:paraId="3936B5B3" w14:textId="77777777" w:rsidR="00D813FD" w:rsidRDefault="00D813FD" w:rsidP="00D813FD"/>
        </w:tc>
        <w:tc>
          <w:tcPr>
            <w:tcW w:w="1536" w:type="dxa"/>
            <w:tcBorders>
              <w:top w:val="single" w:sz="4" w:space="0" w:color="auto"/>
              <w:left w:val="single" w:sz="4" w:space="0" w:color="auto"/>
            </w:tcBorders>
            <w:shd w:val="clear" w:color="auto" w:fill="B9CDE5"/>
            <w:vAlign w:val="center"/>
          </w:tcPr>
          <w:p w14:paraId="02E55572"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tcBorders>
            <w:shd w:val="clear" w:color="auto" w:fill="auto"/>
            <w:vAlign w:val="center"/>
          </w:tcPr>
          <w:p w14:paraId="330B997B"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CDFFCC"/>
          </w:tcPr>
          <w:p w14:paraId="5F0BDDD3"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FEFF99"/>
            <w:vAlign w:val="center"/>
          </w:tcPr>
          <w:p w14:paraId="6549C5D6" w14:textId="77777777" w:rsidR="00D813FD" w:rsidRDefault="00D813FD" w:rsidP="00D813FD">
            <w:pPr>
              <w:pStyle w:val="Other0"/>
              <w:spacing w:after="0"/>
              <w:jc w:val="center"/>
              <w:rPr>
                <w:sz w:val="14"/>
                <w:szCs w:val="14"/>
              </w:rPr>
            </w:pPr>
            <w:r>
              <w:rPr>
                <w:b/>
                <w:bCs/>
                <w:sz w:val="14"/>
                <w:szCs w:val="14"/>
              </w:rPr>
              <w:t>0</w:t>
            </w:r>
          </w:p>
        </w:tc>
      </w:tr>
      <w:tr w:rsidR="00D813FD" w14:paraId="591C1257" w14:textId="77777777" w:rsidTr="00D813FD">
        <w:trPr>
          <w:trHeight w:hRule="exact" w:val="562"/>
          <w:jc w:val="center"/>
        </w:trPr>
        <w:tc>
          <w:tcPr>
            <w:tcW w:w="595" w:type="dxa"/>
            <w:vMerge w:val="restart"/>
            <w:tcBorders>
              <w:top w:val="single" w:sz="4" w:space="0" w:color="auto"/>
              <w:left w:val="single" w:sz="4" w:space="0" w:color="auto"/>
            </w:tcBorders>
            <w:shd w:val="clear" w:color="auto" w:fill="auto"/>
            <w:vAlign w:val="center"/>
          </w:tcPr>
          <w:p w14:paraId="1F8D7C77" w14:textId="77777777" w:rsidR="00D813FD" w:rsidRDefault="00D813FD" w:rsidP="00D813FD">
            <w:pPr>
              <w:pStyle w:val="Other0"/>
              <w:spacing w:after="0"/>
              <w:jc w:val="center"/>
              <w:rPr>
                <w:sz w:val="14"/>
                <w:szCs w:val="14"/>
              </w:rPr>
            </w:pPr>
            <w:r>
              <w:rPr>
                <w:b/>
                <w:bCs/>
                <w:sz w:val="14"/>
                <w:szCs w:val="14"/>
              </w:rPr>
              <w:t>3</w:t>
            </w:r>
          </w:p>
        </w:tc>
        <w:tc>
          <w:tcPr>
            <w:tcW w:w="2271" w:type="dxa"/>
            <w:gridSpan w:val="2"/>
            <w:vMerge w:val="restart"/>
            <w:tcBorders>
              <w:top w:val="single" w:sz="4" w:space="0" w:color="auto"/>
              <w:left w:val="single" w:sz="4" w:space="0" w:color="auto"/>
            </w:tcBorders>
            <w:shd w:val="clear" w:color="auto" w:fill="auto"/>
            <w:vAlign w:val="center"/>
          </w:tcPr>
          <w:p w14:paraId="11EC9ED3" w14:textId="77777777" w:rsidR="00D813FD" w:rsidRDefault="00D813FD" w:rsidP="00D813FD">
            <w:pPr>
              <w:pStyle w:val="Other0"/>
              <w:spacing w:after="0"/>
              <w:rPr>
                <w:sz w:val="14"/>
                <w:szCs w:val="14"/>
              </w:rPr>
            </w:pPr>
            <w:r>
              <w:rPr>
                <w:b/>
                <w:bCs/>
                <w:sz w:val="14"/>
                <w:szCs w:val="14"/>
              </w:rPr>
              <w:t>Numarul de pasageri afectati de situatiile de la punctele 1 si 2</w:t>
            </w:r>
          </w:p>
        </w:tc>
        <w:tc>
          <w:tcPr>
            <w:tcW w:w="2318" w:type="dxa"/>
            <w:tcBorders>
              <w:top w:val="single" w:sz="4" w:space="0" w:color="auto"/>
              <w:left w:val="single" w:sz="4" w:space="0" w:color="auto"/>
            </w:tcBorders>
            <w:shd w:val="clear" w:color="auto" w:fill="auto"/>
            <w:vAlign w:val="center"/>
          </w:tcPr>
          <w:p w14:paraId="3D95C3F8" w14:textId="77777777" w:rsidR="00D813FD" w:rsidRDefault="00D813FD" w:rsidP="00D813FD">
            <w:pPr>
              <w:pStyle w:val="Other0"/>
              <w:spacing w:after="0"/>
              <w:rPr>
                <w:sz w:val="14"/>
                <w:szCs w:val="14"/>
              </w:rPr>
            </w:pPr>
            <w:r>
              <w:rPr>
                <w:sz w:val="14"/>
                <w:szCs w:val="14"/>
              </w:rPr>
              <w:t>Numarul de pasageri afectati de situatiile de la punctele 1 si 2</w:t>
            </w:r>
          </w:p>
        </w:tc>
        <w:tc>
          <w:tcPr>
            <w:tcW w:w="869" w:type="dxa"/>
            <w:tcBorders>
              <w:top w:val="single" w:sz="4" w:space="0" w:color="auto"/>
              <w:left w:val="single" w:sz="4" w:space="0" w:color="auto"/>
            </w:tcBorders>
            <w:shd w:val="clear" w:color="auto" w:fill="auto"/>
            <w:vAlign w:val="center"/>
          </w:tcPr>
          <w:p w14:paraId="358BC73A" w14:textId="77777777" w:rsidR="00D813FD" w:rsidRDefault="00D813FD" w:rsidP="00D813FD">
            <w:pPr>
              <w:pStyle w:val="Other0"/>
              <w:spacing w:after="0"/>
              <w:jc w:val="center"/>
              <w:rPr>
                <w:sz w:val="14"/>
                <w:szCs w:val="14"/>
              </w:rPr>
            </w:pPr>
            <w:r>
              <w:rPr>
                <w:b/>
                <w:bCs/>
                <w:sz w:val="14"/>
                <w:szCs w:val="14"/>
              </w:rPr>
              <w:t>transport terestru</w:t>
            </w:r>
          </w:p>
        </w:tc>
        <w:tc>
          <w:tcPr>
            <w:tcW w:w="518" w:type="dxa"/>
            <w:tcBorders>
              <w:top w:val="single" w:sz="4" w:space="0" w:color="auto"/>
              <w:left w:val="single" w:sz="4" w:space="0" w:color="auto"/>
            </w:tcBorders>
            <w:shd w:val="clear" w:color="auto" w:fill="auto"/>
            <w:vAlign w:val="center"/>
          </w:tcPr>
          <w:p w14:paraId="4E66D682" w14:textId="77777777" w:rsidR="00D813FD" w:rsidRDefault="00D813FD" w:rsidP="00D813FD">
            <w:pPr>
              <w:pStyle w:val="Other0"/>
              <w:spacing w:after="0"/>
              <w:jc w:val="center"/>
              <w:rPr>
                <w:sz w:val="14"/>
                <w:szCs w:val="14"/>
              </w:rPr>
            </w:pPr>
            <w:r>
              <w:rPr>
                <w:b/>
                <w:bCs/>
                <w:sz w:val="14"/>
                <w:szCs w:val="14"/>
              </w:rPr>
              <w:t>Nr.</w:t>
            </w:r>
          </w:p>
        </w:tc>
        <w:tc>
          <w:tcPr>
            <w:tcW w:w="1013" w:type="dxa"/>
            <w:tcBorders>
              <w:top w:val="single" w:sz="4" w:space="0" w:color="auto"/>
              <w:left w:val="single" w:sz="4" w:space="0" w:color="auto"/>
            </w:tcBorders>
            <w:shd w:val="clear" w:color="auto" w:fill="auto"/>
            <w:vAlign w:val="center"/>
          </w:tcPr>
          <w:p w14:paraId="5A401C48" w14:textId="77777777" w:rsidR="00D813FD" w:rsidRDefault="00D813FD" w:rsidP="00D813FD">
            <w:pPr>
              <w:pStyle w:val="Other0"/>
              <w:spacing w:after="0"/>
              <w:jc w:val="center"/>
              <w:rPr>
                <w:sz w:val="14"/>
                <w:szCs w:val="14"/>
              </w:rPr>
            </w:pPr>
            <w:r>
              <w:rPr>
                <w:b/>
                <w:bCs/>
                <w:sz w:val="14"/>
                <w:szCs w:val="14"/>
              </w:rPr>
              <w:t>1000</w:t>
            </w:r>
          </w:p>
        </w:tc>
        <w:tc>
          <w:tcPr>
            <w:tcW w:w="758" w:type="dxa"/>
            <w:tcBorders>
              <w:top w:val="single" w:sz="4" w:space="0" w:color="auto"/>
              <w:left w:val="single" w:sz="4" w:space="0" w:color="auto"/>
            </w:tcBorders>
            <w:shd w:val="clear" w:color="auto" w:fill="auto"/>
            <w:vAlign w:val="center"/>
          </w:tcPr>
          <w:p w14:paraId="6889D4F0" w14:textId="77777777" w:rsidR="00D813FD" w:rsidRDefault="00D813FD" w:rsidP="00D813FD">
            <w:pPr>
              <w:pStyle w:val="Other0"/>
              <w:spacing w:after="0"/>
              <w:jc w:val="center"/>
              <w:rPr>
                <w:sz w:val="14"/>
                <w:szCs w:val="14"/>
              </w:rPr>
            </w:pPr>
            <w:r>
              <w:rPr>
                <w:b/>
                <w:bCs/>
                <w:sz w:val="14"/>
                <w:szCs w:val="14"/>
              </w:rPr>
              <w:t>5000</w:t>
            </w:r>
          </w:p>
        </w:tc>
        <w:tc>
          <w:tcPr>
            <w:tcW w:w="816" w:type="dxa"/>
            <w:vMerge w:val="restart"/>
            <w:tcBorders>
              <w:top w:val="single" w:sz="4" w:space="0" w:color="auto"/>
              <w:left w:val="single" w:sz="4" w:space="0" w:color="auto"/>
            </w:tcBorders>
            <w:shd w:val="clear" w:color="auto" w:fill="auto"/>
            <w:vAlign w:val="center"/>
          </w:tcPr>
          <w:p w14:paraId="0ABAF2C7" w14:textId="77777777" w:rsidR="00D813FD" w:rsidRDefault="00D813FD" w:rsidP="00D813FD">
            <w:pPr>
              <w:pStyle w:val="Other0"/>
              <w:spacing w:after="0"/>
              <w:jc w:val="center"/>
              <w:rPr>
                <w:sz w:val="14"/>
                <w:szCs w:val="14"/>
              </w:rPr>
            </w:pPr>
            <w:r>
              <w:rPr>
                <w:b/>
                <w:bCs/>
                <w:sz w:val="14"/>
                <w:szCs w:val="14"/>
              </w:rPr>
              <w:t>12.00%</w:t>
            </w:r>
          </w:p>
        </w:tc>
        <w:tc>
          <w:tcPr>
            <w:tcW w:w="1536" w:type="dxa"/>
            <w:tcBorders>
              <w:top w:val="single" w:sz="4" w:space="0" w:color="auto"/>
              <w:left w:val="single" w:sz="4" w:space="0" w:color="auto"/>
            </w:tcBorders>
            <w:shd w:val="clear" w:color="auto" w:fill="B9CDE5"/>
            <w:vAlign w:val="center"/>
          </w:tcPr>
          <w:p w14:paraId="41006BDF"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tcBorders>
            <w:shd w:val="clear" w:color="auto" w:fill="auto"/>
            <w:vAlign w:val="center"/>
          </w:tcPr>
          <w:p w14:paraId="483730F7"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CDFFCC"/>
          </w:tcPr>
          <w:p w14:paraId="085E3D3D"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FEFF99"/>
            <w:vAlign w:val="center"/>
          </w:tcPr>
          <w:p w14:paraId="226007E8" w14:textId="77777777" w:rsidR="00D813FD" w:rsidRDefault="00D813FD" w:rsidP="00D813FD">
            <w:pPr>
              <w:pStyle w:val="Other0"/>
              <w:spacing w:after="0"/>
              <w:jc w:val="center"/>
              <w:rPr>
                <w:sz w:val="14"/>
                <w:szCs w:val="14"/>
              </w:rPr>
            </w:pPr>
            <w:r>
              <w:rPr>
                <w:b/>
                <w:bCs/>
                <w:sz w:val="14"/>
                <w:szCs w:val="14"/>
              </w:rPr>
              <w:t>0</w:t>
            </w:r>
          </w:p>
        </w:tc>
      </w:tr>
      <w:tr w:rsidR="00D813FD" w14:paraId="3CF90053" w14:textId="77777777" w:rsidTr="00D813FD">
        <w:trPr>
          <w:trHeight w:hRule="exact" w:val="485"/>
          <w:jc w:val="center"/>
        </w:trPr>
        <w:tc>
          <w:tcPr>
            <w:tcW w:w="595" w:type="dxa"/>
            <w:vMerge/>
            <w:tcBorders>
              <w:left w:val="single" w:sz="4" w:space="0" w:color="auto"/>
            </w:tcBorders>
            <w:shd w:val="clear" w:color="auto" w:fill="auto"/>
            <w:vAlign w:val="center"/>
          </w:tcPr>
          <w:p w14:paraId="24F88340" w14:textId="77777777" w:rsidR="00D813FD" w:rsidRDefault="00D813FD" w:rsidP="00D813FD"/>
        </w:tc>
        <w:tc>
          <w:tcPr>
            <w:tcW w:w="2271" w:type="dxa"/>
            <w:gridSpan w:val="2"/>
            <w:vMerge/>
            <w:tcBorders>
              <w:left w:val="single" w:sz="4" w:space="0" w:color="auto"/>
            </w:tcBorders>
            <w:shd w:val="clear" w:color="auto" w:fill="auto"/>
            <w:vAlign w:val="center"/>
          </w:tcPr>
          <w:p w14:paraId="6CCFFA73" w14:textId="77777777" w:rsidR="00D813FD" w:rsidRDefault="00D813FD" w:rsidP="00D813FD"/>
        </w:tc>
        <w:tc>
          <w:tcPr>
            <w:tcW w:w="2318" w:type="dxa"/>
            <w:tcBorders>
              <w:top w:val="single" w:sz="4" w:space="0" w:color="auto"/>
              <w:left w:val="single" w:sz="4" w:space="0" w:color="auto"/>
            </w:tcBorders>
            <w:shd w:val="clear" w:color="auto" w:fill="auto"/>
            <w:vAlign w:val="center"/>
          </w:tcPr>
          <w:p w14:paraId="01C80392" w14:textId="513D7BC1" w:rsidR="00D813FD" w:rsidRDefault="00D813FD" w:rsidP="00D813FD">
            <w:pPr>
              <w:pStyle w:val="Other0"/>
              <w:spacing w:after="0"/>
              <w:rPr>
                <w:sz w:val="14"/>
                <w:szCs w:val="14"/>
              </w:rPr>
            </w:pPr>
          </w:p>
        </w:tc>
        <w:tc>
          <w:tcPr>
            <w:tcW w:w="869" w:type="dxa"/>
            <w:tcBorders>
              <w:top w:val="single" w:sz="4" w:space="0" w:color="auto"/>
              <w:left w:val="single" w:sz="4" w:space="0" w:color="auto"/>
            </w:tcBorders>
            <w:shd w:val="clear" w:color="auto" w:fill="auto"/>
            <w:vAlign w:val="center"/>
          </w:tcPr>
          <w:p w14:paraId="713D99D4" w14:textId="59529C27" w:rsidR="00D813FD" w:rsidRDefault="00D813FD" w:rsidP="00D813FD">
            <w:pPr>
              <w:pStyle w:val="Other0"/>
              <w:spacing w:after="0"/>
              <w:jc w:val="center"/>
              <w:rPr>
                <w:sz w:val="14"/>
                <w:szCs w:val="14"/>
              </w:rPr>
            </w:pPr>
          </w:p>
        </w:tc>
        <w:tc>
          <w:tcPr>
            <w:tcW w:w="518" w:type="dxa"/>
            <w:tcBorders>
              <w:top w:val="single" w:sz="4" w:space="0" w:color="auto"/>
              <w:left w:val="single" w:sz="4" w:space="0" w:color="auto"/>
            </w:tcBorders>
            <w:shd w:val="clear" w:color="auto" w:fill="auto"/>
            <w:vAlign w:val="center"/>
          </w:tcPr>
          <w:p w14:paraId="63435725" w14:textId="77777777" w:rsidR="00D813FD" w:rsidRDefault="00D813FD" w:rsidP="00D813FD">
            <w:pPr>
              <w:pStyle w:val="Other0"/>
              <w:spacing w:after="0"/>
              <w:jc w:val="center"/>
              <w:rPr>
                <w:sz w:val="14"/>
                <w:szCs w:val="14"/>
              </w:rPr>
            </w:pPr>
            <w:r>
              <w:rPr>
                <w:b/>
                <w:bCs/>
                <w:sz w:val="14"/>
                <w:szCs w:val="14"/>
              </w:rPr>
              <w:t>Nr.</w:t>
            </w:r>
          </w:p>
        </w:tc>
        <w:tc>
          <w:tcPr>
            <w:tcW w:w="1013" w:type="dxa"/>
            <w:tcBorders>
              <w:top w:val="single" w:sz="4" w:space="0" w:color="auto"/>
              <w:left w:val="single" w:sz="4" w:space="0" w:color="auto"/>
            </w:tcBorders>
            <w:shd w:val="clear" w:color="auto" w:fill="auto"/>
            <w:vAlign w:val="center"/>
          </w:tcPr>
          <w:p w14:paraId="29732466" w14:textId="77777777" w:rsidR="00D813FD" w:rsidRDefault="00D813FD" w:rsidP="00D813FD">
            <w:pPr>
              <w:pStyle w:val="Other0"/>
              <w:spacing w:after="0"/>
              <w:jc w:val="center"/>
              <w:rPr>
                <w:sz w:val="14"/>
                <w:szCs w:val="14"/>
              </w:rPr>
            </w:pPr>
            <w:r>
              <w:rPr>
                <w:b/>
                <w:bCs/>
                <w:sz w:val="14"/>
                <w:szCs w:val="14"/>
              </w:rPr>
              <w:t>1000</w:t>
            </w:r>
          </w:p>
        </w:tc>
        <w:tc>
          <w:tcPr>
            <w:tcW w:w="758" w:type="dxa"/>
            <w:tcBorders>
              <w:top w:val="single" w:sz="4" w:space="0" w:color="auto"/>
              <w:left w:val="single" w:sz="4" w:space="0" w:color="auto"/>
            </w:tcBorders>
            <w:shd w:val="clear" w:color="auto" w:fill="auto"/>
            <w:vAlign w:val="center"/>
          </w:tcPr>
          <w:p w14:paraId="41481D7E" w14:textId="77777777" w:rsidR="00D813FD" w:rsidRDefault="00D813FD" w:rsidP="00D813FD">
            <w:pPr>
              <w:pStyle w:val="Other0"/>
              <w:spacing w:after="0"/>
              <w:jc w:val="center"/>
              <w:rPr>
                <w:sz w:val="14"/>
                <w:szCs w:val="14"/>
              </w:rPr>
            </w:pPr>
            <w:r>
              <w:rPr>
                <w:b/>
                <w:bCs/>
                <w:sz w:val="14"/>
                <w:szCs w:val="14"/>
              </w:rPr>
              <w:t>5000</w:t>
            </w:r>
          </w:p>
        </w:tc>
        <w:tc>
          <w:tcPr>
            <w:tcW w:w="816" w:type="dxa"/>
            <w:vMerge/>
            <w:tcBorders>
              <w:left w:val="single" w:sz="4" w:space="0" w:color="auto"/>
            </w:tcBorders>
            <w:shd w:val="clear" w:color="auto" w:fill="auto"/>
            <w:vAlign w:val="center"/>
          </w:tcPr>
          <w:p w14:paraId="06A04CB5" w14:textId="77777777" w:rsidR="00D813FD" w:rsidRDefault="00D813FD" w:rsidP="00D813FD"/>
        </w:tc>
        <w:tc>
          <w:tcPr>
            <w:tcW w:w="1536" w:type="dxa"/>
            <w:tcBorders>
              <w:top w:val="single" w:sz="4" w:space="0" w:color="auto"/>
              <w:left w:val="single" w:sz="4" w:space="0" w:color="auto"/>
            </w:tcBorders>
            <w:shd w:val="clear" w:color="auto" w:fill="B9CDE5"/>
            <w:vAlign w:val="center"/>
          </w:tcPr>
          <w:p w14:paraId="4EAB7EBD"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tcBorders>
            <w:shd w:val="clear" w:color="auto" w:fill="auto"/>
            <w:vAlign w:val="center"/>
          </w:tcPr>
          <w:p w14:paraId="242A0156"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CDFFCC"/>
          </w:tcPr>
          <w:p w14:paraId="7A821090"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FEFF99"/>
            <w:vAlign w:val="center"/>
          </w:tcPr>
          <w:p w14:paraId="6AC259B9" w14:textId="77777777" w:rsidR="00D813FD" w:rsidRDefault="00D813FD" w:rsidP="00D813FD">
            <w:pPr>
              <w:pStyle w:val="Other0"/>
              <w:spacing w:after="0"/>
              <w:jc w:val="center"/>
              <w:rPr>
                <w:sz w:val="14"/>
                <w:szCs w:val="14"/>
              </w:rPr>
            </w:pPr>
            <w:r>
              <w:rPr>
                <w:b/>
                <w:bCs/>
                <w:sz w:val="14"/>
                <w:szCs w:val="14"/>
              </w:rPr>
              <w:t>0</w:t>
            </w:r>
          </w:p>
        </w:tc>
      </w:tr>
      <w:tr w:rsidR="00D813FD" w14:paraId="777B0311" w14:textId="77777777" w:rsidTr="00D813FD">
        <w:trPr>
          <w:trHeight w:hRule="exact" w:val="758"/>
          <w:jc w:val="center"/>
        </w:trPr>
        <w:tc>
          <w:tcPr>
            <w:tcW w:w="595" w:type="dxa"/>
            <w:tcBorders>
              <w:top w:val="single" w:sz="4" w:space="0" w:color="auto"/>
              <w:left w:val="single" w:sz="4" w:space="0" w:color="auto"/>
            </w:tcBorders>
            <w:shd w:val="clear" w:color="auto" w:fill="auto"/>
            <w:vAlign w:val="center"/>
          </w:tcPr>
          <w:p w14:paraId="378E3C21" w14:textId="77777777" w:rsidR="00D813FD" w:rsidRDefault="00D813FD" w:rsidP="00D813FD">
            <w:pPr>
              <w:pStyle w:val="Other0"/>
              <w:spacing w:after="0"/>
              <w:jc w:val="center"/>
              <w:rPr>
                <w:sz w:val="14"/>
                <w:szCs w:val="14"/>
              </w:rPr>
            </w:pPr>
            <w:r>
              <w:rPr>
                <w:b/>
                <w:bCs/>
                <w:sz w:val="14"/>
                <w:szCs w:val="14"/>
              </w:rPr>
              <w:t>4</w:t>
            </w:r>
          </w:p>
        </w:tc>
        <w:tc>
          <w:tcPr>
            <w:tcW w:w="2271" w:type="dxa"/>
            <w:gridSpan w:val="2"/>
            <w:tcBorders>
              <w:top w:val="single" w:sz="4" w:space="0" w:color="auto"/>
              <w:left w:val="single" w:sz="4" w:space="0" w:color="auto"/>
            </w:tcBorders>
            <w:shd w:val="clear" w:color="auto" w:fill="auto"/>
            <w:vAlign w:val="center"/>
          </w:tcPr>
          <w:p w14:paraId="66A59EDE" w14:textId="77777777" w:rsidR="00D813FD" w:rsidRDefault="00D813FD" w:rsidP="00D813FD">
            <w:pPr>
              <w:pStyle w:val="Other0"/>
              <w:spacing w:after="0"/>
              <w:rPr>
                <w:sz w:val="14"/>
                <w:szCs w:val="14"/>
              </w:rPr>
            </w:pPr>
            <w:r>
              <w:rPr>
                <w:b/>
                <w:bCs/>
                <w:sz w:val="14"/>
                <w:szCs w:val="14"/>
              </w:rPr>
              <w:t>Respectarea Planului de Servicii</w:t>
            </w:r>
          </w:p>
        </w:tc>
        <w:tc>
          <w:tcPr>
            <w:tcW w:w="2318" w:type="dxa"/>
            <w:tcBorders>
              <w:top w:val="single" w:sz="4" w:space="0" w:color="auto"/>
              <w:left w:val="single" w:sz="4" w:space="0" w:color="auto"/>
            </w:tcBorders>
            <w:shd w:val="clear" w:color="auto" w:fill="auto"/>
            <w:vAlign w:val="center"/>
          </w:tcPr>
          <w:p w14:paraId="7ACCA587" w14:textId="77777777" w:rsidR="00D813FD" w:rsidRDefault="00D813FD" w:rsidP="00D813FD">
            <w:pPr>
              <w:pStyle w:val="Other0"/>
              <w:spacing w:after="0"/>
              <w:jc w:val="center"/>
              <w:rPr>
                <w:sz w:val="14"/>
                <w:szCs w:val="14"/>
              </w:rPr>
            </w:pPr>
            <w:r>
              <w:rPr>
                <w:sz w:val="14"/>
                <w:szCs w:val="14"/>
              </w:rPr>
              <w:t>(£ parc planificat - £ parc utilizat) / (£ parc planificat) x 100</w:t>
            </w:r>
          </w:p>
        </w:tc>
        <w:tc>
          <w:tcPr>
            <w:tcW w:w="869" w:type="dxa"/>
            <w:tcBorders>
              <w:top w:val="single" w:sz="4" w:space="0" w:color="auto"/>
              <w:left w:val="single" w:sz="4" w:space="0" w:color="auto"/>
            </w:tcBorders>
            <w:shd w:val="clear" w:color="auto" w:fill="auto"/>
            <w:vAlign w:val="center"/>
          </w:tcPr>
          <w:p w14:paraId="17F7280D" w14:textId="77777777" w:rsidR="00D813FD" w:rsidRDefault="00D813FD" w:rsidP="00D813FD">
            <w:pPr>
              <w:pStyle w:val="Other0"/>
              <w:spacing w:after="0"/>
              <w:ind w:firstLine="260"/>
              <w:rPr>
                <w:sz w:val="14"/>
                <w:szCs w:val="14"/>
              </w:rPr>
            </w:pPr>
            <w:r>
              <w:rPr>
                <w:b/>
                <w:bCs/>
                <w:sz w:val="14"/>
                <w:szCs w:val="14"/>
              </w:rPr>
              <w:t>toate</w:t>
            </w:r>
          </w:p>
        </w:tc>
        <w:tc>
          <w:tcPr>
            <w:tcW w:w="518" w:type="dxa"/>
            <w:tcBorders>
              <w:top w:val="single" w:sz="4" w:space="0" w:color="auto"/>
              <w:left w:val="single" w:sz="4" w:space="0" w:color="auto"/>
            </w:tcBorders>
            <w:shd w:val="clear" w:color="auto" w:fill="auto"/>
            <w:vAlign w:val="center"/>
          </w:tcPr>
          <w:p w14:paraId="7FC845DF" w14:textId="77777777" w:rsidR="00D813FD" w:rsidRDefault="00D813FD" w:rsidP="00D813FD">
            <w:pPr>
              <w:pStyle w:val="Other0"/>
              <w:spacing w:after="0"/>
              <w:jc w:val="center"/>
              <w:rPr>
                <w:sz w:val="14"/>
                <w:szCs w:val="14"/>
              </w:rPr>
            </w:pPr>
            <w:r>
              <w:rPr>
                <w:b/>
                <w:bCs/>
                <w:sz w:val="14"/>
                <w:szCs w:val="14"/>
              </w:rPr>
              <w:t>%</w:t>
            </w:r>
          </w:p>
        </w:tc>
        <w:tc>
          <w:tcPr>
            <w:tcW w:w="1013" w:type="dxa"/>
            <w:tcBorders>
              <w:top w:val="single" w:sz="4" w:space="0" w:color="auto"/>
              <w:left w:val="single" w:sz="4" w:space="0" w:color="auto"/>
            </w:tcBorders>
            <w:shd w:val="clear" w:color="auto" w:fill="auto"/>
            <w:vAlign w:val="center"/>
          </w:tcPr>
          <w:p w14:paraId="412D8355" w14:textId="77777777" w:rsidR="00D813FD" w:rsidRDefault="00D813FD" w:rsidP="00D813FD">
            <w:pPr>
              <w:pStyle w:val="Other0"/>
              <w:spacing w:after="0"/>
              <w:jc w:val="center"/>
              <w:rPr>
                <w:sz w:val="14"/>
                <w:szCs w:val="14"/>
              </w:rPr>
            </w:pPr>
            <w:r>
              <w:rPr>
                <w:b/>
                <w:bCs/>
                <w:sz w:val="14"/>
                <w:szCs w:val="14"/>
              </w:rPr>
              <w:t>5</w:t>
            </w:r>
          </w:p>
        </w:tc>
        <w:tc>
          <w:tcPr>
            <w:tcW w:w="758" w:type="dxa"/>
            <w:tcBorders>
              <w:top w:val="single" w:sz="4" w:space="0" w:color="auto"/>
              <w:left w:val="single" w:sz="4" w:space="0" w:color="auto"/>
            </w:tcBorders>
            <w:shd w:val="clear" w:color="auto" w:fill="auto"/>
            <w:vAlign w:val="center"/>
          </w:tcPr>
          <w:p w14:paraId="0A142F85" w14:textId="77777777" w:rsidR="00D813FD" w:rsidRDefault="00D813FD" w:rsidP="00D813FD">
            <w:pPr>
              <w:pStyle w:val="Other0"/>
              <w:spacing w:after="0"/>
              <w:jc w:val="center"/>
              <w:rPr>
                <w:sz w:val="14"/>
                <w:szCs w:val="14"/>
              </w:rPr>
            </w:pPr>
            <w:r>
              <w:rPr>
                <w:b/>
                <w:bCs/>
                <w:sz w:val="14"/>
                <w:szCs w:val="14"/>
              </w:rPr>
              <w:t>10</w:t>
            </w:r>
          </w:p>
        </w:tc>
        <w:tc>
          <w:tcPr>
            <w:tcW w:w="816" w:type="dxa"/>
            <w:tcBorders>
              <w:top w:val="single" w:sz="4" w:space="0" w:color="auto"/>
              <w:left w:val="single" w:sz="4" w:space="0" w:color="auto"/>
            </w:tcBorders>
            <w:shd w:val="clear" w:color="auto" w:fill="auto"/>
            <w:vAlign w:val="center"/>
          </w:tcPr>
          <w:p w14:paraId="436FBA69" w14:textId="77777777" w:rsidR="00D813FD" w:rsidRDefault="00D813FD" w:rsidP="00D813FD">
            <w:pPr>
              <w:pStyle w:val="Other0"/>
              <w:spacing w:after="0"/>
              <w:jc w:val="center"/>
              <w:rPr>
                <w:sz w:val="14"/>
                <w:szCs w:val="14"/>
              </w:rPr>
            </w:pPr>
            <w:r>
              <w:rPr>
                <w:b/>
                <w:bCs/>
                <w:sz w:val="14"/>
                <w:szCs w:val="14"/>
              </w:rPr>
              <w:t>5.00%</w:t>
            </w:r>
          </w:p>
        </w:tc>
        <w:tc>
          <w:tcPr>
            <w:tcW w:w="1536" w:type="dxa"/>
            <w:tcBorders>
              <w:top w:val="single" w:sz="4" w:space="0" w:color="auto"/>
              <w:left w:val="single" w:sz="4" w:space="0" w:color="auto"/>
            </w:tcBorders>
            <w:shd w:val="clear" w:color="auto" w:fill="B9CDE5"/>
            <w:vAlign w:val="center"/>
          </w:tcPr>
          <w:p w14:paraId="304F37B8"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tcBorders>
            <w:shd w:val="clear" w:color="auto" w:fill="auto"/>
            <w:vAlign w:val="center"/>
          </w:tcPr>
          <w:p w14:paraId="6A19650F"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CDFFCC"/>
          </w:tcPr>
          <w:p w14:paraId="6B46DAC5"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FEFF99"/>
            <w:vAlign w:val="center"/>
          </w:tcPr>
          <w:p w14:paraId="1843AE1B" w14:textId="77777777" w:rsidR="00D813FD" w:rsidRDefault="00D813FD" w:rsidP="00D813FD">
            <w:pPr>
              <w:pStyle w:val="Other0"/>
              <w:spacing w:after="0"/>
              <w:jc w:val="center"/>
              <w:rPr>
                <w:sz w:val="14"/>
                <w:szCs w:val="14"/>
              </w:rPr>
            </w:pPr>
            <w:r>
              <w:rPr>
                <w:b/>
                <w:bCs/>
                <w:sz w:val="14"/>
                <w:szCs w:val="14"/>
              </w:rPr>
              <w:t>0</w:t>
            </w:r>
          </w:p>
        </w:tc>
      </w:tr>
      <w:tr w:rsidR="00D813FD" w14:paraId="6CE1C58B" w14:textId="77777777" w:rsidTr="00D813FD">
        <w:trPr>
          <w:trHeight w:hRule="exact" w:val="562"/>
          <w:jc w:val="center"/>
        </w:trPr>
        <w:tc>
          <w:tcPr>
            <w:tcW w:w="595" w:type="dxa"/>
            <w:vMerge w:val="restart"/>
            <w:tcBorders>
              <w:top w:val="single" w:sz="4" w:space="0" w:color="auto"/>
              <w:left w:val="single" w:sz="4" w:space="0" w:color="auto"/>
            </w:tcBorders>
            <w:shd w:val="clear" w:color="auto" w:fill="auto"/>
            <w:vAlign w:val="center"/>
          </w:tcPr>
          <w:p w14:paraId="4531AB65" w14:textId="77777777" w:rsidR="00D813FD" w:rsidRDefault="00D813FD" w:rsidP="00D813FD">
            <w:pPr>
              <w:pStyle w:val="Other0"/>
              <w:spacing w:after="0"/>
              <w:jc w:val="center"/>
              <w:rPr>
                <w:sz w:val="14"/>
                <w:szCs w:val="14"/>
              </w:rPr>
            </w:pPr>
            <w:r>
              <w:rPr>
                <w:b/>
                <w:bCs/>
                <w:sz w:val="14"/>
                <w:szCs w:val="14"/>
              </w:rPr>
              <w:t>5</w:t>
            </w:r>
          </w:p>
        </w:tc>
        <w:tc>
          <w:tcPr>
            <w:tcW w:w="893" w:type="dxa"/>
            <w:vMerge w:val="restart"/>
            <w:tcBorders>
              <w:top w:val="single" w:sz="4" w:space="0" w:color="auto"/>
              <w:left w:val="single" w:sz="4" w:space="0" w:color="auto"/>
            </w:tcBorders>
            <w:shd w:val="clear" w:color="auto" w:fill="auto"/>
            <w:vAlign w:val="center"/>
          </w:tcPr>
          <w:p w14:paraId="1D892439" w14:textId="77777777" w:rsidR="00D813FD" w:rsidRDefault="00D813FD" w:rsidP="00D813FD">
            <w:pPr>
              <w:pStyle w:val="Other0"/>
              <w:tabs>
                <w:tab w:val="left" w:pos="566"/>
              </w:tabs>
              <w:spacing w:after="0"/>
              <w:rPr>
                <w:sz w:val="14"/>
                <w:szCs w:val="14"/>
              </w:rPr>
            </w:pPr>
            <w:r>
              <w:rPr>
                <w:b/>
                <w:bCs/>
                <w:sz w:val="14"/>
                <w:szCs w:val="14"/>
              </w:rPr>
              <w:t>Plangeri de</w:t>
            </w:r>
            <w:r>
              <w:rPr>
                <w:b/>
                <w:bCs/>
                <w:sz w:val="14"/>
                <w:szCs w:val="14"/>
              </w:rPr>
              <w:tab/>
              <w:t>la</w:t>
            </w:r>
          </w:p>
          <w:p w14:paraId="313F7314" w14:textId="77777777" w:rsidR="00D813FD" w:rsidRDefault="00D813FD" w:rsidP="00D813FD">
            <w:pPr>
              <w:pStyle w:val="Other0"/>
              <w:spacing w:after="0"/>
              <w:rPr>
                <w:sz w:val="14"/>
                <w:szCs w:val="14"/>
              </w:rPr>
            </w:pPr>
            <w:r>
              <w:rPr>
                <w:b/>
                <w:bCs/>
                <w:sz w:val="14"/>
                <w:szCs w:val="14"/>
              </w:rPr>
              <w:t>pasageri</w:t>
            </w:r>
          </w:p>
        </w:tc>
        <w:tc>
          <w:tcPr>
            <w:tcW w:w="1378" w:type="dxa"/>
            <w:tcBorders>
              <w:top w:val="single" w:sz="4" w:space="0" w:color="auto"/>
              <w:left w:val="single" w:sz="4" w:space="0" w:color="auto"/>
            </w:tcBorders>
            <w:shd w:val="clear" w:color="auto" w:fill="auto"/>
            <w:vAlign w:val="center"/>
          </w:tcPr>
          <w:p w14:paraId="6A2E8DF8" w14:textId="77777777" w:rsidR="00D813FD" w:rsidRDefault="00D813FD" w:rsidP="00D813FD">
            <w:pPr>
              <w:pStyle w:val="Other0"/>
              <w:spacing w:after="0"/>
              <w:rPr>
                <w:sz w:val="14"/>
                <w:szCs w:val="14"/>
              </w:rPr>
            </w:pPr>
            <w:r>
              <w:rPr>
                <w:sz w:val="14"/>
                <w:szCs w:val="14"/>
              </w:rPr>
              <w:t>Plangeri fundamentate</w:t>
            </w:r>
          </w:p>
        </w:tc>
        <w:tc>
          <w:tcPr>
            <w:tcW w:w="2318" w:type="dxa"/>
            <w:tcBorders>
              <w:top w:val="single" w:sz="4" w:space="0" w:color="auto"/>
              <w:left w:val="single" w:sz="4" w:space="0" w:color="auto"/>
            </w:tcBorders>
            <w:shd w:val="clear" w:color="auto" w:fill="auto"/>
            <w:vAlign w:val="center"/>
          </w:tcPr>
          <w:p w14:paraId="17095CC8" w14:textId="77777777" w:rsidR="00D813FD" w:rsidRDefault="00D813FD" w:rsidP="00D813FD">
            <w:pPr>
              <w:pStyle w:val="Other0"/>
              <w:tabs>
                <w:tab w:val="left" w:pos="523"/>
                <w:tab w:val="left" w:pos="1334"/>
              </w:tabs>
              <w:spacing w:after="0"/>
              <w:rPr>
                <w:sz w:val="14"/>
                <w:szCs w:val="14"/>
              </w:rPr>
            </w:pPr>
            <w:r>
              <w:rPr>
                <w:sz w:val="14"/>
                <w:szCs w:val="14"/>
              </w:rPr>
              <w:t>Nr.</w:t>
            </w:r>
            <w:r>
              <w:rPr>
                <w:sz w:val="14"/>
                <w:szCs w:val="14"/>
              </w:rPr>
              <w:tab/>
              <w:t>Plangeri</w:t>
            </w:r>
            <w:r>
              <w:rPr>
                <w:sz w:val="14"/>
                <w:szCs w:val="14"/>
              </w:rPr>
              <w:tab/>
              <w:t>fundamentate</w:t>
            </w:r>
          </w:p>
          <w:p w14:paraId="5D391788" w14:textId="77777777" w:rsidR="00D813FD" w:rsidRDefault="00D813FD" w:rsidP="00D813FD">
            <w:pPr>
              <w:pStyle w:val="Other0"/>
              <w:spacing w:after="0"/>
              <w:jc w:val="both"/>
              <w:rPr>
                <w:sz w:val="14"/>
                <w:szCs w:val="14"/>
              </w:rPr>
            </w:pPr>
            <w:r>
              <w:rPr>
                <w:sz w:val="14"/>
                <w:szCs w:val="14"/>
              </w:rPr>
              <w:t>inregistrate</w:t>
            </w:r>
          </w:p>
        </w:tc>
        <w:tc>
          <w:tcPr>
            <w:tcW w:w="869" w:type="dxa"/>
            <w:tcBorders>
              <w:top w:val="single" w:sz="4" w:space="0" w:color="auto"/>
              <w:left w:val="single" w:sz="4" w:space="0" w:color="auto"/>
            </w:tcBorders>
            <w:shd w:val="clear" w:color="auto" w:fill="auto"/>
            <w:vAlign w:val="center"/>
          </w:tcPr>
          <w:p w14:paraId="7248A30E" w14:textId="77777777" w:rsidR="00D813FD" w:rsidRDefault="00D813FD" w:rsidP="00D813FD">
            <w:pPr>
              <w:pStyle w:val="Other0"/>
              <w:spacing w:after="0"/>
              <w:ind w:firstLine="260"/>
              <w:rPr>
                <w:sz w:val="14"/>
                <w:szCs w:val="14"/>
              </w:rPr>
            </w:pPr>
            <w:r>
              <w:rPr>
                <w:b/>
                <w:bCs/>
                <w:sz w:val="14"/>
                <w:szCs w:val="14"/>
              </w:rPr>
              <w:t>toate</w:t>
            </w:r>
          </w:p>
        </w:tc>
        <w:tc>
          <w:tcPr>
            <w:tcW w:w="518" w:type="dxa"/>
            <w:tcBorders>
              <w:top w:val="single" w:sz="4" w:space="0" w:color="auto"/>
              <w:left w:val="single" w:sz="4" w:space="0" w:color="auto"/>
            </w:tcBorders>
            <w:shd w:val="clear" w:color="auto" w:fill="auto"/>
            <w:vAlign w:val="center"/>
          </w:tcPr>
          <w:p w14:paraId="67A44A71" w14:textId="77777777" w:rsidR="00D813FD" w:rsidRDefault="00D813FD" w:rsidP="00D813FD">
            <w:pPr>
              <w:pStyle w:val="Other0"/>
              <w:spacing w:after="0"/>
              <w:jc w:val="center"/>
              <w:rPr>
                <w:sz w:val="14"/>
                <w:szCs w:val="14"/>
              </w:rPr>
            </w:pPr>
            <w:r>
              <w:rPr>
                <w:b/>
                <w:bCs/>
                <w:sz w:val="14"/>
                <w:szCs w:val="14"/>
              </w:rPr>
              <w:t>Nr.</w:t>
            </w:r>
          </w:p>
        </w:tc>
        <w:tc>
          <w:tcPr>
            <w:tcW w:w="1013" w:type="dxa"/>
            <w:tcBorders>
              <w:top w:val="single" w:sz="4" w:space="0" w:color="auto"/>
              <w:left w:val="single" w:sz="4" w:space="0" w:color="auto"/>
            </w:tcBorders>
            <w:shd w:val="clear" w:color="auto" w:fill="auto"/>
            <w:vAlign w:val="center"/>
          </w:tcPr>
          <w:p w14:paraId="24C8C2B8" w14:textId="77777777" w:rsidR="00D813FD" w:rsidRDefault="00D813FD" w:rsidP="00D813FD">
            <w:pPr>
              <w:pStyle w:val="Other0"/>
              <w:spacing w:after="0"/>
              <w:jc w:val="center"/>
              <w:rPr>
                <w:sz w:val="14"/>
                <w:szCs w:val="14"/>
              </w:rPr>
            </w:pPr>
            <w:r>
              <w:rPr>
                <w:b/>
                <w:bCs/>
                <w:sz w:val="14"/>
                <w:szCs w:val="14"/>
              </w:rPr>
              <w:t>5</w:t>
            </w:r>
          </w:p>
        </w:tc>
        <w:tc>
          <w:tcPr>
            <w:tcW w:w="758" w:type="dxa"/>
            <w:tcBorders>
              <w:top w:val="single" w:sz="4" w:space="0" w:color="auto"/>
              <w:left w:val="single" w:sz="4" w:space="0" w:color="auto"/>
            </w:tcBorders>
            <w:shd w:val="clear" w:color="auto" w:fill="auto"/>
            <w:vAlign w:val="center"/>
          </w:tcPr>
          <w:p w14:paraId="44E2D560" w14:textId="77777777" w:rsidR="00D813FD" w:rsidRDefault="00D813FD" w:rsidP="00D813FD">
            <w:pPr>
              <w:pStyle w:val="Other0"/>
              <w:spacing w:after="0"/>
              <w:jc w:val="center"/>
              <w:rPr>
                <w:sz w:val="14"/>
                <w:szCs w:val="14"/>
              </w:rPr>
            </w:pPr>
            <w:r>
              <w:rPr>
                <w:b/>
                <w:bCs/>
                <w:sz w:val="14"/>
                <w:szCs w:val="14"/>
              </w:rPr>
              <w:t>100</w:t>
            </w:r>
          </w:p>
        </w:tc>
        <w:tc>
          <w:tcPr>
            <w:tcW w:w="816" w:type="dxa"/>
            <w:tcBorders>
              <w:top w:val="single" w:sz="4" w:space="0" w:color="auto"/>
              <w:left w:val="single" w:sz="4" w:space="0" w:color="auto"/>
            </w:tcBorders>
            <w:shd w:val="clear" w:color="auto" w:fill="auto"/>
            <w:vAlign w:val="center"/>
          </w:tcPr>
          <w:p w14:paraId="4D20971F" w14:textId="77777777" w:rsidR="00D813FD" w:rsidRDefault="00D813FD" w:rsidP="00D813FD">
            <w:pPr>
              <w:pStyle w:val="Other0"/>
              <w:spacing w:after="0"/>
              <w:jc w:val="center"/>
              <w:rPr>
                <w:sz w:val="14"/>
                <w:szCs w:val="14"/>
              </w:rPr>
            </w:pPr>
            <w:r>
              <w:rPr>
                <w:b/>
                <w:bCs/>
                <w:sz w:val="14"/>
                <w:szCs w:val="14"/>
              </w:rPr>
              <w:t>6.00%</w:t>
            </w:r>
          </w:p>
        </w:tc>
        <w:tc>
          <w:tcPr>
            <w:tcW w:w="1536" w:type="dxa"/>
            <w:tcBorders>
              <w:top w:val="single" w:sz="4" w:space="0" w:color="auto"/>
              <w:left w:val="single" w:sz="4" w:space="0" w:color="auto"/>
            </w:tcBorders>
            <w:shd w:val="clear" w:color="auto" w:fill="B9CDE5"/>
            <w:vAlign w:val="center"/>
          </w:tcPr>
          <w:p w14:paraId="76525288"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tcBorders>
            <w:shd w:val="clear" w:color="auto" w:fill="auto"/>
            <w:vAlign w:val="center"/>
          </w:tcPr>
          <w:p w14:paraId="4F35162E"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CDFFCC"/>
          </w:tcPr>
          <w:p w14:paraId="42A0B668"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FEFF99"/>
            <w:vAlign w:val="center"/>
          </w:tcPr>
          <w:p w14:paraId="2A828980" w14:textId="77777777" w:rsidR="00D813FD" w:rsidRDefault="00D813FD" w:rsidP="00D813FD">
            <w:pPr>
              <w:pStyle w:val="Other0"/>
              <w:spacing w:after="0"/>
              <w:jc w:val="center"/>
              <w:rPr>
                <w:sz w:val="14"/>
                <w:szCs w:val="14"/>
              </w:rPr>
            </w:pPr>
            <w:r>
              <w:rPr>
                <w:b/>
                <w:bCs/>
                <w:sz w:val="14"/>
                <w:szCs w:val="14"/>
              </w:rPr>
              <w:t>0</w:t>
            </w:r>
          </w:p>
        </w:tc>
      </w:tr>
      <w:tr w:rsidR="00D813FD" w14:paraId="62C0562C" w14:textId="77777777" w:rsidTr="00D813FD">
        <w:trPr>
          <w:trHeight w:hRule="exact" w:val="485"/>
          <w:jc w:val="center"/>
        </w:trPr>
        <w:tc>
          <w:tcPr>
            <w:tcW w:w="595" w:type="dxa"/>
            <w:vMerge/>
            <w:tcBorders>
              <w:left w:val="single" w:sz="4" w:space="0" w:color="auto"/>
            </w:tcBorders>
            <w:shd w:val="clear" w:color="auto" w:fill="auto"/>
            <w:vAlign w:val="center"/>
          </w:tcPr>
          <w:p w14:paraId="2C6461BB" w14:textId="77777777" w:rsidR="00D813FD" w:rsidRDefault="00D813FD" w:rsidP="00D813FD"/>
        </w:tc>
        <w:tc>
          <w:tcPr>
            <w:tcW w:w="893" w:type="dxa"/>
            <w:vMerge/>
            <w:tcBorders>
              <w:left w:val="single" w:sz="4" w:space="0" w:color="auto"/>
            </w:tcBorders>
            <w:shd w:val="clear" w:color="auto" w:fill="auto"/>
            <w:vAlign w:val="center"/>
          </w:tcPr>
          <w:p w14:paraId="2205FCB5" w14:textId="77777777" w:rsidR="00D813FD" w:rsidRDefault="00D813FD" w:rsidP="00D813FD"/>
        </w:tc>
        <w:tc>
          <w:tcPr>
            <w:tcW w:w="1378" w:type="dxa"/>
            <w:tcBorders>
              <w:top w:val="single" w:sz="4" w:space="0" w:color="auto"/>
              <w:left w:val="single" w:sz="4" w:space="0" w:color="auto"/>
            </w:tcBorders>
            <w:shd w:val="clear" w:color="auto" w:fill="auto"/>
            <w:vAlign w:val="center"/>
          </w:tcPr>
          <w:p w14:paraId="5ABC60F4" w14:textId="77777777" w:rsidR="00D813FD" w:rsidRDefault="00D813FD" w:rsidP="00D813FD">
            <w:pPr>
              <w:pStyle w:val="Other0"/>
              <w:spacing w:after="0"/>
              <w:rPr>
                <w:sz w:val="14"/>
                <w:szCs w:val="14"/>
              </w:rPr>
            </w:pPr>
            <w:r>
              <w:rPr>
                <w:sz w:val="14"/>
                <w:szCs w:val="14"/>
              </w:rPr>
              <w:t>Plangeri rezolvate</w:t>
            </w:r>
          </w:p>
        </w:tc>
        <w:tc>
          <w:tcPr>
            <w:tcW w:w="2318" w:type="dxa"/>
            <w:tcBorders>
              <w:top w:val="single" w:sz="4" w:space="0" w:color="auto"/>
              <w:left w:val="single" w:sz="4" w:space="0" w:color="auto"/>
            </w:tcBorders>
            <w:shd w:val="clear" w:color="auto" w:fill="auto"/>
            <w:vAlign w:val="center"/>
          </w:tcPr>
          <w:p w14:paraId="07E04922" w14:textId="77777777" w:rsidR="00D813FD" w:rsidRDefault="00D813FD" w:rsidP="00D813FD">
            <w:pPr>
              <w:pStyle w:val="Other0"/>
              <w:spacing w:after="0"/>
              <w:jc w:val="both"/>
              <w:rPr>
                <w:sz w:val="14"/>
                <w:szCs w:val="14"/>
              </w:rPr>
            </w:pPr>
            <w:r>
              <w:rPr>
                <w:sz w:val="14"/>
                <w:szCs w:val="14"/>
              </w:rPr>
              <w:t>Nr. Plangeri fundamentate rezolvate in termen legal</w:t>
            </w:r>
          </w:p>
        </w:tc>
        <w:tc>
          <w:tcPr>
            <w:tcW w:w="869" w:type="dxa"/>
            <w:tcBorders>
              <w:top w:val="single" w:sz="4" w:space="0" w:color="auto"/>
              <w:left w:val="single" w:sz="4" w:space="0" w:color="auto"/>
            </w:tcBorders>
            <w:shd w:val="clear" w:color="auto" w:fill="auto"/>
            <w:vAlign w:val="center"/>
          </w:tcPr>
          <w:p w14:paraId="426264AF" w14:textId="77777777" w:rsidR="00D813FD" w:rsidRDefault="00D813FD" w:rsidP="00D813FD">
            <w:pPr>
              <w:pStyle w:val="Other0"/>
              <w:spacing w:after="0"/>
              <w:ind w:firstLine="260"/>
              <w:rPr>
                <w:sz w:val="14"/>
                <w:szCs w:val="14"/>
              </w:rPr>
            </w:pPr>
            <w:r>
              <w:rPr>
                <w:b/>
                <w:bCs/>
                <w:sz w:val="14"/>
                <w:szCs w:val="14"/>
              </w:rPr>
              <w:t>toate</w:t>
            </w:r>
          </w:p>
        </w:tc>
        <w:tc>
          <w:tcPr>
            <w:tcW w:w="518" w:type="dxa"/>
            <w:tcBorders>
              <w:top w:val="single" w:sz="4" w:space="0" w:color="auto"/>
              <w:left w:val="single" w:sz="4" w:space="0" w:color="auto"/>
            </w:tcBorders>
            <w:shd w:val="clear" w:color="auto" w:fill="auto"/>
            <w:vAlign w:val="center"/>
          </w:tcPr>
          <w:p w14:paraId="53BD646A" w14:textId="77777777" w:rsidR="00D813FD" w:rsidRDefault="00D813FD" w:rsidP="00D813FD">
            <w:pPr>
              <w:pStyle w:val="Other0"/>
              <w:spacing w:after="0"/>
              <w:jc w:val="center"/>
              <w:rPr>
                <w:sz w:val="14"/>
                <w:szCs w:val="14"/>
              </w:rPr>
            </w:pPr>
            <w:r>
              <w:rPr>
                <w:b/>
                <w:bCs/>
                <w:sz w:val="14"/>
                <w:szCs w:val="14"/>
              </w:rPr>
              <w:t>Nr.</w:t>
            </w:r>
          </w:p>
        </w:tc>
        <w:tc>
          <w:tcPr>
            <w:tcW w:w="1013" w:type="dxa"/>
            <w:tcBorders>
              <w:top w:val="single" w:sz="4" w:space="0" w:color="auto"/>
              <w:left w:val="single" w:sz="4" w:space="0" w:color="auto"/>
            </w:tcBorders>
            <w:shd w:val="clear" w:color="auto" w:fill="auto"/>
            <w:vAlign w:val="center"/>
          </w:tcPr>
          <w:p w14:paraId="23C2245B" w14:textId="77777777" w:rsidR="00D813FD" w:rsidRDefault="00D813FD" w:rsidP="00D813FD">
            <w:pPr>
              <w:pStyle w:val="Other0"/>
              <w:spacing w:after="0"/>
              <w:jc w:val="center"/>
              <w:rPr>
                <w:sz w:val="14"/>
                <w:szCs w:val="14"/>
              </w:rPr>
            </w:pPr>
            <w:r>
              <w:rPr>
                <w:b/>
                <w:bCs/>
                <w:sz w:val="14"/>
                <w:szCs w:val="14"/>
              </w:rPr>
              <w:t>3</w:t>
            </w:r>
          </w:p>
        </w:tc>
        <w:tc>
          <w:tcPr>
            <w:tcW w:w="758" w:type="dxa"/>
            <w:tcBorders>
              <w:top w:val="single" w:sz="4" w:space="0" w:color="auto"/>
              <w:left w:val="single" w:sz="4" w:space="0" w:color="auto"/>
            </w:tcBorders>
            <w:shd w:val="clear" w:color="auto" w:fill="auto"/>
            <w:vAlign w:val="center"/>
          </w:tcPr>
          <w:p w14:paraId="69F97579" w14:textId="77777777" w:rsidR="00D813FD" w:rsidRDefault="00D813FD" w:rsidP="00D813FD">
            <w:pPr>
              <w:pStyle w:val="Other0"/>
              <w:spacing w:after="0"/>
              <w:jc w:val="center"/>
              <w:rPr>
                <w:sz w:val="14"/>
                <w:szCs w:val="14"/>
              </w:rPr>
            </w:pPr>
            <w:r>
              <w:rPr>
                <w:b/>
                <w:bCs/>
                <w:sz w:val="14"/>
                <w:szCs w:val="14"/>
              </w:rPr>
              <w:t>94</w:t>
            </w:r>
          </w:p>
        </w:tc>
        <w:tc>
          <w:tcPr>
            <w:tcW w:w="816" w:type="dxa"/>
            <w:tcBorders>
              <w:top w:val="single" w:sz="4" w:space="0" w:color="auto"/>
              <w:left w:val="single" w:sz="4" w:space="0" w:color="auto"/>
            </w:tcBorders>
            <w:shd w:val="clear" w:color="auto" w:fill="auto"/>
            <w:vAlign w:val="center"/>
          </w:tcPr>
          <w:p w14:paraId="221C8890" w14:textId="77777777" w:rsidR="00D813FD" w:rsidRDefault="00D813FD" w:rsidP="00D813FD">
            <w:pPr>
              <w:pStyle w:val="Other0"/>
              <w:spacing w:after="0"/>
              <w:jc w:val="center"/>
              <w:rPr>
                <w:sz w:val="14"/>
                <w:szCs w:val="14"/>
              </w:rPr>
            </w:pPr>
            <w:r>
              <w:rPr>
                <w:b/>
                <w:bCs/>
                <w:sz w:val="14"/>
                <w:szCs w:val="14"/>
              </w:rPr>
              <w:t>6.00%</w:t>
            </w:r>
          </w:p>
        </w:tc>
        <w:tc>
          <w:tcPr>
            <w:tcW w:w="1536" w:type="dxa"/>
            <w:tcBorders>
              <w:top w:val="single" w:sz="4" w:space="0" w:color="auto"/>
              <w:left w:val="single" w:sz="4" w:space="0" w:color="auto"/>
            </w:tcBorders>
            <w:shd w:val="clear" w:color="auto" w:fill="B9CDE5"/>
            <w:vAlign w:val="center"/>
          </w:tcPr>
          <w:p w14:paraId="3BAFBB7A"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tcBorders>
            <w:shd w:val="clear" w:color="auto" w:fill="auto"/>
            <w:vAlign w:val="center"/>
          </w:tcPr>
          <w:p w14:paraId="5FB815E1"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CDFFCC"/>
          </w:tcPr>
          <w:p w14:paraId="342C3B6B"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FEFF99"/>
            <w:vAlign w:val="center"/>
          </w:tcPr>
          <w:p w14:paraId="1FF05A2E" w14:textId="77777777" w:rsidR="00D813FD" w:rsidRDefault="00D813FD" w:rsidP="00D813FD">
            <w:pPr>
              <w:pStyle w:val="Other0"/>
              <w:spacing w:after="0"/>
              <w:jc w:val="center"/>
              <w:rPr>
                <w:sz w:val="14"/>
                <w:szCs w:val="14"/>
              </w:rPr>
            </w:pPr>
            <w:r>
              <w:rPr>
                <w:b/>
                <w:bCs/>
                <w:sz w:val="14"/>
                <w:szCs w:val="14"/>
              </w:rPr>
              <w:t>0</w:t>
            </w:r>
          </w:p>
        </w:tc>
      </w:tr>
      <w:tr w:rsidR="00D813FD" w14:paraId="1792FB58" w14:textId="77777777" w:rsidTr="00D813FD">
        <w:trPr>
          <w:trHeight w:hRule="exact" w:val="499"/>
          <w:jc w:val="center"/>
        </w:trPr>
        <w:tc>
          <w:tcPr>
            <w:tcW w:w="595" w:type="dxa"/>
            <w:vMerge/>
            <w:tcBorders>
              <w:left w:val="single" w:sz="4" w:space="0" w:color="auto"/>
              <w:bottom w:val="single" w:sz="4" w:space="0" w:color="auto"/>
            </w:tcBorders>
            <w:shd w:val="clear" w:color="auto" w:fill="auto"/>
            <w:vAlign w:val="center"/>
          </w:tcPr>
          <w:p w14:paraId="07B6D06C" w14:textId="77777777" w:rsidR="00D813FD" w:rsidRDefault="00D813FD" w:rsidP="00D813FD"/>
        </w:tc>
        <w:tc>
          <w:tcPr>
            <w:tcW w:w="893" w:type="dxa"/>
            <w:vMerge/>
            <w:tcBorders>
              <w:left w:val="single" w:sz="4" w:space="0" w:color="auto"/>
              <w:bottom w:val="single" w:sz="4" w:space="0" w:color="auto"/>
            </w:tcBorders>
            <w:shd w:val="clear" w:color="auto" w:fill="auto"/>
            <w:vAlign w:val="center"/>
          </w:tcPr>
          <w:p w14:paraId="0B666B12" w14:textId="77777777" w:rsidR="00D813FD" w:rsidRDefault="00D813FD" w:rsidP="00D813FD"/>
        </w:tc>
        <w:tc>
          <w:tcPr>
            <w:tcW w:w="1378" w:type="dxa"/>
            <w:tcBorders>
              <w:top w:val="single" w:sz="4" w:space="0" w:color="auto"/>
              <w:left w:val="single" w:sz="4" w:space="0" w:color="auto"/>
              <w:bottom w:val="single" w:sz="4" w:space="0" w:color="auto"/>
            </w:tcBorders>
            <w:shd w:val="clear" w:color="auto" w:fill="auto"/>
            <w:vAlign w:val="center"/>
          </w:tcPr>
          <w:p w14:paraId="73264EFA" w14:textId="77777777" w:rsidR="00D813FD" w:rsidRDefault="00D813FD" w:rsidP="00D813FD">
            <w:pPr>
              <w:pStyle w:val="Other0"/>
              <w:spacing w:after="0"/>
              <w:rPr>
                <w:sz w:val="14"/>
                <w:szCs w:val="14"/>
              </w:rPr>
            </w:pPr>
            <w:r>
              <w:rPr>
                <w:sz w:val="14"/>
                <w:szCs w:val="14"/>
              </w:rPr>
              <w:t>Plangeri nerezolvate</w:t>
            </w:r>
          </w:p>
        </w:tc>
        <w:tc>
          <w:tcPr>
            <w:tcW w:w="2318" w:type="dxa"/>
            <w:tcBorders>
              <w:top w:val="single" w:sz="4" w:space="0" w:color="auto"/>
              <w:left w:val="single" w:sz="4" w:space="0" w:color="auto"/>
              <w:bottom w:val="single" w:sz="4" w:space="0" w:color="auto"/>
            </w:tcBorders>
            <w:shd w:val="clear" w:color="auto" w:fill="auto"/>
            <w:vAlign w:val="center"/>
          </w:tcPr>
          <w:p w14:paraId="1FB0CAED" w14:textId="77777777" w:rsidR="00D813FD" w:rsidRDefault="00D813FD" w:rsidP="00D813FD">
            <w:pPr>
              <w:pStyle w:val="Other0"/>
              <w:tabs>
                <w:tab w:val="left" w:pos="523"/>
                <w:tab w:val="left" w:pos="1334"/>
              </w:tabs>
              <w:spacing w:after="0"/>
              <w:jc w:val="both"/>
              <w:rPr>
                <w:sz w:val="14"/>
                <w:szCs w:val="14"/>
              </w:rPr>
            </w:pPr>
            <w:r>
              <w:rPr>
                <w:sz w:val="14"/>
                <w:szCs w:val="14"/>
              </w:rPr>
              <w:t>Nr.</w:t>
            </w:r>
            <w:r>
              <w:rPr>
                <w:sz w:val="14"/>
                <w:szCs w:val="14"/>
              </w:rPr>
              <w:tab/>
              <w:t>Plangeri</w:t>
            </w:r>
            <w:r>
              <w:rPr>
                <w:sz w:val="14"/>
                <w:szCs w:val="14"/>
              </w:rPr>
              <w:tab/>
              <w:t>fundamentate</w:t>
            </w:r>
          </w:p>
          <w:p w14:paraId="5C65B48C" w14:textId="77777777" w:rsidR="00D813FD" w:rsidRDefault="00D813FD" w:rsidP="00D813FD">
            <w:pPr>
              <w:pStyle w:val="Other0"/>
              <w:spacing w:after="0"/>
              <w:jc w:val="both"/>
              <w:rPr>
                <w:sz w:val="14"/>
                <w:szCs w:val="14"/>
              </w:rPr>
            </w:pPr>
            <w:r>
              <w:rPr>
                <w:sz w:val="14"/>
                <w:szCs w:val="14"/>
              </w:rPr>
              <w:t>nerezolvate in termen legal</w:t>
            </w:r>
          </w:p>
        </w:tc>
        <w:tc>
          <w:tcPr>
            <w:tcW w:w="869" w:type="dxa"/>
            <w:tcBorders>
              <w:top w:val="single" w:sz="4" w:space="0" w:color="auto"/>
              <w:left w:val="single" w:sz="4" w:space="0" w:color="auto"/>
              <w:bottom w:val="single" w:sz="4" w:space="0" w:color="auto"/>
            </w:tcBorders>
            <w:shd w:val="clear" w:color="auto" w:fill="auto"/>
            <w:vAlign w:val="center"/>
          </w:tcPr>
          <w:p w14:paraId="44CC3F84" w14:textId="77777777" w:rsidR="00D813FD" w:rsidRDefault="00D813FD" w:rsidP="00D813FD">
            <w:pPr>
              <w:pStyle w:val="Other0"/>
              <w:spacing w:after="0"/>
              <w:ind w:firstLine="260"/>
              <w:rPr>
                <w:sz w:val="14"/>
                <w:szCs w:val="14"/>
              </w:rPr>
            </w:pPr>
            <w:r>
              <w:rPr>
                <w:b/>
                <w:bCs/>
                <w:sz w:val="14"/>
                <w:szCs w:val="14"/>
              </w:rPr>
              <w:t>toate</w:t>
            </w:r>
          </w:p>
        </w:tc>
        <w:tc>
          <w:tcPr>
            <w:tcW w:w="518" w:type="dxa"/>
            <w:tcBorders>
              <w:top w:val="single" w:sz="4" w:space="0" w:color="auto"/>
              <w:left w:val="single" w:sz="4" w:space="0" w:color="auto"/>
              <w:bottom w:val="single" w:sz="4" w:space="0" w:color="auto"/>
            </w:tcBorders>
            <w:shd w:val="clear" w:color="auto" w:fill="auto"/>
            <w:vAlign w:val="center"/>
          </w:tcPr>
          <w:p w14:paraId="6AAD90EE" w14:textId="77777777" w:rsidR="00D813FD" w:rsidRDefault="00D813FD" w:rsidP="00D813FD">
            <w:pPr>
              <w:pStyle w:val="Other0"/>
              <w:spacing w:after="0"/>
              <w:jc w:val="center"/>
              <w:rPr>
                <w:sz w:val="14"/>
                <w:szCs w:val="14"/>
              </w:rPr>
            </w:pPr>
            <w:r>
              <w:rPr>
                <w:b/>
                <w:bCs/>
                <w:sz w:val="14"/>
                <w:szCs w:val="14"/>
              </w:rPr>
              <w:t>Nr.</w:t>
            </w:r>
          </w:p>
        </w:tc>
        <w:tc>
          <w:tcPr>
            <w:tcW w:w="1013" w:type="dxa"/>
            <w:tcBorders>
              <w:top w:val="single" w:sz="4" w:space="0" w:color="auto"/>
              <w:left w:val="single" w:sz="4" w:space="0" w:color="auto"/>
              <w:bottom w:val="single" w:sz="4" w:space="0" w:color="auto"/>
            </w:tcBorders>
            <w:shd w:val="clear" w:color="auto" w:fill="auto"/>
            <w:vAlign w:val="center"/>
          </w:tcPr>
          <w:p w14:paraId="1F9DDC78" w14:textId="77777777" w:rsidR="00D813FD" w:rsidRDefault="00D813FD" w:rsidP="00D813FD">
            <w:pPr>
              <w:pStyle w:val="Other0"/>
              <w:spacing w:after="0"/>
              <w:jc w:val="center"/>
              <w:rPr>
                <w:sz w:val="14"/>
                <w:szCs w:val="14"/>
              </w:rPr>
            </w:pPr>
            <w:r>
              <w:rPr>
                <w:b/>
                <w:bCs/>
                <w:sz w:val="14"/>
                <w:szCs w:val="14"/>
              </w:rPr>
              <w:t>2</w:t>
            </w:r>
          </w:p>
        </w:tc>
        <w:tc>
          <w:tcPr>
            <w:tcW w:w="758" w:type="dxa"/>
            <w:tcBorders>
              <w:top w:val="single" w:sz="4" w:space="0" w:color="auto"/>
              <w:left w:val="single" w:sz="4" w:space="0" w:color="auto"/>
              <w:bottom w:val="single" w:sz="4" w:space="0" w:color="auto"/>
            </w:tcBorders>
            <w:shd w:val="clear" w:color="auto" w:fill="auto"/>
            <w:vAlign w:val="center"/>
          </w:tcPr>
          <w:p w14:paraId="061FB18D" w14:textId="77777777" w:rsidR="00D813FD" w:rsidRDefault="00D813FD" w:rsidP="00D813FD">
            <w:pPr>
              <w:pStyle w:val="Other0"/>
              <w:spacing w:after="0"/>
              <w:jc w:val="center"/>
              <w:rPr>
                <w:sz w:val="14"/>
                <w:szCs w:val="14"/>
              </w:rPr>
            </w:pPr>
            <w:r>
              <w:rPr>
                <w:b/>
                <w:bCs/>
                <w:sz w:val="14"/>
                <w:szCs w:val="14"/>
              </w:rPr>
              <w:t>6</w:t>
            </w:r>
          </w:p>
        </w:tc>
        <w:tc>
          <w:tcPr>
            <w:tcW w:w="816" w:type="dxa"/>
            <w:tcBorders>
              <w:top w:val="single" w:sz="4" w:space="0" w:color="auto"/>
              <w:left w:val="single" w:sz="4" w:space="0" w:color="auto"/>
              <w:bottom w:val="single" w:sz="4" w:space="0" w:color="auto"/>
            </w:tcBorders>
            <w:shd w:val="clear" w:color="auto" w:fill="auto"/>
            <w:vAlign w:val="center"/>
          </w:tcPr>
          <w:p w14:paraId="08EB2C6B" w14:textId="77777777" w:rsidR="00D813FD" w:rsidRDefault="00D813FD" w:rsidP="00D813FD">
            <w:pPr>
              <w:pStyle w:val="Other0"/>
              <w:spacing w:after="0"/>
              <w:jc w:val="center"/>
              <w:rPr>
                <w:sz w:val="14"/>
                <w:szCs w:val="14"/>
              </w:rPr>
            </w:pPr>
            <w:r>
              <w:rPr>
                <w:b/>
                <w:bCs/>
                <w:sz w:val="14"/>
                <w:szCs w:val="14"/>
              </w:rPr>
              <w:t>7.00%</w:t>
            </w:r>
          </w:p>
        </w:tc>
        <w:tc>
          <w:tcPr>
            <w:tcW w:w="1536" w:type="dxa"/>
            <w:tcBorders>
              <w:top w:val="single" w:sz="4" w:space="0" w:color="auto"/>
              <w:left w:val="single" w:sz="4" w:space="0" w:color="auto"/>
              <w:bottom w:val="single" w:sz="4" w:space="0" w:color="auto"/>
            </w:tcBorders>
            <w:shd w:val="clear" w:color="auto" w:fill="B9CDE5"/>
            <w:vAlign w:val="center"/>
          </w:tcPr>
          <w:p w14:paraId="4113AF35"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bottom w:val="single" w:sz="4" w:space="0" w:color="auto"/>
            </w:tcBorders>
            <w:shd w:val="clear" w:color="auto" w:fill="auto"/>
            <w:vAlign w:val="center"/>
          </w:tcPr>
          <w:p w14:paraId="2B354FC9"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bottom w:val="single" w:sz="4" w:space="0" w:color="auto"/>
            </w:tcBorders>
            <w:shd w:val="clear" w:color="auto" w:fill="CDFFCC"/>
          </w:tcPr>
          <w:p w14:paraId="37428918" w14:textId="77777777" w:rsidR="00D813FD" w:rsidRDefault="00D813FD" w:rsidP="00D813FD">
            <w:pPr>
              <w:rPr>
                <w:sz w:val="10"/>
                <w:szCs w:val="10"/>
              </w:rPr>
            </w:pPr>
          </w:p>
        </w:tc>
        <w:tc>
          <w:tcPr>
            <w:tcW w:w="1114" w:type="dxa"/>
            <w:tcBorders>
              <w:top w:val="single" w:sz="4" w:space="0" w:color="auto"/>
              <w:left w:val="single" w:sz="4" w:space="0" w:color="auto"/>
              <w:bottom w:val="single" w:sz="4" w:space="0" w:color="auto"/>
              <w:right w:val="single" w:sz="4" w:space="0" w:color="auto"/>
            </w:tcBorders>
            <w:shd w:val="clear" w:color="auto" w:fill="FEFF99"/>
            <w:vAlign w:val="center"/>
          </w:tcPr>
          <w:p w14:paraId="0E92249B" w14:textId="77777777" w:rsidR="00D813FD" w:rsidRDefault="00D813FD" w:rsidP="00D813FD">
            <w:pPr>
              <w:pStyle w:val="Other0"/>
              <w:spacing w:after="0"/>
              <w:jc w:val="center"/>
              <w:rPr>
                <w:sz w:val="14"/>
                <w:szCs w:val="14"/>
              </w:rPr>
            </w:pPr>
            <w:r>
              <w:rPr>
                <w:b/>
                <w:bCs/>
                <w:sz w:val="14"/>
                <w:szCs w:val="14"/>
              </w:rPr>
              <w:t>0</w:t>
            </w:r>
          </w:p>
        </w:tc>
      </w:tr>
      <w:tr w:rsidR="00D813FD" w14:paraId="20AEABA0" w14:textId="77777777" w:rsidTr="00D813FD">
        <w:trPr>
          <w:trHeight w:hRule="exact" w:val="1162"/>
          <w:jc w:val="center"/>
        </w:trPr>
        <w:tc>
          <w:tcPr>
            <w:tcW w:w="595" w:type="dxa"/>
            <w:tcBorders>
              <w:top w:val="single" w:sz="4" w:space="0" w:color="auto"/>
              <w:left w:val="single" w:sz="4" w:space="0" w:color="auto"/>
            </w:tcBorders>
            <w:shd w:val="clear" w:color="auto" w:fill="auto"/>
            <w:vAlign w:val="center"/>
          </w:tcPr>
          <w:p w14:paraId="73443F0B" w14:textId="77777777" w:rsidR="00D813FD" w:rsidRDefault="00D813FD" w:rsidP="00D813FD">
            <w:pPr>
              <w:pStyle w:val="Other0"/>
              <w:spacing w:after="0"/>
              <w:jc w:val="center"/>
              <w:rPr>
                <w:sz w:val="14"/>
                <w:szCs w:val="14"/>
              </w:rPr>
            </w:pPr>
            <w:r>
              <w:rPr>
                <w:b/>
                <w:bCs/>
                <w:sz w:val="14"/>
                <w:szCs w:val="14"/>
              </w:rPr>
              <w:t>6</w:t>
            </w:r>
          </w:p>
        </w:tc>
        <w:tc>
          <w:tcPr>
            <w:tcW w:w="893" w:type="dxa"/>
            <w:tcBorders>
              <w:top w:val="single" w:sz="4" w:space="0" w:color="auto"/>
              <w:left w:val="single" w:sz="4" w:space="0" w:color="auto"/>
            </w:tcBorders>
            <w:shd w:val="clear" w:color="auto" w:fill="auto"/>
            <w:vAlign w:val="center"/>
          </w:tcPr>
          <w:p w14:paraId="1C33774B" w14:textId="77777777" w:rsidR="00D813FD" w:rsidRDefault="00D813FD" w:rsidP="00D813FD">
            <w:pPr>
              <w:pStyle w:val="Other0"/>
              <w:spacing w:after="0"/>
              <w:rPr>
                <w:sz w:val="14"/>
                <w:szCs w:val="14"/>
              </w:rPr>
            </w:pPr>
            <w:r>
              <w:rPr>
                <w:b/>
                <w:bCs/>
                <w:sz w:val="14"/>
                <w:szCs w:val="14"/>
              </w:rPr>
              <w:t>Protecția mediului</w:t>
            </w:r>
          </w:p>
        </w:tc>
        <w:tc>
          <w:tcPr>
            <w:tcW w:w="1378" w:type="dxa"/>
            <w:tcBorders>
              <w:top w:val="single" w:sz="4" w:space="0" w:color="auto"/>
              <w:left w:val="single" w:sz="4" w:space="0" w:color="auto"/>
            </w:tcBorders>
            <w:shd w:val="clear" w:color="auto" w:fill="auto"/>
            <w:vAlign w:val="center"/>
          </w:tcPr>
          <w:p w14:paraId="7D743A1B" w14:textId="77777777" w:rsidR="00D813FD" w:rsidRDefault="00D813FD" w:rsidP="00D813FD">
            <w:pPr>
              <w:pStyle w:val="Other0"/>
              <w:spacing w:after="0"/>
              <w:rPr>
                <w:sz w:val="14"/>
                <w:szCs w:val="14"/>
              </w:rPr>
            </w:pPr>
            <w:r>
              <w:rPr>
                <w:sz w:val="14"/>
                <w:szCs w:val="14"/>
              </w:rPr>
              <w:t>Respectarea standardelor de poluare EURO 3 si EURO 4</w:t>
            </w:r>
          </w:p>
        </w:tc>
        <w:tc>
          <w:tcPr>
            <w:tcW w:w="2318" w:type="dxa"/>
            <w:tcBorders>
              <w:left w:val="single" w:sz="4" w:space="0" w:color="auto"/>
            </w:tcBorders>
            <w:shd w:val="clear" w:color="auto" w:fill="auto"/>
            <w:vAlign w:val="center"/>
          </w:tcPr>
          <w:p w14:paraId="6EE6110C" w14:textId="77777777" w:rsidR="00D813FD" w:rsidRDefault="00D813FD" w:rsidP="00D813FD">
            <w:pPr>
              <w:pStyle w:val="Other0"/>
              <w:spacing w:after="0"/>
              <w:rPr>
                <w:sz w:val="14"/>
                <w:szCs w:val="14"/>
              </w:rPr>
            </w:pPr>
            <w:r>
              <w:rPr>
                <w:sz w:val="14"/>
                <w:szCs w:val="14"/>
              </w:rPr>
              <w:t>Numar vehicule care nu respecta normele Euro 3 si Euro 4 raportat la numarul de vehicule impus in Programul de Transport</w:t>
            </w:r>
          </w:p>
        </w:tc>
        <w:tc>
          <w:tcPr>
            <w:tcW w:w="869" w:type="dxa"/>
            <w:tcBorders>
              <w:left w:val="single" w:sz="4" w:space="0" w:color="auto"/>
            </w:tcBorders>
            <w:shd w:val="clear" w:color="auto" w:fill="auto"/>
            <w:vAlign w:val="center"/>
          </w:tcPr>
          <w:p w14:paraId="0B28E14A" w14:textId="77777777" w:rsidR="00D813FD" w:rsidRDefault="00D813FD" w:rsidP="00D813FD">
            <w:pPr>
              <w:pStyle w:val="Other0"/>
              <w:spacing w:after="0"/>
              <w:jc w:val="center"/>
              <w:rPr>
                <w:sz w:val="14"/>
                <w:szCs w:val="14"/>
              </w:rPr>
            </w:pPr>
            <w:r>
              <w:rPr>
                <w:b/>
                <w:bCs/>
                <w:sz w:val="14"/>
                <w:szCs w:val="14"/>
              </w:rPr>
              <w:t>transport terestru</w:t>
            </w:r>
          </w:p>
        </w:tc>
        <w:tc>
          <w:tcPr>
            <w:tcW w:w="518" w:type="dxa"/>
            <w:tcBorders>
              <w:top w:val="single" w:sz="4" w:space="0" w:color="auto"/>
              <w:left w:val="single" w:sz="4" w:space="0" w:color="auto"/>
            </w:tcBorders>
            <w:shd w:val="clear" w:color="auto" w:fill="auto"/>
            <w:vAlign w:val="center"/>
          </w:tcPr>
          <w:p w14:paraId="3A5784F6" w14:textId="77777777" w:rsidR="00D813FD" w:rsidRDefault="00D813FD" w:rsidP="00D813FD">
            <w:pPr>
              <w:pStyle w:val="Other0"/>
              <w:spacing w:after="0"/>
              <w:jc w:val="center"/>
              <w:rPr>
                <w:sz w:val="14"/>
                <w:szCs w:val="14"/>
              </w:rPr>
            </w:pPr>
            <w:r>
              <w:rPr>
                <w:b/>
                <w:bCs/>
                <w:sz w:val="14"/>
                <w:szCs w:val="14"/>
              </w:rPr>
              <w:t>%</w:t>
            </w:r>
          </w:p>
        </w:tc>
        <w:tc>
          <w:tcPr>
            <w:tcW w:w="1013" w:type="dxa"/>
            <w:tcBorders>
              <w:top w:val="single" w:sz="4" w:space="0" w:color="auto"/>
              <w:left w:val="single" w:sz="4" w:space="0" w:color="auto"/>
            </w:tcBorders>
            <w:shd w:val="clear" w:color="auto" w:fill="auto"/>
            <w:vAlign w:val="center"/>
          </w:tcPr>
          <w:p w14:paraId="4A94AA3B" w14:textId="77777777" w:rsidR="00D813FD" w:rsidRDefault="00D813FD" w:rsidP="00D813FD">
            <w:pPr>
              <w:pStyle w:val="Other0"/>
              <w:spacing w:after="0"/>
              <w:jc w:val="center"/>
              <w:rPr>
                <w:sz w:val="14"/>
                <w:szCs w:val="14"/>
              </w:rPr>
            </w:pPr>
            <w:r>
              <w:rPr>
                <w:b/>
                <w:bCs/>
                <w:sz w:val="14"/>
                <w:szCs w:val="14"/>
              </w:rPr>
              <w:t>7</w:t>
            </w:r>
          </w:p>
        </w:tc>
        <w:tc>
          <w:tcPr>
            <w:tcW w:w="758" w:type="dxa"/>
            <w:tcBorders>
              <w:top w:val="single" w:sz="4" w:space="0" w:color="auto"/>
              <w:left w:val="single" w:sz="4" w:space="0" w:color="auto"/>
            </w:tcBorders>
            <w:shd w:val="clear" w:color="auto" w:fill="auto"/>
            <w:vAlign w:val="center"/>
          </w:tcPr>
          <w:p w14:paraId="4453839B" w14:textId="77777777" w:rsidR="00D813FD" w:rsidRDefault="00D813FD" w:rsidP="00D813FD">
            <w:pPr>
              <w:pStyle w:val="Other0"/>
              <w:spacing w:after="0"/>
              <w:jc w:val="center"/>
              <w:rPr>
                <w:sz w:val="14"/>
                <w:szCs w:val="14"/>
              </w:rPr>
            </w:pPr>
            <w:r>
              <w:rPr>
                <w:b/>
                <w:bCs/>
                <w:sz w:val="14"/>
                <w:szCs w:val="14"/>
              </w:rPr>
              <w:t>3</w:t>
            </w:r>
          </w:p>
        </w:tc>
        <w:tc>
          <w:tcPr>
            <w:tcW w:w="816" w:type="dxa"/>
            <w:tcBorders>
              <w:top w:val="single" w:sz="4" w:space="0" w:color="auto"/>
              <w:left w:val="single" w:sz="4" w:space="0" w:color="auto"/>
            </w:tcBorders>
            <w:shd w:val="clear" w:color="auto" w:fill="auto"/>
            <w:vAlign w:val="center"/>
          </w:tcPr>
          <w:p w14:paraId="52ECB9E8" w14:textId="77777777" w:rsidR="00D813FD" w:rsidRDefault="00D813FD" w:rsidP="00D813FD">
            <w:pPr>
              <w:pStyle w:val="Other0"/>
              <w:spacing w:after="0"/>
              <w:jc w:val="center"/>
              <w:rPr>
                <w:sz w:val="14"/>
                <w:szCs w:val="14"/>
              </w:rPr>
            </w:pPr>
            <w:r>
              <w:rPr>
                <w:b/>
                <w:bCs/>
                <w:sz w:val="14"/>
                <w:szCs w:val="14"/>
              </w:rPr>
              <w:t>8.00%</w:t>
            </w:r>
          </w:p>
        </w:tc>
        <w:tc>
          <w:tcPr>
            <w:tcW w:w="1536" w:type="dxa"/>
            <w:tcBorders>
              <w:left w:val="single" w:sz="4" w:space="0" w:color="auto"/>
            </w:tcBorders>
            <w:shd w:val="clear" w:color="auto" w:fill="B9CDE5"/>
            <w:vAlign w:val="center"/>
          </w:tcPr>
          <w:p w14:paraId="5EA4E8FF" w14:textId="77777777" w:rsidR="00D813FD" w:rsidRDefault="00D813FD" w:rsidP="00D813FD">
            <w:pPr>
              <w:pStyle w:val="Other0"/>
              <w:spacing w:after="0"/>
              <w:jc w:val="center"/>
              <w:rPr>
                <w:sz w:val="14"/>
                <w:szCs w:val="14"/>
              </w:rPr>
            </w:pPr>
            <w:r>
              <w:rPr>
                <w:b/>
                <w:bCs/>
                <w:sz w:val="14"/>
                <w:szCs w:val="14"/>
              </w:rPr>
              <w:t>0</w:t>
            </w:r>
          </w:p>
        </w:tc>
        <w:tc>
          <w:tcPr>
            <w:tcW w:w="1210" w:type="dxa"/>
            <w:tcBorders>
              <w:left w:val="single" w:sz="4" w:space="0" w:color="auto"/>
            </w:tcBorders>
            <w:shd w:val="clear" w:color="auto" w:fill="auto"/>
            <w:vAlign w:val="center"/>
          </w:tcPr>
          <w:p w14:paraId="778B782B" w14:textId="77777777" w:rsidR="00D813FD" w:rsidRDefault="00D813FD" w:rsidP="00D813FD">
            <w:pPr>
              <w:pStyle w:val="Other0"/>
              <w:spacing w:after="0"/>
              <w:jc w:val="center"/>
              <w:rPr>
                <w:sz w:val="14"/>
                <w:szCs w:val="14"/>
              </w:rPr>
            </w:pPr>
            <w:r>
              <w:rPr>
                <w:b/>
                <w:bCs/>
                <w:sz w:val="14"/>
                <w:szCs w:val="14"/>
              </w:rPr>
              <w:t>0</w:t>
            </w:r>
          </w:p>
        </w:tc>
        <w:tc>
          <w:tcPr>
            <w:tcW w:w="854" w:type="dxa"/>
            <w:tcBorders>
              <w:left w:val="single" w:sz="4" w:space="0" w:color="auto"/>
            </w:tcBorders>
            <w:shd w:val="clear" w:color="auto" w:fill="CDFFCC"/>
            <w:vAlign w:val="center"/>
          </w:tcPr>
          <w:p w14:paraId="3C8DFB4A" w14:textId="77777777" w:rsidR="00D813FD" w:rsidRDefault="00D813FD" w:rsidP="00D813FD">
            <w:pPr>
              <w:pStyle w:val="Other0"/>
              <w:spacing w:after="0"/>
              <w:jc w:val="center"/>
              <w:rPr>
                <w:sz w:val="14"/>
                <w:szCs w:val="14"/>
              </w:rPr>
            </w:pPr>
            <w:r>
              <w:rPr>
                <w:b/>
                <w:bCs/>
                <w:sz w:val="14"/>
                <w:szCs w:val="14"/>
              </w:rPr>
              <w:t>DA</w:t>
            </w:r>
          </w:p>
        </w:tc>
        <w:tc>
          <w:tcPr>
            <w:tcW w:w="1114" w:type="dxa"/>
            <w:tcBorders>
              <w:left w:val="single" w:sz="4" w:space="0" w:color="auto"/>
              <w:right w:val="single" w:sz="4" w:space="0" w:color="auto"/>
            </w:tcBorders>
            <w:shd w:val="clear" w:color="auto" w:fill="FEFF99"/>
            <w:vAlign w:val="center"/>
          </w:tcPr>
          <w:p w14:paraId="2DEE0E7D" w14:textId="77777777" w:rsidR="00D813FD" w:rsidRDefault="00D813FD" w:rsidP="00D813FD">
            <w:pPr>
              <w:pStyle w:val="Other0"/>
              <w:spacing w:after="0"/>
              <w:ind w:firstLine="500"/>
              <w:jc w:val="both"/>
              <w:rPr>
                <w:sz w:val="14"/>
                <w:szCs w:val="14"/>
              </w:rPr>
            </w:pPr>
            <w:r>
              <w:rPr>
                <w:b/>
                <w:bCs/>
                <w:sz w:val="14"/>
                <w:szCs w:val="14"/>
              </w:rPr>
              <w:t>0</w:t>
            </w:r>
          </w:p>
        </w:tc>
      </w:tr>
      <w:tr w:rsidR="00D813FD" w14:paraId="6144EF5A" w14:textId="77777777" w:rsidTr="00D813FD">
        <w:trPr>
          <w:trHeight w:hRule="exact" w:val="773"/>
          <w:jc w:val="center"/>
        </w:trPr>
        <w:tc>
          <w:tcPr>
            <w:tcW w:w="595" w:type="dxa"/>
            <w:tcBorders>
              <w:top w:val="single" w:sz="4" w:space="0" w:color="auto"/>
              <w:left w:val="single" w:sz="4" w:space="0" w:color="auto"/>
            </w:tcBorders>
            <w:shd w:val="clear" w:color="auto" w:fill="auto"/>
            <w:vAlign w:val="center"/>
          </w:tcPr>
          <w:p w14:paraId="67FAE746" w14:textId="77777777" w:rsidR="00D813FD" w:rsidRDefault="00D813FD" w:rsidP="00D813FD">
            <w:pPr>
              <w:pStyle w:val="Other0"/>
              <w:spacing w:after="0"/>
              <w:jc w:val="center"/>
              <w:rPr>
                <w:sz w:val="14"/>
                <w:szCs w:val="14"/>
              </w:rPr>
            </w:pPr>
            <w:r>
              <w:rPr>
                <w:b/>
                <w:bCs/>
                <w:sz w:val="14"/>
                <w:szCs w:val="14"/>
              </w:rPr>
              <w:t>7</w:t>
            </w:r>
          </w:p>
        </w:tc>
        <w:tc>
          <w:tcPr>
            <w:tcW w:w="893" w:type="dxa"/>
            <w:tcBorders>
              <w:top w:val="single" w:sz="4" w:space="0" w:color="auto"/>
              <w:left w:val="single" w:sz="4" w:space="0" w:color="auto"/>
            </w:tcBorders>
            <w:shd w:val="clear" w:color="auto" w:fill="auto"/>
            <w:vAlign w:val="center"/>
          </w:tcPr>
          <w:p w14:paraId="1F875394" w14:textId="77777777" w:rsidR="00D813FD" w:rsidRDefault="00D813FD" w:rsidP="00D813FD">
            <w:pPr>
              <w:pStyle w:val="Other0"/>
              <w:spacing w:after="0"/>
              <w:rPr>
                <w:sz w:val="14"/>
                <w:szCs w:val="14"/>
              </w:rPr>
            </w:pPr>
            <w:r>
              <w:rPr>
                <w:b/>
                <w:bCs/>
                <w:sz w:val="14"/>
                <w:szCs w:val="14"/>
              </w:rPr>
              <w:t>Vehicule</w:t>
            </w:r>
          </w:p>
        </w:tc>
        <w:tc>
          <w:tcPr>
            <w:tcW w:w="1378" w:type="dxa"/>
            <w:tcBorders>
              <w:top w:val="single" w:sz="4" w:space="0" w:color="auto"/>
              <w:left w:val="single" w:sz="4" w:space="0" w:color="auto"/>
            </w:tcBorders>
            <w:shd w:val="clear" w:color="auto" w:fill="auto"/>
            <w:vAlign w:val="center"/>
          </w:tcPr>
          <w:p w14:paraId="259E24DE" w14:textId="77777777" w:rsidR="00D813FD" w:rsidRDefault="00D813FD" w:rsidP="00D813FD">
            <w:pPr>
              <w:pStyle w:val="Other0"/>
              <w:spacing w:after="0"/>
              <w:rPr>
                <w:sz w:val="14"/>
                <w:szCs w:val="14"/>
              </w:rPr>
            </w:pPr>
            <w:r>
              <w:rPr>
                <w:b/>
                <w:bCs/>
                <w:sz w:val="14"/>
                <w:szCs w:val="14"/>
              </w:rPr>
              <w:t>Cerinte de confort</w:t>
            </w:r>
          </w:p>
        </w:tc>
        <w:tc>
          <w:tcPr>
            <w:tcW w:w="2318" w:type="dxa"/>
            <w:tcBorders>
              <w:top w:val="single" w:sz="4" w:space="0" w:color="auto"/>
              <w:left w:val="single" w:sz="4" w:space="0" w:color="auto"/>
            </w:tcBorders>
            <w:shd w:val="clear" w:color="auto" w:fill="auto"/>
            <w:vAlign w:val="center"/>
          </w:tcPr>
          <w:p w14:paraId="3EF912CB" w14:textId="77777777" w:rsidR="00D813FD" w:rsidRDefault="00D813FD" w:rsidP="00D813FD">
            <w:pPr>
              <w:pStyle w:val="Other0"/>
              <w:spacing w:after="0"/>
              <w:rPr>
                <w:sz w:val="14"/>
                <w:szCs w:val="14"/>
              </w:rPr>
            </w:pPr>
            <w:r>
              <w:rPr>
                <w:sz w:val="14"/>
                <w:szCs w:val="14"/>
              </w:rPr>
              <w:t xml:space="preserve">Numarul vehiculelor neincadrate in clasele </w:t>
            </w:r>
            <w:r w:rsidRPr="00C1241E">
              <w:rPr>
                <w:sz w:val="14"/>
                <w:szCs w:val="14"/>
                <w:lang w:bidi="en-US"/>
              </w:rPr>
              <w:t xml:space="preserve">I, </w:t>
            </w:r>
            <w:r>
              <w:rPr>
                <w:sz w:val="14"/>
                <w:szCs w:val="14"/>
              </w:rPr>
              <w:t>II sau III de confort/ numarul total de vehicule incluse in Programul de Transport</w:t>
            </w:r>
          </w:p>
        </w:tc>
        <w:tc>
          <w:tcPr>
            <w:tcW w:w="869" w:type="dxa"/>
            <w:tcBorders>
              <w:top w:val="single" w:sz="4" w:space="0" w:color="auto"/>
              <w:left w:val="single" w:sz="4" w:space="0" w:color="auto"/>
            </w:tcBorders>
            <w:shd w:val="clear" w:color="auto" w:fill="auto"/>
            <w:vAlign w:val="center"/>
          </w:tcPr>
          <w:p w14:paraId="7452CDC9" w14:textId="1DD6CBAE" w:rsidR="00D813FD" w:rsidRDefault="0097224A" w:rsidP="00D813FD">
            <w:pPr>
              <w:pStyle w:val="Other0"/>
              <w:spacing w:after="0"/>
              <w:jc w:val="center"/>
              <w:rPr>
                <w:sz w:val="14"/>
                <w:szCs w:val="14"/>
              </w:rPr>
            </w:pPr>
            <w:r>
              <w:rPr>
                <w:b/>
                <w:bCs/>
                <w:sz w:val="14"/>
                <w:szCs w:val="14"/>
              </w:rPr>
              <w:t>microbuz</w:t>
            </w:r>
          </w:p>
        </w:tc>
        <w:tc>
          <w:tcPr>
            <w:tcW w:w="518" w:type="dxa"/>
            <w:tcBorders>
              <w:top w:val="single" w:sz="4" w:space="0" w:color="auto"/>
              <w:left w:val="single" w:sz="4" w:space="0" w:color="auto"/>
            </w:tcBorders>
            <w:shd w:val="clear" w:color="auto" w:fill="auto"/>
            <w:vAlign w:val="center"/>
          </w:tcPr>
          <w:p w14:paraId="27AD8245" w14:textId="77777777" w:rsidR="00D813FD" w:rsidRDefault="00D813FD" w:rsidP="00D813FD">
            <w:pPr>
              <w:pStyle w:val="Other0"/>
              <w:spacing w:after="0"/>
              <w:jc w:val="center"/>
              <w:rPr>
                <w:sz w:val="14"/>
                <w:szCs w:val="14"/>
              </w:rPr>
            </w:pPr>
            <w:r>
              <w:rPr>
                <w:b/>
                <w:bCs/>
                <w:sz w:val="14"/>
                <w:szCs w:val="14"/>
              </w:rPr>
              <w:t>%</w:t>
            </w:r>
          </w:p>
        </w:tc>
        <w:tc>
          <w:tcPr>
            <w:tcW w:w="1013" w:type="dxa"/>
            <w:tcBorders>
              <w:top w:val="single" w:sz="4" w:space="0" w:color="auto"/>
              <w:left w:val="single" w:sz="4" w:space="0" w:color="auto"/>
            </w:tcBorders>
            <w:shd w:val="clear" w:color="auto" w:fill="auto"/>
            <w:vAlign w:val="center"/>
          </w:tcPr>
          <w:p w14:paraId="466B5A6C" w14:textId="77777777" w:rsidR="00D813FD" w:rsidRDefault="00D813FD" w:rsidP="00D813FD">
            <w:pPr>
              <w:pStyle w:val="Other0"/>
              <w:spacing w:after="0"/>
              <w:jc w:val="center"/>
              <w:rPr>
                <w:sz w:val="14"/>
                <w:szCs w:val="14"/>
              </w:rPr>
            </w:pPr>
            <w:r>
              <w:rPr>
                <w:b/>
                <w:bCs/>
                <w:sz w:val="14"/>
                <w:szCs w:val="14"/>
              </w:rPr>
              <w:t>10</w:t>
            </w:r>
          </w:p>
        </w:tc>
        <w:tc>
          <w:tcPr>
            <w:tcW w:w="758" w:type="dxa"/>
            <w:tcBorders>
              <w:top w:val="single" w:sz="4" w:space="0" w:color="auto"/>
              <w:left w:val="single" w:sz="4" w:space="0" w:color="auto"/>
            </w:tcBorders>
            <w:shd w:val="clear" w:color="auto" w:fill="auto"/>
            <w:vAlign w:val="center"/>
          </w:tcPr>
          <w:p w14:paraId="1F78B468" w14:textId="77777777" w:rsidR="00D813FD" w:rsidRDefault="00D813FD" w:rsidP="00D813FD">
            <w:pPr>
              <w:pStyle w:val="Other0"/>
              <w:spacing w:after="0"/>
              <w:jc w:val="center"/>
              <w:rPr>
                <w:sz w:val="14"/>
                <w:szCs w:val="14"/>
              </w:rPr>
            </w:pPr>
            <w:r>
              <w:rPr>
                <w:b/>
                <w:bCs/>
                <w:sz w:val="14"/>
                <w:szCs w:val="14"/>
              </w:rPr>
              <w:t>50</w:t>
            </w:r>
          </w:p>
        </w:tc>
        <w:tc>
          <w:tcPr>
            <w:tcW w:w="816" w:type="dxa"/>
            <w:tcBorders>
              <w:top w:val="single" w:sz="4" w:space="0" w:color="auto"/>
              <w:left w:val="single" w:sz="4" w:space="0" w:color="auto"/>
            </w:tcBorders>
            <w:shd w:val="clear" w:color="auto" w:fill="auto"/>
            <w:vAlign w:val="center"/>
          </w:tcPr>
          <w:p w14:paraId="74ADC515" w14:textId="77777777" w:rsidR="00D813FD" w:rsidRDefault="00D813FD" w:rsidP="00D813FD">
            <w:pPr>
              <w:pStyle w:val="Other0"/>
              <w:spacing w:after="0"/>
              <w:jc w:val="center"/>
              <w:rPr>
                <w:sz w:val="14"/>
                <w:szCs w:val="14"/>
              </w:rPr>
            </w:pPr>
            <w:r>
              <w:rPr>
                <w:b/>
                <w:bCs/>
                <w:sz w:val="14"/>
                <w:szCs w:val="14"/>
              </w:rPr>
              <w:t>8.00%</w:t>
            </w:r>
          </w:p>
        </w:tc>
        <w:tc>
          <w:tcPr>
            <w:tcW w:w="1536" w:type="dxa"/>
            <w:tcBorders>
              <w:top w:val="single" w:sz="4" w:space="0" w:color="auto"/>
              <w:left w:val="single" w:sz="4" w:space="0" w:color="auto"/>
            </w:tcBorders>
            <w:shd w:val="clear" w:color="auto" w:fill="B9CDE5"/>
            <w:vAlign w:val="center"/>
          </w:tcPr>
          <w:p w14:paraId="496EA586"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tcBorders>
            <w:shd w:val="clear" w:color="auto" w:fill="auto"/>
            <w:vAlign w:val="center"/>
          </w:tcPr>
          <w:p w14:paraId="34D0D8ED"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CDFFCC"/>
          </w:tcPr>
          <w:p w14:paraId="4B1ECE5E"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FEFF99"/>
            <w:vAlign w:val="center"/>
          </w:tcPr>
          <w:p w14:paraId="77DFD6EB" w14:textId="77777777" w:rsidR="00D813FD" w:rsidRDefault="00D813FD" w:rsidP="00D813FD">
            <w:pPr>
              <w:pStyle w:val="Other0"/>
              <w:spacing w:after="0"/>
              <w:ind w:firstLine="500"/>
              <w:jc w:val="both"/>
              <w:rPr>
                <w:sz w:val="14"/>
                <w:szCs w:val="14"/>
              </w:rPr>
            </w:pPr>
            <w:r>
              <w:rPr>
                <w:b/>
                <w:bCs/>
                <w:sz w:val="14"/>
                <w:szCs w:val="14"/>
              </w:rPr>
              <w:t>0</w:t>
            </w:r>
          </w:p>
        </w:tc>
      </w:tr>
      <w:tr w:rsidR="00D813FD" w14:paraId="72F7B389" w14:textId="77777777" w:rsidTr="00D813FD">
        <w:trPr>
          <w:trHeight w:hRule="exact" w:val="1008"/>
          <w:jc w:val="center"/>
        </w:trPr>
        <w:tc>
          <w:tcPr>
            <w:tcW w:w="595" w:type="dxa"/>
            <w:tcBorders>
              <w:top w:val="single" w:sz="4" w:space="0" w:color="auto"/>
              <w:left w:val="single" w:sz="4" w:space="0" w:color="auto"/>
            </w:tcBorders>
            <w:shd w:val="clear" w:color="auto" w:fill="auto"/>
            <w:vAlign w:val="center"/>
          </w:tcPr>
          <w:p w14:paraId="2C9F44CF" w14:textId="77777777" w:rsidR="00D813FD" w:rsidRDefault="00D813FD" w:rsidP="00D813FD">
            <w:pPr>
              <w:pStyle w:val="Other0"/>
              <w:spacing w:after="0"/>
              <w:jc w:val="center"/>
              <w:rPr>
                <w:sz w:val="14"/>
                <w:szCs w:val="14"/>
              </w:rPr>
            </w:pPr>
            <w:r>
              <w:rPr>
                <w:b/>
                <w:bCs/>
                <w:sz w:val="14"/>
                <w:szCs w:val="14"/>
              </w:rPr>
              <w:t>8</w:t>
            </w:r>
          </w:p>
        </w:tc>
        <w:tc>
          <w:tcPr>
            <w:tcW w:w="2271" w:type="dxa"/>
            <w:gridSpan w:val="2"/>
            <w:tcBorders>
              <w:top w:val="single" w:sz="4" w:space="0" w:color="auto"/>
              <w:left w:val="single" w:sz="4" w:space="0" w:color="auto"/>
            </w:tcBorders>
            <w:shd w:val="clear" w:color="auto" w:fill="auto"/>
            <w:vAlign w:val="center"/>
          </w:tcPr>
          <w:p w14:paraId="751F8F5D" w14:textId="77777777" w:rsidR="00D813FD" w:rsidRDefault="00D813FD" w:rsidP="00D813FD">
            <w:pPr>
              <w:pStyle w:val="Other0"/>
              <w:spacing w:after="0"/>
              <w:rPr>
                <w:sz w:val="14"/>
                <w:szCs w:val="14"/>
              </w:rPr>
            </w:pPr>
            <w:r>
              <w:rPr>
                <w:b/>
                <w:bCs/>
                <w:sz w:val="14"/>
                <w:szCs w:val="14"/>
              </w:rPr>
              <w:t>Penalitati plătite</w:t>
            </w:r>
          </w:p>
        </w:tc>
        <w:tc>
          <w:tcPr>
            <w:tcW w:w="2318" w:type="dxa"/>
            <w:tcBorders>
              <w:top w:val="single" w:sz="4" w:space="0" w:color="auto"/>
              <w:left w:val="single" w:sz="4" w:space="0" w:color="auto"/>
            </w:tcBorders>
            <w:shd w:val="clear" w:color="auto" w:fill="auto"/>
            <w:vAlign w:val="center"/>
          </w:tcPr>
          <w:p w14:paraId="56CBDEA4" w14:textId="77777777" w:rsidR="00D813FD" w:rsidRDefault="00D813FD" w:rsidP="00D813FD">
            <w:pPr>
              <w:pStyle w:val="Other0"/>
              <w:spacing w:after="0"/>
              <w:rPr>
                <w:sz w:val="14"/>
                <w:szCs w:val="14"/>
              </w:rPr>
            </w:pPr>
            <w:r>
              <w:rPr>
                <w:sz w:val="14"/>
                <w:szCs w:val="14"/>
              </w:rPr>
              <w:t>Cuantumul penalitatilor platite de catre operatorul de transport/ transportatorul autorizat, pentru nerespectarea standardelor de transport de calitate si mediu</w:t>
            </w:r>
          </w:p>
        </w:tc>
        <w:tc>
          <w:tcPr>
            <w:tcW w:w="869" w:type="dxa"/>
            <w:tcBorders>
              <w:top w:val="single" w:sz="4" w:space="0" w:color="auto"/>
              <w:left w:val="single" w:sz="4" w:space="0" w:color="auto"/>
            </w:tcBorders>
            <w:shd w:val="clear" w:color="auto" w:fill="auto"/>
            <w:vAlign w:val="center"/>
          </w:tcPr>
          <w:p w14:paraId="66291D28" w14:textId="77777777" w:rsidR="00D813FD" w:rsidRDefault="00D813FD" w:rsidP="00D813FD">
            <w:pPr>
              <w:pStyle w:val="Other0"/>
              <w:spacing w:after="0"/>
              <w:jc w:val="center"/>
              <w:rPr>
                <w:sz w:val="14"/>
                <w:szCs w:val="14"/>
              </w:rPr>
            </w:pPr>
            <w:r>
              <w:rPr>
                <w:b/>
                <w:bCs/>
                <w:sz w:val="14"/>
                <w:szCs w:val="14"/>
              </w:rPr>
              <w:t>toate</w:t>
            </w:r>
          </w:p>
        </w:tc>
        <w:tc>
          <w:tcPr>
            <w:tcW w:w="518" w:type="dxa"/>
            <w:tcBorders>
              <w:top w:val="single" w:sz="4" w:space="0" w:color="auto"/>
              <w:left w:val="single" w:sz="4" w:space="0" w:color="auto"/>
            </w:tcBorders>
            <w:shd w:val="clear" w:color="auto" w:fill="auto"/>
            <w:vAlign w:val="center"/>
          </w:tcPr>
          <w:p w14:paraId="525070BB" w14:textId="77777777" w:rsidR="00D813FD" w:rsidRDefault="00D813FD" w:rsidP="00D813FD">
            <w:pPr>
              <w:pStyle w:val="Other0"/>
              <w:spacing w:after="0"/>
              <w:jc w:val="center"/>
              <w:rPr>
                <w:sz w:val="14"/>
                <w:szCs w:val="14"/>
              </w:rPr>
            </w:pPr>
            <w:r>
              <w:rPr>
                <w:b/>
                <w:bCs/>
                <w:sz w:val="14"/>
                <w:szCs w:val="14"/>
              </w:rPr>
              <w:t>lei</w:t>
            </w:r>
          </w:p>
        </w:tc>
        <w:tc>
          <w:tcPr>
            <w:tcW w:w="1013" w:type="dxa"/>
            <w:tcBorders>
              <w:top w:val="single" w:sz="4" w:space="0" w:color="auto"/>
              <w:left w:val="single" w:sz="4" w:space="0" w:color="auto"/>
            </w:tcBorders>
            <w:shd w:val="clear" w:color="auto" w:fill="auto"/>
            <w:vAlign w:val="center"/>
          </w:tcPr>
          <w:p w14:paraId="730190AB" w14:textId="77777777" w:rsidR="00D813FD" w:rsidRDefault="00D813FD" w:rsidP="00D813FD">
            <w:pPr>
              <w:pStyle w:val="Other0"/>
              <w:spacing w:after="0"/>
              <w:jc w:val="center"/>
              <w:rPr>
                <w:sz w:val="14"/>
                <w:szCs w:val="14"/>
              </w:rPr>
            </w:pPr>
            <w:r>
              <w:rPr>
                <w:b/>
                <w:bCs/>
                <w:sz w:val="14"/>
                <w:szCs w:val="14"/>
              </w:rPr>
              <w:t>5000</w:t>
            </w:r>
          </w:p>
        </w:tc>
        <w:tc>
          <w:tcPr>
            <w:tcW w:w="758" w:type="dxa"/>
            <w:tcBorders>
              <w:top w:val="single" w:sz="4" w:space="0" w:color="auto"/>
              <w:left w:val="single" w:sz="4" w:space="0" w:color="auto"/>
            </w:tcBorders>
            <w:shd w:val="clear" w:color="auto" w:fill="auto"/>
            <w:vAlign w:val="center"/>
          </w:tcPr>
          <w:p w14:paraId="1E17EF0D" w14:textId="77777777" w:rsidR="00D813FD" w:rsidRDefault="00D813FD" w:rsidP="00D813FD">
            <w:pPr>
              <w:pStyle w:val="Other0"/>
              <w:spacing w:after="0"/>
              <w:jc w:val="center"/>
              <w:rPr>
                <w:sz w:val="14"/>
                <w:szCs w:val="14"/>
              </w:rPr>
            </w:pPr>
            <w:r>
              <w:rPr>
                <w:b/>
                <w:bCs/>
                <w:sz w:val="14"/>
                <w:szCs w:val="14"/>
              </w:rPr>
              <w:t>10000</w:t>
            </w:r>
          </w:p>
        </w:tc>
        <w:tc>
          <w:tcPr>
            <w:tcW w:w="816" w:type="dxa"/>
            <w:tcBorders>
              <w:top w:val="single" w:sz="4" w:space="0" w:color="auto"/>
              <w:left w:val="single" w:sz="4" w:space="0" w:color="auto"/>
            </w:tcBorders>
            <w:shd w:val="clear" w:color="auto" w:fill="auto"/>
            <w:vAlign w:val="center"/>
          </w:tcPr>
          <w:p w14:paraId="173A942D" w14:textId="77777777" w:rsidR="00D813FD" w:rsidRDefault="00D813FD" w:rsidP="00D813FD">
            <w:pPr>
              <w:pStyle w:val="Other0"/>
              <w:spacing w:after="0"/>
              <w:jc w:val="center"/>
              <w:rPr>
                <w:sz w:val="14"/>
                <w:szCs w:val="14"/>
              </w:rPr>
            </w:pPr>
            <w:r>
              <w:rPr>
                <w:b/>
                <w:bCs/>
                <w:sz w:val="14"/>
                <w:szCs w:val="14"/>
              </w:rPr>
              <w:t>8.00%</w:t>
            </w:r>
          </w:p>
        </w:tc>
        <w:tc>
          <w:tcPr>
            <w:tcW w:w="1536" w:type="dxa"/>
            <w:tcBorders>
              <w:top w:val="single" w:sz="4" w:space="0" w:color="auto"/>
              <w:left w:val="single" w:sz="4" w:space="0" w:color="auto"/>
            </w:tcBorders>
            <w:shd w:val="clear" w:color="auto" w:fill="B9CDE5"/>
            <w:vAlign w:val="center"/>
          </w:tcPr>
          <w:p w14:paraId="3D533CA4"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tcBorders>
            <w:shd w:val="clear" w:color="auto" w:fill="auto"/>
            <w:vAlign w:val="center"/>
          </w:tcPr>
          <w:p w14:paraId="3D4A458E"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CDFFCC"/>
          </w:tcPr>
          <w:p w14:paraId="655B3A97"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FEFF99"/>
            <w:vAlign w:val="center"/>
          </w:tcPr>
          <w:p w14:paraId="77E3A32B" w14:textId="77777777" w:rsidR="00D813FD" w:rsidRDefault="00D813FD" w:rsidP="00D813FD">
            <w:pPr>
              <w:pStyle w:val="Other0"/>
              <w:spacing w:after="0"/>
              <w:ind w:firstLine="500"/>
              <w:jc w:val="both"/>
              <w:rPr>
                <w:sz w:val="14"/>
                <w:szCs w:val="14"/>
              </w:rPr>
            </w:pPr>
            <w:r>
              <w:rPr>
                <w:b/>
                <w:bCs/>
                <w:sz w:val="14"/>
                <w:szCs w:val="14"/>
              </w:rPr>
              <w:t>0</w:t>
            </w:r>
          </w:p>
        </w:tc>
      </w:tr>
      <w:tr w:rsidR="00D813FD" w14:paraId="6AED7FA0" w14:textId="77777777" w:rsidTr="00D813FD">
        <w:trPr>
          <w:trHeight w:hRule="exact" w:val="504"/>
          <w:jc w:val="center"/>
        </w:trPr>
        <w:tc>
          <w:tcPr>
            <w:tcW w:w="595" w:type="dxa"/>
            <w:tcBorders>
              <w:top w:val="single" w:sz="4" w:space="0" w:color="auto"/>
              <w:left w:val="single" w:sz="4" w:space="0" w:color="auto"/>
            </w:tcBorders>
            <w:shd w:val="clear" w:color="auto" w:fill="auto"/>
            <w:vAlign w:val="center"/>
          </w:tcPr>
          <w:p w14:paraId="23AF85FC" w14:textId="77777777" w:rsidR="00D813FD" w:rsidRDefault="00D813FD" w:rsidP="00D813FD">
            <w:pPr>
              <w:pStyle w:val="Other0"/>
              <w:spacing w:after="0"/>
              <w:jc w:val="center"/>
              <w:rPr>
                <w:sz w:val="14"/>
                <w:szCs w:val="14"/>
              </w:rPr>
            </w:pPr>
            <w:r>
              <w:rPr>
                <w:b/>
                <w:bCs/>
                <w:sz w:val="14"/>
                <w:szCs w:val="14"/>
              </w:rPr>
              <w:t>9</w:t>
            </w:r>
          </w:p>
        </w:tc>
        <w:tc>
          <w:tcPr>
            <w:tcW w:w="2271" w:type="dxa"/>
            <w:gridSpan w:val="2"/>
            <w:tcBorders>
              <w:top w:val="single" w:sz="4" w:space="0" w:color="auto"/>
              <w:left w:val="single" w:sz="4" w:space="0" w:color="auto"/>
            </w:tcBorders>
            <w:shd w:val="clear" w:color="auto" w:fill="auto"/>
            <w:vAlign w:val="center"/>
          </w:tcPr>
          <w:p w14:paraId="1FB3C7BA" w14:textId="77777777" w:rsidR="00D813FD" w:rsidRDefault="00D813FD" w:rsidP="00D813FD">
            <w:pPr>
              <w:pStyle w:val="Other0"/>
              <w:spacing w:after="0"/>
              <w:rPr>
                <w:sz w:val="14"/>
                <w:szCs w:val="14"/>
              </w:rPr>
            </w:pPr>
            <w:r>
              <w:rPr>
                <w:b/>
                <w:bCs/>
                <w:sz w:val="14"/>
                <w:szCs w:val="14"/>
              </w:rPr>
              <w:t>Respectarea prevederilor legale</w:t>
            </w:r>
          </w:p>
        </w:tc>
        <w:tc>
          <w:tcPr>
            <w:tcW w:w="2318" w:type="dxa"/>
            <w:tcBorders>
              <w:top w:val="single" w:sz="4" w:space="0" w:color="auto"/>
              <w:left w:val="single" w:sz="4" w:space="0" w:color="auto"/>
            </w:tcBorders>
            <w:shd w:val="clear" w:color="auto" w:fill="auto"/>
            <w:vAlign w:val="bottom"/>
          </w:tcPr>
          <w:p w14:paraId="4F01E05E" w14:textId="77777777" w:rsidR="00D813FD" w:rsidRDefault="00D813FD" w:rsidP="00D813FD">
            <w:pPr>
              <w:pStyle w:val="Other0"/>
              <w:tabs>
                <w:tab w:val="left" w:pos="1008"/>
                <w:tab w:val="left" w:pos="1517"/>
              </w:tabs>
              <w:spacing w:after="0"/>
              <w:rPr>
                <w:sz w:val="14"/>
                <w:szCs w:val="14"/>
              </w:rPr>
            </w:pPr>
            <w:r>
              <w:rPr>
                <w:sz w:val="14"/>
                <w:szCs w:val="14"/>
              </w:rPr>
              <w:t>Numarul abaterilor constatate si sanctionate</w:t>
            </w:r>
            <w:r>
              <w:rPr>
                <w:sz w:val="14"/>
                <w:szCs w:val="14"/>
              </w:rPr>
              <w:tab/>
              <w:t>de</w:t>
            </w:r>
            <w:r>
              <w:rPr>
                <w:sz w:val="14"/>
                <w:szCs w:val="14"/>
              </w:rPr>
              <w:tab/>
              <w:t>personalul</w:t>
            </w:r>
          </w:p>
          <w:p w14:paraId="16096006" w14:textId="77777777" w:rsidR="00D813FD" w:rsidRDefault="00D813FD" w:rsidP="00D813FD">
            <w:pPr>
              <w:pStyle w:val="Other0"/>
              <w:spacing w:after="0"/>
              <w:rPr>
                <w:sz w:val="14"/>
                <w:szCs w:val="14"/>
              </w:rPr>
            </w:pPr>
            <w:r>
              <w:rPr>
                <w:sz w:val="14"/>
                <w:szCs w:val="14"/>
              </w:rPr>
              <w:t>imputernicit</w:t>
            </w:r>
          </w:p>
        </w:tc>
        <w:tc>
          <w:tcPr>
            <w:tcW w:w="869" w:type="dxa"/>
            <w:tcBorders>
              <w:top w:val="single" w:sz="4" w:space="0" w:color="auto"/>
              <w:left w:val="single" w:sz="4" w:space="0" w:color="auto"/>
            </w:tcBorders>
            <w:shd w:val="clear" w:color="auto" w:fill="auto"/>
            <w:vAlign w:val="center"/>
          </w:tcPr>
          <w:p w14:paraId="00B592E9" w14:textId="77777777" w:rsidR="00D813FD" w:rsidRDefault="00D813FD" w:rsidP="00D813FD">
            <w:pPr>
              <w:pStyle w:val="Other0"/>
              <w:spacing w:after="0"/>
              <w:jc w:val="center"/>
              <w:rPr>
                <w:sz w:val="14"/>
                <w:szCs w:val="14"/>
              </w:rPr>
            </w:pPr>
            <w:r>
              <w:rPr>
                <w:b/>
                <w:bCs/>
                <w:sz w:val="14"/>
                <w:szCs w:val="14"/>
              </w:rPr>
              <w:t>toate</w:t>
            </w:r>
          </w:p>
        </w:tc>
        <w:tc>
          <w:tcPr>
            <w:tcW w:w="518" w:type="dxa"/>
            <w:tcBorders>
              <w:top w:val="single" w:sz="4" w:space="0" w:color="auto"/>
              <w:left w:val="single" w:sz="4" w:space="0" w:color="auto"/>
            </w:tcBorders>
            <w:shd w:val="clear" w:color="auto" w:fill="auto"/>
            <w:vAlign w:val="center"/>
          </w:tcPr>
          <w:p w14:paraId="50D1A81F" w14:textId="77777777" w:rsidR="00D813FD" w:rsidRDefault="00D813FD" w:rsidP="00D813FD">
            <w:pPr>
              <w:pStyle w:val="Other0"/>
              <w:spacing w:after="0"/>
              <w:jc w:val="center"/>
              <w:rPr>
                <w:sz w:val="14"/>
                <w:szCs w:val="14"/>
              </w:rPr>
            </w:pPr>
            <w:r>
              <w:rPr>
                <w:b/>
                <w:bCs/>
                <w:sz w:val="14"/>
                <w:szCs w:val="14"/>
              </w:rPr>
              <w:t>No.</w:t>
            </w:r>
          </w:p>
        </w:tc>
        <w:tc>
          <w:tcPr>
            <w:tcW w:w="1013" w:type="dxa"/>
            <w:tcBorders>
              <w:top w:val="single" w:sz="4" w:space="0" w:color="auto"/>
              <w:left w:val="single" w:sz="4" w:space="0" w:color="auto"/>
            </w:tcBorders>
            <w:shd w:val="clear" w:color="auto" w:fill="auto"/>
            <w:vAlign w:val="center"/>
          </w:tcPr>
          <w:p w14:paraId="162B7EF0" w14:textId="77777777" w:rsidR="00D813FD" w:rsidRDefault="00D813FD" w:rsidP="00D813FD">
            <w:pPr>
              <w:pStyle w:val="Other0"/>
              <w:spacing w:after="0"/>
              <w:jc w:val="center"/>
              <w:rPr>
                <w:sz w:val="14"/>
                <w:szCs w:val="14"/>
              </w:rPr>
            </w:pPr>
            <w:r>
              <w:rPr>
                <w:b/>
                <w:bCs/>
                <w:sz w:val="14"/>
                <w:szCs w:val="14"/>
              </w:rPr>
              <w:t>20</w:t>
            </w:r>
          </w:p>
        </w:tc>
        <w:tc>
          <w:tcPr>
            <w:tcW w:w="758" w:type="dxa"/>
            <w:tcBorders>
              <w:top w:val="single" w:sz="4" w:space="0" w:color="auto"/>
              <w:left w:val="single" w:sz="4" w:space="0" w:color="auto"/>
            </w:tcBorders>
            <w:shd w:val="clear" w:color="auto" w:fill="auto"/>
            <w:vAlign w:val="center"/>
          </w:tcPr>
          <w:p w14:paraId="1DB17BAE" w14:textId="77777777" w:rsidR="00D813FD" w:rsidRDefault="00D813FD" w:rsidP="00D813FD">
            <w:pPr>
              <w:pStyle w:val="Other0"/>
              <w:spacing w:after="0"/>
              <w:jc w:val="center"/>
              <w:rPr>
                <w:sz w:val="14"/>
                <w:szCs w:val="14"/>
              </w:rPr>
            </w:pPr>
            <w:r>
              <w:rPr>
                <w:b/>
                <w:bCs/>
                <w:sz w:val="14"/>
                <w:szCs w:val="14"/>
              </w:rPr>
              <w:t>100</w:t>
            </w:r>
          </w:p>
        </w:tc>
        <w:tc>
          <w:tcPr>
            <w:tcW w:w="816" w:type="dxa"/>
            <w:tcBorders>
              <w:top w:val="single" w:sz="4" w:space="0" w:color="auto"/>
              <w:left w:val="single" w:sz="4" w:space="0" w:color="auto"/>
            </w:tcBorders>
            <w:shd w:val="clear" w:color="auto" w:fill="auto"/>
            <w:vAlign w:val="center"/>
          </w:tcPr>
          <w:p w14:paraId="3CE2886B" w14:textId="77777777" w:rsidR="00D813FD" w:rsidRDefault="00D813FD" w:rsidP="00D813FD">
            <w:pPr>
              <w:pStyle w:val="Other0"/>
              <w:spacing w:after="0"/>
              <w:jc w:val="center"/>
              <w:rPr>
                <w:sz w:val="14"/>
                <w:szCs w:val="14"/>
              </w:rPr>
            </w:pPr>
            <w:r>
              <w:rPr>
                <w:b/>
                <w:bCs/>
                <w:sz w:val="14"/>
                <w:szCs w:val="14"/>
              </w:rPr>
              <w:t>12.00%</w:t>
            </w:r>
          </w:p>
        </w:tc>
        <w:tc>
          <w:tcPr>
            <w:tcW w:w="1536" w:type="dxa"/>
            <w:tcBorders>
              <w:top w:val="single" w:sz="4" w:space="0" w:color="auto"/>
              <w:left w:val="single" w:sz="4" w:space="0" w:color="auto"/>
            </w:tcBorders>
            <w:shd w:val="clear" w:color="auto" w:fill="B9CDE5"/>
            <w:vAlign w:val="center"/>
          </w:tcPr>
          <w:p w14:paraId="59985247"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tcBorders>
            <w:shd w:val="clear" w:color="auto" w:fill="auto"/>
            <w:vAlign w:val="center"/>
          </w:tcPr>
          <w:p w14:paraId="43994CBA"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CDFFCC"/>
          </w:tcPr>
          <w:p w14:paraId="6B215ABA"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FEFF99"/>
            <w:vAlign w:val="center"/>
          </w:tcPr>
          <w:p w14:paraId="79A285A2" w14:textId="77777777" w:rsidR="00D813FD" w:rsidRDefault="00D813FD" w:rsidP="00D813FD">
            <w:pPr>
              <w:pStyle w:val="Other0"/>
              <w:spacing w:after="0"/>
              <w:ind w:firstLine="500"/>
              <w:jc w:val="both"/>
              <w:rPr>
                <w:sz w:val="14"/>
                <w:szCs w:val="14"/>
              </w:rPr>
            </w:pPr>
            <w:r>
              <w:rPr>
                <w:b/>
                <w:bCs/>
                <w:sz w:val="14"/>
                <w:szCs w:val="14"/>
              </w:rPr>
              <w:t>0</w:t>
            </w:r>
          </w:p>
        </w:tc>
      </w:tr>
      <w:tr w:rsidR="00D813FD" w14:paraId="6CD1F7DD" w14:textId="77777777" w:rsidTr="00D813FD">
        <w:trPr>
          <w:trHeight w:hRule="exact" w:val="658"/>
          <w:jc w:val="center"/>
        </w:trPr>
        <w:tc>
          <w:tcPr>
            <w:tcW w:w="595" w:type="dxa"/>
            <w:tcBorders>
              <w:top w:val="single" w:sz="4" w:space="0" w:color="auto"/>
              <w:left w:val="single" w:sz="4" w:space="0" w:color="auto"/>
            </w:tcBorders>
            <w:shd w:val="clear" w:color="auto" w:fill="auto"/>
            <w:vAlign w:val="center"/>
          </w:tcPr>
          <w:p w14:paraId="34460CFE" w14:textId="77777777" w:rsidR="00D813FD" w:rsidRDefault="00D813FD" w:rsidP="00D813FD">
            <w:pPr>
              <w:pStyle w:val="Other0"/>
              <w:spacing w:after="0"/>
              <w:jc w:val="center"/>
              <w:rPr>
                <w:sz w:val="14"/>
                <w:szCs w:val="14"/>
              </w:rPr>
            </w:pPr>
            <w:r>
              <w:rPr>
                <w:b/>
                <w:bCs/>
                <w:sz w:val="14"/>
                <w:szCs w:val="14"/>
              </w:rPr>
              <w:t>10</w:t>
            </w:r>
          </w:p>
        </w:tc>
        <w:tc>
          <w:tcPr>
            <w:tcW w:w="2271" w:type="dxa"/>
            <w:gridSpan w:val="2"/>
            <w:tcBorders>
              <w:top w:val="single" w:sz="4" w:space="0" w:color="auto"/>
              <w:left w:val="single" w:sz="4" w:space="0" w:color="auto"/>
            </w:tcBorders>
            <w:shd w:val="clear" w:color="auto" w:fill="auto"/>
            <w:vAlign w:val="center"/>
          </w:tcPr>
          <w:p w14:paraId="7E6D4D74" w14:textId="77777777" w:rsidR="00D813FD" w:rsidRDefault="00D813FD" w:rsidP="00D813FD">
            <w:pPr>
              <w:pStyle w:val="Other0"/>
              <w:spacing w:after="0"/>
              <w:rPr>
                <w:sz w:val="14"/>
                <w:szCs w:val="14"/>
              </w:rPr>
            </w:pPr>
            <w:r>
              <w:rPr>
                <w:b/>
                <w:bCs/>
                <w:sz w:val="14"/>
                <w:szCs w:val="14"/>
              </w:rPr>
              <w:t>Accidente de trafic</w:t>
            </w:r>
          </w:p>
        </w:tc>
        <w:tc>
          <w:tcPr>
            <w:tcW w:w="2318" w:type="dxa"/>
            <w:tcBorders>
              <w:top w:val="single" w:sz="4" w:space="0" w:color="auto"/>
              <w:left w:val="single" w:sz="4" w:space="0" w:color="auto"/>
            </w:tcBorders>
            <w:shd w:val="clear" w:color="auto" w:fill="auto"/>
            <w:vAlign w:val="center"/>
          </w:tcPr>
          <w:p w14:paraId="42414B89" w14:textId="77777777" w:rsidR="00D813FD" w:rsidRDefault="00D813FD" w:rsidP="00D813FD">
            <w:pPr>
              <w:pStyle w:val="Other0"/>
              <w:tabs>
                <w:tab w:val="left" w:pos="461"/>
                <w:tab w:val="left" w:pos="1368"/>
                <w:tab w:val="left" w:pos="2006"/>
              </w:tabs>
              <w:spacing w:after="0"/>
              <w:rPr>
                <w:sz w:val="14"/>
                <w:szCs w:val="14"/>
              </w:rPr>
            </w:pPr>
            <w:r>
              <w:rPr>
                <w:sz w:val="14"/>
                <w:szCs w:val="14"/>
              </w:rPr>
              <w:t>Numarul accidentelor in trafic din vina</w:t>
            </w:r>
            <w:r>
              <w:rPr>
                <w:sz w:val="14"/>
                <w:szCs w:val="14"/>
              </w:rPr>
              <w:tab/>
              <w:t>personalului</w:t>
            </w:r>
            <w:r>
              <w:rPr>
                <w:sz w:val="14"/>
                <w:szCs w:val="14"/>
              </w:rPr>
              <w:tab/>
              <w:t>propriu</w:t>
            </w:r>
            <w:r>
              <w:rPr>
                <w:sz w:val="14"/>
                <w:szCs w:val="14"/>
              </w:rPr>
              <w:tab/>
              <w:t>al</w:t>
            </w:r>
          </w:p>
          <w:p w14:paraId="5DFB8BED" w14:textId="77777777" w:rsidR="00D813FD" w:rsidRDefault="00D813FD" w:rsidP="00D813FD">
            <w:pPr>
              <w:pStyle w:val="Other0"/>
              <w:spacing w:after="0"/>
              <w:rPr>
                <w:sz w:val="14"/>
                <w:szCs w:val="14"/>
              </w:rPr>
            </w:pPr>
            <w:r>
              <w:rPr>
                <w:sz w:val="14"/>
                <w:szCs w:val="14"/>
              </w:rPr>
              <w:t>Operatorului</w:t>
            </w:r>
          </w:p>
        </w:tc>
        <w:tc>
          <w:tcPr>
            <w:tcW w:w="869" w:type="dxa"/>
            <w:tcBorders>
              <w:top w:val="single" w:sz="4" w:space="0" w:color="auto"/>
              <w:left w:val="single" w:sz="4" w:space="0" w:color="auto"/>
            </w:tcBorders>
            <w:shd w:val="clear" w:color="auto" w:fill="auto"/>
            <w:vAlign w:val="center"/>
          </w:tcPr>
          <w:p w14:paraId="1633F60A" w14:textId="77777777" w:rsidR="00D813FD" w:rsidRDefault="00D813FD" w:rsidP="00D813FD">
            <w:pPr>
              <w:pStyle w:val="Other0"/>
              <w:spacing w:after="0"/>
              <w:jc w:val="center"/>
              <w:rPr>
                <w:sz w:val="14"/>
                <w:szCs w:val="14"/>
              </w:rPr>
            </w:pPr>
            <w:r>
              <w:rPr>
                <w:b/>
                <w:bCs/>
                <w:sz w:val="14"/>
                <w:szCs w:val="14"/>
              </w:rPr>
              <w:t>toate</w:t>
            </w:r>
          </w:p>
        </w:tc>
        <w:tc>
          <w:tcPr>
            <w:tcW w:w="518" w:type="dxa"/>
            <w:tcBorders>
              <w:top w:val="single" w:sz="4" w:space="0" w:color="auto"/>
              <w:left w:val="single" w:sz="4" w:space="0" w:color="auto"/>
            </w:tcBorders>
            <w:shd w:val="clear" w:color="auto" w:fill="auto"/>
            <w:vAlign w:val="center"/>
          </w:tcPr>
          <w:p w14:paraId="6272A989" w14:textId="77777777" w:rsidR="00D813FD" w:rsidRDefault="00D813FD" w:rsidP="00D813FD">
            <w:pPr>
              <w:pStyle w:val="Other0"/>
              <w:spacing w:after="0"/>
              <w:jc w:val="center"/>
              <w:rPr>
                <w:sz w:val="14"/>
                <w:szCs w:val="14"/>
              </w:rPr>
            </w:pPr>
            <w:r>
              <w:rPr>
                <w:b/>
                <w:bCs/>
                <w:sz w:val="14"/>
                <w:szCs w:val="14"/>
              </w:rPr>
              <w:t>No.</w:t>
            </w:r>
          </w:p>
        </w:tc>
        <w:tc>
          <w:tcPr>
            <w:tcW w:w="1013" w:type="dxa"/>
            <w:tcBorders>
              <w:top w:val="single" w:sz="4" w:space="0" w:color="auto"/>
              <w:left w:val="single" w:sz="4" w:space="0" w:color="auto"/>
            </w:tcBorders>
            <w:shd w:val="clear" w:color="auto" w:fill="auto"/>
            <w:vAlign w:val="center"/>
          </w:tcPr>
          <w:p w14:paraId="63DEC6AE" w14:textId="77777777" w:rsidR="00D813FD" w:rsidRDefault="00D813FD" w:rsidP="00D813FD">
            <w:pPr>
              <w:pStyle w:val="Other0"/>
              <w:spacing w:after="0"/>
              <w:jc w:val="center"/>
              <w:rPr>
                <w:sz w:val="14"/>
                <w:szCs w:val="14"/>
              </w:rPr>
            </w:pPr>
            <w:r>
              <w:rPr>
                <w:b/>
                <w:bCs/>
                <w:sz w:val="14"/>
                <w:szCs w:val="14"/>
              </w:rPr>
              <w:t>5</w:t>
            </w:r>
          </w:p>
        </w:tc>
        <w:tc>
          <w:tcPr>
            <w:tcW w:w="758" w:type="dxa"/>
            <w:tcBorders>
              <w:top w:val="single" w:sz="4" w:space="0" w:color="auto"/>
              <w:left w:val="single" w:sz="4" w:space="0" w:color="auto"/>
            </w:tcBorders>
            <w:shd w:val="clear" w:color="auto" w:fill="auto"/>
            <w:vAlign w:val="center"/>
          </w:tcPr>
          <w:p w14:paraId="74790036" w14:textId="77777777" w:rsidR="00D813FD" w:rsidRDefault="00D813FD" w:rsidP="00D813FD">
            <w:pPr>
              <w:pStyle w:val="Other0"/>
              <w:spacing w:after="0"/>
              <w:jc w:val="center"/>
              <w:rPr>
                <w:sz w:val="14"/>
                <w:szCs w:val="14"/>
              </w:rPr>
            </w:pPr>
            <w:r>
              <w:rPr>
                <w:b/>
                <w:bCs/>
                <w:sz w:val="14"/>
                <w:szCs w:val="14"/>
              </w:rPr>
              <w:t>30</w:t>
            </w:r>
          </w:p>
        </w:tc>
        <w:tc>
          <w:tcPr>
            <w:tcW w:w="816" w:type="dxa"/>
            <w:tcBorders>
              <w:top w:val="single" w:sz="4" w:space="0" w:color="auto"/>
              <w:left w:val="single" w:sz="4" w:space="0" w:color="auto"/>
            </w:tcBorders>
            <w:shd w:val="clear" w:color="auto" w:fill="auto"/>
            <w:vAlign w:val="center"/>
          </w:tcPr>
          <w:p w14:paraId="610A133F" w14:textId="77777777" w:rsidR="00D813FD" w:rsidRDefault="00D813FD" w:rsidP="00D813FD">
            <w:pPr>
              <w:pStyle w:val="Other0"/>
              <w:spacing w:after="0"/>
              <w:jc w:val="center"/>
              <w:rPr>
                <w:sz w:val="14"/>
                <w:szCs w:val="14"/>
              </w:rPr>
            </w:pPr>
            <w:r>
              <w:rPr>
                <w:b/>
                <w:bCs/>
                <w:sz w:val="14"/>
                <w:szCs w:val="14"/>
              </w:rPr>
              <w:t>5.00%</w:t>
            </w:r>
          </w:p>
        </w:tc>
        <w:tc>
          <w:tcPr>
            <w:tcW w:w="1536" w:type="dxa"/>
            <w:tcBorders>
              <w:top w:val="single" w:sz="4" w:space="0" w:color="auto"/>
              <w:left w:val="single" w:sz="4" w:space="0" w:color="auto"/>
            </w:tcBorders>
            <w:shd w:val="clear" w:color="auto" w:fill="B9CDE5"/>
            <w:vAlign w:val="center"/>
          </w:tcPr>
          <w:p w14:paraId="5A914D00" w14:textId="77777777" w:rsidR="00D813FD" w:rsidRDefault="00D813FD" w:rsidP="00D813FD">
            <w:pPr>
              <w:pStyle w:val="Other0"/>
              <w:spacing w:after="0"/>
              <w:jc w:val="center"/>
              <w:rPr>
                <w:sz w:val="14"/>
                <w:szCs w:val="14"/>
              </w:rPr>
            </w:pPr>
            <w:r>
              <w:rPr>
                <w:b/>
                <w:bCs/>
                <w:sz w:val="14"/>
                <w:szCs w:val="14"/>
              </w:rPr>
              <w:t>0</w:t>
            </w:r>
          </w:p>
        </w:tc>
        <w:tc>
          <w:tcPr>
            <w:tcW w:w="1210" w:type="dxa"/>
            <w:tcBorders>
              <w:top w:val="single" w:sz="4" w:space="0" w:color="auto"/>
              <w:left w:val="single" w:sz="4" w:space="0" w:color="auto"/>
            </w:tcBorders>
            <w:shd w:val="clear" w:color="auto" w:fill="auto"/>
            <w:vAlign w:val="center"/>
          </w:tcPr>
          <w:p w14:paraId="1343CF2C"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CDFFCC"/>
          </w:tcPr>
          <w:p w14:paraId="2B6F7A1E"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FEFF99"/>
            <w:vAlign w:val="center"/>
          </w:tcPr>
          <w:p w14:paraId="6EAC8E0A" w14:textId="77777777" w:rsidR="00D813FD" w:rsidRDefault="00D813FD" w:rsidP="00D813FD">
            <w:pPr>
              <w:pStyle w:val="Other0"/>
              <w:spacing w:after="0"/>
              <w:ind w:firstLine="500"/>
              <w:jc w:val="both"/>
              <w:rPr>
                <w:sz w:val="14"/>
                <w:szCs w:val="14"/>
              </w:rPr>
            </w:pPr>
            <w:r>
              <w:rPr>
                <w:b/>
                <w:bCs/>
                <w:sz w:val="14"/>
                <w:szCs w:val="14"/>
              </w:rPr>
              <w:t>0</w:t>
            </w:r>
          </w:p>
        </w:tc>
      </w:tr>
      <w:tr w:rsidR="00D813FD" w14:paraId="408F2AC9" w14:textId="77777777" w:rsidTr="00D813FD">
        <w:trPr>
          <w:trHeight w:hRule="exact" w:val="542"/>
          <w:jc w:val="center"/>
        </w:trPr>
        <w:tc>
          <w:tcPr>
            <w:tcW w:w="595" w:type="dxa"/>
            <w:tcBorders>
              <w:top w:val="single" w:sz="4" w:space="0" w:color="auto"/>
              <w:left w:val="single" w:sz="4" w:space="0" w:color="auto"/>
            </w:tcBorders>
            <w:shd w:val="clear" w:color="auto" w:fill="00AFF0"/>
            <w:vAlign w:val="center"/>
          </w:tcPr>
          <w:p w14:paraId="4E1EB838" w14:textId="77777777" w:rsidR="00D813FD" w:rsidRDefault="00D813FD" w:rsidP="00D813FD">
            <w:pPr>
              <w:pStyle w:val="Other0"/>
              <w:spacing w:after="0"/>
              <w:jc w:val="center"/>
              <w:rPr>
                <w:sz w:val="14"/>
                <w:szCs w:val="14"/>
              </w:rPr>
            </w:pPr>
            <w:r>
              <w:rPr>
                <w:b/>
                <w:bCs/>
                <w:sz w:val="14"/>
                <w:szCs w:val="14"/>
              </w:rPr>
              <w:t>11</w:t>
            </w:r>
          </w:p>
        </w:tc>
        <w:tc>
          <w:tcPr>
            <w:tcW w:w="2271" w:type="dxa"/>
            <w:gridSpan w:val="2"/>
            <w:tcBorders>
              <w:top w:val="single" w:sz="4" w:space="0" w:color="auto"/>
              <w:left w:val="single" w:sz="4" w:space="0" w:color="auto"/>
            </w:tcBorders>
            <w:shd w:val="clear" w:color="auto" w:fill="00AFF0"/>
            <w:vAlign w:val="center"/>
          </w:tcPr>
          <w:p w14:paraId="0B8E1B95" w14:textId="77777777" w:rsidR="00D813FD" w:rsidRDefault="00D813FD" w:rsidP="00D813FD">
            <w:pPr>
              <w:pStyle w:val="Other0"/>
              <w:tabs>
                <w:tab w:val="left" w:pos="725"/>
                <w:tab w:val="left" w:pos="1118"/>
                <w:tab w:val="left" w:pos="1978"/>
              </w:tabs>
              <w:spacing w:after="0"/>
              <w:rPr>
                <w:sz w:val="14"/>
                <w:szCs w:val="14"/>
              </w:rPr>
            </w:pPr>
            <w:r>
              <w:rPr>
                <w:b/>
                <w:bCs/>
                <w:sz w:val="14"/>
                <w:szCs w:val="14"/>
              </w:rPr>
              <w:t>Indicele</w:t>
            </w:r>
            <w:r>
              <w:rPr>
                <w:b/>
                <w:bCs/>
                <w:sz w:val="14"/>
                <w:szCs w:val="14"/>
              </w:rPr>
              <w:tab/>
              <w:t>de</w:t>
            </w:r>
            <w:r>
              <w:rPr>
                <w:b/>
                <w:bCs/>
                <w:sz w:val="14"/>
                <w:szCs w:val="14"/>
              </w:rPr>
              <w:tab/>
              <w:t>Satisfactie</w:t>
            </w:r>
            <w:r>
              <w:rPr>
                <w:b/>
                <w:bCs/>
                <w:sz w:val="14"/>
                <w:szCs w:val="14"/>
              </w:rPr>
              <w:tab/>
              <w:t>a</w:t>
            </w:r>
          </w:p>
          <w:p w14:paraId="65C4D16F" w14:textId="77777777" w:rsidR="00D813FD" w:rsidRDefault="00D813FD" w:rsidP="00D813FD">
            <w:pPr>
              <w:pStyle w:val="Other0"/>
              <w:spacing w:after="0"/>
              <w:rPr>
                <w:sz w:val="14"/>
                <w:szCs w:val="14"/>
              </w:rPr>
            </w:pPr>
            <w:r>
              <w:rPr>
                <w:b/>
                <w:bCs/>
                <w:sz w:val="14"/>
                <w:szCs w:val="14"/>
              </w:rPr>
              <w:t>Pasagerilor</w:t>
            </w:r>
          </w:p>
        </w:tc>
        <w:tc>
          <w:tcPr>
            <w:tcW w:w="2318" w:type="dxa"/>
            <w:tcBorders>
              <w:top w:val="single" w:sz="4" w:space="0" w:color="auto"/>
              <w:left w:val="single" w:sz="4" w:space="0" w:color="auto"/>
            </w:tcBorders>
            <w:shd w:val="clear" w:color="auto" w:fill="00AFF0"/>
            <w:vAlign w:val="center"/>
          </w:tcPr>
          <w:p w14:paraId="4AA372E7" w14:textId="77777777" w:rsidR="00D813FD" w:rsidRDefault="00D813FD" w:rsidP="00D813FD">
            <w:pPr>
              <w:pStyle w:val="Other0"/>
              <w:spacing w:after="0"/>
              <w:rPr>
                <w:sz w:val="14"/>
                <w:szCs w:val="14"/>
              </w:rPr>
            </w:pPr>
            <w:r>
              <w:rPr>
                <w:sz w:val="14"/>
                <w:szCs w:val="14"/>
              </w:rPr>
              <w:t>Respectarea nivelului minim impus</w:t>
            </w:r>
          </w:p>
        </w:tc>
        <w:tc>
          <w:tcPr>
            <w:tcW w:w="869" w:type="dxa"/>
            <w:tcBorders>
              <w:top w:val="single" w:sz="4" w:space="0" w:color="auto"/>
              <w:left w:val="single" w:sz="4" w:space="0" w:color="auto"/>
            </w:tcBorders>
            <w:shd w:val="clear" w:color="auto" w:fill="00AFF0"/>
            <w:vAlign w:val="center"/>
          </w:tcPr>
          <w:p w14:paraId="7B7BF11D" w14:textId="77777777" w:rsidR="00D813FD" w:rsidRDefault="00D813FD" w:rsidP="00D813FD">
            <w:pPr>
              <w:pStyle w:val="Other0"/>
              <w:spacing w:after="0"/>
              <w:jc w:val="center"/>
              <w:rPr>
                <w:sz w:val="14"/>
                <w:szCs w:val="14"/>
              </w:rPr>
            </w:pPr>
            <w:r>
              <w:rPr>
                <w:b/>
                <w:bCs/>
                <w:sz w:val="14"/>
                <w:szCs w:val="14"/>
              </w:rPr>
              <w:t>toate</w:t>
            </w:r>
          </w:p>
        </w:tc>
        <w:tc>
          <w:tcPr>
            <w:tcW w:w="518" w:type="dxa"/>
            <w:tcBorders>
              <w:top w:val="single" w:sz="4" w:space="0" w:color="auto"/>
              <w:left w:val="single" w:sz="4" w:space="0" w:color="auto"/>
            </w:tcBorders>
            <w:shd w:val="clear" w:color="auto" w:fill="00AFF0"/>
            <w:vAlign w:val="center"/>
          </w:tcPr>
          <w:p w14:paraId="5CDDE6A3" w14:textId="77777777" w:rsidR="00D813FD" w:rsidRDefault="00D813FD" w:rsidP="00D813FD">
            <w:pPr>
              <w:pStyle w:val="Other0"/>
              <w:spacing w:after="0"/>
              <w:jc w:val="center"/>
              <w:rPr>
                <w:sz w:val="14"/>
                <w:szCs w:val="14"/>
              </w:rPr>
            </w:pPr>
            <w:r>
              <w:rPr>
                <w:b/>
                <w:bCs/>
                <w:sz w:val="14"/>
                <w:szCs w:val="14"/>
              </w:rPr>
              <w:t>No.</w:t>
            </w:r>
          </w:p>
        </w:tc>
        <w:tc>
          <w:tcPr>
            <w:tcW w:w="1013" w:type="dxa"/>
            <w:tcBorders>
              <w:top w:val="single" w:sz="4" w:space="0" w:color="auto"/>
              <w:left w:val="single" w:sz="4" w:space="0" w:color="auto"/>
            </w:tcBorders>
            <w:shd w:val="clear" w:color="auto" w:fill="00AFF0"/>
            <w:vAlign w:val="center"/>
          </w:tcPr>
          <w:p w14:paraId="47E5D3DB" w14:textId="77777777" w:rsidR="00D813FD" w:rsidRDefault="00D813FD" w:rsidP="00D813FD">
            <w:pPr>
              <w:pStyle w:val="Other0"/>
              <w:spacing w:after="0"/>
              <w:jc w:val="center"/>
              <w:rPr>
                <w:sz w:val="14"/>
                <w:szCs w:val="14"/>
              </w:rPr>
            </w:pPr>
            <w:r>
              <w:rPr>
                <w:b/>
                <w:bCs/>
                <w:sz w:val="14"/>
                <w:szCs w:val="14"/>
              </w:rPr>
              <w:t>7.5</w:t>
            </w:r>
          </w:p>
        </w:tc>
        <w:tc>
          <w:tcPr>
            <w:tcW w:w="758" w:type="dxa"/>
            <w:tcBorders>
              <w:top w:val="single" w:sz="4" w:space="0" w:color="auto"/>
              <w:left w:val="single" w:sz="4" w:space="0" w:color="auto"/>
            </w:tcBorders>
            <w:shd w:val="clear" w:color="auto" w:fill="00AFF0"/>
            <w:vAlign w:val="center"/>
          </w:tcPr>
          <w:p w14:paraId="56FD4DD3" w14:textId="77777777" w:rsidR="00D813FD" w:rsidRDefault="00D813FD" w:rsidP="00D813FD">
            <w:pPr>
              <w:pStyle w:val="Other0"/>
              <w:spacing w:after="0"/>
              <w:jc w:val="center"/>
              <w:rPr>
                <w:sz w:val="14"/>
                <w:szCs w:val="14"/>
              </w:rPr>
            </w:pPr>
            <w:r>
              <w:rPr>
                <w:b/>
                <w:bCs/>
                <w:sz w:val="14"/>
                <w:szCs w:val="14"/>
              </w:rPr>
              <w:t>7</w:t>
            </w:r>
          </w:p>
        </w:tc>
        <w:tc>
          <w:tcPr>
            <w:tcW w:w="816" w:type="dxa"/>
            <w:tcBorders>
              <w:top w:val="single" w:sz="4" w:space="0" w:color="auto"/>
              <w:left w:val="single" w:sz="4" w:space="0" w:color="auto"/>
            </w:tcBorders>
            <w:shd w:val="clear" w:color="auto" w:fill="00AFF0"/>
            <w:vAlign w:val="center"/>
          </w:tcPr>
          <w:p w14:paraId="4E9F8C9D" w14:textId="77777777" w:rsidR="00D813FD" w:rsidRDefault="00D813FD" w:rsidP="00D813FD">
            <w:pPr>
              <w:pStyle w:val="Other0"/>
              <w:spacing w:after="0"/>
              <w:jc w:val="center"/>
              <w:rPr>
                <w:sz w:val="14"/>
                <w:szCs w:val="14"/>
              </w:rPr>
            </w:pPr>
            <w:r>
              <w:rPr>
                <w:b/>
                <w:bCs/>
                <w:sz w:val="14"/>
                <w:szCs w:val="14"/>
              </w:rPr>
              <w:t>12.00%</w:t>
            </w:r>
          </w:p>
        </w:tc>
        <w:tc>
          <w:tcPr>
            <w:tcW w:w="1536" w:type="dxa"/>
            <w:tcBorders>
              <w:top w:val="single" w:sz="4" w:space="0" w:color="auto"/>
              <w:left w:val="single" w:sz="4" w:space="0" w:color="auto"/>
            </w:tcBorders>
            <w:shd w:val="clear" w:color="auto" w:fill="00AFF0"/>
            <w:vAlign w:val="center"/>
          </w:tcPr>
          <w:p w14:paraId="59E251A1" w14:textId="77777777" w:rsidR="00D813FD" w:rsidRDefault="00D813FD" w:rsidP="00D813FD">
            <w:pPr>
              <w:pStyle w:val="Other0"/>
              <w:spacing w:after="0"/>
              <w:jc w:val="center"/>
              <w:rPr>
                <w:sz w:val="14"/>
                <w:szCs w:val="14"/>
              </w:rPr>
            </w:pPr>
            <w:r>
              <w:rPr>
                <w:b/>
                <w:bCs/>
                <w:sz w:val="14"/>
                <w:szCs w:val="14"/>
              </w:rPr>
              <w:t>6</w:t>
            </w:r>
          </w:p>
        </w:tc>
        <w:tc>
          <w:tcPr>
            <w:tcW w:w="1210" w:type="dxa"/>
            <w:tcBorders>
              <w:top w:val="single" w:sz="4" w:space="0" w:color="auto"/>
              <w:left w:val="single" w:sz="4" w:space="0" w:color="auto"/>
            </w:tcBorders>
            <w:shd w:val="clear" w:color="auto" w:fill="00AFF0"/>
            <w:vAlign w:val="center"/>
          </w:tcPr>
          <w:p w14:paraId="5A626B39" w14:textId="77777777" w:rsidR="00D813FD" w:rsidRDefault="00D813FD" w:rsidP="00D813FD">
            <w:pPr>
              <w:pStyle w:val="Other0"/>
              <w:spacing w:after="0"/>
              <w:jc w:val="center"/>
              <w:rPr>
                <w:sz w:val="14"/>
                <w:szCs w:val="14"/>
              </w:rPr>
            </w:pPr>
            <w:r>
              <w:rPr>
                <w:b/>
                <w:bCs/>
                <w:sz w:val="14"/>
                <w:szCs w:val="14"/>
              </w:rPr>
              <w:t>0</w:t>
            </w:r>
          </w:p>
        </w:tc>
        <w:tc>
          <w:tcPr>
            <w:tcW w:w="854" w:type="dxa"/>
            <w:tcBorders>
              <w:top w:val="single" w:sz="4" w:space="0" w:color="auto"/>
              <w:left w:val="single" w:sz="4" w:space="0" w:color="auto"/>
            </w:tcBorders>
            <w:shd w:val="clear" w:color="auto" w:fill="00AFF0"/>
          </w:tcPr>
          <w:p w14:paraId="0CB84C77" w14:textId="77777777" w:rsidR="00D813FD" w:rsidRDefault="00D813FD" w:rsidP="00D813FD">
            <w:pPr>
              <w:rPr>
                <w:sz w:val="10"/>
                <w:szCs w:val="10"/>
              </w:rPr>
            </w:pPr>
          </w:p>
        </w:tc>
        <w:tc>
          <w:tcPr>
            <w:tcW w:w="1114" w:type="dxa"/>
            <w:tcBorders>
              <w:top w:val="single" w:sz="4" w:space="0" w:color="auto"/>
              <w:left w:val="single" w:sz="4" w:space="0" w:color="auto"/>
              <w:right w:val="single" w:sz="4" w:space="0" w:color="auto"/>
            </w:tcBorders>
            <w:shd w:val="clear" w:color="auto" w:fill="00AFF0"/>
            <w:vAlign w:val="center"/>
          </w:tcPr>
          <w:p w14:paraId="155A3425" w14:textId="77777777" w:rsidR="00D813FD" w:rsidRDefault="00D813FD" w:rsidP="00D813FD">
            <w:pPr>
              <w:pStyle w:val="Other0"/>
              <w:spacing w:after="0"/>
              <w:ind w:firstLine="500"/>
              <w:jc w:val="both"/>
              <w:rPr>
                <w:sz w:val="14"/>
                <w:szCs w:val="14"/>
              </w:rPr>
            </w:pPr>
            <w:r>
              <w:rPr>
                <w:b/>
                <w:bCs/>
                <w:sz w:val="14"/>
                <w:szCs w:val="14"/>
              </w:rPr>
              <w:t>0</w:t>
            </w:r>
          </w:p>
        </w:tc>
      </w:tr>
      <w:tr w:rsidR="00D813FD" w14:paraId="5299ACE1" w14:textId="77777777" w:rsidTr="00D813FD">
        <w:trPr>
          <w:trHeight w:hRule="exact" w:val="499"/>
          <w:jc w:val="center"/>
        </w:trPr>
        <w:tc>
          <w:tcPr>
            <w:tcW w:w="6571" w:type="dxa"/>
            <w:gridSpan w:val="6"/>
            <w:vMerge w:val="restart"/>
            <w:tcBorders>
              <w:top w:val="single" w:sz="4" w:space="0" w:color="auto"/>
            </w:tcBorders>
            <w:shd w:val="clear" w:color="auto" w:fill="auto"/>
          </w:tcPr>
          <w:p w14:paraId="4F693577" w14:textId="77777777" w:rsidR="00D813FD" w:rsidRDefault="00D813FD" w:rsidP="00D813FD">
            <w:pPr>
              <w:rPr>
                <w:sz w:val="10"/>
                <w:szCs w:val="10"/>
              </w:rPr>
            </w:pPr>
          </w:p>
        </w:tc>
        <w:tc>
          <w:tcPr>
            <w:tcW w:w="1771" w:type="dxa"/>
            <w:gridSpan w:val="2"/>
            <w:tcBorders>
              <w:top w:val="single" w:sz="4" w:space="0" w:color="auto"/>
              <w:left w:val="single" w:sz="4" w:space="0" w:color="auto"/>
            </w:tcBorders>
            <w:shd w:val="clear" w:color="auto" w:fill="auto"/>
            <w:vAlign w:val="center"/>
          </w:tcPr>
          <w:p w14:paraId="1234E4E9" w14:textId="77777777" w:rsidR="00D813FD" w:rsidRDefault="00D813FD" w:rsidP="00D813FD">
            <w:pPr>
              <w:pStyle w:val="Other0"/>
              <w:spacing w:after="0"/>
              <w:rPr>
                <w:sz w:val="14"/>
                <w:szCs w:val="14"/>
              </w:rPr>
            </w:pPr>
            <w:r>
              <w:rPr>
                <w:b/>
                <w:bCs/>
                <w:sz w:val="14"/>
                <w:szCs w:val="14"/>
              </w:rPr>
              <w:t>Total pondere criterii</w:t>
            </w:r>
          </w:p>
        </w:tc>
        <w:tc>
          <w:tcPr>
            <w:tcW w:w="816" w:type="dxa"/>
            <w:tcBorders>
              <w:top w:val="single" w:sz="4" w:space="0" w:color="auto"/>
              <w:left w:val="single" w:sz="4" w:space="0" w:color="auto"/>
            </w:tcBorders>
            <w:shd w:val="clear" w:color="auto" w:fill="auto"/>
            <w:vAlign w:val="center"/>
          </w:tcPr>
          <w:p w14:paraId="123E677C" w14:textId="77777777" w:rsidR="00D813FD" w:rsidRDefault="00D813FD" w:rsidP="00D813FD">
            <w:pPr>
              <w:pStyle w:val="Other0"/>
              <w:spacing w:after="0"/>
              <w:jc w:val="center"/>
              <w:rPr>
                <w:sz w:val="14"/>
                <w:szCs w:val="14"/>
              </w:rPr>
            </w:pPr>
            <w:r>
              <w:rPr>
                <w:b/>
                <w:bCs/>
                <w:sz w:val="14"/>
                <w:szCs w:val="14"/>
              </w:rPr>
              <w:t>100.00%</w:t>
            </w:r>
          </w:p>
        </w:tc>
        <w:tc>
          <w:tcPr>
            <w:tcW w:w="1536" w:type="dxa"/>
            <w:tcBorders>
              <w:top w:val="single" w:sz="4" w:space="0" w:color="auto"/>
              <w:left w:val="single" w:sz="4" w:space="0" w:color="auto"/>
            </w:tcBorders>
            <w:shd w:val="clear" w:color="auto" w:fill="auto"/>
            <w:vAlign w:val="center"/>
          </w:tcPr>
          <w:p w14:paraId="7F14B34B" w14:textId="77777777" w:rsidR="00D813FD" w:rsidRDefault="00D813FD" w:rsidP="00D813FD">
            <w:pPr>
              <w:pStyle w:val="Other0"/>
              <w:spacing w:after="0"/>
              <w:rPr>
                <w:sz w:val="14"/>
                <w:szCs w:val="14"/>
              </w:rPr>
            </w:pPr>
            <w:r>
              <w:rPr>
                <w:b/>
                <w:bCs/>
                <w:sz w:val="14"/>
                <w:szCs w:val="14"/>
              </w:rPr>
              <w:t>TOTAL</w:t>
            </w:r>
          </w:p>
        </w:tc>
        <w:tc>
          <w:tcPr>
            <w:tcW w:w="1210" w:type="dxa"/>
            <w:tcBorders>
              <w:top w:val="single" w:sz="4" w:space="0" w:color="auto"/>
              <w:left w:val="single" w:sz="4" w:space="0" w:color="auto"/>
            </w:tcBorders>
            <w:shd w:val="clear" w:color="auto" w:fill="auto"/>
            <w:vAlign w:val="center"/>
          </w:tcPr>
          <w:p w14:paraId="582F4DBD" w14:textId="77777777" w:rsidR="00D813FD" w:rsidRDefault="00D813FD" w:rsidP="00D813FD">
            <w:pPr>
              <w:pStyle w:val="Other0"/>
              <w:spacing w:after="0"/>
              <w:rPr>
                <w:sz w:val="14"/>
                <w:szCs w:val="14"/>
              </w:rPr>
            </w:pPr>
            <w:r>
              <w:rPr>
                <w:b/>
                <w:bCs/>
                <w:sz w:val="14"/>
                <w:szCs w:val="14"/>
              </w:rPr>
              <w:t>Incalcari majore</w:t>
            </w:r>
          </w:p>
        </w:tc>
        <w:tc>
          <w:tcPr>
            <w:tcW w:w="854" w:type="dxa"/>
            <w:tcBorders>
              <w:top w:val="single" w:sz="4" w:space="0" w:color="auto"/>
              <w:left w:val="single" w:sz="4" w:space="0" w:color="auto"/>
            </w:tcBorders>
            <w:shd w:val="clear" w:color="auto" w:fill="CDFFCC"/>
            <w:vAlign w:val="center"/>
          </w:tcPr>
          <w:p w14:paraId="29C6317D" w14:textId="77777777" w:rsidR="00D813FD" w:rsidRDefault="00D813FD" w:rsidP="00D813FD">
            <w:pPr>
              <w:pStyle w:val="Other0"/>
              <w:spacing w:after="0"/>
              <w:jc w:val="center"/>
              <w:rPr>
                <w:sz w:val="14"/>
                <w:szCs w:val="14"/>
              </w:rPr>
            </w:pPr>
            <w:r>
              <w:rPr>
                <w:b/>
                <w:bCs/>
                <w:sz w:val="14"/>
                <w:szCs w:val="14"/>
              </w:rPr>
              <w:t>0</w:t>
            </w:r>
          </w:p>
        </w:tc>
        <w:tc>
          <w:tcPr>
            <w:tcW w:w="1114" w:type="dxa"/>
            <w:tcBorders>
              <w:top w:val="single" w:sz="4" w:space="0" w:color="auto"/>
              <w:left w:val="single" w:sz="4" w:space="0" w:color="auto"/>
              <w:right w:val="single" w:sz="4" w:space="0" w:color="auto"/>
            </w:tcBorders>
            <w:shd w:val="clear" w:color="auto" w:fill="auto"/>
          </w:tcPr>
          <w:p w14:paraId="33655C7B" w14:textId="77777777" w:rsidR="00D813FD" w:rsidRDefault="00D813FD" w:rsidP="00D813FD">
            <w:pPr>
              <w:rPr>
                <w:sz w:val="10"/>
                <w:szCs w:val="10"/>
              </w:rPr>
            </w:pPr>
          </w:p>
        </w:tc>
      </w:tr>
      <w:tr w:rsidR="00D813FD" w14:paraId="2A2849C8" w14:textId="77777777" w:rsidTr="00D813FD">
        <w:trPr>
          <w:trHeight w:hRule="exact" w:val="518"/>
          <w:jc w:val="center"/>
        </w:trPr>
        <w:tc>
          <w:tcPr>
            <w:tcW w:w="6571" w:type="dxa"/>
            <w:gridSpan w:val="6"/>
            <w:vMerge/>
            <w:shd w:val="clear" w:color="auto" w:fill="auto"/>
          </w:tcPr>
          <w:p w14:paraId="6C8A178A" w14:textId="77777777" w:rsidR="00D813FD" w:rsidRDefault="00D813FD" w:rsidP="00D813FD"/>
        </w:tc>
        <w:tc>
          <w:tcPr>
            <w:tcW w:w="4123" w:type="dxa"/>
            <w:gridSpan w:val="4"/>
            <w:tcBorders>
              <w:top w:val="single" w:sz="4" w:space="0" w:color="auto"/>
              <w:left w:val="single" w:sz="4" w:space="0" w:color="auto"/>
              <w:bottom w:val="single" w:sz="4" w:space="0" w:color="auto"/>
            </w:tcBorders>
            <w:shd w:val="clear" w:color="auto" w:fill="auto"/>
          </w:tcPr>
          <w:p w14:paraId="08B6073E" w14:textId="77777777" w:rsidR="00D813FD" w:rsidRDefault="00D813FD" w:rsidP="00D813FD">
            <w:pPr>
              <w:rPr>
                <w:sz w:val="10"/>
                <w:szCs w:val="10"/>
              </w:rPr>
            </w:pPr>
          </w:p>
        </w:tc>
        <w:tc>
          <w:tcPr>
            <w:tcW w:w="1210" w:type="dxa"/>
            <w:tcBorders>
              <w:top w:val="single" w:sz="4" w:space="0" w:color="auto"/>
              <w:left w:val="single" w:sz="4" w:space="0" w:color="auto"/>
              <w:bottom w:val="single" w:sz="4" w:space="0" w:color="auto"/>
            </w:tcBorders>
            <w:shd w:val="clear" w:color="auto" w:fill="FEFF99"/>
            <w:vAlign w:val="center"/>
          </w:tcPr>
          <w:p w14:paraId="4A407D9C" w14:textId="77777777" w:rsidR="00D813FD" w:rsidRDefault="00D813FD" w:rsidP="00D813FD">
            <w:pPr>
              <w:pStyle w:val="Other0"/>
              <w:spacing w:after="0"/>
              <w:rPr>
                <w:sz w:val="14"/>
                <w:szCs w:val="14"/>
              </w:rPr>
            </w:pPr>
            <w:r>
              <w:rPr>
                <w:b/>
                <w:bCs/>
                <w:sz w:val="14"/>
                <w:szCs w:val="14"/>
              </w:rPr>
              <w:t>Retinere trimestriala din garantia anuala</w:t>
            </w:r>
          </w:p>
        </w:tc>
        <w:tc>
          <w:tcPr>
            <w:tcW w:w="854" w:type="dxa"/>
            <w:tcBorders>
              <w:top w:val="single" w:sz="4" w:space="0" w:color="auto"/>
              <w:left w:val="single" w:sz="4" w:space="0" w:color="auto"/>
              <w:bottom w:val="single" w:sz="4" w:space="0" w:color="auto"/>
            </w:tcBorders>
            <w:shd w:val="clear" w:color="auto" w:fill="auto"/>
          </w:tcPr>
          <w:p w14:paraId="271FAA55" w14:textId="77777777" w:rsidR="00D813FD" w:rsidRDefault="00D813FD" w:rsidP="00D813FD">
            <w:pPr>
              <w:rPr>
                <w:sz w:val="10"/>
                <w:szCs w:val="10"/>
              </w:rPr>
            </w:pPr>
          </w:p>
        </w:tc>
        <w:tc>
          <w:tcPr>
            <w:tcW w:w="1114" w:type="dxa"/>
            <w:tcBorders>
              <w:top w:val="single" w:sz="4" w:space="0" w:color="auto"/>
              <w:left w:val="single" w:sz="4" w:space="0" w:color="auto"/>
              <w:bottom w:val="single" w:sz="4" w:space="0" w:color="auto"/>
              <w:right w:val="single" w:sz="4" w:space="0" w:color="auto"/>
            </w:tcBorders>
            <w:shd w:val="clear" w:color="auto" w:fill="FEFF99"/>
            <w:vAlign w:val="center"/>
          </w:tcPr>
          <w:p w14:paraId="04D63E7F" w14:textId="77777777" w:rsidR="00D813FD" w:rsidRDefault="00D813FD" w:rsidP="00D813FD">
            <w:pPr>
              <w:pStyle w:val="Other0"/>
              <w:spacing w:after="0"/>
              <w:jc w:val="right"/>
              <w:rPr>
                <w:sz w:val="14"/>
                <w:szCs w:val="14"/>
              </w:rPr>
            </w:pPr>
            <w:r>
              <w:rPr>
                <w:b/>
                <w:bCs/>
                <w:sz w:val="14"/>
                <w:szCs w:val="14"/>
              </w:rPr>
              <w:t>0</w:t>
            </w:r>
          </w:p>
        </w:tc>
      </w:tr>
    </w:tbl>
    <w:p w14:paraId="73F211B9" w14:textId="55773AF7" w:rsidR="00D813FD" w:rsidRPr="00D813FD" w:rsidRDefault="00D813FD" w:rsidP="00D813FD">
      <w:pPr>
        <w:pStyle w:val="Bodytext20"/>
        <w:spacing w:before="0" w:after="160"/>
        <w:ind w:left="0"/>
        <w:jc w:val="center"/>
        <w:rPr>
          <w:rFonts w:ascii="Cambria" w:hAnsi="Cambria"/>
          <w:i w:val="0"/>
          <w:iCs w:val="0"/>
          <w:sz w:val="22"/>
          <w:szCs w:val="22"/>
        </w:rPr>
      </w:pPr>
      <w:r w:rsidRPr="00D813FD">
        <w:rPr>
          <w:rFonts w:ascii="Cambria" w:hAnsi="Cambria"/>
          <w:i w:val="0"/>
          <w:iCs w:val="0"/>
          <w:sz w:val="22"/>
          <w:szCs w:val="22"/>
        </w:rPr>
        <w:t>Total garanție reținută Lei</w:t>
      </w:r>
      <w:r w:rsidRPr="00D813FD">
        <w:rPr>
          <w:rFonts w:ascii="Cambria" w:hAnsi="Cambria"/>
          <w:i w:val="0"/>
          <w:iCs w:val="0"/>
          <w:sz w:val="22"/>
          <w:szCs w:val="22"/>
        </w:rPr>
        <w:tab/>
      </w:r>
    </w:p>
    <w:p w14:paraId="710BB222" w14:textId="77777777" w:rsidR="00D813FD" w:rsidRDefault="00D813FD" w:rsidP="00D813FD">
      <w:pPr>
        <w:pStyle w:val="Bodytext20"/>
        <w:spacing w:before="0" w:after="160"/>
        <w:ind w:left="0"/>
        <w:jc w:val="both"/>
        <w:rPr>
          <w:rFonts w:ascii="Cambria" w:hAnsi="Cambria"/>
          <w:b w:val="0"/>
          <w:bCs w:val="0"/>
          <w:i w:val="0"/>
          <w:iCs w:val="0"/>
          <w:sz w:val="22"/>
          <w:szCs w:val="22"/>
        </w:rPr>
      </w:pPr>
    </w:p>
    <w:p w14:paraId="7C88367B" w14:textId="77777777" w:rsidR="00D813FD" w:rsidRPr="00D813FD" w:rsidRDefault="00D813FD" w:rsidP="00D813FD">
      <w:pPr>
        <w:pStyle w:val="Bodytext20"/>
        <w:spacing w:before="0" w:after="0"/>
        <w:ind w:left="0"/>
        <w:jc w:val="both"/>
        <w:rPr>
          <w:rFonts w:ascii="Cambria" w:hAnsi="Cambria"/>
          <w:b w:val="0"/>
          <w:bCs w:val="0"/>
          <w:i w:val="0"/>
          <w:iCs w:val="0"/>
          <w:sz w:val="22"/>
          <w:szCs w:val="22"/>
        </w:rPr>
      </w:pPr>
      <w:r w:rsidRPr="00D813FD">
        <w:rPr>
          <w:rFonts w:ascii="Cambria" w:hAnsi="Cambria"/>
          <w:b w:val="0"/>
          <w:bCs w:val="0"/>
          <w:i w:val="0"/>
          <w:iCs w:val="0"/>
          <w:sz w:val="22"/>
          <w:szCs w:val="22"/>
        </w:rPr>
        <w:t>NOTĂ:</w:t>
      </w:r>
    </w:p>
    <w:p w14:paraId="109F07CB" w14:textId="23611A6A" w:rsidR="00D813FD" w:rsidRPr="00D813FD" w:rsidRDefault="00D813FD" w:rsidP="00D813FD">
      <w:pPr>
        <w:pStyle w:val="Bodytext20"/>
        <w:spacing w:before="0" w:after="0"/>
        <w:ind w:left="0"/>
        <w:jc w:val="both"/>
        <w:rPr>
          <w:rFonts w:ascii="Cambria" w:hAnsi="Cambria"/>
          <w:b w:val="0"/>
          <w:bCs w:val="0"/>
          <w:i w:val="0"/>
          <w:iCs w:val="0"/>
          <w:sz w:val="20"/>
          <w:szCs w:val="20"/>
        </w:rPr>
      </w:pPr>
      <w:r w:rsidRPr="00D813FD">
        <w:rPr>
          <w:rFonts w:ascii="Cambria" w:hAnsi="Cambria"/>
          <w:b w:val="0"/>
          <w:bCs w:val="0"/>
          <w:i w:val="0"/>
          <w:iCs w:val="0"/>
          <w:sz w:val="20"/>
          <w:szCs w:val="20"/>
        </w:rPr>
        <w:t>Pentru a verifica îndeplinirea primilor 4 indicatori și pentru a monitoriza executarea contractului, este necesar să se implementeze un sistem de control și management al traficului pe toate modurile de transport. Metodologia de monitorizare și evaluareProgramului de Transport Public al Operatorului este detaliată în Anexa 14. Un astfel de instrument de control și management al traficului va fi evidențiat ca fiind o prioritate în Planul de investiții. În lipsa unui astfel de sistem de control și management, indicatorii de mai sus vor putea fi evaluați de către Autoritatea Contractantă numai pe bază de sondaje trimestriale.</w:t>
      </w:r>
    </w:p>
    <w:p w14:paraId="3FFABB02" w14:textId="77777777" w:rsidR="00D813FD" w:rsidRPr="00D813FD" w:rsidRDefault="00D813FD" w:rsidP="00D813FD">
      <w:pPr>
        <w:pStyle w:val="Bodytext20"/>
        <w:spacing w:before="0" w:after="0"/>
        <w:ind w:left="0"/>
        <w:jc w:val="both"/>
        <w:rPr>
          <w:rFonts w:ascii="Cambria" w:hAnsi="Cambria"/>
          <w:b w:val="0"/>
          <w:bCs w:val="0"/>
          <w:i w:val="0"/>
          <w:iCs w:val="0"/>
          <w:sz w:val="20"/>
          <w:szCs w:val="20"/>
        </w:rPr>
      </w:pPr>
      <w:r w:rsidRPr="00D813FD">
        <w:rPr>
          <w:rFonts w:ascii="Cambria" w:hAnsi="Cambria"/>
          <w:b w:val="0"/>
          <w:bCs w:val="0"/>
          <w:i w:val="0"/>
          <w:iCs w:val="0"/>
          <w:sz w:val="20"/>
          <w:szCs w:val="20"/>
        </w:rPr>
        <w:lastRenderedPageBreak/>
        <w:t>Pentru a evalua îndeplinirea ultimului indicator, Autoritatea Contractantă va respecta metodologia prezentată în Anexa 13, comparându-l cu nivelul minim impus în loc de cel maxim (așa cum se compară ceilalți indicatori).</w:t>
      </w:r>
    </w:p>
    <w:p w14:paraId="10E5016A" w14:textId="77777777" w:rsidR="00D813FD" w:rsidRPr="00D813FD" w:rsidRDefault="00D813FD" w:rsidP="00D813FD">
      <w:pPr>
        <w:pStyle w:val="Bodytext20"/>
        <w:spacing w:before="0" w:after="0"/>
        <w:ind w:left="0"/>
        <w:jc w:val="both"/>
        <w:rPr>
          <w:rFonts w:ascii="Cambria" w:hAnsi="Cambria"/>
          <w:b w:val="0"/>
          <w:bCs w:val="0"/>
          <w:i w:val="0"/>
          <w:iCs w:val="0"/>
          <w:sz w:val="20"/>
          <w:szCs w:val="20"/>
        </w:rPr>
      </w:pPr>
      <w:r w:rsidRPr="00D813FD">
        <w:rPr>
          <w:rFonts w:ascii="Cambria" w:hAnsi="Cambria"/>
          <w:b w:val="0"/>
          <w:bCs w:val="0"/>
          <w:i w:val="0"/>
          <w:iCs w:val="0"/>
          <w:sz w:val="20"/>
          <w:szCs w:val="20"/>
        </w:rPr>
        <w:t>Nivelurile maxime acceptate incluse în tabel sunt numai pentru referință; acestea vor trebui negociate la semnarea contractului, iar ponderile sunt bazate pe politica de Transport Public a Autorității Contractante. Cele ulterioare se vor stabili în baza indicatorilor realizați de către Operator în anul 2018.</w:t>
      </w:r>
    </w:p>
    <w:p w14:paraId="3C73F023" w14:textId="77777777" w:rsidR="00D813FD" w:rsidRPr="00D813FD" w:rsidRDefault="00D813FD" w:rsidP="00D813FD">
      <w:pPr>
        <w:pStyle w:val="Bodytext20"/>
        <w:spacing w:before="0" w:after="0"/>
        <w:ind w:left="0"/>
        <w:jc w:val="both"/>
        <w:rPr>
          <w:rFonts w:ascii="Cambria" w:hAnsi="Cambria"/>
          <w:b w:val="0"/>
          <w:bCs w:val="0"/>
          <w:i w:val="0"/>
          <w:iCs w:val="0"/>
          <w:sz w:val="20"/>
          <w:szCs w:val="20"/>
        </w:rPr>
      </w:pPr>
      <w:r w:rsidRPr="00D813FD">
        <w:rPr>
          <w:rFonts w:ascii="Cambria" w:hAnsi="Cambria"/>
          <w:b w:val="0"/>
          <w:bCs w:val="0"/>
          <w:i w:val="0"/>
          <w:iCs w:val="0"/>
          <w:sz w:val="20"/>
          <w:szCs w:val="20"/>
        </w:rPr>
        <w:t>Autoritatea Contractantă va stabili valoarea unei garanții anuale din care se vor retine penalitatile aferente neindeplinirii indicatorilor de performanta si alte sume datorate de Operator in baza prezentului contract. Aceasta Garantie anuala este baza de calcul pentru calculul penalitatilor pentru neindeplinirea indicatorilor de performanta. Fiecărui indicator îi este alocat un coeficient, un prag sub care penalizarea nu se aplică, și, în funcție de acest coeficient, o valoare maximă a garanției aferentă indicatorului, calculată din valoarea totală a garantiei. Deducerile din fiecare indicator vor fi calculate ca procent din deducerile maxime, proporțional cu punctele de penalizare, dacă acestea depășesc pragul maxim stipulat. În cazul în care punctele de penalizare ale unui indicator depășesc valoarea maximă stipulată, garanția reținută pentru acel indicator va fi limitată la valoarea sa maximă; însă, punctele care depășesc valoarea maximă vor fi înregistrate ca încălcări ale Contractului de către Operator și pot duce la rezilierea unilaterală a Contractului.</w:t>
      </w:r>
    </w:p>
    <w:p w14:paraId="008561AA" w14:textId="46D04422" w:rsidR="00D813FD" w:rsidRPr="00D813FD" w:rsidRDefault="00D813FD" w:rsidP="00D813FD">
      <w:pPr>
        <w:pStyle w:val="Bodytext20"/>
        <w:spacing w:before="0" w:after="0"/>
        <w:ind w:left="0"/>
        <w:jc w:val="both"/>
        <w:rPr>
          <w:rFonts w:ascii="Cambria" w:hAnsi="Cambria"/>
          <w:b w:val="0"/>
          <w:bCs w:val="0"/>
          <w:i w:val="0"/>
          <w:iCs w:val="0"/>
          <w:sz w:val="22"/>
          <w:szCs w:val="22"/>
        </w:rPr>
        <w:sectPr w:rsidR="00D813FD" w:rsidRPr="00D813FD" w:rsidSect="007E3896">
          <w:pgSz w:w="16840" w:h="11900" w:orient="landscape"/>
          <w:pgMar w:top="1049" w:right="629" w:bottom="1055" w:left="1162" w:header="204" w:footer="6" w:gutter="0"/>
          <w:cols w:space="720"/>
          <w:noEndnote/>
          <w:docGrid w:linePitch="360"/>
        </w:sectPr>
      </w:pPr>
      <w:r w:rsidRPr="00D813FD">
        <w:rPr>
          <w:rFonts w:ascii="Cambria" w:hAnsi="Cambria"/>
          <w:b w:val="0"/>
          <w:bCs w:val="0"/>
          <w:i w:val="0"/>
          <w:iCs w:val="0"/>
          <w:sz w:val="20"/>
          <w:szCs w:val="20"/>
        </w:rPr>
        <w:t>Indicele de satisfacție a călătorilor nu va fi considerat indicator de performanță pentru calculul penalitaților în primul an al Contractului (nicio penalitate). Autoritatea Contractantă va desfășura un sondaj, potrivit Anexei 12 la Contract, pentru evaluarea nivelului existent al Indicelui de satisfacție al călătorilor, în baza căruia se vor stabili nivelul minim acceptat fără penalizari și nivelul minim per</w:t>
      </w:r>
      <w:r w:rsidRPr="00D813FD">
        <w:rPr>
          <w:rFonts w:ascii="Cambria" w:hAnsi="Cambria"/>
          <w:b w:val="0"/>
          <w:bCs w:val="0"/>
          <w:i w:val="0"/>
          <w:iCs w:val="0"/>
          <w:sz w:val="22"/>
          <w:szCs w:val="22"/>
        </w:rPr>
        <w:t>mis pentru al doilea an al Contractului.</w:t>
      </w:r>
    </w:p>
    <w:p w14:paraId="4C1799FB" w14:textId="77777777" w:rsidR="00D813FD" w:rsidRPr="00D813FD" w:rsidRDefault="00D813FD" w:rsidP="00D813FD">
      <w:pPr>
        <w:pStyle w:val="Bodytext20"/>
        <w:spacing w:before="0" w:after="60" w:line="286" w:lineRule="auto"/>
        <w:ind w:left="0"/>
        <w:jc w:val="both"/>
        <w:rPr>
          <w:rFonts w:ascii="Cambria" w:hAnsi="Cambria"/>
          <w:sz w:val="22"/>
          <w:szCs w:val="22"/>
        </w:rPr>
      </w:pPr>
      <w:r w:rsidRPr="00D813FD">
        <w:rPr>
          <w:rFonts w:ascii="Cambria" w:hAnsi="Cambria"/>
          <w:i w:val="0"/>
          <w:iCs w:val="0"/>
          <w:sz w:val="22"/>
          <w:szCs w:val="22"/>
        </w:rPr>
        <w:lastRenderedPageBreak/>
        <w:t>Anexa 12 - Indicele de Satisfacție a Pasagerilor (ISP)</w:t>
      </w:r>
    </w:p>
    <w:p w14:paraId="407B1816" w14:textId="77777777" w:rsidR="00D813FD" w:rsidRPr="00D813FD" w:rsidRDefault="00D813FD" w:rsidP="00FD1B13">
      <w:pPr>
        <w:pStyle w:val="Bodytext20"/>
        <w:numPr>
          <w:ilvl w:val="0"/>
          <w:numId w:val="57"/>
        </w:numPr>
        <w:tabs>
          <w:tab w:val="left" w:pos="1286"/>
        </w:tabs>
        <w:spacing w:before="0" w:after="100"/>
        <w:ind w:left="0" w:firstLine="940"/>
        <w:jc w:val="both"/>
        <w:rPr>
          <w:rFonts w:ascii="Cambria" w:hAnsi="Cambria"/>
          <w:sz w:val="22"/>
          <w:szCs w:val="22"/>
        </w:rPr>
      </w:pPr>
      <w:r w:rsidRPr="00D813FD">
        <w:rPr>
          <w:rFonts w:ascii="Cambria" w:hAnsi="Cambria"/>
          <w:i w:val="0"/>
          <w:iCs w:val="0"/>
          <w:sz w:val="22"/>
          <w:szCs w:val="22"/>
        </w:rPr>
        <w:t>Generalități</w:t>
      </w:r>
    </w:p>
    <w:p w14:paraId="4D57DF08" w14:textId="77777777" w:rsidR="00D813FD" w:rsidRPr="00D813FD" w:rsidRDefault="00D813FD" w:rsidP="00210886">
      <w:pPr>
        <w:pStyle w:val="Bodytext20"/>
        <w:spacing w:before="0" w:after="100"/>
        <w:ind w:left="0"/>
        <w:jc w:val="both"/>
        <w:rPr>
          <w:rFonts w:ascii="Cambria" w:hAnsi="Cambria"/>
          <w:sz w:val="22"/>
          <w:szCs w:val="22"/>
        </w:rPr>
      </w:pPr>
      <w:r w:rsidRPr="00D813FD">
        <w:rPr>
          <w:rFonts w:ascii="Cambria" w:hAnsi="Cambria"/>
          <w:b w:val="0"/>
          <w:bCs w:val="0"/>
          <w:i w:val="0"/>
          <w:iCs w:val="0"/>
          <w:sz w:val="22"/>
          <w:szCs w:val="22"/>
        </w:rPr>
        <w:t>Prezenta anexa are drept scop definirea cerințelor fundamentale privind metodologia referitoare la evaluarea anuală a indicelui de satisfacție a Pasagerilor (ISP), având în vedere prevederile standardelor naționale și europene referitoare la măsurarea calității sistemelor de transport public și a calității managementului contractelor.</w:t>
      </w:r>
    </w:p>
    <w:p w14:paraId="3F1403FB" w14:textId="77777777" w:rsidR="00D813FD" w:rsidRPr="00D813FD" w:rsidRDefault="00D813FD" w:rsidP="00210886">
      <w:pPr>
        <w:spacing w:line="240" w:lineRule="auto"/>
        <w:jc w:val="center"/>
        <w:rPr>
          <w:rFonts w:ascii="Cambria" w:hAnsi="Cambria"/>
        </w:rPr>
      </w:pPr>
      <w:r w:rsidRPr="00D813FD">
        <w:rPr>
          <w:rFonts w:ascii="Cambria" w:hAnsi="Cambria"/>
          <w:noProof/>
          <w:lang w:val="en-US"/>
        </w:rPr>
        <w:drawing>
          <wp:inline distT="0" distB="0" distL="0" distR="0" wp14:anchorId="4AC1DCA4" wp14:editId="717CB863">
            <wp:extent cx="5402212" cy="2651786"/>
            <wp:effectExtent l="0" t="0" r="8255" b="0"/>
            <wp:docPr id="23" name="Picutre 23"/>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a:blip r:embed="rId16"/>
                    <a:stretch/>
                  </pic:blipFill>
                  <pic:spPr>
                    <a:xfrm>
                      <a:off x="0" y="0"/>
                      <a:ext cx="5406724" cy="2654001"/>
                    </a:xfrm>
                    <a:prstGeom prst="rect">
                      <a:avLst/>
                    </a:prstGeom>
                  </pic:spPr>
                </pic:pic>
              </a:graphicData>
            </a:graphic>
          </wp:inline>
        </w:drawing>
      </w:r>
    </w:p>
    <w:p w14:paraId="7DE9985C" w14:textId="77777777" w:rsidR="00D813FD" w:rsidRPr="00D813FD" w:rsidRDefault="00D813FD" w:rsidP="00210886">
      <w:pPr>
        <w:pStyle w:val="Picturecaption0"/>
        <w:ind w:left="1037"/>
        <w:jc w:val="center"/>
        <w:rPr>
          <w:rFonts w:ascii="Cambria" w:hAnsi="Cambria"/>
        </w:rPr>
      </w:pPr>
      <w:r w:rsidRPr="00D813FD">
        <w:rPr>
          <w:rFonts w:ascii="Cambria" w:hAnsi="Cambria"/>
        </w:rPr>
        <w:t>Bucla calității</w:t>
      </w:r>
    </w:p>
    <w:p w14:paraId="267E9280" w14:textId="77777777" w:rsidR="00D813FD" w:rsidRPr="00D813FD" w:rsidRDefault="00D813FD" w:rsidP="00FD1B13">
      <w:pPr>
        <w:pStyle w:val="Bodytext20"/>
        <w:numPr>
          <w:ilvl w:val="0"/>
          <w:numId w:val="57"/>
        </w:numPr>
        <w:tabs>
          <w:tab w:val="left" w:pos="1286"/>
        </w:tabs>
        <w:spacing w:before="0" w:after="60"/>
        <w:ind w:left="0" w:firstLine="940"/>
        <w:jc w:val="both"/>
        <w:rPr>
          <w:rFonts w:ascii="Cambria" w:hAnsi="Cambria"/>
          <w:sz w:val="22"/>
          <w:szCs w:val="22"/>
        </w:rPr>
      </w:pPr>
      <w:r w:rsidRPr="00D813FD">
        <w:rPr>
          <w:rFonts w:ascii="Cambria" w:hAnsi="Cambria"/>
          <w:i w:val="0"/>
          <w:iCs w:val="0"/>
          <w:sz w:val="22"/>
          <w:szCs w:val="22"/>
        </w:rPr>
        <w:t>Indicele de satisfacție a pasagerilor</w:t>
      </w:r>
    </w:p>
    <w:p w14:paraId="60C6EDB3" w14:textId="77777777" w:rsidR="00D813FD" w:rsidRPr="00D813FD" w:rsidRDefault="00D813FD" w:rsidP="00FD1B13">
      <w:pPr>
        <w:pStyle w:val="Bodytext20"/>
        <w:numPr>
          <w:ilvl w:val="0"/>
          <w:numId w:val="58"/>
        </w:numPr>
        <w:tabs>
          <w:tab w:val="left" w:pos="355"/>
        </w:tabs>
        <w:spacing w:before="0" w:after="100"/>
        <w:ind w:left="380" w:hanging="380"/>
        <w:jc w:val="both"/>
        <w:rPr>
          <w:rFonts w:ascii="Cambria" w:hAnsi="Cambria"/>
          <w:sz w:val="22"/>
          <w:szCs w:val="22"/>
        </w:rPr>
      </w:pPr>
      <w:r w:rsidRPr="00D813FD">
        <w:rPr>
          <w:rFonts w:ascii="Cambria" w:hAnsi="Cambria"/>
          <w:b w:val="0"/>
          <w:bCs w:val="0"/>
          <w:i w:val="0"/>
          <w:iCs w:val="0"/>
          <w:sz w:val="22"/>
          <w:szCs w:val="22"/>
        </w:rPr>
        <w:t>Autoritatea Contractanta organizează și finanțează evaluări anuale ale indicelui de satisfacție a Pasagerilor (ISP).</w:t>
      </w:r>
    </w:p>
    <w:p w14:paraId="4A99C484" w14:textId="77777777" w:rsidR="00D813FD" w:rsidRPr="00D813FD" w:rsidRDefault="00D813FD" w:rsidP="00FD1B13">
      <w:pPr>
        <w:pStyle w:val="Bodytext20"/>
        <w:numPr>
          <w:ilvl w:val="0"/>
          <w:numId w:val="58"/>
        </w:numPr>
        <w:tabs>
          <w:tab w:val="left" w:pos="355"/>
        </w:tabs>
        <w:spacing w:before="0" w:after="100"/>
        <w:ind w:left="380" w:hanging="380"/>
        <w:jc w:val="both"/>
        <w:rPr>
          <w:rFonts w:ascii="Cambria" w:hAnsi="Cambria"/>
          <w:sz w:val="22"/>
          <w:szCs w:val="22"/>
        </w:rPr>
      </w:pPr>
      <w:r w:rsidRPr="00D813FD">
        <w:rPr>
          <w:rFonts w:ascii="Cambria" w:hAnsi="Cambria"/>
          <w:b w:val="0"/>
          <w:bCs w:val="0"/>
          <w:i w:val="0"/>
          <w:iCs w:val="0"/>
          <w:sz w:val="22"/>
          <w:szCs w:val="22"/>
        </w:rPr>
        <w:t>Această sarcină trebuie să revină unor terțe persoane independente (care nu sunt părți la Contract) care efectuează studii privind gradul de satisfacție al pasagerilor pe bază de chestionare și sondaje.</w:t>
      </w:r>
    </w:p>
    <w:p w14:paraId="0814E9A7" w14:textId="77777777" w:rsidR="00D813FD" w:rsidRPr="00D813FD" w:rsidRDefault="00D813FD" w:rsidP="00FD1B13">
      <w:pPr>
        <w:pStyle w:val="Bodytext20"/>
        <w:numPr>
          <w:ilvl w:val="0"/>
          <w:numId w:val="58"/>
        </w:numPr>
        <w:tabs>
          <w:tab w:val="left" w:pos="355"/>
        </w:tabs>
        <w:spacing w:before="0" w:after="100"/>
        <w:ind w:left="380" w:hanging="380"/>
        <w:jc w:val="both"/>
        <w:rPr>
          <w:rFonts w:ascii="Cambria" w:hAnsi="Cambria"/>
          <w:sz w:val="22"/>
          <w:szCs w:val="22"/>
        </w:rPr>
      </w:pPr>
      <w:r w:rsidRPr="00D813FD">
        <w:rPr>
          <w:rFonts w:ascii="Cambria" w:hAnsi="Cambria"/>
          <w:b w:val="0"/>
          <w:bCs w:val="0"/>
          <w:i w:val="0"/>
          <w:iCs w:val="0"/>
          <w:sz w:val="22"/>
          <w:szCs w:val="22"/>
        </w:rPr>
        <w:t>Metodologia pentru efectuarea studiului și calcularea indicilor privind gradul de satisfacție al pasagerilor se discută și se definește cu operatorul, după cum urmează:</w:t>
      </w:r>
    </w:p>
    <w:p w14:paraId="25545C26" w14:textId="77777777" w:rsidR="00D813FD" w:rsidRPr="00D813FD" w:rsidRDefault="00D813FD" w:rsidP="00FD1B13">
      <w:pPr>
        <w:pStyle w:val="Bodytext20"/>
        <w:numPr>
          <w:ilvl w:val="0"/>
          <w:numId w:val="59"/>
        </w:numPr>
        <w:tabs>
          <w:tab w:val="left" w:pos="646"/>
        </w:tabs>
        <w:spacing w:before="0" w:after="100"/>
        <w:ind w:left="0" w:firstLine="260"/>
        <w:jc w:val="both"/>
        <w:rPr>
          <w:rFonts w:ascii="Cambria" w:hAnsi="Cambria"/>
          <w:sz w:val="22"/>
          <w:szCs w:val="22"/>
        </w:rPr>
      </w:pPr>
      <w:r w:rsidRPr="00D813FD">
        <w:rPr>
          <w:rFonts w:ascii="Cambria" w:hAnsi="Cambria"/>
          <w:b w:val="0"/>
          <w:bCs w:val="0"/>
          <w:i w:val="0"/>
          <w:iCs w:val="0"/>
          <w:sz w:val="22"/>
          <w:szCs w:val="22"/>
        </w:rPr>
        <w:t>Metodologia trebuie să fie conformă cu cerințele incluse în Standardul EN 13816.</w:t>
      </w:r>
    </w:p>
    <w:p w14:paraId="305FE54A" w14:textId="77777777" w:rsidR="00D813FD" w:rsidRPr="00D813FD" w:rsidRDefault="00D813FD" w:rsidP="00FD1B13">
      <w:pPr>
        <w:pStyle w:val="Bodytext20"/>
        <w:numPr>
          <w:ilvl w:val="0"/>
          <w:numId w:val="59"/>
        </w:numPr>
        <w:tabs>
          <w:tab w:val="left" w:pos="646"/>
        </w:tabs>
        <w:spacing w:before="0" w:after="100"/>
        <w:ind w:left="740" w:hanging="540"/>
        <w:jc w:val="both"/>
        <w:rPr>
          <w:rFonts w:ascii="Cambria" w:hAnsi="Cambria"/>
          <w:sz w:val="22"/>
          <w:szCs w:val="22"/>
        </w:rPr>
      </w:pPr>
      <w:r w:rsidRPr="00D813FD">
        <w:rPr>
          <w:rFonts w:ascii="Cambria" w:hAnsi="Cambria"/>
          <w:b w:val="0"/>
          <w:bCs w:val="0"/>
          <w:i w:val="0"/>
          <w:iCs w:val="0"/>
          <w:sz w:val="22"/>
          <w:szCs w:val="22"/>
        </w:rPr>
        <w:t>Indicatorii de calitate stabiliți în Anexa 11 se pot utiliza ca bază pentru chestionar pentru a efectua studiul de evaluare a gradului de satisfacție a pasagerilor. Pot fi totodată adăugați și alți indicatori relevanți pentru evaluarea calitativă a serviciilor (curățenia vehiculului, comportamentul angajatilor Operatorului, siguranța percepută, etc.). Chestionarul are ca scop principal compararea indicatorilor de calitate oferiți și a indicatorilor de calitate percepuți de pasageri.</w:t>
      </w:r>
    </w:p>
    <w:p w14:paraId="69EC064C" w14:textId="77777777" w:rsidR="00D813FD" w:rsidRPr="00D813FD" w:rsidRDefault="00D813FD" w:rsidP="00FD1B13">
      <w:pPr>
        <w:pStyle w:val="Bodytext20"/>
        <w:numPr>
          <w:ilvl w:val="0"/>
          <w:numId w:val="59"/>
        </w:numPr>
        <w:tabs>
          <w:tab w:val="left" w:pos="646"/>
        </w:tabs>
        <w:spacing w:before="0" w:after="100"/>
        <w:ind w:left="740" w:hanging="600"/>
        <w:jc w:val="both"/>
        <w:rPr>
          <w:rFonts w:ascii="Cambria" w:hAnsi="Cambria"/>
          <w:sz w:val="22"/>
          <w:szCs w:val="22"/>
        </w:rPr>
      </w:pPr>
      <w:r w:rsidRPr="00D813FD">
        <w:rPr>
          <w:rFonts w:ascii="Cambria" w:hAnsi="Cambria"/>
          <w:b w:val="0"/>
          <w:bCs w:val="0"/>
          <w:i w:val="0"/>
          <w:iCs w:val="0"/>
          <w:sz w:val="22"/>
          <w:szCs w:val="22"/>
        </w:rPr>
        <w:t>Rezultatul final al studiului include un procent de pasageri mulțumiți datorită performanței indicatorilor cheie stabiliți în Anexa 11, și un număr de pasageri nemulțumiți prin compararea cărora se poate identifica gradul de satisfacție a așteptărilor acestora.</w:t>
      </w:r>
    </w:p>
    <w:p w14:paraId="1EBA7737" w14:textId="77777777" w:rsidR="00D813FD" w:rsidRPr="00D813FD" w:rsidRDefault="00D813FD" w:rsidP="00FD1B13">
      <w:pPr>
        <w:pStyle w:val="Bodytext20"/>
        <w:numPr>
          <w:ilvl w:val="0"/>
          <w:numId w:val="59"/>
        </w:numPr>
        <w:tabs>
          <w:tab w:val="left" w:pos="646"/>
        </w:tabs>
        <w:spacing w:before="0" w:after="100"/>
        <w:ind w:left="740" w:hanging="600"/>
        <w:jc w:val="both"/>
        <w:rPr>
          <w:rFonts w:ascii="Cambria" w:hAnsi="Cambria"/>
          <w:sz w:val="22"/>
          <w:szCs w:val="22"/>
        </w:rPr>
      </w:pPr>
      <w:r w:rsidRPr="00D813FD">
        <w:rPr>
          <w:rFonts w:ascii="Cambria" w:hAnsi="Cambria"/>
          <w:b w:val="0"/>
          <w:bCs w:val="0"/>
          <w:i w:val="0"/>
          <w:iCs w:val="0"/>
          <w:sz w:val="22"/>
          <w:szCs w:val="22"/>
        </w:rPr>
        <w:t xml:space="preserve">După finalizarea analizei comparative a gradului de satisfacție al pasagerilor derivat din studiul efectuat și Indicatorii de Calitate de performanță oferiți, evaluați de către Autoritatea </w:t>
      </w:r>
      <w:r w:rsidRPr="00C1241E">
        <w:rPr>
          <w:rFonts w:ascii="Cambria" w:hAnsi="Cambria"/>
          <w:b w:val="0"/>
          <w:bCs w:val="0"/>
          <w:i w:val="0"/>
          <w:iCs w:val="0"/>
          <w:sz w:val="22"/>
          <w:szCs w:val="22"/>
          <w:lang w:bidi="en-US"/>
        </w:rPr>
        <w:t xml:space="preserve">Contractanta, aceasta </w:t>
      </w:r>
      <w:r w:rsidRPr="00D813FD">
        <w:rPr>
          <w:rFonts w:ascii="Cambria" w:hAnsi="Cambria"/>
          <w:b w:val="0"/>
          <w:bCs w:val="0"/>
          <w:i w:val="0"/>
          <w:iCs w:val="0"/>
          <w:sz w:val="22"/>
          <w:szCs w:val="22"/>
        </w:rPr>
        <w:t xml:space="preserve">împreună </w:t>
      </w:r>
      <w:r w:rsidRPr="00C1241E">
        <w:rPr>
          <w:rFonts w:ascii="Cambria" w:hAnsi="Cambria"/>
          <w:b w:val="0"/>
          <w:bCs w:val="0"/>
          <w:i w:val="0"/>
          <w:iCs w:val="0"/>
          <w:sz w:val="22"/>
          <w:szCs w:val="22"/>
          <w:lang w:bidi="en-US"/>
        </w:rPr>
        <w:t xml:space="preserve">cu Operatorul trebuie </w:t>
      </w:r>
      <w:r w:rsidRPr="00D813FD">
        <w:rPr>
          <w:rFonts w:ascii="Cambria" w:hAnsi="Cambria"/>
          <w:b w:val="0"/>
          <w:bCs w:val="0"/>
          <w:i w:val="0"/>
          <w:iCs w:val="0"/>
          <w:sz w:val="22"/>
          <w:szCs w:val="22"/>
        </w:rPr>
        <w:t xml:space="preserve">să </w:t>
      </w:r>
      <w:r w:rsidRPr="00C1241E">
        <w:rPr>
          <w:rFonts w:ascii="Cambria" w:hAnsi="Cambria"/>
          <w:b w:val="0"/>
          <w:bCs w:val="0"/>
          <w:i w:val="0"/>
          <w:iCs w:val="0"/>
          <w:sz w:val="22"/>
          <w:szCs w:val="22"/>
          <w:lang w:bidi="en-US"/>
        </w:rPr>
        <w:t xml:space="preserve">elaboreze planuri de </w:t>
      </w:r>
      <w:r w:rsidRPr="00D813FD">
        <w:rPr>
          <w:rFonts w:ascii="Cambria" w:hAnsi="Cambria"/>
          <w:b w:val="0"/>
          <w:bCs w:val="0"/>
          <w:i w:val="0"/>
          <w:iCs w:val="0"/>
          <w:sz w:val="22"/>
          <w:szCs w:val="22"/>
        </w:rPr>
        <w:t xml:space="preserve">măsuri </w:t>
      </w:r>
      <w:r w:rsidRPr="00C1241E">
        <w:rPr>
          <w:rFonts w:ascii="Cambria" w:hAnsi="Cambria"/>
          <w:b w:val="0"/>
          <w:bCs w:val="0"/>
          <w:i w:val="0"/>
          <w:iCs w:val="0"/>
          <w:sz w:val="22"/>
          <w:szCs w:val="22"/>
          <w:lang w:bidi="en-US"/>
        </w:rPr>
        <w:t xml:space="preserve">pentru </w:t>
      </w:r>
      <w:r w:rsidRPr="00D813FD">
        <w:rPr>
          <w:rFonts w:ascii="Cambria" w:hAnsi="Cambria"/>
          <w:b w:val="0"/>
          <w:bCs w:val="0"/>
          <w:i w:val="0"/>
          <w:iCs w:val="0"/>
          <w:sz w:val="22"/>
          <w:szCs w:val="22"/>
        </w:rPr>
        <w:t>îmbunătățirea calității transportului public.</w:t>
      </w:r>
    </w:p>
    <w:p w14:paraId="727C3824" w14:textId="3FE84EEB" w:rsidR="00D813FD" w:rsidRDefault="00D813FD" w:rsidP="00210886">
      <w:pPr>
        <w:pStyle w:val="Bodytext20"/>
        <w:spacing w:before="0" w:after="560"/>
        <w:ind w:left="0"/>
        <w:jc w:val="both"/>
        <w:rPr>
          <w:rFonts w:ascii="Cambria" w:hAnsi="Cambria"/>
          <w:b w:val="0"/>
          <w:bCs w:val="0"/>
          <w:i w:val="0"/>
          <w:iCs w:val="0"/>
          <w:sz w:val="22"/>
          <w:szCs w:val="22"/>
        </w:rPr>
      </w:pPr>
      <w:r w:rsidRPr="00D813FD">
        <w:rPr>
          <w:rFonts w:ascii="Cambria" w:hAnsi="Cambria"/>
          <w:b w:val="0"/>
          <w:bCs w:val="0"/>
          <w:i w:val="0"/>
          <w:iCs w:val="0"/>
          <w:sz w:val="22"/>
          <w:szCs w:val="22"/>
        </w:rPr>
        <w:t>Noile planuri pentru îmbunătățirea calității transportului public pot viza schimbarea valorilor vizate ale indicatorilor cheie și revizuirea Programului Operatorului de Transport Public pentru anul următor.</w:t>
      </w:r>
    </w:p>
    <w:p w14:paraId="2282C201" w14:textId="04A5D200" w:rsidR="00D813FD" w:rsidRPr="00D813FD" w:rsidRDefault="00D813FD" w:rsidP="00D813FD">
      <w:pPr>
        <w:pStyle w:val="Bodytext20"/>
        <w:spacing w:before="0" w:after="420" w:line="286" w:lineRule="auto"/>
        <w:ind w:left="0"/>
        <w:rPr>
          <w:rFonts w:ascii="Cambria" w:hAnsi="Cambria"/>
          <w:sz w:val="22"/>
          <w:szCs w:val="22"/>
        </w:rPr>
      </w:pPr>
      <w:r w:rsidRPr="00D813FD">
        <w:rPr>
          <w:rFonts w:ascii="Cambria" w:hAnsi="Cambria"/>
          <w:i w:val="0"/>
          <w:iCs w:val="0"/>
          <w:sz w:val="22"/>
          <w:szCs w:val="22"/>
        </w:rPr>
        <w:lastRenderedPageBreak/>
        <w:t>Anexa 13 - Metodologia de monitorizare și evaluare a Programului de Transport</w:t>
      </w:r>
    </w:p>
    <w:p w14:paraId="0D595CD5" w14:textId="77777777" w:rsidR="00D813FD" w:rsidRPr="00D813FD" w:rsidRDefault="00D813FD" w:rsidP="00FD1B13">
      <w:pPr>
        <w:pStyle w:val="Bodytext20"/>
        <w:numPr>
          <w:ilvl w:val="0"/>
          <w:numId w:val="60"/>
        </w:numPr>
        <w:tabs>
          <w:tab w:val="left" w:pos="340"/>
        </w:tabs>
        <w:spacing w:before="0" w:after="40" w:line="312" w:lineRule="auto"/>
        <w:ind w:left="0"/>
        <w:rPr>
          <w:rFonts w:ascii="Cambria" w:hAnsi="Cambria"/>
          <w:sz w:val="22"/>
          <w:szCs w:val="22"/>
        </w:rPr>
      </w:pPr>
      <w:r w:rsidRPr="00D813FD">
        <w:rPr>
          <w:rFonts w:ascii="Cambria" w:hAnsi="Cambria"/>
          <w:b w:val="0"/>
          <w:bCs w:val="0"/>
          <w:i w:val="0"/>
          <w:iCs w:val="0"/>
          <w:sz w:val="22"/>
          <w:szCs w:val="22"/>
        </w:rPr>
        <w:t>Principii</w:t>
      </w:r>
    </w:p>
    <w:p w14:paraId="384B2142" w14:textId="77777777" w:rsidR="00D813FD" w:rsidRPr="00D813FD" w:rsidRDefault="00D813FD" w:rsidP="00FD1B13">
      <w:pPr>
        <w:pStyle w:val="Bodytext20"/>
        <w:numPr>
          <w:ilvl w:val="0"/>
          <w:numId w:val="61"/>
        </w:numPr>
        <w:tabs>
          <w:tab w:val="left" w:pos="340"/>
        </w:tabs>
        <w:spacing w:before="0" w:after="100" w:line="314" w:lineRule="auto"/>
        <w:ind w:left="400" w:hanging="400"/>
        <w:jc w:val="both"/>
        <w:rPr>
          <w:rFonts w:ascii="Cambria" w:hAnsi="Cambria"/>
          <w:sz w:val="22"/>
          <w:szCs w:val="22"/>
        </w:rPr>
      </w:pPr>
      <w:r w:rsidRPr="00D813FD">
        <w:rPr>
          <w:rFonts w:ascii="Cambria" w:hAnsi="Cambria"/>
          <w:b w:val="0"/>
          <w:bCs w:val="0"/>
          <w:i w:val="0"/>
          <w:iCs w:val="0"/>
          <w:sz w:val="22"/>
          <w:szCs w:val="22"/>
        </w:rPr>
        <w:t>Prezenta metodologie definește principalii parametri care determină performanța Operatorului în cadrul Programului de Transport.</w:t>
      </w:r>
    </w:p>
    <w:p w14:paraId="3547BE90" w14:textId="240E397D" w:rsidR="00D813FD" w:rsidRPr="00D813FD" w:rsidRDefault="00FA2A38" w:rsidP="00FD1B13">
      <w:pPr>
        <w:pStyle w:val="Bodytext20"/>
        <w:numPr>
          <w:ilvl w:val="0"/>
          <w:numId w:val="61"/>
        </w:numPr>
        <w:tabs>
          <w:tab w:val="left" w:pos="347"/>
        </w:tabs>
        <w:spacing w:before="0" w:after="100" w:line="314" w:lineRule="auto"/>
        <w:ind w:left="400" w:hanging="400"/>
        <w:jc w:val="both"/>
        <w:rPr>
          <w:rFonts w:ascii="Cambria" w:hAnsi="Cambria"/>
          <w:sz w:val="22"/>
          <w:szCs w:val="22"/>
        </w:rPr>
      </w:pPr>
      <w:r>
        <w:rPr>
          <w:rFonts w:ascii="Cambria" w:hAnsi="Cambria"/>
          <w:b w:val="0"/>
          <w:bCs w:val="0"/>
          <w:i w:val="0"/>
          <w:iCs w:val="0"/>
          <w:sz w:val="22"/>
          <w:szCs w:val="22"/>
        </w:rPr>
        <w:t>UAT</w:t>
      </w:r>
      <w:r w:rsidR="00D813FD" w:rsidRPr="00D813FD">
        <w:rPr>
          <w:rFonts w:ascii="Cambria" w:hAnsi="Cambria"/>
          <w:b w:val="0"/>
          <w:bCs w:val="0"/>
          <w:i w:val="0"/>
          <w:iCs w:val="0"/>
          <w:sz w:val="22"/>
          <w:szCs w:val="22"/>
        </w:rPr>
        <w:t xml:space="preserve"> va monitoriza, evalua și înregistra prestația Operatorului în cadrul Programului de Transport prin mecanismul următor:</w:t>
      </w:r>
    </w:p>
    <w:p w14:paraId="1C666F22" w14:textId="77777777" w:rsidR="00D813FD" w:rsidRPr="00D813FD" w:rsidRDefault="00D813FD" w:rsidP="00FD1B13">
      <w:pPr>
        <w:pStyle w:val="Bodytext20"/>
        <w:numPr>
          <w:ilvl w:val="0"/>
          <w:numId w:val="62"/>
        </w:numPr>
        <w:tabs>
          <w:tab w:val="left" w:pos="763"/>
        </w:tabs>
        <w:spacing w:before="0" w:after="100" w:line="312" w:lineRule="auto"/>
        <w:ind w:left="0" w:firstLine="400"/>
        <w:rPr>
          <w:rFonts w:ascii="Cambria" w:hAnsi="Cambria"/>
          <w:sz w:val="22"/>
          <w:szCs w:val="22"/>
        </w:rPr>
      </w:pPr>
      <w:r w:rsidRPr="00D813FD">
        <w:rPr>
          <w:rFonts w:ascii="Cambria" w:hAnsi="Cambria"/>
          <w:b w:val="0"/>
          <w:bCs w:val="0"/>
          <w:i w:val="0"/>
          <w:iCs w:val="0"/>
          <w:sz w:val="22"/>
          <w:szCs w:val="22"/>
        </w:rPr>
        <w:t>Sistem Automat de Management și Control al Serviciilor de Transport .</w:t>
      </w:r>
    </w:p>
    <w:p w14:paraId="20C23682" w14:textId="77777777" w:rsidR="00D813FD" w:rsidRPr="00D813FD" w:rsidRDefault="00D813FD" w:rsidP="00FD1B13">
      <w:pPr>
        <w:pStyle w:val="Bodytext20"/>
        <w:numPr>
          <w:ilvl w:val="0"/>
          <w:numId w:val="62"/>
        </w:numPr>
        <w:tabs>
          <w:tab w:val="left" w:pos="776"/>
        </w:tabs>
        <w:spacing w:before="0" w:after="100" w:line="312" w:lineRule="auto"/>
        <w:ind w:left="760" w:hanging="340"/>
        <w:jc w:val="both"/>
        <w:rPr>
          <w:rFonts w:ascii="Cambria" w:hAnsi="Cambria"/>
          <w:sz w:val="22"/>
          <w:szCs w:val="22"/>
        </w:rPr>
      </w:pPr>
      <w:r w:rsidRPr="00D813FD">
        <w:rPr>
          <w:rFonts w:ascii="Cambria" w:hAnsi="Cambria"/>
          <w:b w:val="0"/>
          <w:bCs w:val="0"/>
          <w:i w:val="0"/>
          <w:iCs w:val="0"/>
          <w:sz w:val="22"/>
          <w:szCs w:val="22"/>
        </w:rPr>
        <w:t>Sondaje complete efectuate în mod regulat referitor la calitatea serviciilor. Autoritatea contractantă va elabora și implementa sondaje de control periodice privind serviciul de transport public, prin care se vor aduna informațiile necesare pentru monitorizarea și evaluarea Programului de Transport.</w:t>
      </w:r>
    </w:p>
    <w:p w14:paraId="55B1D3D2" w14:textId="77777777" w:rsidR="00D813FD" w:rsidRPr="00D813FD" w:rsidRDefault="00D813FD" w:rsidP="00FD1B13">
      <w:pPr>
        <w:pStyle w:val="Bodytext20"/>
        <w:numPr>
          <w:ilvl w:val="0"/>
          <w:numId w:val="61"/>
        </w:numPr>
        <w:tabs>
          <w:tab w:val="left" w:pos="347"/>
        </w:tabs>
        <w:spacing w:before="0" w:after="100" w:line="310" w:lineRule="auto"/>
        <w:ind w:left="400" w:hanging="400"/>
        <w:jc w:val="both"/>
        <w:rPr>
          <w:rFonts w:ascii="Cambria" w:hAnsi="Cambria"/>
          <w:sz w:val="22"/>
          <w:szCs w:val="22"/>
        </w:rPr>
      </w:pPr>
      <w:r w:rsidRPr="00D813FD">
        <w:rPr>
          <w:rFonts w:ascii="Cambria" w:hAnsi="Cambria"/>
          <w:b w:val="0"/>
          <w:bCs w:val="0"/>
          <w:i w:val="0"/>
          <w:iCs w:val="0"/>
          <w:sz w:val="22"/>
          <w:szCs w:val="22"/>
        </w:rPr>
        <w:t>Baza de date SIT conține următoarele specificații privind liniile de transport public, prin care este controlată prestarea Programului de Transport:</w:t>
      </w:r>
    </w:p>
    <w:p w14:paraId="2217FAC7" w14:textId="77777777" w:rsidR="00D813FD" w:rsidRPr="00D813FD" w:rsidRDefault="00D813FD" w:rsidP="00FD1B13">
      <w:pPr>
        <w:pStyle w:val="Bodytext20"/>
        <w:numPr>
          <w:ilvl w:val="0"/>
          <w:numId w:val="63"/>
        </w:numPr>
        <w:tabs>
          <w:tab w:val="left" w:pos="763"/>
        </w:tabs>
        <w:spacing w:before="0" w:after="100" w:line="310" w:lineRule="auto"/>
        <w:ind w:left="760" w:hanging="340"/>
        <w:jc w:val="both"/>
        <w:rPr>
          <w:rFonts w:ascii="Cambria" w:hAnsi="Cambria"/>
          <w:sz w:val="22"/>
          <w:szCs w:val="22"/>
        </w:rPr>
      </w:pPr>
      <w:r w:rsidRPr="00D813FD">
        <w:rPr>
          <w:rFonts w:ascii="Cambria" w:hAnsi="Cambria"/>
          <w:b w:val="0"/>
          <w:bCs w:val="0"/>
          <w:i w:val="0"/>
          <w:iCs w:val="0"/>
          <w:sz w:val="22"/>
          <w:szCs w:val="22"/>
        </w:rPr>
        <w:t>Descrierea traseelor, cu stațiile de plecare, intermediare și terminus, pe fiecare direcție de circulație.</w:t>
      </w:r>
    </w:p>
    <w:p w14:paraId="0CFC75D2" w14:textId="77777777" w:rsidR="00D813FD" w:rsidRPr="00D813FD" w:rsidRDefault="00D813FD" w:rsidP="00FD1B13">
      <w:pPr>
        <w:pStyle w:val="Bodytext20"/>
        <w:numPr>
          <w:ilvl w:val="0"/>
          <w:numId w:val="63"/>
        </w:numPr>
        <w:tabs>
          <w:tab w:val="left" w:pos="763"/>
        </w:tabs>
        <w:spacing w:before="0" w:after="100" w:line="312" w:lineRule="auto"/>
        <w:ind w:left="0" w:firstLine="400"/>
        <w:rPr>
          <w:rFonts w:ascii="Cambria" w:hAnsi="Cambria"/>
          <w:sz w:val="22"/>
          <w:szCs w:val="22"/>
        </w:rPr>
      </w:pPr>
      <w:r w:rsidRPr="00D813FD">
        <w:rPr>
          <w:rFonts w:ascii="Cambria" w:hAnsi="Cambria"/>
          <w:b w:val="0"/>
          <w:bCs w:val="0"/>
          <w:i w:val="0"/>
          <w:iCs w:val="0"/>
          <w:sz w:val="22"/>
          <w:szCs w:val="22"/>
        </w:rPr>
        <w:t>Toate vehiculele care circulă pe trasee.</w:t>
      </w:r>
    </w:p>
    <w:p w14:paraId="4C409E61" w14:textId="77777777" w:rsidR="00D813FD" w:rsidRPr="00D813FD" w:rsidRDefault="00D813FD" w:rsidP="00FD1B13">
      <w:pPr>
        <w:pStyle w:val="Bodytext20"/>
        <w:numPr>
          <w:ilvl w:val="0"/>
          <w:numId w:val="63"/>
        </w:numPr>
        <w:tabs>
          <w:tab w:val="left" w:pos="763"/>
        </w:tabs>
        <w:spacing w:before="0" w:after="100" w:line="314" w:lineRule="auto"/>
        <w:ind w:left="760" w:hanging="340"/>
        <w:jc w:val="both"/>
        <w:rPr>
          <w:rFonts w:ascii="Cambria" w:hAnsi="Cambria"/>
          <w:sz w:val="22"/>
          <w:szCs w:val="22"/>
        </w:rPr>
      </w:pPr>
      <w:r w:rsidRPr="00D813FD">
        <w:rPr>
          <w:rFonts w:ascii="Cambria" w:hAnsi="Cambria"/>
          <w:b w:val="0"/>
          <w:bCs w:val="0"/>
          <w:i w:val="0"/>
          <w:iCs w:val="0"/>
          <w:sz w:val="22"/>
          <w:szCs w:val="22"/>
        </w:rPr>
        <w:t>Orarul fiecărui vehicul în stația de plecare, în stațiile intermediare și în stația terminus pe linia stabilită..</w:t>
      </w:r>
    </w:p>
    <w:p w14:paraId="6608C5B4" w14:textId="77777777" w:rsidR="00D813FD" w:rsidRPr="00D813FD" w:rsidRDefault="00D813FD" w:rsidP="00FD1B13">
      <w:pPr>
        <w:pStyle w:val="Bodytext20"/>
        <w:numPr>
          <w:ilvl w:val="0"/>
          <w:numId w:val="63"/>
        </w:numPr>
        <w:tabs>
          <w:tab w:val="left" w:pos="767"/>
        </w:tabs>
        <w:spacing w:before="0" w:after="100" w:line="312" w:lineRule="auto"/>
        <w:ind w:left="760" w:hanging="340"/>
        <w:jc w:val="both"/>
        <w:rPr>
          <w:rFonts w:ascii="Cambria" w:hAnsi="Cambria"/>
          <w:sz w:val="22"/>
          <w:szCs w:val="22"/>
        </w:rPr>
      </w:pPr>
      <w:r w:rsidRPr="00D813FD">
        <w:rPr>
          <w:rFonts w:ascii="Cambria" w:hAnsi="Cambria"/>
          <w:b w:val="0"/>
          <w:bCs w:val="0"/>
          <w:i w:val="0"/>
          <w:iCs w:val="0"/>
          <w:sz w:val="22"/>
          <w:szCs w:val="22"/>
        </w:rPr>
        <w:t>Conformitatea cu orarul traseului, incluzând toate indicațiile prin intermediul SIT, atunci când este funcțional, apariția unor anomalii în orarul vehiculului, în baza determinării prin GPS a locației sale de-a lungul traseului și confirmă faptul că poziția sa este în conformitate cu acest orar programat.</w:t>
      </w:r>
    </w:p>
    <w:p w14:paraId="79957BC1" w14:textId="01BD58EE" w:rsidR="00D813FD" w:rsidRPr="00D813FD" w:rsidRDefault="00D813FD" w:rsidP="00FD1B13">
      <w:pPr>
        <w:pStyle w:val="Bodytext20"/>
        <w:numPr>
          <w:ilvl w:val="0"/>
          <w:numId w:val="63"/>
        </w:numPr>
        <w:tabs>
          <w:tab w:val="left" w:pos="763"/>
        </w:tabs>
        <w:spacing w:before="0" w:after="100" w:line="310" w:lineRule="auto"/>
        <w:ind w:left="760" w:hanging="340"/>
        <w:jc w:val="both"/>
        <w:rPr>
          <w:rFonts w:ascii="Cambria" w:hAnsi="Cambria"/>
          <w:sz w:val="22"/>
          <w:szCs w:val="22"/>
        </w:rPr>
      </w:pPr>
      <w:r w:rsidRPr="00D813FD">
        <w:rPr>
          <w:rFonts w:ascii="Cambria" w:hAnsi="Cambria"/>
          <w:b w:val="0"/>
          <w:bCs w:val="0"/>
          <w:i w:val="0"/>
          <w:iCs w:val="0"/>
          <w:sz w:val="22"/>
          <w:szCs w:val="22"/>
        </w:rPr>
        <w:t>Vehicul*Kilometri realizati (zilnic, lunar sau anual);</w:t>
      </w:r>
    </w:p>
    <w:p w14:paraId="76B9947E" w14:textId="77777777" w:rsidR="00D813FD" w:rsidRPr="00D813FD" w:rsidRDefault="00D813FD" w:rsidP="00FD1B13">
      <w:pPr>
        <w:pStyle w:val="Bodytext20"/>
        <w:numPr>
          <w:ilvl w:val="0"/>
          <w:numId w:val="61"/>
        </w:numPr>
        <w:tabs>
          <w:tab w:val="left" w:pos="351"/>
        </w:tabs>
        <w:spacing w:before="0" w:after="100" w:line="310" w:lineRule="auto"/>
        <w:ind w:left="400" w:hanging="400"/>
        <w:jc w:val="both"/>
        <w:rPr>
          <w:rFonts w:ascii="Cambria" w:hAnsi="Cambria"/>
          <w:sz w:val="22"/>
          <w:szCs w:val="22"/>
        </w:rPr>
      </w:pPr>
      <w:r w:rsidRPr="00D813FD">
        <w:rPr>
          <w:rFonts w:ascii="Cambria" w:hAnsi="Cambria"/>
          <w:b w:val="0"/>
          <w:bCs w:val="0"/>
          <w:i w:val="0"/>
          <w:iCs w:val="0"/>
          <w:sz w:val="22"/>
          <w:szCs w:val="22"/>
        </w:rPr>
        <w:t>Raportarea și evaluarea prestării Programului de Transport se face prin intermediul indicatorilor prevăzuți la punctul 6).</w:t>
      </w:r>
    </w:p>
    <w:p w14:paraId="4882AFDE" w14:textId="77777777" w:rsidR="00D813FD" w:rsidRPr="00D813FD" w:rsidRDefault="00D813FD" w:rsidP="00FD1B13">
      <w:pPr>
        <w:pStyle w:val="Bodytext20"/>
        <w:numPr>
          <w:ilvl w:val="0"/>
          <w:numId w:val="61"/>
        </w:numPr>
        <w:tabs>
          <w:tab w:val="left" w:pos="342"/>
        </w:tabs>
        <w:spacing w:before="0" w:after="100" w:line="312" w:lineRule="auto"/>
        <w:ind w:left="0"/>
        <w:rPr>
          <w:rFonts w:ascii="Cambria" w:hAnsi="Cambria"/>
          <w:sz w:val="22"/>
          <w:szCs w:val="22"/>
        </w:rPr>
      </w:pPr>
      <w:r w:rsidRPr="00D813FD">
        <w:rPr>
          <w:rFonts w:ascii="Cambria" w:hAnsi="Cambria"/>
          <w:b w:val="0"/>
          <w:bCs w:val="0"/>
          <w:i w:val="0"/>
          <w:iCs w:val="0"/>
          <w:sz w:val="22"/>
          <w:szCs w:val="22"/>
        </w:rPr>
        <w:t>Indicatorii de raportare a prestării Programului de Transport</w:t>
      </w:r>
    </w:p>
    <w:p w14:paraId="58A1A87F" w14:textId="7CF74CB0" w:rsidR="00D813FD" w:rsidRPr="00D813FD" w:rsidRDefault="00D813FD" w:rsidP="00D813FD">
      <w:pPr>
        <w:pStyle w:val="Bodytext20"/>
        <w:spacing w:before="0" w:after="100" w:line="314" w:lineRule="auto"/>
        <w:ind w:left="400" w:firstLine="20"/>
        <w:jc w:val="both"/>
        <w:rPr>
          <w:rFonts w:ascii="Cambria" w:hAnsi="Cambria"/>
          <w:sz w:val="22"/>
          <w:szCs w:val="22"/>
        </w:rPr>
      </w:pPr>
      <w:r w:rsidRPr="00D813FD">
        <w:rPr>
          <w:rFonts w:ascii="Cambria" w:hAnsi="Cambria"/>
          <w:b w:val="0"/>
          <w:bCs w:val="0"/>
          <w:i w:val="0"/>
          <w:iCs w:val="0"/>
          <w:sz w:val="22"/>
          <w:szCs w:val="22"/>
        </w:rPr>
        <w:t>Indicatorii - cheie pentru raportarea prestării Programului de Transport sunt cursele și categoria parcursului în kilometri (</w:t>
      </w:r>
      <w:r w:rsidR="00C1241E">
        <w:rPr>
          <w:rFonts w:ascii="Cambria" w:hAnsi="Cambria"/>
          <w:b w:val="0"/>
          <w:bCs w:val="0"/>
          <w:i w:val="0"/>
          <w:iCs w:val="0"/>
          <w:sz w:val="22"/>
          <w:szCs w:val="22"/>
        </w:rPr>
        <w:t>microbuze</w:t>
      </w:r>
      <w:r w:rsidRPr="00D813FD">
        <w:rPr>
          <w:rFonts w:ascii="Cambria" w:hAnsi="Cambria"/>
          <w:b w:val="0"/>
          <w:bCs w:val="0"/>
          <w:i w:val="0"/>
          <w:iCs w:val="0"/>
          <w:sz w:val="22"/>
          <w:szCs w:val="22"/>
        </w:rPr>
        <w:t>). Cursele sunt evaluate după cum urmează:</w:t>
      </w:r>
    </w:p>
    <w:p w14:paraId="4CC9E99A" w14:textId="77777777" w:rsidR="00D813FD" w:rsidRPr="00D813FD" w:rsidRDefault="00D813FD" w:rsidP="00FD1B13">
      <w:pPr>
        <w:pStyle w:val="Bodytext20"/>
        <w:numPr>
          <w:ilvl w:val="0"/>
          <w:numId w:val="64"/>
        </w:numPr>
        <w:tabs>
          <w:tab w:val="left" w:pos="1061"/>
          <w:tab w:val="left" w:pos="1130"/>
          <w:tab w:val="left" w:pos="1812"/>
        </w:tabs>
        <w:spacing w:before="0" w:after="100" w:line="312" w:lineRule="auto"/>
        <w:ind w:left="0" w:firstLine="640"/>
        <w:rPr>
          <w:rFonts w:ascii="Cambria" w:hAnsi="Cambria"/>
          <w:sz w:val="22"/>
          <w:szCs w:val="22"/>
        </w:rPr>
      </w:pPr>
      <w:r w:rsidRPr="00D813FD">
        <w:rPr>
          <w:rFonts w:ascii="Cambria" w:hAnsi="Cambria"/>
          <w:b w:val="0"/>
          <w:bCs w:val="0"/>
          <w:i w:val="0"/>
          <w:iCs w:val="0"/>
          <w:sz w:val="22"/>
          <w:szCs w:val="22"/>
        </w:rPr>
        <w:t>Curse</w:t>
      </w:r>
      <w:r w:rsidRPr="00D813FD">
        <w:rPr>
          <w:rFonts w:ascii="Cambria" w:hAnsi="Cambria"/>
          <w:b w:val="0"/>
          <w:bCs w:val="0"/>
          <w:i w:val="0"/>
          <w:iCs w:val="0"/>
          <w:sz w:val="22"/>
          <w:szCs w:val="22"/>
        </w:rPr>
        <w:tab/>
        <w:t>regulate</w:t>
      </w:r>
    </w:p>
    <w:p w14:paraId="79138E23" w14:textId="77777777" w:rsidR="00D813FD" w:rsidRPr="00D813FD" w:rsidRDefault="00D813FD" w:rsidP="00FD1B13">
      <w:pPr>
        <w:pStyle w:val="Bodytext20"/>
        <w:numPr>
          <w:ilvl w:val="0"/>
          <w:numId w:val="64"/>
        </w:numPr>
        <w:tabs>
          <w:tab w:val="left" w:pos="1061"/>
          <w:tab w:val="left" w:pos="1093"/>
          <w:tab w:val="left" w:pos="1804"/>
        </w:tabs>
        <w:spacing w:before="0" w:after="100" w:line="312" w:lineRule="auto"/>
        <w:ind w:left="0" w:firstLine="560"/>
        <w:rPr>
          <w:rFonts w:ascii="Cambria" w:hAnsi="Cambria"/>
          <w:sz w:val="22"/>
          <w:szCs w:val="22"/>
        </w:rPr>
      </w:pPr>
      <w:r w:rsidRPr="00D813FD">
        <w:rPr>
          <w:rFonts w:ascii="Cambria" w:hAnsi="Cambria"/>
          <w:b w:val="0"/>
          <w:bCs w:val="0"/>
          <w:i w:val="0"/>
          <w:iCs w:val="0"/>
          <w:sz w:val="22"/>
          <w:szCs w:val="22"/>
        </w:rPr>
        <w:t>Curse</w:t>
      </w:r>
      <w:r w:rsidRPr="00D813FD">
        <w:rPr>
          <w:rFonts w:ascii="Cambria" w:hAnsi="Cambria"/>
          <w:b w:val="0"/>
          <w:bCs w:val="0"/>
          <w:i w:val="0"/>
          <w:iCs w:val="0"/>
          <w:sz w:val="22"/>
          <w:szCs w:val="22"/>
        </w:rPr>
        <w:tab/>
        <w:t>neregulate din culpa Operatorului</w:t>
      </w:r>
    </w:p>
    <w:p w14:paraId="7E40C2B5" w14:textId="77777777" w:rsidR="00D813FD" w:rsidRPr="00D813FD" w:rsidRDefault="00D813FD" w:rsidP="00FD1B13">
      <w:pPr>
        <w:pStyle w:val="Bodytext20"/>
        <w:numPr>
          <w:ilvl w:val="0"/>
          <w:numId w:val="64"/>
        </w:numPr>
        <w:tabs>
          <w:tab w:val="left" w:pos="1061"/>
          <w:tab w:val="left" w:pos="1085"/>
          <w:tab w:val="left" w:pos="1796"/>
        </w:tabs>
        <w:spacing w:before="0" w:after="100" w:line="312" w:lineRule="auto"/>
        <w:ind w:left="0" w:firstLine="480"/>
        <w:rPr>
          <w:rFonts w:ascii="Cambria" w:hAnsi="Cambria"/>
          <w:sz w:val="22"/>
          <w:szCs w:val="22"/>
        </w:rPr>
      </w:pPr>
      <w:r w:rsidRPr="00D813FD">
        <w:rPr>
          <w:rFonts w:ascii="Cambria" w:hAnsi="Cambria"/>
          <w:b w:val="0"/>
          <w:bCs w:val="0"/>
          <w:i w:val="0"/>
          <w:iCs w:val="0"/>
          <w:sz w:val="22"/>
          <w:szCs w:val="22"/>
        </w:rPr>
        <w:t>Curse</w:t>
      </w:r>
      <w:r w:rsidRPr="00D813FD">
        <w:rPr>
          <w:rFonts w:ascii="Cambria" w:hAnsi="Cambria"/>
          <w:b w:val="0"/>
          <w:bCs w:val="0"/>
          <w:i w:val="0"/>
          <w:iCs w:val="0"/>
          <w:sz w:val="22"/>
          <w:szCs w:val="22"/>
        </w:rPr>
        <w:tab/>
        <w:t>neregulate fără culpa Operatorului</w:t>
      </w:r>
    </w:p>
    <w:p w14:paraId="157A8C79" w14:textId="77777777" w:rsidR="00D813FD" w:rsidRPr="00D813FD" w:rsidRDefault="00D813FD" w:rsidP="00FD1B13">
      <w:pPr>
        <w:pStyle w:val="Bodytext20"/>
        <w:numPr>
          <w:ilvl w:val="0"/>
          <w:numId w:val="64"/>
        </w:numPr>
        <w:tabs>
          <w:tab w:val="left" w:pos="1061"/>
          <w:tab w:val="left" w:pos="1099"/>
          <w:tab w:val="left" w:pos="1811"/>
        </w:tabs>
        <w:spacing w:before="0" w:after="100" w:line="312" w:lineRule="auto"/>
        <w:ind w:left="0" w:firstLine="480"/>
        <w:rPr>
          <w:rFonts w:ascii="Cambria" w:hAnsi="Cambria"/>
          <w:sz w:val="22"/>
          <w:szCs w:val="22"/>
        </w:rPr>
      </w:pPr>
      <w:r w:rsidRPr="00D813FD">
        <w:rPr>
          <w:rFonts w:ascii="Cambria" w:hAnsi="Cambria"/>
          <w:b w:val="0"/>
          <w:bCs w:val="0"/>
          <w:i w:val="0"/>
          <w:iCs w:val="0"/>
          <w:sz w:val="22"/>
          <w:szCs w:val="22"/>
        </w:rPr>
        <w:t>Curse</w:t>
      </w:r>
      <w:r w:rsidRPr="00D813FD">
        <w:rPr>
          <w:rFonts w:ascii="Cambria" w:hAnsi="Cambria"/>
          <w:b w:val="0"/>
          <w:bCs w:val="0"/>
          <w:i w:val="0"/>
          <w:iCs w:val="0"/>
          <w:sz w:val="22"/>
          <w:szCs w:val="22"/>
        </w:rPr>
        <w:tab/>
        <w:t>neefectuate fără culpa Operatorului</w:t>
      </w:r>
    </w:p>
    <w:p w14:paraId="196BB508" w14:textId="77777777" w:rsidR="00D813FD" w:rsidRPr="00D813FD" w:rsidRDefault="00D813FD" w:rsidP="00FD1B13">
      <w:pPr>
        <w:pStyle w:val="Bodytext20"/>
        <w:numPr>
          <w:ilvl w:val="0"/>
          <w:numId w:val="64"/>
        </w:numPr>
        <w:tabs>
          <w:tab w:val="left" w:pos="1061"/>
        </w:tabs>
        <w:spacing w:before="0" w:after="100" w:line="312" w:lineRule="auto"/>
        <w:ind w:left="0" w:firstLine="560"/>
        <w:rPr>
          <w:rFonts w:ascii="Cambria" w:hAnsi="Cambria"/>
          <w:sz w:val="22"/>
          <w:szCs w:val="22"/>
        </w:rPr>
      </w:pPr>
      <w:r w:rsidRPr="00D813FD">
        <w:rPr>
          <w:rFonts w:ascii="Cambria" w:hAnsi="Cambria"/>
          <w:b w:val="0"/>
          <w:bCs w:val="0"/>
          <w:i w:val="0"/>
          <w:iCs w:val="0"/>
          <w:sz w:val="22"/>
          <w:szCs w:val="22"/>
        </w:rPr>
        <w:t>Curse efectuate parțial fără culpa Operatorului</w:t>
      </w:r>
    </w:p>
    <w:p w14:paraId="540CBACA" w14:textId="77777777" w:rsidR="00D813FD" w:rsidRPr="00D813FD" w:rsidRDefault="00D813FD" w:rsidP="00FD1B13">
      <w:pPr>
        <w:pStyle w:val="Bodytext20"/>
        <w:numPr>
          <w:ilvl w:val="0"/>
          <w:numId w:val="64"/>
        </w:numPr>
        <w:tabs>
          <w:tab w:val="left" w:pos="1130"/>
        </w:tabs>
        <w:spacing w:before="0" w:after="100" w:line="312" w:lineRule="auto"/>
        <w:ind w:left="0" w:firstLine="640"/>
        <w:jc w:val="both"/>
        <w:rPr>
          <w:rFonts w:ascii="Cambria" w:hAnsi="Cambria"/>
          <w:sz w:val="22"/>
          <w:szCs w:val="22"/>
        </w:rPr>
      </w:pPr>
      <w:r w:rsidRPr="00D813FD">
        <w:rPr>
          <w:rFonts w:ascii="Cambria" w:hAnsi="Cambria"/>
          <w:b w:val="0"/>
          <w:bCs w:val="0"/>
          <w:i w:val="0"/>
          <w:iCs w:val="0"/>
          <w:sz w:val="22"/>
          <w:szCs w:val="22"/>
          <w:lang w:val="en-US" w:bidi="en-US"/>
        </w:rPr>
        <w:t xml:space="preserve">Curse </w:t>
      </w:r>
      <w:proofErr w:type="spellStart"/>
      <w:r w:rsidRPr="00D813FD">
        <w:rPr>
          <w:rFonts w:ascii="Cambria" w:hAnsi="Cambria"/>
          <w:b w:val="0"/>
          <w:bCs w:val="0"/>
          <w:i w:val="0"/>
          <w:iCs w:val="0"/>
          <w:sz w:val="22"/>
          <w:szCs w:val="22"/>
          <w:lang w:val="en-US" w:bidi="en-US"/>
        </w:rPr>
        <w:t>neefectuate</w:t>
      </w:r>
      <w:proofErr w:type="spellEnd"/>
      <w:r w:rsidRPr="00D813FD">
        <w:rPr>
          <w:rFonts w:ascii="Cambria" w:hAnsi="Cambria"/>
          <w:b w:val="0"/>
          <w:bCs w:val="0"/>
          <w:i w:val="0"/>
          <w:iCs w:val="0"/>
          <w:sz w:val="22"/>
          <w:szCs w:val="22"/>
          <w:lang w:val="en-US" w:bidi="en-US"/>
        </w:rPr>
        <w:t xml:space="preserve"> din culpa </w:t>
      </w:r>
      <w:proofErr w:type="spellStart"/>
      <w:r w:rsidRPr="00D813FD">
        <w:rPr>
          <w:rFonts w:ascii="Cambria" w:hAnsi="Cambria"/>
          <w:b w:val="0"/>
          <w:bCs w:val="0"/>
          <w:i w:val="0"/>
          <w:iCs w:val="0"/>
          <w:sz w:val="22"/>
          <w:szCs w:val="22"/>
          <w:lang w:val="en-US" w:bidi="en-US"/>
        </w:rPr>
        <w:t>Operatorului</w:t>
      </w:r>
      <w:proofErr w:type="spellEnd"/>
    </w:p>
    <w:p w14:paraId="0766AAC8" w14:textId="77777777" w:rsidR="00D813FD" w:rsidRPr="00D813FD" w:rsidRDefault="00D813FD" w:rsidP="00D813FD">
      <w:pPr>
        <w:pStyle w:val="Bodytext20"/>
        <w:spacing w:before="0" w:after="100" w:line="314" w:lineRule="auto"/>
        <w:ind w:left="580"/>
        <w:jc w:val="both"/>
        <w:rPr>
          <w:rFonts w:ascii="Cambria" w:hAnsi="Cambria"/>
          <w:sz w:val="22"/>
          <w:szCs w:val="22"/>
        </w:rPr>
      </w:pPr>
      <w:r w:rsidRPr="00D813FD">
        <w:rPr>
          <w:rFonts w:ascii="Cambria" w:hAnsi="Cambria"/>
          <w:b w:val="0"/>
          <w:bCs w:val="0"/>
          <w:i w:val="0"/>
          <w:iCs w:val="0"/>
          <w:sz w:val="22"/>
          <w:szCs w:val="22"/>
        </w:rPr>
        <w:lastRenderedPageBreak/>
        <w:t>În baza evaluării călătoriei prin intermediul indicatorilor prevăzuți la punctul 6 din prezenta Anexă și criteriilor din cadrul acestei metode, se stabilește categoria traseului în kilometri.</w:t>
      </w:r>
    </w:p>
    <w:p w14:paraId="08B27481" w14:textId="1FD38B69" w:rsidR="00D813FD" w:rsidRPr="00D813FD" w:rsidRDefault="00D813FD" w:rsidP="00D813FD">
      <w:pPr>
        <w:pStyle w:val="Bodytext20"/>
        <w:spacing w:before="0" w:after="100" w:line="312" w:lineRule="auto"/>
        <w:ind w:left="580"/>
        <w:jc w:val="both"/>
        <w:rPr>
          <w:rFonts w:ascii="Cambria" w:hAnsi="Cambria"/>
          <w:sz w:val="22"/>
          <w:szCs w:val="22"/>
        </w:rPr>
      </w:pPr>
      <w:r w:rsidRPr="00D813FD">
        <w:rPr>
          <w:rFonts w:ascii="Cambria" w:hAnsi="Cambria"/>
          <w:b w:val="0"/>
          <w:bCs w:val="0"/>
          <w:i w:val="0"/>
          <w:iCs w:val="0"/>
          <w:sz w:val="22"/>
          <w:szCs w:val="22"/>
        </w:rPr>
        <w:t xml:space="preserve">Îi este permis Operatorului să parcurgă un kilometraj suplimentar/ curse suplimentare, care intră în categoria de traseu suplimentar, ce nu se încadrează în Programul de transport, atunci când se înlocuiesc alte Linii sau datorită prelungirii liniilor existente pentru motive obiective, sau curse ce sunt întreprinse în afara planului stabilit de-a lungul unei linii din cauza fluxului crescut de călători datorat unor evenimente speciale (dintr-un ordin operațional al </w:t>
      </w:r>
      <w:r w:rsidR="00FA2A38">
        <w:rPr>
          <w:rFonts w:ascii="Cambria" w:hAnsi="Cambria"/>
          <w:b w:val="0"/>
          <w:bCs w:val="0"/>
          <w:i w:val="0"/>
          <w:iCs w:val="0"/>
          <w:sz w:val="22"/>
          <w:szCs w:val="22"/>
        </w:rPr>
        <w:t>UAT</w:t>
      </w:r>
      <w:r w:rsidRPr="00D813FD">
        <w:rPr>
          <w:rFonts w:ascii="Cambria" w:hAnsi="Cambria"/>
          <w:b w:val="0"/>
          <w:bCs w:val="0"/>
          <w:i w:val="0"/>
          <w:iCs w:val="0"/>
          <w:sz w:val="22"/>
          <w:szCs w:val="22"/>
        </w:rPr>
        <w:t>).</w:t>
      </w:r>
    </w:p>
    <w:p w14:paraId="412C3508" w14:textId="77777777" w:rsidR="00D813FD" w:rsidRPr="00D813FD" w:rsidRDefault="00D813FD" w:rsidP="00D813FD">
      <w:pPr>
        <w:pStyle w:val="Bodytext20"/>
        <w:spacing w:before="0" w:after="400" w:line="312" w:lineRule="auto"/>
        <w:ind w:left="0" w:firstLine="220"/>
        <w:rPr>
          <w:rFonts w:ascii="Cambria" w:hAnsi="Cambria"/>
          <w:sz w:val="22"/>
          <w:szCs w:val="22"/>
        </w:rPr>
      </w:pPr>
      <w:r w:rsidRPr="00D813FD">
        <w:rPr>
          <w:rFonts w:ascii="Cambria" w:hAnsi="Cambria"/>
          <w:b w:val="0"/>
          <w:bCs w:val="0"/>
          <w:i w:val="0"/>
          <w:iCs w:val="0"/>
          <w:sz w:val="22"/>
          <w:szCs w:val="22"/>
        </w:rPr>
        <w:t>Modul de evaluare a tipurilor de curse conform condițiilor prevăzute la punctul 6).</w:t>
      </w:r>
    </w:p>
    <w:p w14:paraId="57FB4846" w14:textId="77777777" w:rsidR="00D813FD" w:rsidRPr="00D813FD" w:rsidRDefault="00D813FD" w:rsidP="00FD1B13">
      <w:pPr>
        <w:pStyle w:val="Heading10"/>
        <w:keepNext/>
        <w:keepLines/>
        <w:numPr>
          <w:ilvl w:val="0"/>
          <w:numId w:val="65"/>
        </w:numPr>
        <w:tabs>
          <w:tab w:val="left" w:pos="490"/>
        </w:tabs>
        <w:spacing w:line="312" w:lineRule="auto"/>
        <w:rPr>
          <w:rFonts w:ascii="Cambria" w:hAnsi="Cambria"/>
        </w:rPr>
      </w:pPr>
      <w:bookmarkStart w:id="33" w:name="bookmark75"/>
      <w:r w:rsidRPr="00D813FD">
        <w:rPr>
          <w:rFonts w:ascii="Cambria" w:hAnsi="Cambria"/>
        </w:rPr>
        <w:t>O cursă regulată este o cursă care</w:t>
      </w:r>
      <w:r w:rsidRPr="00D813FD">
        <w:rPr>
          <w:rFonts w:ascii="Cambria" w:hAnsi="Cambria"/>
          <w:b w:val="0"/>
          <w:bCs w:val="0"/>
        </w:rPr>
        <w:t>:</w:t>
      </w:r>
      <w:bookmarkEnd w:id="33"/>
    </w:p>
    <w:p w14:paraId="5E10937F" w14:textId="77777777" w:rsidR="00D813FD" w:rsidRPr="00D813FD" w:rsidRDefault="00D813FD" w:rsidP="00FD1B13">
      <w:pPr>
        <w:pStyle w:val="Bodytext20"/>
        <w:numPr>
          <w:ilvl w:val="0"/>
          <w:numId w:val="66"/>
        </w:numPr>
        <w:tabs>
          <w:tab w:val="left" w:pos="926"/>
        </w:tabs>
        <w:spacing w:before="0" w:after="100" w:line="312" w:lineRule="auto"/>
        <w:ind w:left="940" w:hanging="360"/>
        <w:jc w:val="both"/>
        <w:rPr>
          <w:rFonts w:ascii="Cambria" w:hAnsi="Cambria"/>
          <w:sz w:val="22"/>
          <w:szCs w:val="22"/>
        </w:rPr>
      </w:pPr>
      <w:r w:rsidRPr="00D813FD">
        <w:rPr>
          <w:rFonts w:ascii="Cambria" w:hAnsi="Cambria"/>
          <w:b w:val="0"/>
          <w:bCs w:val="0"/>
          <w:i w:val="0"/>
          <w:iCs w:val="0"/>
          <w:sz w:val="22"/>
          <w:szCs w:val="22"/>
        </w:rPr>
        <w:t>Este prestată în mod regulat atunci când se inițiază de la o stație de plecare respectând orarul aprobat, circulația are loc de-a lungul unui traseu prestabilit, oprindu-se în toate stațiile de-a lungul traseului.</w:t>
      </w:r>
    </w:p>
    <w:p w14:paraId="3CF768D2" w14:textId="77777777" w:rsidR="00D813FD" w:rsidRPr="00D813FD" w:rsidRDefault="00D813FD" w:rsidP="00FD1B13">
      <w:pPr>
        <w:pStyle w:val="Bodytext20"/>
        <w:numPr>
          <w:ilvl w:val="0"/>
          <w:numId w:val="66"/>
        </w:numPr>
        <w:tabs>
          <w:tab w:val="left" w:pos="926"/>
        </w:tabs>
        <w:spacing w:before="0" w:after="100" w:line="312" w:lineRule="auto"/>
        <w:ind w:left="0" w:firstLine="580"/>
        <w:jc w:val="both"/>
        <w:rPr>
          <w:rFonts w:ascii="Cambria" w:hAnsi="Cambria"/>
          <w:sz w:val="22"/>
          <w:szCs w:val="22"/>
        </w:rPr>
      </w:pPr>
      <w:r w:rsidRPr="00D813FD">
        <w:rPr>
          <w:rFonts w:ascii="Cambria" w:hAnsi="Cambria"/>
          <w:b w:val="0"/>
          <w:bCs w:val="0"/>
          <w:i w:val="0"/>
          <w:iCs w:val="0"/>
          <w:sz w:val="22"/>
          <w:szCs w:val="22"/>
        </w:rPr>
        <w:t>Sau, este considerată a fi regulată și este evaluată ca atare în oricare din următoarele cazuri:</w:t>
      </w:r>
    </w:p>
    <w:p w14:paraId="7A7D1987" w14:textId="4D5C3EB0" w:rsidR="00D813FD" w:rsidRPr="00D813FD" w:rsidRDefault="00D813FD" w:rsidP="00FD1B13">
      <w:pPr>
        <w:pStyle w:val="Bodytext20"/>
        <w:numPr>
          <w:ilvl w:val="0"/>
          <w:numId w:val="67"/>
        </w:numPr>
        <w:tabs>
          <w:tab w:val="left" w:pos="1290"/>
        </w:tabs>
        <w:spacing w:before="0" w:after="100" w:line="310" w:lineRule="auto"/>
        <w:ind w:left="1300" w:hanging="360"/>
        <w:jc w:val="both"/>
        <w:rPr>
          <w:rFonts w:ascii="Cambria" w:hAnsi="Cambria"/>
          <w:sz w:val="22"/>
          <w:szCs w:val="22"/>
        </w:rPr>
      </w:pPr>
      <w:r w:rsidRPr="00D813FD">
        <w:rPr>
          <w:rFonts w:ascii="Cambria" w:hAnsi="Cambria"/>
          <w:b w:val="0"/>
          <w:bCs w:val="0"/>
          <w:i w:val="0"/>
          <w:iCs w:val="0"/>
          <w:sz w:val="22"/>
          <w:szCs w:val="22"/>
        </w:rPr>
        <w:t xml:space="preserve">în următoarele condiții , recunoscute de către </w:t>
      </w:r>
      <w:r w:rsidR="00FA2A38">
        <w:rPr>
          <w:rFonts w:ascii="Cambria" w:hAnsi="Cambria"/>
          <w:b w:val="0"/>
          <w:bCs w:val="0"/>
          <w:i w:val="0"/>
          <w:iCs w:val="0"/>
          <w:sz w:val="22"/>
          <w:szCs w:val="22"/>
        </w:rPr>
        <w:t>UAT</w:t>
      </w:r>
      <w:r w:rsidRPr="00D813FD">
        <w:rPr>
          <w:rFonts w:ascii="Cambria" w:hAnsi="Cambria"/>
          <w:b w:val="0"/>
          <w:bCs w:val="0"/>
          <w:i w:val="0"/>
          <w:iCs w:val="0"/>
          <w:sz w:val="22"/>
          <w:szCs w:val="22"/>
        </w:rPr>
        <w:t xml:space="preserve"> prin intermediul SIT, atunci când este funcțional:</w:t>
      </w:r>
    </w:p>
    <w:p w14:paraId="2C4936B2" w14:textId="77777777" w:rsidR="00D813FD" w:rsidRPr="00D813FD" w:rsidRDefault="00D813FD" w:rsidP="00FD1B13">
      <w:pPr>
        <w:pStyle w:val="Bodytext20"/>
        <w:numPr>
          <w:ilvl w:val="0"/>
          <w:numId w:val="68"/>
        </w:numPr>
        <w:tabs>
          <w:tab w:val="left" w:pos="1685"/>
        </w:tabs>
        <w:spacing w:before="0" w:after="100" w:line="310" w:lineRule="auto"/>
        <w:ind w:left="1660" w:hanging="360"/>
        <w:jc w:val="both"/>
        <w:rPr>
          <w:rFonts w:ascii="Cambria" w:hAnsi="Cambria"/>
          <w:sz w:val="22"/>
          <w:szCs w:val="22"/>
        </w:rPr>
      </w:pPr>
      <w:r w:rsidRPr="00D813FD">
        <w:rPr>
          <w:rFonts w:ascii="Cambria" w:hAnsi="Cambria"/>
          <w:b w:val="0"/>
          <w:bCs w:val="0"/>
          <w:i w:val="0"/>
          <w:iCs w:val="0"/>
          <w:sz w:val="22"/>
          <w:szCs w:val="22"/>
        </w:rPr>
        <w:t>Circulația vehiculului se desfășoară conform rutei și programului stabilit, cu o abatere de până la 2 (două) minute pentru cel mult 50 (cincizeci) % din stații.</w:t>
      </w:r>
    </w:p>
    <w:p w14:paraId="0FC41ED0" w14:textId="77777777" w:rsidR="00D813FD" w:rsidRPr="00D813FD" w:rsidRDefault="00D813FD" w:rsidP="00FD1B13">
      <w:pPr>
        <w:pStyle w:val="Bodytext20"/>
        <w:numPr>
          <w:ilvl w:val="0"/>
          <w:numId w:val="68"/>
        </w:numPr>
        <w:tabs>
          <w:tab w:val="left" w:pos="1685"/>
        </w:tabs>
        <w:spacing w:before="0" w:after="100" w:line="312" w:lineRule="auto"/>
        <w:ind w:left="1300"/>
        <w:jc w:val="both"/>
        <w:rPr>
          <w:rFonts w:ascii="Cambria" w:hAnsi="Cambria"/>
          <w:sz w:val="22"/>
          <w:szCs w:val="22"/>
        </w:rPr>
      </w:pPr>
      <w:r w:rsidRPr="00D813FD">
        <w:rPr>
          <w:rFonts w:ascii="Cambria" w:hAnsi="Cambria"/>
          <w:b w:val="0"/>
          <w:bCs w:val="0"/>
          <w:i w:val="0"/>
          <w:iCs w:val="0"/>
          <w:sz w:val="22"/>
          <w:szCs w:val="22"/>
        </w:rPr>
        <w:t>Pentru restul de 50 (cincizeci) % din stații abaterea este de până la 4 (patru) minute.</w:t>
      </w:r>
    </w:p>
    <w:p w14:paraId="71DEC45C" w14:textId="77777777" w:rsidR="00D813FD" w:rsidRPr="00D813FD" w:rsidRDefault="00D813FD" w:rsidP="00D813FD">
      <w:pPr>
        <w:pStyle w:val="Bodytext20"/>
        <w:spacing w:before="0" w:after="100" w:line="314" w:lineRule="auto"/>
        <w:ind w:left="1660"/>
        <w:jc w:val="both"/>
        <w:rPr>
          <w:rFonts w:ascii="Cambria" w:hAnsi="Cambria"/>
          <w:sz w:val="22"/>
          <w:szCs w:val="22"/>
        </w:rPr>
      </w:pPr>
      <w:r w:rsidRPr="00D813FD">
        <w:rPr>
          <w:rFonts w:ascii="Cambria" w:hAnsi="Cambria"/>
          <w:b w:val="0"/>
          <w:bCs w:val="0"/>
          <w:i w:val="0"/>
          <w:iCs w:val="0"/>
          <w:sz w:val="22"/>
          <w:szCs w:val="22"/>
        </w:rPr>
        <w:t>Plecarea în avans dintr-o stație înainte de ora stabilită în orarul traseului nu este admisă.</w:t>
      </w:r>
    </w:p>
    <w:p w14:paraId="0A200379" w14:textId="77777777" w:rsidR="00D813FD" w:rsidRPr="00D813FD" w:rsidRDefault="00D813FD" w:rsidP="00FD1B13">
      <w:pPr>
        <w:pStyle w:val="Bodytext20"/>
        <w:numPr>
          <w:ilvl w:val="0"/>
          <w:numId w:val="67"/>
        </w:numPr>
        <w:tabs>
          <w:tab w:val="left" w:pos="1290"/>
        </w:tabs>
        <w:spacing w:before="0" w:after="100" w:line="314" w:lineRule="auto"/>
        <w:ind w:left="1300" w:hanging="360"/>
        <w:jc w:val="both"/>
        <w:rPr>
          <w:rFonts w:ascii="Cambria" w:hAnsi="Cambria"/>
          <w:sz w:val="22"/>
          <w:szCs w:val="22"/>
        </w:rPr>
      </w:pPr>
      <w:r w:rsidRPr="00D813FD">
        <w:rPr>
          <w:rFonts w:ascii="Cambria" w:hAnsi="Cambria"/>
          <w:b w:val="0"/>
          <w:bCs w:val="0"/>
          <w:i w:val="0"/>
          <w:iCs w:val="0"/>
          <w:sz w:val="22"/>
          <w:szCs w:val="22"/>
        </w:rPr>
        <w:t>Din lipsa indicațiilor privind circulația pentru o parte a călătoriei ca urmare a intrării într-o zonă de tăcere radio și a unui element defect al echipamentului de la bord.</w:t>
      </w:r>
    </w:p>
    <w:p w14:paraId="0931EACA" w14:textId="77777777" w:rsidR="00D813FD" w:rsidRPr="00D813FD" w:rsidRDefault="00D813FD" w:rsidP="00FD1B13">
      <w:pPr>
        <w:pStyle w:val="Bodytext20"/>
        <w:numPr>
          <w:ilvl w:val="0"/>
          <w:numId w:val="67"/>
        </w:numPr>
        <w:tabs>
          <w:tab w:val="left" w:pos="1325"/>
        </w:tabs>
        <w:spacing w:before="0" w:after="100" w:line="312" w:lineRule="auto"/>
        <w:ind w:left="1300" w:hanging="360"/>
        <w:jc w:val="both"/>
        <w:rPr>
          <w:rFonts w:ascii="Cambria" w:hAnsi="Cambria"/>
          <w:sz w:val="22"/>
          <w:szCs w:val="22"/>
        </w:rPr>
      </w:pPr>
      <w:r w:rsidRPr="00D813FD">
        <w:rPr>
          <w:rFonts w:ascii="Cambria" w:hAnsi="Cambria"/>
          <w:b w:val="0"/>
          <w:bCs w:val="0"/>
          <w:i w:val="0"/>
          <w:iCs w:val="0"/>
          <w:sz w:val="22"/>
          <w:szCs w:val="22"/>
        </w:rPr>
        <w:t>Din cauza unei disfuncționalități a unui dispozitiv de la bord în timpul circulației și nici o indicație de circulație a vehiculului de-a lungul traseului de până la 120 de minute, dar nu mai mult de o tură pe linia respectivă. Când tura pe linie este de peste 120 de minute, vehiculul sau dispozitivul de la bord este schimbat la prima stație de destinație de pe traseu sau în depou.</w:t>
      </w:r>
    </w:p>
    <w:p w14:paraId="5B08F2D7" w14:textId="1319D657" w:rsidR="00D813FD" w:rsidRPr="00D813FD" w:rsidRDefault="00D813FD" w:rsidP="00FD1B13">
      <w:pPr>
        <w:pStyle w:val="Bodytext20"/>
        <w:numPr>
          <w:ilvl w:val="0"/>
          <w:numId w:val="67"/>
        </w:numPr>
        <w:tabs>
          <w:tab w:val="left" w:pos="1315"/>
        </w:tabs>
        <w:spacing w:before="0" w:after="100" w:line="312" w:lineRule="auto"/>
        <w:ind w:left="1300" w:hanging="360"/>
        <w:jc w:val="both"/>
        <w:rPr>
          <w:rFonts w:ascii="Cambria" w:hAnsi="Cambria"/>
          <w:sz w:val="22"/>
          <w:szCs w:val="22"/>
        </w:rPr>
      </w:pPr>
      <w:r w:rsidRPr="00D813FD">
        <w:rPr>
          <w:rFonts w:ascii="Cambria" w:hAnsi="Cambria"/>
          <w:b w:val="0"/>
          <w:bCs w:val="0"/>
          <w:i w:val="0"/>
          <w:iCs w:val="0"/>
          <w:sz w:val="22"/>
          <w:szCs w:val="22"/>
        </w:rPr>
        <w:t xml:space="preserve">Plecare dintr-o stație sau un punct de schimb inițiale, cu o întârziere de până la 5 (cinci) minute pentru liniile </w:t>
      </w:r>
      <w:r w:rsidR="00C1241E">
        <w:rPr>
          <w:rFonts w:ascii="Cambria" w:hAnsi="Cambria"/>
          <w:b w:val="0"/>
          <w:bCs w:val="0"/>
          <w:i w:val="0"/>
          <w:iCs w:val="0"/>
          <w:sz w:val="22"/>
          <w:szCs w:val="22"/>
        </w:rPr>
        <w:t xml:space="preserve"> </w:t>
      </w:r>
      <w:r w:rsidRPr="00D813FD">
        <w:rPr>
          <w:rFonts w:ascii="Cambria" w:hAnsi="Cambria"/>
          <w:b w:val="0"/>
          <w:bCs w:val="0"/>
          <w:i w:val="0"/>
          <w:iCs w:val="0"/>
          <w:sz w:val="22"/>
          <w:szCs w:val="22"/>
        </w:rPr>
        <w:t xml:space="preserve"> și până la 10 (zece) minute pentru liniile sub</w:t>
      </w:r>
      <w:r w:rsidR="00C1241E">
        <w:rPr>
          <w:rFonts w:ascii="Cambria" w:hAnsi="Cambria"/>
          <w:b w:val="0"/>
          <w:bCs w:val="0"/>
          <w:i w:val="0"/>
          <w:iCs w:val="0"/>
          <w:sz w:val="22"/>
          <w:szCs w:val="22"/>
        </w:rPr>
        <w:t xml:space="preserve"> </w:t>
      </w:r>
      <w:r w:rsidRPr="00D813FD">
        <w:rPr>
          <w:rFonts w:ascii="Cambria" w:hAnsi="Cambria"/>
          <w:b w:val="0"/>
          <w:bCs w:val="0"/>
          <w:i w:val="0"/>
          <w:iCs w:val="0"/>
          <w:sz w:val="22"/>
          <w:szCs w:val="22"/>
        </w:rPr>
        <w:t xml:space="preserve"> din programul aprobat, care este compensată până ajunge la jumătatea traseului.</w:t>
      </w:r>
    </w:p>
    <w:p w14:paraId="01590970" w14:textId="671E03EA" w:rsidR="00D813FD" w:rsidRPr="00D813FD" w:rsidRDefault="00D813FD" w:rsidP="00FD1B13">
      <w:pPr>
        <w:pStyle w:val="Bodytext20"/>
        <w:numPr>
          <w:ilvl w:val="0"/>
          <w:numId w:val="67"/>
        </w:numPr>
        <w:tabs>
          <w:tab w:val="left" w:pos="1290"/>
        </w:tabs>
        <w:spacing w:before="0" w:after="100" w:line="312" w:lineRule="auto"/>
        <w:ind w:left="1300" w:hanging="360"/>
        <w:jc w:val="both"/>
        <w:rPr>
          <w:rFonts w:ascii="Cambria" w:hAnsi="Cambria"/>
          <w:sz w:val="22"/>
          <w:szCs w:val="22"/>
        </w:rPr>
      </w:pPr>
      <w:r w:rsidRPr="00D813FD">
        <w:rPr>
          <w:rFonts w:ascii="Cambria" w:hAnsi="Cambria"/>
          <w:b w:val="0"/>
          <w:bCs w:val="0"/>
          <w:i w:val="0"/>
          <w:iCs w:val="0"/>
          <w:sz w:val="22"/>
          <w:szCs w:val="22"/>
        </w:rPr>
        <w:t xml:space="preserve">Urmând instrucțiunile furnizate de o persoană desemnată de către </w:t>
      </w:r>
      <w:r w:rsidR="00FA2A38">
        <w:rPr>
          <w:rFonts w:ascii="Cambria" w:hAnsi="Cambria"/>
          <w:b w:val="0"/>
          <w:bCs w:val="0"/>
          <w:i w:val="0"/>
          <w:iCs w:val="0"/>
          <w:sz w:val="22"/>
          <w:szCs w:val="22"/>
        </w:rPr>
        <w:t>UAT</w:t>
      </w:r>
      <w:r w:rsidRPr="00D813FD">
        <w:rPr>
          <w:rFonts w:ascii="Cambria" w:hAnsi="Cambria"/>
          <w:b w:val="0"/>
          <w:bCs w:val="0"/>
          <w:i w:val="0"/>
          <w:iCs w:val="0"/>
          <w:sz w:val="22"/>
          <w:szCs w:val="22"/>
        </w:rPr>
        <w:t xml:space="preserve"> sau de către autorități cum ar fi Inspectoratul de Stat pentru Controlul Traficului Rutier, Poliția Circulație, etc. prin completarea formularului necesar sau într-un mod operațional (prin intermediul unui post de radio sau un dispozitiv de la bord).</w:t>
      </w:r>
    </w:p>
    <w:p w14:paraId="4FCBAD4E" w14:textId="78E52DD6" w:rsidR="00D813FD" w:rsidRPr="00D813FD" w:rsidRDefault="00D813FD" w:rsidP="00FD1B13">
      <w:pPr>
        <w:pStyle w:val="Bodytext20"/>
        <w:numPr>
          <w:ilvl w:val="0"/>
          <w:numId w:val="67"/>
        </w:numPr>
        <w:tabs>
          <w:tab w:val="left" w:pos="1320"/>
        </w:tabs>
        <w:spacing w:before="0" w:after="100" w:line="312" w:lineRule="auto"/>
        <w:ind w:left="0" w:firstLine="940"/>
        <w:jc w:val="both"/>
        <w:rPr>
          <w:rFonts w:ascii="Cambria" w:hAnsi="Cambria"/>
          <w:sz w:val="22"/>
          <w:szCs w:val="22"/>
        </w:rPr>
      </w:pPr>
      <w:r w:rsidRPr="00D813FD">
        <w:rPr>
          <w:rFonts w:ascii="Cambria" w:hAnsi="Cambria"/>
          <w:b w:val="0"/>
          <w:bCs w:val="0"/>
          <w:i w:val="0"/>
          <w:iCs w:val="0"/>
          <w:sz w:val="22"/>
          <w:szCs w:val="22"/>
        </w:rPr>
        <w:t xml:space="preserve">În cazul în care apare o abatere de la traseu printr-un ordin, coordonat cu </w:t>
      </w:r>
      <w:r w:rsidR="00FA2A38">
        <w:rPr>
          <w:rFonts w:ascii="Cambria" w:hAnsi="Cambria"/>
          <w:b w:val="0"/>
          <w:bCs w:val="0"/>
          <w:i w:val="0"/>
          <w:iCs w:val="0"/>
          <w:sz w:val="22"/>
          <w:szCs w:val="22"/>
        </w:rPr>
        <w:t>UAT</w:t>
      </w:r>
      <w:r w:rsidRPr="00D813FD">
        <w:rPr>
          <w:rFonts w:ascii="Cambria" w:hAnsi="Cambria"/>
          <w:b w:val="0"/>
          <w:bCs w:val="0"/>
          <w:i w:val="0"/>
          <w:iCs w:val="0"/>
          <w:sz w:val="22"/>
          <w:szCs w:val="22"/>
        </w:rPr>
        <w:t>.</w:t>
      </w:r>
    </w:p>
    <w:p w14:paraId="53C47C34" w14:textId="7923596F" w:rsidR="00D813FD" w:rsidRPr="00D813FD" w:rsidRDefault="00D813FD" w:rsidP="00FD1B13">
      <w:pPr>
        <w:pStyle w:val="Bodytext20"/>
        <w:numPr>
          <w:ilvl w:val="0"/>
          <w:numId w:val="67"/>
        </w:numPr>
        <w:tabs>
          <w:tab w:val="left" w:pos="1377"/>
        </w:tabs>
        <w:spacing w:before="0" w:after="100" w:line="310" w:lineRule="auto"/>
        <w:ind w:left="1300" w:hanging="360"/>
        <w:jc w:val="both"/>
        <w:rPr>
          <w:rFonts w:ascii="Cambria" w:hAnsi="Cambria"/>
          <w:sz w:val="22"/>
          <w:szCs w:val="22"/>
        </w:rPr>
      </w:pPr>
      <w:r w:rsidRPr="00D813FD">
        <w:rPr>
          <w:rFonts w:ascii="Cambria" w:hAnsi="Cambria"/>
          <w:b w:val="0"/>
          <w:bCs w:val="0"/>
          <w:i w:val="0"/>
          <w:iCs w:val="0"/>
          <w:sz w:val="22"/>
          <w:szCs w:val="22"/>
        </w:rPr>
        <w:lastRenderedPageBreak/>
        <w:t xml:space="preserve">În caz de defectare a serverului central al SIT, cu excepția cazurilor ce nu sunt controlate de către </w:t>
      </w:r>
      <w:r w:rsidR="00FA2A38">
        <w:rPr>
          <w:rFonts w:ascii="Cambria" w:hAnsi="Cambria"/>
          <w:b w:val="0"/>
          <w:bCs w:val="0"/>
          <w:i w:val="0"/>
          <w:iCs w:val="0"/>
          <w:sz w:val="22"/>
          <w:szCs w:val="22"/>
        </w:rPr>
        <w:t>UAT</w:t>
      </w:r>
      <w:r w:rsidRPr="00D813FD">
        <w:rPr>
          <w:rFonts w:ascii="Cambria" w:hAnsi="Cambria"/>
          <w:b w:val="0"/>
          <w:bCs w:val="0"/>
          <w:i w:val="0"/>
          <w:iCs w:val="0"/>
          <w:sz w:val="22"/>
          <w:szCs w:val="22"/>
        </w:rPr>
        <w:t>.</w:t>
      </w:r>
    </w:p>
    <w:p w14:paraId="33DDA74A" w14:textId="77777777" w:rsidR="00D813FD" w:rsidRPr="00D813FD" w:rsidRDefault="00D813FD" w:rsidP="00FD1B13">
      <w:pPr>
        <w:pStyle w:val="Bodytext20"/>
        <w:numPr>
          <w:ilvl w:val="0"/>
          <w:numId w:val="65"/>
        </w:numPr>
        <w:tabs>
          <w:tab w:val="left" w:pos="490"/>
        </w:tabs>
        <w:spacing w:before="0" w:after="100" w:line="312" w:lineRule="auto"/>
        <w:ind w:left="0"/>
        <w:rPr>
          <w:rFonts w:ascii="Cambria" w:hAnsi="Cambria"/>
          <w:sz w:val="22"/>
          <w:szCs w:val="22"/>
        </w:rPr>
      </w:pPr>
      <w:r w:rsidRPr="00D813FD">
        <w:rPr>
          <w:rFonts w:ascii="Cambria" w:hAnsi="Cambria"/>
          <w:i w:val="0"/>
          <w:iCs w:val="0"/>
          <w:sz w:val="22"/>
          <w:szCs w:val="22"/>
        </w:rPr>
        <w:t>O cursă neregulată din culpa Operatorului este o cursă care se efectuează, însă:</w:t>
      </w:r>
    </w:p>
    <w:p w14:paraId="596797E6" w14:textId="77777777" w:rsidR="00D813FD" w:rsidRPr="00D813FD" w:rsidRDefault="00D813FD" w:rsidP="00FD1B13">
      <w:pPr>
        <w:pStyle w:val="Bodytext20"/>
        <w:numPr>
          <w:ilvl w:val="0"/>
          <w:numId w:val="69"/>
        </w:numPr>
        <w:tabs>
          <w:tab w:val="left" w:pos="1022"/>
        </w:tabs>
        <w:spacing w:before="0" w:after="100" w:line="314" w:lineRule="auto"/>
        <w:ind w:left="1040" w:hanging="360"/>
        <w:jc w:val="both"/>
        <w:rPr>
          <w:rFonts w:ascii="Cambria" w:hAnsi="Cambria"/>
          <w:sz w:val="22"/>
          <w:szCs w:val="22"/>
        </w:rPr>
      </w:pPr>
      <w:r w:rsidRPr="00D813FD">
        <w:rPr>
          <w:rFonts w:ascii="Cambria" w:hAnsi="Cambria"/>
          <w:b w:val="0"/>
          <w:bCs w:val="0"/>
          <w:i w:val="0"/>
          <w:iCs w:val="0"/>
          <w:sz w:val="22"/>
          <w:szCs w:val="22"/>
        </w:rPr>
        <w:t>Nu respectă orarul traseului și se abate de la orele controlate din Orarul Traseului, cu abatere mai mare decât marja admisă în conformitate cu punctul b, i) 1,2,3 și 4.</w:t>
      </w:r>
    </w:p>
    <w:p w14:paraId="763B4079" w14:textId="75FF7807" w:rsidR="00D813FD" w:rsidRPr="00D813FD" w:rsidRDefault="00D813FD" w:rsidP="00FD1B13">
      <w:pPr>
        <w:pStyle w:val="Bodytext20"/>
        <w:numPr>
          <w:ilvl w:val="0"/>
          <w:numId w:val="69"/>
        </w:numPr>
        <w:tabs>
          <w:tab w:val="left" w:pos="1022"/>
        </w:tabs>
        <w:spacing w:before="0" w:after="100" w:line="310" w:lineRule="auto"/>
        <w:ind w:left="1040" w:hanging="360"/>
        <w:jc w:val="both"/>
        <w:rPr>
          <w:rFonts w:ascii="Cambria" w:hAnsi="Cambria"/>
          <w:sz w:val="22"/>
          <w:szCs w:val="22"/>
        </w:rPr>
      </w:pPr>
      <w:r w:rsidRPr="00D813FD">
        <w:rPr>
          <w:rFonts w:ascii="Cambria" w:hAnsi="Cambria"/>
          <w:b w:val="0"/>
          <w:bCs w:val="0"/>
          <w:i w:val="0"/>
          <w:iCs w:val="0"/>
          <w:sz w:val="22"/>
          <w:szCs w:val="22"/>
        </w:rPr>
        <w:t xml:space="preserve">Cu o abatere de la traseu, fără omiterea vreunei stații, dar fără un ordin coordonat cu </w:t>
      </w:r>
      <w:r w:rsidR="00FA2A38">
        <w:rPr>
          <w:rFonts w:ascii="Cambria" w:hAnsi="Cambria"/>
          <w:b w:val="0"/>
          <w:bCs w:val="0"/>
          <w:i w:val="0"/>
          <w:iCs w:val="0"/>
          <w:sz w:val="22"/>
          <w:szCs w:val="22"/>
        </w:rPr>
        <w:t>UAT</w:t>
      </w:r>
      <w:r w:rsidRPr="00D813FD">
        <w:rPr>
          <w:rFonts w:ascii="Cambria" w:hAnsi="Cambria"/>
          <w:b w:val="0"/>
          <w:bCs w:val="0"/>
          <w:i w:val="0"/>
          <w:iCs w:val="0"/>
          <w:sz w:val="22"/>
          <w:szCs w:val="22"/>
        </w:rPr>
        <w:t xml:space="preserve"> sau cu o persoană desemnată de către </w:t>
      </w:r>
      <w:r w:rsidR="00FA2A38">
        <w:rPr>
          <w:rFonts w:ascii="Cambria" w:hAnsi="Cambria"/>
          <w:b w:val="0"/>
          <w:bCs w:val="0"/>
          <w:i w:val="0"/>
          <w:iCs w:val="0"/>
          <w:sz w:val="22"/>
          <w:szCs w:val="22"/>
        </w:rPr>
        <w:t>UAT</w:t>
      </w:r>
      <w:r w:rsidRPr="00D813FD">
        <w:rPr>
          <w:rFonts w:ascii="Cambria" w:hAnsi="Cambria"/>
          <w:b w:val="0"/>
          <w:bCs w:val="0"/>
          <w:i w:val="0"/>
          <w:iCs w:val="0"/>
          <w:sz w:val="22"/>
          <w:szCs w:val="22"/>
        </w:rPr>
        <w:t xml:space="preserve"> sau</w:t>
      </w:r>
    </w:p>
    <w:p w14:paraId="5A254DB4" w14:textId="77777777" w:rsidR="00D813FD" w:rsidRPr="00D813FD" w:rsidRDefault="00D813FD" w:rsidP="00FD1B13">
      <w:pPr>
        <w:pStyle w:val="Bodytext20"/>
        <w:numPr>
          <w:ilvl w:val="0"/>
          <w:numId w:val="69"/>
        </w:numPr>
        <w:tabs>
          <w:tab w:val="left" w:pos="1022"/>
        </w:tabs>
        <w:spacing w:before="0" w:after="100" w:line="312" w:lineRule="auto"/>
        <w:ind w:left="1040" w:hanging="360"/>
        <w:jc w:val="both"/>
        <w:rPr>
          <w:rFonts w:ascii="Cambria" w:hAnsi="Cambria"/>
          <w:sz w:val="22"/>
          <w:szCs w:val="22"/>
        </w:rPr>
      </w:pPr>
      <w:r w:rsidRPr="00D813FD">
        <w:rPr>
          <w:rFonts w:ascii="Cambria" w:hAnsi="Cambria"/>
          <w:b w:val="0"/>
          <w:bCs w:val="0"/>
          <w:i w:val="0"/>
          <w:iCs w:val="0"/>
          <w:sz w:val="22"/>
          <w:szCs w:val="22"/>
        </w:rPr>
        <w:t>Cu un interval de timp perturbat (stabilit la pct. b.4) între vehiculele de pe o linie (în circulația "Grupului"). Circulația simultană a mai mult de 2 (două) vehiculele pe una și aceeași linie de la plecarea la prima stație de pe traseu până la 1 (una) sau mai multe stații.</w:t>
      </w:r>
    </w:p>
    <w:p w14:paraId="6422D405" w14:textId="77777777" w:rsidR="00D813FD" w:rsidRPr="00D813FD" w:rsidRDefault="00D813FD" w:rsidP="00FD1B13">
      <w:pPr>
        <w:pStyle w:val="Bodytext20"/>
        <w:numPr>
          <w:ilvl w:val="0"/>
          <w:numId w:val="69"/>
        </w:numPr>
        <w:tabs>
          <w:tab w:val="left" w:pos="1022"/>
        </w:tabs>
        <w:spacing w:before="0" w:after="100" w:line="312" w:lineRule="auto"/>
        <w:ind w:left="0" w:firstLine="680"/>
        <w:jc w:val="both"/>
        <w:rPr>
          <w:rFonts w:ascii="Cambria" w:hAnsi="Cambria"/>
          <w:sz w:val="22"/>
          <w:szCs w:val="22"/>
        </w:rPr>
      </w:pPr>
      <w:r w:rsidRPr="00D813FD">
        <w:rPr>
          <w:rFonts w:ascii="Cambria" w:hAnsi="Cambria"/>
          <w:b w:val="0"/>
          <w:bCs w:val="0"/>
          <w:i w:val="0"/>
          <w:iCs w:val="0"/>
          <w:sz w:val="22"/>
          <w:szCs w:val="22"/>
        </w:rPr>
        <w:t>În toate celelalte cazuri datorate culpei Operatorului.</w:t>
      </w:r>
    </w:p>
    <w:p w14:paraId="272CB7A8" w14:textId="77777777" w:rsidR="00D813FD" w:rsidRPr="00D813FD" w:rsidRDefault="00D813FD" w:rsidP="00FD1B13">
      <w:pPr>
        <w:pStyle w:val="Bodytext20"/>
        <w:numPr>
          <w:ilvl w:val="0"/>
          <w:numId w:val="65"/>
        </w:numPr>
        <w:tabs>
          <w:tab w:val="left" w:pos="490"/>
        </w:tabs>
        <w:spacing w:before="0" w:after="100" w:line="312" w:lineRule="auto"/>
        <w:ind w:left="0"/>
        <w:rPr>
          <w:rFonts w:ascii="Cambria" w:hAnsi="Cambria"/>
          <w:sz w:val="22"/>
          <w:szCs w:val="22"/>
        </w:rPr>
      </w:pPr>
      <w:r w:rsidRPr="00D813FD">
        <w:rPr>
          <w:rFonts w:ascii="Cambria" w:hAnsi="Cambria"/>
          <w:i w:val="0"/>
          <w:iCs w:val="0"/>
          <w:sz w:val="22"/>
          <w:szCs w:val="22"/>
        </w:rPr>
        <w:t xml:space="preserve">O cursă neregulată fără culpa Operatorului </w:t>
      </w:r>
      <w:r w:rsidRPr="00D813FD">
        <w:rPr>
          <w:rFonts w:ascii="Cambria" w:hAnsi="Cambria"/>
          <w:b w:val="0"/>
          <w:bCs w:val="0"/>
          <w:i w:val="0"/>
          <w:iCs w:val="0"/>
          <w:sz w:val="22"/>
          <w:szCs w:val="22"/>
        </w:rPr>
        <w:t>este considerată astfel în următoarele cazuri:</w:t>
      </w:r>
    </w:p>
    <w:p w14:paraId="798E7AD3" w14:textId="77777777" w:rsidR="00D813FD" w:rsidRPr="00D813FD" w:rsidRDefault="00D813FD" w:rsidP="00FD1B13">
      <w:pPr>
        <w:pStyle w:val="Bodytext20"/>
        <w:numPr>
          <w:ilvl w:val="0"/>
          <w:numId w:val="70"/>
        </w:numPr>
        <w:tabs>
          <w:tab w:val="left" w:pos="1022"/>
        </w:tabs>
        <w:spacing w:before="0" w:after="100" w:line="312" w:lineRule="auto"/>
        <w:ind w:left="1040" w:hanging="360"/>
        <w:jc w:val="both"/>
        <w:rPr>
          <w:rFonts w:ascii="Cambria" w:hAnsi="Cambria"/>
          <w:sz w:val="22"/>
          <w:szCs w:val="22"/>
        </w:rPr>
      </w:pPr>
      <w:r w:rsidRPr="00D813FD">
        <w:rPr>
          <w:rFonts w:ascii="Cambria" w:hAnsi="Cambria"/>
          <w:b w:val="0"/>
          <w:bCs w:val="0"/>
          <w:i w:val="0"/>
          <w:iCs w:val="0"/>
          <w:sz w:val="22"/>
          <w:szCs w:val="22"/>
        </w:rPr>
        <w:t>La încălcarea Orarului Traseului planificat și o abatere de la orarul controlat din Orarul Traseului peste limita admisă conform punctului b,i) 1,2,3 și 4 din prezenta anexă, datorită unuia dintre motivele indicate în clauza IVde la punctul a) la h) sau Clauza V de la punctul o) la h).</w:t>
      </w:r>
    </w:p>
    <w:p w14:paraId="6A0AE5D7" w14:textId="77777777" w:rsidR="00D813FD" w:rsidRPr="00D813FD" w:rsidRDefault="00D813FD" w:rsidP="00FD1B13">
      <w:pPr>
        <w:pStyle w:val="Bodytext20"/>
        <w:numPr>
          <w:ilvl w:val="0"/>
          <w:numId w:val="70"/>
        </w:numPr>
        <w:tabs>
          <w:tab w:val="left" w:pos="1022"/>
        </w:tabs>
        <w:spacing w:before="0" w:after="100" w:line="314" w:lineRule="auto"/>
        <w:ind w:left="1040" w:hanging="360"/>
        <w:jc w:val="both"/>
        <w:rPr>
          <w:rFonts w:ascii="Cambria" w:hAnsi="Cambria"/>
          <w:sz w:val="22"/>
          <w:szCs w:val="22"/>
        </w:rPr>
      </w:pPr>
      <w:r w:rsidRPr="00D813FD">
        <w:rPr>
          <w:rFonts w:ascii="Cambria" w:hAnsi="Cambria"/>
          <w:b w:val="0"/>
          <w:bCs w:val="0"/>
          <w:i w:val="0"/>
          <w:iCs w:val="0"/>
          <w:sz w:val="22"/>
          <w:szCs w:val="22"/>
        </w:rPr>
        <w:t>La încălcarea Orarului Traseului la schimbarea vehiculului cu până la 6 (șase) minute în urmă față de orar de la ora de sosire a vehiculului ce îl înlocuiește.</w:t>
      </w:r>
    </w:p>
    <w:p w14:paraId="3F20463E" w14:textId="538C1833" w:rsidR="00D813FD" w:rsidRPr="00D813FD" w:rsidRDefault="00D813FD" w:rsidP="00D813FD">
      <w:pPr>
        <w:pStyle w:val="Bodytext20"/>
        <w:spacing w:before="0" w:after="100" w:line="312" w:lineRule="auto"/>
        <w:ind w:left="1040" w:firstLine="40"/>
        <w:jc w:val="both"/>
        <w:rPr>
          <w:rFonts w:ascii="Cambria" w:hAnsi="Cambria"/>
          <w:sz w:val="22"/>
          <w:szCs w:val="22"/>
        </w:rPr>
      </w:pPr>
      <w:r w:rsidRPr="00D813FD">
        <w:rPr>
          <w:rFonts w:ascii="Cambria" w:hAnsi="Cambria"/>
          <w:b w:val="0"/>
          <w:bCs w:val="0"/>
          <w:i w:val="0"/>
          <w:iCs w:val="0"/>
          <w:sz w:val="22"/>
          <w:szCs w:val="22"/>
        </w:rPr>
        <w:t xml:space="preserve">Introducerea unui vehicul pe o linie ce înregistrează o întârziere de mai mult de 6 (șase) minute se efectuează cu permisiunea acordată de către </w:t>
      </w:r>
      <w:r w:rsidR="00FA2A38">
        <w:rPr>
          <w:rFonts w:ascii="Cambria" w:hAnsi="Cambria"/>
          <w:b w:val="0"/>
          <w:bCs w:val="0"/>
          <w:i w:val="0"/>
          <w:iCs w:val="0"/>
          <w:sz w:val="22"/>
          <w:szCs w:val="22"/>
        </w:rPr>
        <w:t>UAT</w:t>
      </w:r>
      <w:r w:rsidRPr="00D813FD">
        <w:rPr>
          <w:rFonts w:ascii="Cambria" w:hAnsi="Cambria"/>
          <w:b w:val="0"/>
          <w:bCs w:val="0"/>
          <w:i w:val="0"/>
          <w:iCs w:val="0"/>
          <w:sz w:val="22"/>
          <w:szCs w:val="22"/>
        </w:rPr>
        <w:t xml:space="preserve"> sau de către o persoană desemnată de către </w:t>
      </w:r>
      <w:r w:rsidR="00FA2A38">
        <w:rPr>
          <w:rFonts w:ascii="Cambria" w:hAnsi="Cambria"/>
          <w:b w:val="0"/>
          <w:bCs w:val="0"/>
          <w:i w:val="0"/>
          <w:iCs w:val="0"/>
          <w:sz w:val="22"/>
          <w:szCs w:val="22"/>
        </w:rPr>
        <w:t>UAT</w:t>
      </w:r>
      <w:r w:rsidRPr="00D813FD">
        <w:rPr>
          <w:rFonts w:ascii="Cambria" w:hAnsi="Cambria"/>
          <w:b w:val="0"/>
          <w:bCs w:val="0"/>
          <w:i w:val="0"/>
          <w:iCs w:val="0"/>
          <w:sz w:val="22"/>
          <w:szCs w:val="22"/>
        </w:rPr>
        <w:t>.</w:t>
      </w:r>
    </w:p>
    <w:p w14:paraId="543389E5" w14:textId="77777777" w:rsidR="00D813FD" w:rsidRPr="00D813FD" w:rsidRDefault="00D813FD" w:rsidP="00FD1B13">
      <w:pPr>
        <w:pStyle w:val="Bodytext20"/>
        <w:numPr>
          <w:ilvl w:val="0"/>
          <w:numId w:val="65"/>
        </w:numPr>
        <w:tabs>
          <w:tab w:val="left" w:pos="490"/>
        </w:tabs>
        <w:spacing w:before="0" w:after="100" w:line="310" w:lineRule="auto"/>
        <w:ind w:left="680" w:hanging="680"/>
        <w:jc w:val="both"/>
        <w:rPr>
          <w:rFonts w:ascii="Cambria" w:hAnsi="Cambria"/>
          <w:sz w:val="22"/>
          <w:szCs w:val="22"/>
        </w:rPr>
      </w:pPr>
      <w:r w:rsidRPr="00D813FD">
        <w:rPr>
          <w:rFonts w:ascii="Cambria" w:hAnsi="Cambria"/>
          <w:i w:val="0"/>
          <w:iCs w:val="0"/>
          <w:sz w:val="22"/>
          <w:szCs w:val="22"/>
        </w:rPr>
        <w:t xml:space="preserve">O cursă neefectuată fără culpa Operatorului </w:t>
      </w:r>
      <w:r w:rsidRPr="00D813FD">
        <w:rPr>
          <w:rFonts w:ascii="Cambria" w:hAnsi="Cambria"/>
          <w:b w:val="0"/>
          <w:bCs w:val="0"/>
          <w:i w:val="0"/>
          <w:iCs w:val="0"/>
          <w:sz w:val="22"/>
          <w:szCs w:val="22"/>
        </w:rPr>
        <w:t>este o călătorie care nu a putut fi efectuată de către Operator pentru unul din următoarele motive enumerate în mod exhaustiv:</w:t>
      </w:r>
    </w:p>
    <w:p w14:paraId="583DFA12" w14:textId="77777777" w:rsidR="00D813FD" w:rsidRPr="00D813FD" w:rsidRDefault="00D813FD" w:rsidP="00FD1B13">
      <w:pPr>
        <w:pStyle w:val="Bodytext20"/>
        <w:numPr>
          <w:ilvl w:val="0"/>
          <w:numId w:val="71"/>
        </w:numPr>
        <w:tabs>
          <w:tab w:val="left" w:pos="1022"/>
        </w:tabs>
        <w:spacing w:before="0" w:after="100" w:line="310" w:lineRule="auto"/>
        <w:ind w:left="1040" w:hanging="360"/>
        <w:jc w:val="both"/>
        <w:rPr>
          <w:rFonts w:ascii="Cambria" w:hAnsi="Cambria"/>
          <w:sz w:val="22"/>
          <w:szCs w:val="22"/>
        </w:rPr>
      </w:pPr>
      <w:r w:rsidRPr="00D813FD">
        <w:rPr>
          <w:rFonts w:ascii="Cambria" w:hAnsi="Cambria"/>
          <w:b w:val="0"/>
          <w:bCs w:val="0"/>
          <w:i w:val="0"/>
          <w:iCs w:val="0"/>
          <w:sz w:val="22"/>
          <w:szCs w:val="22"/>
        </w:rPr>
        <w:t>Impedimente în trafic datorate traficului intens, care au făcut imposibilă prestarea serviciului de transport planificat conform orarului.</w:t>
      </w:r>
    </w:p>
    <w:p w14:paraId="5CAF633F" w14:textId="77777777" w:rsidR="00D813FD" w:rsidRPr="00D813FD" w:rsidRDefault="00D813FD" w:rsidP="00FD1B13">
      <w:pPr>
        <w:pStyle w:val="Bodytext20"/>
        <w:numPr>
          <w:ilvl w:val="0"/>
          <w:numId w:val="71"/>
        </w:numPr>
        <w:tabs>
          <w:tab w:val="left" w:pos="1022"/>
        </w:tabs>
        <w:spacing w:before="0" w:after="100" w:line="312" w:lineRule="auto"/>
        <w:ind w:left="0" w:firstLine="680"/>
        <w:jc w:val="both"/>
        <w:rPr>
          <w:rFonts w:ascii="Cambria" w:hAnsi="Cambria"/>
          <w:sz w:val="22"/>
          <w:szCs w:val="22"/>
        </w:rPr>
      </w:pPr>
      <w:r w:rsidRPr="00D813FD">
        <w:rPr>
          <w:rFonts w:ascii="Cambria" w:hAnsi="Cambria"/>
          <w:b w:val="0"/>
          <w:bCs w:val="0"/>
          <w:i w:val="0"/>
          <w:iCs w:val="0"/>
          <w:sz w:val="22"/>
          <w:szCs w:val="22"/>
        </w:rPr>
        <w:t>Semafoare nefuncționale și semafoare cu regim special de funcționare.</w:t>
      </w:r>
    </w:p>
    <w:p w14:paraId="4F7F5881" w14:textId="77777777" w:rsidR="00D813FD" w:rsidRPr="00D813FD" w:rsidRDefault="00D813FD" w:rsidP="00FD1B13">
      <w:pPr>
        <w:pStyle w:val="Bodytext20"/>
        <w:numPr>
          <w:ilvl w:val="0"/>
          <w:numId w:val="71"/>
        </w:numPr>
        <w:tabs>
          <w:tab w:val="left" w:pos="1022"/>
        </w:tabs>
        <w:spacing w:before="0" w:after="100" w:line="312" w:lineRule="auto"/>
        <w:ind w:left="0" w:firstLine="680"/>
        <w:jc w:val="both"/>
        <w:rPr>
          <w:rFonts w:ascii="Cambria" w:hAnsi="Cambria"/>
          <w:sz w:val="22"/>
          <w:szCs w:val="22"/>
        </w:rPr>
      </w:pPr>
      <w:r w:rsidRPr="00D813FD">
        <w:rPr>
          <w:rFonts w:ascii="Cambria" w:hAnsi="Cambria"/>
          <w:b w:val="0"/>
          <w:bCs w:val="0"/>
          <w:i w:val="0"/>
          <w:iCs w:val="0"/>
          <w:sz w:val="22"/>
          <w:szCs w:val="22"/>
        </w:rPr>
        <w:t>Drumuri necurățate de zăpadă și/sau cu polei.</w:t>
      </w:r>
    </w:p>
    <w:p w14:paraId="637326ED" w14:textId="6BF9DB57" w:rsidR="00D813FD" w:rsidRPr="00D813FD" w:rsidRDefault="00D813FD" w:rsidP="00FD1B13">
      <w:pPr>
        <w:pStyle w:val="Bodytext20"/>
        <w:numPr>
          <w:ilvl w:val="0"/>
          <w:numId w:val="71"/>
        </w:numPr>
        <w:tabs>
          <w:tab w:val="left" w:pos="1022"/>
        </w:tabs>
        <w:spacing w:before="0" w:after="100" w:line="310" w:lineRule="auto"/>
        <w:ind w:left="1040" w:hanging="360"/>
        <w:jc w:val="both"/>
        <w:rPr>
          <w:rFonts w:ascii="Cambria" w:hAnsi="Cambria"/>
          <w:sz w:val="22"/>
          <w:szCs w:val="22"/>
        </w:rPr>
      </w:pPr>
      <w:r w:rsidRPr="00D813FD">
        <w:rPr>
          <w:rFonts w:ascii="Cambria" w:hAnsi="Cambria"/>
          <w:b w:val="0"/>
          <w:bCs w:val="0"/>
          <w:i w:val="0"/>
          <w:iCs w:val="0"/>
          <w:sz w:val="22"/>
          <w:szCs w:val="22"/>
        </w:rPr>
        <w:t xml:space="preserve">Suprafața drumului este într-o stare proastă, împiedicând circulația transportul </w:t>
      </w:r>
      <w:r w:rsidR="0097224A">
        <w:rPr>
          <w:rFonts w:ascii="Cambria" w:hAnsi="Cambria"/>
          <w:b w:val="0"/>
          <w:bCs w:val="0"/>
          <w:i w:val="0"/>
          <w:iCs w:val="0"/>
          <w:sz w:val="22"/>
          <w:szCs w:val="22"/>
        </w:rPr>
        <w:t>public local</w:t>
      </w:r>
      <w:r w:rsidRPr="00D813FD">
        <w:rPr>
          <w:rFonts w:ascii="Cambria" w:hAnsi="Cambria"/>
          <w:b w:val="0"/>
          <w:bCs w:val="0"/>
          <w:i w:val="0"/>
          <w:iCs w:val="0"/>
          <w:sz w:val="22"/>
          <w:szCs w:val="22"/>
        </w:rPr>
        <w:t xml:space="preserve"> în condițiile tehnice de siguranță și de confort stabilite.</w:t>
      </w:r>
    </w:p>
    <w:p w14:paraId="53A938AC" w14:textId="77777777" w:rsidR="00D813FD" w:rsidRPr="00D813FD" w:rsidRDefault="00D813FD" w:rsidP="00FD1B13">
      <w:pPr>
        <w:pStyle w:val="Bodytext20"/>
        <w:numPr>
          <w:ilvl w:val="0"/>
          <w:numId w:val="71"/>
        </w:numPr>
        <w:tabs>
          <w:tab w:val="left" w:pos="1022"/>
        </w:tabs>
        <w:spacing w:before="0" w:after="100" w:line="312" w:lineRule="auto"/>
        <w:ind w:left="0" w:firstLine="680"/>
        <w:jc w:val="both"/>
        <w:rPr>
          <w:rFonts w:ascii="Cambria" w:hAnsi="Cambria"/>
          <w:sz w:val="22"/>
          <w:szCs w:val="22"/>
        </w:rPr>
      </w:pPr>
      <w:r w:rsidRPr="00D813FD">
        <w:rPr>
          <w:rFonts w:ascii="Cambria" w:hAnsi="Cambria"/>
          <w:b w:val="0"/>
          <w:bCs w:val="0"/>
          <w:i w:val="0"/>
          <w:iCs w:val="0"/>
          <w:sz w:val="22"/>
          <w:szCs w:val="22"/>
        </w:rPr>
        <w:t>Zone inundate.</w:t>
      </w:r>
    </w:p>
    <w:p w14:paraId="1DF011E0" w14:textId="77777777" w:rsidR="00D813FD" w:rsidRPr="00D813FD" w:rsidRDefault="00D813FD" w:rsidP="00FD1B13">
      <w:pPr>
        <w:pStyle w:val="Bodytext20"/>
        <w:numPr>
          <w:ilvl w:val="0"/>
          <w:numId w:val="71"/>
        </w:numPr>
        <w:tabs>
          <w:tab w:val="left" w:pos="1022"/>
        </w:tabs>
        <w:spacing w:before="0" w:after="100" w:line="314" w:lineRule="auto"/>
        <w:ind w:left="1040" w:hanging="360"/>
        <w:jc w:val="both"/>
        <w:rPr>
          <w:rFonts w:ascii="Cambria" w:hAnsi="Cambria"/>
          <w:sz w:val="22"/>
          <w:szCs w:val="22"/>
        </w:rPr>
      </w:pPr>
      <w:r w:rsidRPr="00D813FD">
        <w:rPr>
          <w:rFonts w:ascii="Cambria" w:hAnsi="Cambria"/>
          <w:b w:val="0"/>
          <w:bCs w:val="0"/>
          <w:i w:val="0"/>
          <w:iCs w:val="0"/>
          <w:sz w:val="22"/>
          <w:szCs w:val="22"/>
        </w:rPr>
        <w:t>Mitinguri, manifestări, precum și evenimente permise și/sau efectuate printr-un ordin al Municipiului.</w:t>
      </w:r>
    </w:p>
    <w:p w14:paraId="1DEA8DBA" w14:textId="6B1CE423" w:rsidR="00D813FD" w:rsidRPr="00D813FD" w:rsidRDefault="00D813FD" w:rsidP="00FD1B13">
      <w:pPr>
        <w:pStyle w:val="Bodytext20"/>
        <w:numPr>
          <w:ilvl w:val="0"/>
          <w:numId w:val="71"/>
        </w:numPr>
        <w:tabs>
          <w:tab w:val="left" w:pos="1022"/>
        </w:tabs>
        <w:spacing w:before="0" w:after="100" w:line="312" w:lineRule="auto"/>
        <w:ind w:left="1040" w:hanging="360"/>
        <w:jc w:val="both"/>
        <w:rPr>
          <w:rFonts w:ascii="Cambria" w:hAnsi="Cambria"/>
          <w:sz w:val="22"/>
          <w:szCs w:val="22"/>
        </w:rPr>
      </w:pPr>
      <w:r w:rsidRPr="00D813FD">
        <w:rPr>
          <w:rFonts w:ascii="Cambria" w:hAnsi="Cambria"/>
          <w:b w:val="0"/>
          <w:bCs w:val="0"/>
          <w:i w:val="0"/>
          <w:iCs w:val="0"/>
          <w:sz w:val="22"/>
          <w:szCs w:val="22"/>
        </w:rPr>
        <w:t xml:space="preserve">Ca urmare a comunicării: pentru a asigura regularitatea, perioadele de standby pentru includerea în Orarul Itinerariului, dar fără a depăși durata călătoriei, pauze conform orarului, numai după informarea și sub coordonarea </w:t>
      </w:r>
      <w:r w:rsidR="00FA2A38">
        <w:rPr>
          <w:rFonts w:ascii="Cambria" w:hAnsi="Cambria"/>
          <w:b w:val="0"/>
          <w:bCs w:val="0"/>
          <w:i w:val="0"/>
          <w:iCs w:val="0"/>
          <w:sz w:val="22"/>
          <w:szCs w:val="22"/>
        </w:rPr>
        <w:t>UAT</w:t>
      </w:r>
      <w:r w:rsidRPr="00D813FD">
        <w:rPr>
          <w:rFonts w:ascii="Cambria" w:hAnsi="Cambria"/>
          <w:b w:val="0"/>
          <w:bCs w:val="0"/>
          <w:i w:val="0"/>
          <w:iCs w:val="0"/>
          <w:sz w:val="22"/>
          <w:szCs w:val="22"/>
        </w:rPr>
        <w:t xml:space="preserve"> sau a unei persoane desemnate de către </w:t>
      </w:r>
      <w:r w:rsidR="00FA2A38">
        <w:rPr>
          <w:rFonts w:ascii="Cambria" w:hAnsi="Cambria"/>
          <w:b w:val="0"/>
          <w:bCs w:val="0"/>
          <w:i w:val="0"/>
          <w:iCs w:val="0"/>
          <w:sz w:val="22"/>
          <w:szCs w:val="22"/>
        </w:rPr>
        <w:t>UAT</w:t>
      </w:r>
      <w:r w:rsidRPr="00D813FD">
        <w:rPr>
          <w:rFonts w:ascii="Cambria" w:hAnsi="Cambria"/>
          <w:b w:val="0"/>
          <w:bCs w:val="0"/>
          <w:i w:val="0"/>
          <w:iCs w:val="0"/>
          <w:sz w:val="22"/>
          <w:szCs w:val="22"/>
        </w:rPr>
        <w:t>.</w:t>
      </w:r>
    </w:p>
    <w:p w14:paraId="4A4BD9C2" w14:textId="77777777" w:rsidR="00D813FD" w:rsidRPr="00D813FD" w:rsidRDefault="00D813FD" w:rsidP="00FD1B13">
      <w:pPr>
        <w:pStyle w:val="Bodytext20"/>
        <w:numPr>
          <w:ilvl w:val="0"/>
          <w:numId w:val="65"/>
        </w:numPr>
        <w:tabs>
          <w:tab w:val="left" w:pos="490"/>
        </w:tabs>
        <w:spacing w:before="0" w:after="100" w:line="314" w:lineRule="auto"/>
        <w:ind w:left="680" w:hanging="680"/>
        <w:jc w:val="both"/>
        <w:rPr>
          <w:rFonts w:ascii="Cambria" w:hAnsi="Cambria"/>
          <w:sz w:val="22"/>
          <w:szCs w:val="22"/>
        </w:rPr>
      </w:pPr>
      <w:r w:rsidRPr="00D813FD">
        <w:rPr>
          <w:rFonts w:ascii="Cambria" w:hAnsi="Cambria"/>
          <w:i w:val="0"/>
          <w:iCs w:val="0"/>
          <w:sz w:val="22"/>
          <w:szCs w:val="22"/>
        </w:rPr>
        <w:lastRenderedPageBreak/>
        <w:t xml:space="preserve">O cursă efectuată parțial fără culpa Operatorului </w:t>
      </w:r>
      <w:r w:rsidRPr="00D813FD">
        <w:rPr>
          <w:rFonts w:ascii="Cambria" w:hAnsi="Cambria"/>
          <w:b w:val="0"/>
          <w:bCs w:val="0"/>
          <w:i w:val="0"/>
          <w:iCs w:val="0"/>
          <w:sz w:val="22"/>
          <w:szCs w:val="22"/>
        </w:rPr>
        <w:t>este o cursă care nu a putut fi executată în mod corect din cauza unuia din următoarele motive:</w:t>
      </w:r>
    </w:p>
    <w:p w14:paraId="5AEDC25D" w14:textId="01B6F16D" w:rsidR="00D813FD" w:rsidRPr="00D813FD" w:rsidRDefault="00D813FD" w:rsidP="00FD1B13">
      <w:pPr>
        <w:pStyle w:val="Bodytext20"/>
        <w:numPr>
          <w:ilvl w:val="0"/>
          <w:numId w:val="72"/>
        </w:numPr>
        <w:tabs>
          <w:tab w:val="left" w:pos="1022"/>
        </w:tabs>
        <w:spacing w:before="0" w:after="100" w:line="312" w:lineRule="auto"/>
        <w:ind w:left="0" w:firstLine="680"/>
        <w:jc w:val="both"/>
        <w:rPr>
          <w:rFonts w:ascii="Cambria" w:hAnsi="Cambria"/>
          <w:sz w:val="22"/>
          <w:szCs w:val="22"/>
        </w:rPr>
      </w:pPr>
      <w:r w:rsidRPr="00D813FD">
        <w:rPr>
          <w:rFonts w:ascii="Cambria" w:hAnsi="Cambria"/>
          <w:b w:val="0"/>
          <w:bCs w:val="0"/>
          <w:i w:val="0"/>
          <w:iCs w:val="0"/>
          <w:sz w:val="22"/>
          <w:szCs w:val="22"/>
        </w:rPr>
        <w:t>Accident de circulație rutier</w:t>
      </w:r>
      <w:r w:rsidR="00210886">
        <w:rPr>
          <w:rFonts w:ascii="Cambria" w:hAnsi="Cambria"/>
          <w:b w:val="0"/>
          <w:bCs w:val="0"/>
          <w:i w:val="0"/>
          <w:iCs w:val="0"/>
          <w:sz w:val="22"/>
          <w:szCs w:val="22"/>
        </w:rPr>
        <w:t xml:space="preserve"> </w:t>
      </w:r>
      <w:r w:rsidRPr="00D813FD">
        <w:rPr>
          <w:rFonts w:ascii="Cambria" w:hAnsi="Cambria"/>
          <w:b w:val="0"/>
          <w:bCs w:val="0"/>
          <w:i w:val="0"/>
          <w:iCs w:val="0"/>
          <w:sz w:val="22"/>
          <w:szCs w:val="22"/>
        </w:rPr>
        <w:t>fără culpa Operatorului împiedicând astfel circulația.</w:t>
      </w:r>
    </w:p>
    <w:p w14:paraId="6E465049" w14:textId="62588463" w:rsidR="00D813FD" w:rsidRPr="00D813FD" w:rsidRDefault="00D813FD" w:rsidP="00FD1B13">
      <w:pPr>
        <w:pStyle w:val="Bodytext20"/>
        <w:numPr>
          <w:ilvl w:val="0"/>
          <w:numId w:val="72"/>
        </w:numPr>
        <w:tabs>
          <w:tab w:val="left" w:pos="1022"/>
        </w:tabs>
        <w:spacing w:before="0" w:after="100" w:line="312" w:lineRule="auto"/>
        <w:ind w:left="0" w:firstLine="680"/>
        <w:jc w:val="both"/>
        <w:rPr>
          <w:rFonts w:ascii="Cambria" w:hAnsi="Cambria"/>
          <w:sz w:val="22"/>
          <w:szCs w:val="22"/>
        </w:rPr>
      </w:pPr>
      <w:r w:rsidRPr="00D813FD">
        <w:rPr>
          <w:rFonts w:ascii="Cambria" w:hAnsi="Cambria"/>
          <w:b w:val="0"/>
          <w:bCs w:val="0"/>
          <w:i w:val="0"/>
          <w:iCs w:val="0"/>
          <w:sz w:val="22"/>
          <w:szCs w:val="22"/>
        </w:rPr>
        <w:t>Accidente de circulație rutiere, cu îngreunarea sau împiedicarea circulației.</w:t>
      </w:r>
    </w:p>
    <w:p w14:paraId="1A82ECF2" w14:textId="4153285C" w:rsidR="00D813FD" w:rsidRPr="00D813FD" w:rsidRDefault="00D813FD" w:rsidP="00FD1B13">
      <w:pPr>
        <w:pStyle w:val="Bodytext20"/>
        <w:numPr>
          <w:ilvl w:val="0"/>
          <w:numId w:val="72"/>
        </w:numPr>
        <w:tabs>
          <w:tab w:val="left" w:pos="1022"/>
        </w:tabs>
        <w:spacing w:before="0" w:after="100" w:line="310" w:lineRule="auto"/>
        <w:ind w:left="1040" w:hanging="360"/>
        <w:jc w:val="both"/>
        <w:rPr>
          <w:rFonts w:ascii="Cambria" w:hAnsi="Cambria"/>
          <w:sz w:val="22"/>
          <w:szCs w:val="22"/>
        </w:rPr>
      </w:pPr>
      <w:r w:rsidRPr="00D813FD">
        <w:rPr>
          <w:rFonts w:ascii="Cambria" w:hAnsi="Cambria"/>
          <w:b w:val="0"/>
          <w:bCs w:val="0"/>
          <w:i w:val="0"/>
          <w:iCs w:val="0"/>
          <w:sz w:val="22"/>
          <w:szCs w:val="22"/>
        </w:rPr>
        <w:t xml:space="preserve">Un vehicul oprit sau parcat în mod necorespunzător, pe traseul de deplasare alocat în mod normal transporturi </w:t>
      </w:r>
      <w:r w:rsidR="0097224A">
        <w:rPr>
          <w:rFonts w:ascii="Cambria" w:hAnsi="Cambria"/>
          <w:b w:val="0"/>
          <w:bCs w:val="0"/>
          <w:i w:val="0"/>
          <w:iCs w:val="0"/>
          <w:sz w:val="22"/>
          <w:szCs w:val="22"/>
        </w:rPr>
        <w:t>public local</w:t>
      </w:r>
      <w:r w:rsidRPr="00D813FD">
        <w:rPr>
          <w:rFonts w:ascii="Cambria" w:hAnsi="Cambria"/>
          <w:b w:val="0"/>
          <w:bCs w:val="0"/>
          <w:i w:val="0"/>
          <w:iCs w:val="0"/>
          <w:sz w:val="22"/>
          <w:szCs w:val="22"/>
        </w:rPr>
        <w:t>, împiedicând astfel circulația.</w:t>
      </w:r>
    </w:p>
    <w:p w14:paraId="2BC8AD19" w14:textId="121BADB9" w:rsidR="00D813FD" w:rsidRPr="00D813FD" w:rsidRDefault="00D813FD" w:rsidP="00FD1B13">
      <w:pPr>
        <w:pStyle w:val="Bodytext20"/>
        <w:numPr>
          <w:ilvl w:val="0"/>
          <w:numId w:val="72"/>
        </w:numPr>
        <w:tabs>
          <w:tab w:val="left" w:pos="1022"/>
        </w:tabs>
        <w:spacing w:before="0" w:after="100" w:line="312" w:lineRule="auto"/>
        <w:ind w:left="0" w:firstLine="680"/>
        <w:jc w:val="both"/>
        <w:rPr>
          <w:rFonts w:ascii="Cambria" w:hAnsi="Cambria"/>
          <w:sz w:val="22"/>
          <w:szCs w:val="22"/>
        </w:rPr>
      </w:pPr>
      <w:r w:rsidRPr="00D813FD">
        <w:rPr>
          <w:rFonts w:ascii="Cambria" w:hAnsi="Cambria"/>
          <w:b w:val="0"/>
          <w:bCs w:val="0"/>
          <w:i w:val="0"/>
          <w:iCs w:val="0"/>
          <w:sz w:val="22"/>
          <w:szCs w:val="22"/>
        </w:rPr>
        <w:t xml:space="preserve">Lucrări de reparații în regim de urgență fără ordin din partea </w:t>
      </w:r>
      <w:r w:rsidR="00FA2A38">
        <w:rPr>
          <w:rFonts w:ascii="Cambria" w:hAnsi="Cambria"/>
          <w:b w:val="0"/>
          <w:bCs w:val="0"/>
          <w:i w:val="0"/>
          <w:iCs w:val="0"/>
          <w:sz w:val="22"/>
          <w:szCs w:val="22"/>
        </w:rPr>
        <w:t>UAT</w:t>
      </w:r>
      <w:r w:rsidRPr="00D813FD">
        <w:rPr>
          <w:rFonts w:ascii="Cambria" w:hAnsi="Cambria"/>
          <w:b w:val="0"/>
          <w:bCs w:val="0"/>
          <w:i w:val="0"/>
          <w:iCs w:val="0"/>
          <w:sz w:val="22"/>
          <w:szCs w:val="22"/>
        </w:rPr>
        <w:t>.</w:t>
      </w:r>
    </w:p>
    <w:p w14:paraId="4CA55FDD" w14:textId="2DAECE39" w:rsidR="00D813FD" w:rsidRPr="00D813FD" w:rsidRDefault="00D813FD" w:rsidP="00FD1B13">
      <w:pPr>
        <w:pStyle w:val="Bodytext20"/>
        <w:numPr>
          <w:ilvl w:val="0"/>
          <w:numId w:val="72"/>
        </w:numPr>
        <w:tabs>
          <w:tab w:val="left" w:pos="1012"/>
        </w:tabs>
        <w:spacing w:before="0" w:after="100" w:line="314" w:lineRule="auto"/>
        <w:ind w:left="1040" w:hanging="360"/>
        <w:jc w:val="both"/>
        <w:rPr>
          <w:rFonts w:ascii="Cambria" w:hAnsi="Cambria"/>
          <w:sz w:val="22"/>
          <w:szCs w:val="22"/>
        </w:rPr>
      </w:pPr>
      <w:r w:rsidRPr="007425A0">
        <w:rPr>
          <w:rFonts w:ascii="Cambria" w:hAnsi="Cambria"/>
          <w:b w:val="0"/>
          <w:bCs w:val="0"/>
          <w:i w:val="0"/>
          <w:iCs w:val="0"/>
          <w:sz w:val="22"/>
          <w:szCs w:val="22"/>
          <w:lang w:bidi="en-US"/>
        </w:rPr>
        <w:t xml:space="preserve">Actele de vandalism </w:t>
      </w:r>
      <w:r w:rsidRPr="00D813FD">
        <w:rPr>
          <w:rFonts w:ascii="Cambria" w:hAnsi="Cambria"/>
          <w:b w:val="0"/>
          <w:bCs w:val="0"/>
          <w:i w:val="0"/>
          <w:iCs w:val="0"/>
          <w:sz w:val="22"/>
          <w:szCs w:val="22"/>
        </w:rPr>
        <w:t xml:space="preserve">într-un </w:t>
      </w:r>
      <w:r w:rsidRPr="007425A0">
        <w:rPr>
          <w:rFonts w:ascii="Cambria" w:hAnsi="Cambria"/>
          <w:b w:val="0"/>
          <w:bCs w:val="0"/>
          <w:i w:val="0"/>
          <w:iCs w:val="0"/>
          <w:sz w:val="22"/>
          <w:szCs w:val="22"/>
          <w:lang w:bidi="en-US"/>
        </w:rPr>
        <w:t>vehicul</w:t>
      </w:r>
      <w:r w:rsidR="00210886" w:rsidRPr="007425A0">
        <w:rPr>
          <w:rFonts w:ascii="Cambria" w:hAnsi="Cambria"/>
          <w:b w:val="0"/>
          <w:bCs w:val="0"/>
          <w:i w:val="0"/>
          <w:iCs w:val="0"/>
          <w:sz w:val="22"/>
          <w:szCs w:val="22"/>
          <w:lang w:bidi="en-US"/>
        </w:rPr>
        <w:t xml:space="preserve"> </w:t>
      </w:r>
      <w:r w:rsidRPr="007425A0">
        <w:rPr>
          <w:rFonts w:ascii="Cambria" w:hAnsi="Cambria"/>
          <w:b w:val="0"/>
          <w:bCs w:val="0"/>
          <w:i w:val="0"/>
          <w:iCs w:val="0"/>
          <w:sz w:val="22"/>
          <w:szCs w:val="22"/>
          <w:lang w:bidi="en-US"/>
        </w:rPr>
        <w:t xml:space="preserve"> a Operatorului, </w:t>
      </w:r>
      <w:r w:rsidRPr="00D813FD">
        <w:rPr>
          <w:rFonts w:ascii="Cambria" w:hAnsi="Cambria"/>
          <w:b w:val="0"/>
          <w:bCs w:val="0"/>
          <w:i w:val="0"/>
          <w:iCs w:val="0"/>
          <w:sz w:val="22"/>
          <w:szCs w:val="22"/>
        </w:rPr>
        <w:t xml:space="preserve">în </w:t>
      </w:r>
      <w:r w:rsidRPr="007425A0">
        <w:rPr>
          <w:rFonts w:ascii="Cambria" w:hAnsi="Cambria"/>
          <w:b w:val="0"/>
          <w:bCs w:val="0"/>
          <w:i w:val="0"/>
          <w:iCs w:val="0"/>
          <w:sz w:val="22"/>
          <w:szCs w:val="22"/>
          <w:lang w:bidi="en-US"/>
        </w:rPr>
        <w:t xml:space="preserve">cazul </w:t>
      </w:r>
      <w:r w:rsidRPr="00D813FD">
        <w:rPr>
          <w:rFonts w:ascii="Cambria" w:hAnsi="Cambria"/>
          <w:b w:val="0"/>
          <w:bCs w:val="0"/>
          <w:i w:val="0"/>
          <w:iCs w:val="0"/>
          <w:sz w:val="22"/>
          <w:szCs w:val="22"/>
        </w:rPr>
        <w:t xml:space="preserve">în </w:t>
      </w:r>
      <w:r w:rsidRPr="007425A0">
        <w:rPr>
          <w:rFonts w:ascii="Cambria" w:hAnsi="Cambria"/>
          <w:b w:val="0"/>
          <w:bCs w:val="0"/>
          <w:i w:val="0"/>
          <w:iCs w:val="0"/>
          <w:sz w:val="22"/>
          <w:szCs w:val="22"/>
          <w:lang w:bidi="en-US"/>
        </w:rPr>
        <w:t xml:space="preserve">care Operatorul a informat persoana </w:t>
      </w:r>
      <w:r w:rsidRPr="00D813FD">
        <w:rPr>
          <w:rFonts w:ascii="Cambria" w:hAnsi="Cambria"/>
          <w:b w:val="0"/>
          <w:bCs w:val="0"/>
          <w:i w:val="0"/>
          <w:iCs w:val="0"/>
          <w:sz w:val="22"/>
          <w:szCs w:val="22"/>
        </w:rPr>
        <w:t xml:space="preserve">desemnată </w:t>
      </w:r>
      <w:r w:rsidRPr="007425A0">
        <w:rPr>
          <w:rFonts w:ascii="Cambria" w:hAnsi="Cambria"/>
          <w:b w:val="0"/>
          <w:bCs w:val="0"/>
          <w:i w:val="0"/>
          <w:iCs w:val="0"/>
          <w:sz w:val="22"/>
          <w:szCs w:val="22"/>
          <w:lang w:bidi="en-US"/>
        </w:rPr>
        <w:t xml:space="preserve">de </w:t>
      </w:r>
      <w:r w:rsidRPr="00D813FD">
        <w:rPr>
          <w:rFonts w:ascii="Cambria" w:hAnsi="Cambria"/>
          <w:b w:val="0"/>
          <w:bCs w:val="0"/>
          <w:i w:val="0"/>
          <w:iCs w:val="0"/>
          <w:sz w:val="22"/>
          <w:szCs w:val="22"/>
        </w:rPr>
        <w:t xml:space="preserve">către </w:t>
      </w:r>
      <w:r w:rsidR="00FA2A38" w:rsidRPr="007425A0">
        <w:rPr>
          <w:rFonts w:ascii="Cambria" w:hAnsi="Cambria"/>
          <w:b w:val="0"/>
          <w:bCs w:val="0"/>
          <w:i w:val="0"/>
          <w:iCs w:val="0"/>
          <w:sz w:val="22"/>
          <w:szCs w:val="22"/>
          <w:lang w:bidi="en-US"/>
        </w:rPr>
        <w:t>UAT</w:t>
      </w:r>
      <w:r w:rsidRPr="007425A0">
        <w:rPr>
          <w:rFonts w:ascii="Cambria" w:hAnsi="Cambria"/>
          <w:b w:val="0"/>
          <w:bCs w:val="0"/>
          <w:i w:val="0"/>
          <w:iCs w:val="0"/>
          <w:sz w:val="22"/>
          <w:szCs w:val="22"/>
          <w:lang w:bidi="en-US"/>
        </w:rPr>
        <w:t xml:space="preserve"> </w:t>
      </w:r>
      <w:r w:rsidRPr="00D813FD">
        <w:rPr>
          <w:rFonts w:ascii="Cambria" w:hAnsi="Cambria"/>
          <w:b w:val="0"/>
          <w:bCs w:val="0"/>
          <w:i w:val="0"/>
          <w:iCs w:val="0"/>
          <w:sz w:val="22"/>
          <w:szCs w:val="22"/>
        </w:rPr>
        <w:t xml:space="preserve">în </w:t>
      </w:r>
      <w:r w:rsidRPr="007425A0">
        <w:rPr>
          <w:rFonts w:ascii="Cambria" w:hAnsi="Cambria"/>
          <w:b w:val="0"/>
          <w:bCs w:val="0"/>
          <w:i w:val="0"/>
          <w:iCs w:val="0"/>
          <w:sz w:val="22"/>
          <w:szCs w:val="22"/>
          <w:lang w:bidi="en-US"/>
        </w:rPr>
        <w:t>termen de 60 de minute.</w:t>
      </w:r>
    </w:p>
    <w:p w14:paraId="7F5B7B92" w14:textId="77777777" w:rsidR="00D813FD" w:rsidRPr="00D813FD" w:rsidRDefault="00D813FD" w:rsidP="00FD1B13">
      <w:pPr>
        <w:pStyle w:val="Bodytext20"/>
        <w:numPr>
          <w:ilvl w:val="0"/>
          <w:numId w:val="72"/>
        </w:numPr>
        <w:tabs>
          <w:tab w:val="left" w:pos="1012"/>
        </w:tabs>
        <w:spacing w:before="0" w:after="100" w:line="314" w:lineRule="auto"/>
        <w:ind w:left="0" w:firstLine="660"/>
        <w:jc w:val="both"/>
        <w:rPr>
          <w:rFonts w:ascii="Cambria" w:hAnsi="Cambria"/>
          <w:sz w:val="22"/>
          <w:szCs w:val="22"/>
        </w:rPr>
      </w:pPr>
      <w:r w:rsidRPr="00D813FD">
        <w:rPr>
          <w:rFonts w:ascii="Cambria" w:hAnsi="Cambria"/>
          <w:b w:val="0"/>
          <w:bCs w:val="0"/>
          <w:i w:val="0"/>
          <w:iCs w:val="0"/>
          <w:sz w:val="22"/>
          <w:szCs w:val="22"/>
        </w:rPr>
        <w:t xml:space="preserve">Călători </w:t>
      </w:r>
      <w:r w:rsidRPr="007425A0">
        <w:rPr>
          <w:rFonts w:ascii="Cambria" w:hAnsi="Cambria"/>
          <w:b w:val="0"/>
          <w:bCs w:val="0"/>
          <w:i w:val="0"/>
          <w:iCs w:val="0"/>
          <w:sz w:val="22"/>
          <w:szCs w:val="22"/>
          <w:lang w:val="pt-BR" w:bidi="en-US"/>
        </w:rPr>
        <w:t xml:space="preserve">pentru care s-a solicitat </w:t>
      </w:r>
      <w:r w:rsidRPr="00D813FD">
        <w:rPr>
          <w:rFonts w:ascii="Cambria" w:hAnsi="Cambria"/>
          <w:b w:val="0"/>
          <w:bCs w:val="0"/>
          <w:i w:val="0"/>
          <w:iCs w:val="0"/>
          <w:sz w:val="22"/>
          <w:szCs w:val="22"/>
        </w:rPr>
        <w:t xml:space="preserve">intervenția </w:t>
      </w:r>
      <w:r w:rsidRPr="007425A0">
        <w:rPr>
          <w:rFonts w:ascii="Cambria" w:hAnsi="Cambria"/>
          <w:b w:val="0"/>
          <w:bCs w:val="0"/>
          <w:i w:val="0"/>
          <w:iCs w:val="0"/>
          <w:sz w:val="22"/>
          <w:szCs w:val="22"/>
          <w:lang w:val="pt-BR" w:bidi="en-US"/>
        </w:rPr>
        <w:t xml:space="preserve">echipajelor de </w:t>
      </w:r>
      <w:r w:rsidRPr="00D813FD">
        <w:rPr>
          <w:rFonts w:ascii="Cambria" w:hAnsi="Cambria"/>
          <w:b w:val="0"/>
          <w:bCs w:val="0"/>
          <w:i w:val="0"/>
          <w:iCs w:val="0"/>
          <w:sz w:val="22"/>
          <w:szCs w:val="22"/>
        </w:rPr>
        <w:t>urgență.</w:t>
      </w:r>
    </w:p>
    <w:p w14:paraId="73A08B85" w14:textId="77777777" w:rsidR="00D813FD" w:rsidRPr="00D813FD" w:rsidRDefault="00D813FD" w:rsidP="00FD1B13">
      <w:pPr>
        <w:pStyle w:val="Bodytext20"/>
        <w:numPr>
          <w:ilvl w:val="0"/>
          <w:numId w:val="72"/>
        </w:numPr>
        <w:tabs>
          <w:tab w:val="left" w:pos="1012"/>
        </w:tabs>
        <w:spacing w:before="0" w:after="100" w:line="319" w:lineRule="auto"/>
        <w:ind w:left="1040" w:hanging="360"/>
        <w:jc w:val="both"/>
        <w:rPr>
          <w:rFonts w:ascii="Cambria" w:hAnsi="Cambria"/>
          <w:sz w:val="22"/>
          <w:szCs w:val="22"/>
        </w:rPr>
      </w:pPr>
      <w:r w:rsidRPr="00C1241E">
        <w:rPr>
          <w:rFonts w:ascii="Cambria" w:hAnsi="Cambria"/>
          <w:b w:val="0"/>
          <w:bCs w:val="0"/>
          <w:i w:val="0"/>
          <w:iCs w:val="0"/>
          <w:sz w:val="22"/>
          <w:szCs w:val="22"/>
          <w:lang w:val="it-IT" w:bidi="en-US"/>
        </w:rPr>
        <w:t xml:space="preserve">La </w:t>
      </w:r>
      <w:r w:rsidRPr="00D813FD">
        <w:rPr>
          <w:rFonts w:ascii="Cambria" w:hAnsi="Cambria"/>
          <w:b w:val="0"/>
          <w:bCs w:val="0"/>
          <w:i w:val="0"/>
          <w:iCs w:val="0"/>
          <w:sz w:val="22"/>
          <w:szCs w:val="22"/>
        </w:rPr>
        <w:t xml:space="preserve">evenimente </w:t>
      </w:r>
      <w:r w:rsidRPr="00C1241E">
        <w:rPr>
          <w:rFonts w:ascii="Cambria" w:hAnsi="Cambria"/>
          <w:b w:val="0"/>
          <w:bCs w:val="0"/>
          <w:i w:val="0"/>
          <w:iCs w:val="0"/>
          <w:sz w:val="22"/>
          <w:szCs w:val="22"/>
          <w:lang w:val="it-IT" w:bidi="en-US"/>
        </w:rPr>
        <w:t xml:space="preserve">aflate sub </w:t>
      </w:r>
      <w:r w:rsidRPr="00D813FD">
        <w:rPr>
          <w:rFonts w:ascii="Cambria" w:hAnsi="Cambria"/>
          <w:b w:val="0"/>
          <w:bCs w:val="0"/>
          <w:i w:val="0"/>
          <w:iCs w:val="0"/>
          <w:sz w:val="22"/>
          <w:szCs w:val="22"/>
        </w:rPr>
        <w:t xml:space="preserve">jurisdicția Ministerului de Interne - incendiu, obiecte suspecte, investigații, </w:t>
      </w:r>
      <w:r w:rsidRPr="00C1241E">
        <w:rPr>
          <w:rFonts w:ascii="Cambria" w:hAnsi="Cambria"/>
          <w:b w:val="0"/>
          <w:bCs w:val="0"/>
          <w:i w:val="0"/>
          <w:iCs w:val="0"/>
          <w:sz w:val="22"/>
          <w:szCs w:val="22"/>
          <w:lang w:val="it-IT" w:bidi="en-US"/>
        </w:rPr>
        <w:t>etc.</w:t>
      </w:r>
    </w:p>
    <w:p w14:paraId="71155457" w14:textId="77777777" w:rsidR="00D813FD" w:rsidRPr="00D813FD" w:rsidRDefault="00D813FD" w:rsidP="00FD1B13">
      <w:pPr>
        <w:pStyle w:val="Bodytext20"/>
        <w:numPr>
          <w:ilvl w:val="0"/>
          <w:numId w:val="72"/>
        </w:numPr>
        <w:tabs>
          <w:tab w:val="left" w:pos="1012"/>
        </w:tabs>
        <w:spacing w:before="0" w:after="100" w:line="312" w:lineRule="auto"/>
        <w:ind w:left="1040" w:hanging="360"/>
        <w:jc w:val="both"/>
        <w:rPr>
          <w:rFonts w:ascii="Cambria" w:hAnsi="Cambria"/>
          <w:sz w:val="22"/>
          <w:szCs w:val="22"/>
        </w:rPr>
      </w:pPr>
      <w:r w:rsidRPr="00D813FD">
        <w:rPr>
          <w:rFonts w:ascii="Cambria" w:hAnsi="Cambria"/>
          <w:b w:val="0"/>
          <w:bCs w:val="0"/>
          <w:i w:val="0"/>
          <w:iCs w:val="0"/>
          <w:sz w:val="22"/>
          <w:szCs w:val="22"/>
        </w:rPr>
        <w:t>În circulația simultană într-un "Grup" de mai mult de 2 vehicule pe una și aceeași linie la plecarea din stația inițială de pe traseu, cu o diferență de până la 1 (un) minut, conform datelor furnizate de SIT, pentru al treilea vehiculului. Cursa fiecărui vehicul consecutiv este evaluată ca fiind o cursă neefectuată fără a se datora culpei Operatorului.</w:t>
      </w:r>
    </w:p>
    <w:p w14:paraId="5A518484" w14:textId="77777777" w:rsidR="00D813FD" w:rsidRPr="00D813FD" w:rsidRDefault="00D813FD" w:rsidP="00FD1B13">
      <w:pPr>
        <w:pStyle w:val="Bodytext20"/>
        <w:numPr>
          <w:ilvl w:val="0"/>
          <w:numId w:val="72"/>
        </w:numPr>
        <w:tabs>
          <w:tab w:val="left" w:pos="1012"/>
        </w:tabs>
        <w:spacing w:before="0" w:after="100" w:line="314" w:lineRule="auto"/>
        <w:ind w:left="1040" w:hanging="360"/>
        <w:jc w:val="both"/>
        <w:rPr>
          <w:rFonts w:ascii="Cambria" w:hAnsi="Cambria"/>
          <w:sz w:val="22"/>
          <w:szCs w:val="22"/>
        </w:rPr>
      </w:pPr>
      <w:r w:rsidRPr="00D813FD">
        <w:rPr>
          <w:rFonts w:ascii="Cambria" w:hAnsi="Cambria"/>
          <w:b w:val="0"/>
          <w:bCs w:val="0"/>
          <w:i w:val="0"/>
          <w:iCs w:val="0"/>
          <w:sz w:val="22"/>
          <w:szCs w:val="22"/>
        </w:rPr>
        <w:t>Impedimente în trafic datorate fluxului de trafic intens, ceea ce duce la nerespectarea orarului așa cum este indicat în Planul de Transport .</w:t>
      </w:r>
    </w:p>
    <w:p w14:paraId="04559FFD" w14:textId="77777777" w:rsidR="00D813FD" w:rsidRPr="00D813FD" w:rsidRDefault="00D813FD" w:rsidP="00FD1B13">
      <w:pPr>
        <w:pStyle w:val="Bodytext20"/>
        <w:numPr>
          <w:ilvl w:val="0"/>
          <w:numId w:val="72"/>
        </w:numPr>
        <w:tabs>
          <w:tab w:val="left" w:pos="1012"/>
        </w:tabs>
        <w:spacing w:before="0" w:after="100" w:line="314" w:lineRule="auto"/>
        <w:ind w:left="0" w:firstLine="660"/>
        <w:jc w:val="both"/>
        <w:rPr>
          <w:rFonts w:ascii="Cambria" w:hAnsi="Cambria"/>
          <w:sz w:val="22"/>
          <w:szCs w:val="22"/>
        </w:rPr>
      </w:pPr>
      <w:r w:rsidRPr="00D813FD">
        <w:rPr>
          <w:rFonts w:ascii="Cambria" w:hAnsi="Cambria"/>
          <w:b w:val="0"/>
          <w:bCs w:val="0"/>
          <w:i w:val="0"/>
          <w:iCs w:val="0"/>
          <w:sz w:val="22"/>
          <w:szCs w:val="22"/>
        </w:rPr>
        <w:t>Semafoare nefuncționale de-a lungul traseelor .</w:t>
      </w:r>
    </w:p>
    <w:p w14:paraId="63E74CD4" w14:textId="77777777" w:rsidR="00D813FD" w:rsidRPr="00D813FD" w:rsidRDefault="00D813FD" w:rsidP="00FD1B13">
      <w:pPr>
        <w:pStyle w:val="Bodytext20"/>
        <w:numPr>
          <w:ilvl w:val="0"/>
          <w:numId w:val="72"/>
        </w:numPr>
        <w:tabs>
          <w:tab w:val="left" w:pos="1012"/>
        </w:tabs>
        <w:spacing w:before="0" w:after="100" w:line="314" w:lineRule="auto"/>
        <w:ind w:left="0" w:firstLine="660"/>
        <w:jc w:val="both"/>
        <w:rPr>
          <w:rFonts w:ascii="Cambria" w:hAnsi="Cambria"/>
          <w:sz w:val="22"/>
          <w:szCs w:val="22"/>
        </w:rPr>
      </w:pPr>
      <w:r w:rsidRPr="00D813FD">
        <w:rPr>
          <w:rFonts w:ascii="Cambria" w:hAnsi="Cambria"/>
          <w:b w:val="0"/>
          <w:bCs w:val="0"/>
          <w:i w:val="0"/>
          <w:iCs w:val="0"/>
          <w:sz w:val="22"/>
          <w:szCs w:val="22"/>
        </w:rPr>
        <w:t>Drumuri de-a lungul traseelor care nu au fost curățate de zăpadă și/sau cu polei.</w:t>
      </w:r>
    </w:p>
    <w:p w14:paraId="3B7B4964" w14:textId="77777777" w:rsidR="00D813FD" w:rsidRPr="00D813FD" w:rsidRDefault="00D813FD" w:rsidP="00FD1B13">
      <w:pPr>
        <w:pStyle w:val="Bodytext20"/>
        <w:numPr>
          <w:ilvl w:val="0"/>
          <w:numId w:val="72"/>
        </w:numPr>
        <w:tabs>
          <w:tab w:val="left" w:pos="1012"/>
        </w:tabs>
        <w:spacing w:before="0" w:after="100" w:line="314" w:lineRule="auto"/>
        <w:ind w:left="1040" w:hanging="360"/>
        <w:jc w:val="both"/>
        <w:rPr>
          <w:rFonts w:ascii="Cambria" w:hAnsi="Cambria"/>
          <w:sz w:val="22"/>
          <w:szCs w:val="22"/>
        </w:rPr>
      </w:pPr>
      <w:r w:rsidRPr="00D813FD">
        <w:rPr>
          <w:rFonts w:ascii="Cambria" w:hAnsi="Cambria"/>
          <w:b w:val="0"/>
          <w:bCs w:val="0"/>
          <w:i w:val="0"/>
          <w:iCs w:val="0"/>
          <w:sz w:val="22"/>
          <w:szCs w:val="22"/>
        </w:rPr>
        <w:t>Starea proastă a suprafeței drumului de-a lungul traseelor, care îngreunează sau face circulația vehiculelor imposibilă.</w:t>
      </w:r>
    </w:p>
    <w:p w14:paraId="03BB5C25" w14:textId="77777777" w:rsidR="00D813FD" w:rsidRPr="00D813FD" w:rsidRDefault="00D813FD" w:rsidP="00FD1B13">
      <w:pPr>
        <w:pStyle w:val="Bodytext20"/>
        <w:numPr>
          <w:ilvl w:val="0"/>
          <w:numId w:val="72"/>
        </w:numPr>
        <w:tabs>
          <w:tab w:val="left" w:pos="1044"/>
        </w:tabs>
        <w:spacing w:before="0" w:after="100" w:line="314" w:lineRule="auto"/>
        <w:ind w:left="0" w:firstLine="660"/>
        <w:jc w:val="both"/>
        <w:rPr>
          <w:rFonts w:ascii="Cambria" w:hAnsi="Cambria"/>
          <w:sz w:val="22"/>
          <w:szCs w:val="22"/>
        </w:rPr>
      </w:pPr>
      <w:r w:rsidRPr="00D813FD">
        <w:rPr>
          <w:rFonts w:ascii="Cambria" w:hAnsi="Cambria"/>
          <w:b w:val="0"/>
          <w:bCs w:val="0"/>
          <w:i w:val="0"/>
          <w:iCs w:val="0"/>
          <w:sz w:val="22"/>
          <w:szCs w:val="22"/>
        </w:rPr>
        <w:t>Zone inundate de-a lungul traseelor .</w:t>
      </w:r>
    </w:p>
    <w:p w14:paraId="45CAB09D" w14:textId="3351F0BD" w:rsidR="00D813FD" w:rsidRPr="00D813FD" w:rsidRDefault="00D813FD" w:rsidP="00D813FD">
      <w:pPr>
        <w:pStyle w:val="Bodytext20"/>
        <w:spacing w:before="0" w:after="480" w:line="310" w:lineRule="auto"/>
        <w:ind w:left="1040" w:hanging="360"/>
        <w:jc w:val="both"/>
        <w:rPr>
          <w:rFonts w:ascii="Cambria" w:hAnsi="Cambria"/>
          <w:sz w:val="22"/>
          <w:szCs w:val="22"/>
        </w:rPr>
      </w:pPr>
      <w:r w:rsidRPr="00D813FD">
        <w:rPr>
          <w:rFonts w:ascii="Cambria" w:hAnsi="Cambria"/>
          <w:b w:val="0"/>
          <w:bCs w:val="0"/>
          <w:i w:val="0"/>
          <w:iCs w:val="0"/>
          <w:sz w:val="22"/>
          <w:szCs w:val="22"/>
        </w:rPr>
        <w:t xml:space="preserve">n) Mitingurile, marșurile, precum și evenimentele permise și/sau organizate printr-un ordin al </w:t>
      </w:r>
      <w:r w:rsidR="00FA2A38">
        <w:rPr>
          <w:rFonts w:ascii="Cambria" w:hAnsi="Cambria"/>
          <w:b w:val="0"/>
          <w:bCs w:val="0"/>
          <w:i w:val="0"/>
          <w:iCs w:val="0"/>
          <w:sz w:val="22"/>
          <w:szCs w:val="22"/>
        </w:rPr>
        <w:t>UAT</w:t>
      </w:r>
      <w:r w:rsidRPr="00D813FD">
        <w:rPr>
          <w:rFonts w:ascii="Cambria" w:hAnsi="Cambria"/>
          <w:b w:val="0"/>
          <w:bCs w:val="0"/>
          <w:i w:val="0"/>
          <w:iCs w:val="0"/>
          <w:sz w:val="22"/>
          <w:szCs w:val="22"/>
        </w:rPr>
        <w:t>.</w:t>
      </w:r>
    </w:p>
    <w:p w14:paraId="0BE64138" w14:textId="77777777" w:rsidR="00D813FD" w:rsidRPr="00D813FD" w:rsidRDefault="00D813FD" w:rsidP="00D813FD">
      <w:pPr>
        <w:pStyle w:val="Bodytext20"/>
        <w:spacing w:before="0" w:after="100" w:line="314" w:lineRule="auto"/>
        <w:ind w:left="660" w:hanging="660"/>
        <w:jc w:val="both"/>
        <w:rPr>
          <w:rFonts w:ascii="Cambria" w:hAnsi="Cambria"/>
          <w:sz w:val="22"/>
          <w:szCs w:val="22"/>
        </w:rPr>
      </w:pPr>
      <w:r w:rsidRPr="00D813FD">
        <w:rPr>
          <w:rFonts w:ascii="Cambria" w:hAnsi="Cambria"/>
          <w:b w:val="0"/>
          <w:bCs w:val="0"/>
          <w:i w:val="0"/>
          <w:iCs w:val="0"/>
          <w:sz w:val="22"/>
          <w:szCs w:val="22"/>
        </w:rPr>
        <w:t xml:space="preserve">VI. </w:t>
      </w:r>
      <w:r w:rsidRPr="00D813FD">
        <w:rPr>
          <w:rFonts w:ascii="Cambria" w:hAnsi="Cambria"/>
          <w:i w:val="0"/>
          <w:iCs w:val="0"/>
          <w:sz w:val="22"/>
          <w:szCs w:val="22"/>
        </w:rPr>
        <w:t xml:space="preserve">O cursă neefectuată din culpa Operatorului </w:t>
      </w:r>
      <w:r w:rsidRPr="00D813FD">
        <w:rPr>
          <w:rFonts w:ascii="Cambria" w:hAnsi="Cambria"/>
          <w:b w:val="0"/>
          <w:bCs w:val="0"/>
          <w:i w:val="0"/>
          <w:iCs w:val="0"/>
          <w:sz w:val="22"/>
          <w:szCs w:val="22"/>
        </w:rPr>
        <w:t>este o cursă în care cel puțin una din următoarele ipoteze este valabilă:</w:t>
      </w:r>
    </w:p>
    <w:p w14:paraId="1B60AE14" w14:textId="580941EE" w:rsidR="00D813FD" w:rsidRPr="00D813FD" w:rsidRDefault="00D813FD" w:rsidP="00D813FD">
      <w:pPr>
        <w:pStyle w:val="Bodytext20"/>
        <w:spacing w:before="0" w:after="100" w:line="310" w:lineRule="auto"/>
        <w:ind w:left="1240" w:hanging="360"/>
        <w:jc w:val="both"/>
        <w:rPr>
          <w:rFonts w:ascii="Cambria" w:hAnsi="Cambria"/>
          <w:sz w:val="22"/>
          <w:szCs w:val="22"/>
        </w:rPr>
      </w:pPr>
      <w:r w:rsidRPr="00D813FD">
        <w:rPr>
          <w:rFonts w:ascii="Cambria" w:hAnsi="Cambria"/>
          <w:b w:val="0"/>
          <w:bCs w:val="0"/>
          <w:i w:val="0"/>
          <w:iCs w:val="0"/>
          <w:sz w:val="22"/>
          <w:szCs w:val="22"/>
        </w:rPr>
        <w:t>i)Vehiculul a început să circule cu un dispozitiv de bord nefuncțional sau nu sunt luate măsuri de către Operator pentru asigurarea funcționării dispozitivului de bord al vehiculului.</w:t>
      </w:r>
    </w:p>
    <w:p w14:paraId="6702F999" w14:textId="3BF28B98" w:rsidR="00D813FD" w:rsidRPr="00D813FD" w:rsidRDefault="00D813FD" w:rsidP="00D813FD">
      <w:pPr>
        <w:pStyle w:val="Bodytext20"/>
        <w:spacing w:before="0" w:after="100" w:line="312" w:lineRule="auto"/>
        <w:ind w:left="1240" w:hanging="360"/>
        <w:jc w:val="both"/>
        <w:rPr>
          <w:rFonts w:ascii="Cambria" w:hAnsi="Cambria"/>
          <w:sz w:val="22"/>
          <w:szCs w:val="22"/>
        </w:rPr>
      </w:pPr>
      <w:r w:rsidRPr="00D813FD">
        <w:rPr>
          <w:rFonts w:ascii="Cambria" w:hAnsi="Cambria"/>
          <w:b w:val="0"/>
          <w:bCs w:val="0"/>
          <w:i w:val="0"/>
          <w:iCs w:val="0"/>
          <w:sz w:val="22"/>
          <w:szCs w:val="22"/>
        </w:rPr>
        <w:t xml:space="preserve">ii) La o abatere completă de la traseu, fără a opri la mai multe stații decât cele desemnate deja, netransportarea călătorilor fără ordin din partea </w:t>
      </w:r>
      <w:r w:rsidR="00FA2A38">
        <w:rPr>
          <w:rFonts w:ascii="Cambria" w:hAnsi="Cambria"/>
          <w:b w:val="0"/>
          <w:bCs w:val="0"/>
          <w:i w:val="0"/>
          <w:iCs w:val="0"/>
          <w:sz w:val="22"/>
          <w:szCs w:val="22"/>
        </w:rPr>
        <w:t>UAT</w:t>
      </w:r>
      <w:r w:rsidRPr="00D813FD">
        <w:rPr>
          <w:rFonts w:ascii="Cambria" w:hAnsi="Cambria"/>
          <w:b w:val="0"/>
          <w:bCs w:val="0"/>
          <w:i w:val="0"/>
          <w:iCs w:val="0"/>
          <w:sz w:val="22"/>
          <w:szCs w:val="22"/>
        </w:rPr>
        <w:t xml:space="preserve"> sau a unei persoane desemnate de către </w:t>
      </w:r>
      <w:r w:rsidR="00FA2A38">
        <w:rPr>
          <w:rFonts w:ascii="Cambria" w:hAnsi="Cambria"/>
          <w:b w:val="0"/>
          <w:bCs w:val="0"/>
          <w:i w:val="0"/>
          <w:iCs w:val="0"/>
          <w:sz w:val="22"/>
          <w:szCs w:val="22"/>
        </w:rPr>
        <w:t>UAT</w:t>
      </w:r>
      <w:r w:rsidRPr="00D813FD">
        <w:rPr>
          <w:rFonts w:ascii="Cambria" w:hAnsi="Cambria"/>
          <w:b w:val="0"/>
          <w:bCs w:val="0"/>
          <w:i w:val="0"/>
          <w:iCs w:val="0"/>
          <w:sz w:val="22"/>
          <w:szCs w:val="22"/>
        </w:rPr>
        <w:t>, înregistrate de SIT sau prin rapoarte oficiale ale organismelor de control.</w:t>
      </w:r>
    </w:p>
    <w:p w14:paraId="782E5598" w14:textId="05E88A6B" w:rsidR="00D813FD" w:rsidRPr="00D813FD" w:rsidRDefault="00D813FD" w:rsidP="00D813FD">
      <w:pPr>
        <w:pStyle w:val="Bodytext20"/>
        <w:spacing w:before="0" w:after="100" w:line="312" w:lineRule="auto"/>
        <w:ind w:left="1240" w:hanging="360"/>
        <w:jc w:val="both"/>
        <w:rPr>
          <w:rFonts w:ascii="Cambria" w:hAnsi="Cambria"/>
          <w:sz w:val="22"/>
          <w:szCs w:val="22"/>
        </w:rPr>
      </w:pPr>
      <w:r w:rsidRPr="00D813FD">
        <w:rPr>
          <w:rFonts w:ascii="Cambria" w:hAnsi="Cambria"/>
          <w:b w:val="0"/>
          <w:bCs w:val="0"/>
          <w:i w:val="0"/>
          <w:iCs w:val="0"/>
          <w:sz w:val="22"/>
          <w:szCs w:val="22"/>
        </w:rPr>
        <w:t xml:space="preserve">iii) La deteriorarea deliberată a dispozitivelor de la bord (atunci când s-au luat măsuri de </w:t>
      </w:r>
      <w:r w:rsidRPr="00D813FD">
        <w:rPr>
          <w:rFonts w:ascii="Cambria" w:hAnsi="Cambria"/>
          <w:b w:val="0"/>
          <w:bCs w:val="0"/>
          <w:i w:val="0"/>
          <w:iCs w:val="0"/>
          <w:sz w:val="22"/>
          <w:szCs w:val="22"/>
        </w:rPr>
        <w:lastRenderedPageBreak/>
        <w:t>împiedicare a intervenției șoferilor). După un accident de circulație rutier între două vehicule ale Operatorului în cazul vehiculului responsabil de accident.</w:t>
      </w:r>
    </w:p>
    <w:p w14:paraId="2496A174" w14:textId="77777777" w:rsidR="00D813FD" w:rsidRPr="00D813FD" w:rsidRDefault="00D813FD" w:rsidP="00D813FD">
      <w:pPr>
        <w:pStyle w:val="Tablecaption0"/>
        <w:rPr>
          <w:rFonts w:ascii="Cambria" w:hAnsi="Cambria"/>
          <w:sz w:val="22"/>
          <w:szCs w:val="22"/>
        </w:rPr>
      </w:pPr>
      <w:r w:rsidRPr="00D813FD">
        <w:rPr>
          <w:rFonts w:ascii="Cambria" w:hAnsi="Cambria"/>
          <w:sz w:val="22"/>
          <w:szCs w:val="22"/>
        </w:rPr>
        <w:t>2. Evaluarea curselor și sancțiunile aplicabile</w:t>
      </w:r>
    </w:p>
    <w:tbl>
      <w:tblPr>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2016"/>
        <w:gridCol w:w="3742"/>
        <w:gridCol w:w="1220"/>
        <w:gridCol w:w="2362"/>
      </w:tblGrid>
      <w:tr w:rsidR="00D813FD" w:rsidRPr="00D813FD" w14:paraId="060B714D" w14:textId="77777777" w:rsidTr="00210886">
        <w:trPr>
          <w:trHeight w:hRule="exact" w:val="277"/>
          <w:jc w:val="center"/>
        </w:trPr>
        <w:tc>
          <w:tcPr>
            <w:tcW w:w="2016" w:type="dxa"/>
            <w:shd w:val="clear" w:color="auto" w:fill="BFBFBF"/>
            <w:vAlign w:val="bottom"/>
          </w:tcPr>
          <w:p w14:paraId="41BCB515" w14:textId="77777777" w:rsidR="00D813FD" w:rsidRPr="00210886" w:rsidRDefault="00D813FD" w:rsidP="00D813FD">
            <w:pPr>
              <w:pStyle w:val="Other0"/>
              <w:spacing w:after="0"/>
              <w:rPr>
                <w:rFonts w:ascii="Cambria" w:hAnsi="Cambria"/>
                <w:sz w:val="18"/>
                <w:szCs w:val="18"/>
              </w:rPr>
            </w:pPr>
            <w:r w:rsidRPr="00210886">
              <w:rPr>
                <w:rFonts w:ascii="Cambria" w:hAnsi="Cambria"/>
                <w:b/>
                <w:bCs/>
                <w:sz w:val="18"/>
                <w:szCs w:val="18"/>
              </w:rPr>
              <w:t>Tipul călătoriei</w:t>
            </w:r>
          </w:p>
        </w:tc>
        <w:tc>
          <w:tcPr>
            <w:tcW w:w="3742" w:type="dxa"/>
            <w:shd w:val="clear" w:color="auto" w:fill="BFBFBF"/>
            <w:vAlign w:val="bottom"/>
          </w:tcPr>
          <w:p w14:paraId="7F7BCD94" w14:textId="77777777" w:rsidR="00D813FD" w:rsidRPr="00210886" w:rsidRDefault="00D813FD" w:rsidP="00D813FD">
            <w:pPr>
              <w:pStyle w:val="Other0"/>
              <w:spacing w:after="0"/>
              <w:jc w:val="both"/>
              <w:rPr>
                <w:rFonts w:ascii="Cambria" w:hAnsi="Cambria"/>
                <w:sz w:val="18"/>
                <w:szCs w:val="18"/>
              </w:rPr>
            </w:pPr>
            <w:r w:rsidRPr="00210886">
              <w:rPr>
                <w:rFonts w:ascii="Cambria" w:hAnsi="Cambria"/>
                <w:b/>
                <w:bCs/>
                <w:sz w:val="18"/>
                <w:szCs w:val="18"/>
              </w:rPr>
              <w:t>Plata către Operator</w:t>
            </w:r>
          </w:p>
        </w:tc>
        <w:tc>
          <w:tcPr>
            <w:tcW w:w="1220" w:type="dxa"/>
            <w:shd w:val="clear" w:color="auto" w:fill="BFBFBF"/>
            <w:vAlign w:val="bottom"/>
          </w:tcPr>
          <w:p w14:paraId="4B8A96A2" w14:textId="77777777" w:rsidR="00D813FD" w:rsidRPr="00210886" w:rsidRDefault="00D813FD" w:rsidP="00D813FD">
            <w:pPr>
              <w:pStyle w:val="Other0"/>
              <w:spacing w:after="0"/>
              <w:rPr>
                <w:rFonts w:ascii="Cambria" w:hAnsi="Cambria"/>
                <w:sz w:val="18"/>
                <w:szCs w:val="18"/>
              </w:rPr>
            </w:pPr>
            <w:r w:rsidRPr="00210886">
              <w:rPr>
                <w:rFonts w:ascii="Cambria" w:hAnsi="Cambria"/>
                <w:b/>
                <w:bCs/>
                <w:sz w:val="18"/>
                <w:szCs w:val="18"/>
              </w:rPr>
              <w:t>Nr. de km</w:t>
            </w:r>
          </w:p>
        </w:tc>
        <w:tc>
          <w:tcPr>
            <w:tcW w:w="2362" w:type="dxa"/>
            <w:shd w:val="clear" w:color="auto" w:fill="BFBFBF"/>
            <w:vAlign w:val="bottom"/>
          </w:tcPr>
          <w:p w14:paraId="1EC1A609" w14:textId="77777777" w:rsidR="00D813FD" w:rsidRPr="00210886" w:rsidRDefault="00D813FD" w:rsidP="00D813FD">
            <w:pPr>
              <w:pStyle w:val="Other0"/>
              <w:spacing w:after="0"/>
              <w:rPr>
                <w:rFonts w:ascii="Cambria" w:hAnsi="Cambria"/>
                <w:sz w:val="18"/>
                <w:szCs w:val="18"/>
              </w:rPr>
            </w:pPr>
            <w:r w:rsidRPr="00210886">
              <w:rPr>
                <w:rFonts w:ascii="Cambria" w:hAnsi="Cambria"/>
                <w:b/>
                <w:bCs/>
                <w:sz w:val="18"/>
                <w:szCs w:val="18"/>
              </w:rPr>
              <w:t>Sancțiuni pentru Operator</w:t>
            </w:r>
          </w:p>
        </w:tc>
      </w:tr>
      <w:tr w:rsidR="00D813FD" w:rsidRPr="00D813FD" w14:paraId="1B9DC728" w14:textId="77777777" w:rsidTr="00210886">
        <w:trPr>
          <w:trHeight w:hRule="exact" w:val="483"/>
          <w:jc w:val="center"/>
        </w:trPr>
        <w:tc>
          <w:tcPr>
            <w:tcW w:w="2016" w:type="dxa"/>
            <w:shd w:val="clear" w:color="auto" w:fill="auto"/>
            <w:vAlign w:val="center"/>
          </w:tcPr>
          <w:p w14:paraId="00065C23" w14:textId="77777777" w:rsidR="00D813FD" w:rsidRPr="00210886" w:rsidRDefault="00D813FD" w:rsidP="00D813FD">
            <w:pPr>
              <w:pStyle w:val="Other0"/>
              <w:spacing w:after="0"/>
              <w:rPr>
                <w:rFonts w:ascii="Cambria" w:hAnsi="Cambria"/>
                <w:sz w:val="18"/>
                <w:szCs w:val="18"/>
              </w:rPr>
            </w:pPr>
            <w:r w:rsidRPr="00210886">
              <w:rPr>
                <w:rFonts w:ascii="Cambria" w:hAnsi="Cambria"/>
                <w:sz w:val="18"/>
                <w:szCs w:val="18"/>
              </w:rPr>
              <w:t>Curse regulate</w:t>
            </w:r>
          </w:p>
        </w:tc>
        <w:tc>
          <w:tcPr>
            <w:tcW w:w="3742" w:type="dxa"/>
            <w:shd w:val="clear" w:color="auto" w:fill="auto"/>
            <w:vAlign w:val="bottom"/>
          </w:tcPr>
          <w:p w14:paraId="0F0950EE" w14:textId="77777777" w:rsidR="00D813FD" w:rsidRPr="00210886" w:rsidRDefault="00D813FD" w:rsidP="00D813FD">
            <w:pPr>
              <w:pStyle w:val="Other0"/>
              <w:spacing w:after="0"/>
              <w:jc w:val="both"/>
              <w:rPr>
                <w:rFonts w:ascii="Cambria" w:hAnsi="Cambria"/>
                <w:sz w:val="18"/>
                <w:szCs w:val="18"/>
              </w:rPr>
            </w:pPr>
            <w:r w:rsidRPr="00210886">
              <w:rPr>
                <w:rFonts w:ascii="Cambria" w:hAnsi="Cambria"/>
                <w:sz w:val="18"/>
                <w:szCs w:val="18"/>
              </w:rPr>
              <w:t>Plată de 100% din lungimea în kilometri relevanți ai cursei, în conformitate cu prețul unitar per km</w:t>
            </w:r>
          </w:p>
        </w:tc>
        <w:tc>
          <w:tcPr>
            <w:tcW w:w="1220" w:type="dxa"/>
            <w:shd w:val="clear" w:color="auto" w:fill="auto"/>
          </w:tcPr>
          <w:p w14:paraId="7372865D" w14:textId="77777777" w:rsidR="00D813FD" w:rsidRPr="00210886" w:rsidRDefault="00D813FD" w:rsidP="00D813FD">
            <w:pPr>
              <w:rPr>
                <w:rFonts w:ascii="Cambria" w:hAnsi="Cambria"/>
                <w:sz w:val="18"/>
                <w:szCs w:val="18"/>
              </w:rPr>
            </w:pPr>
          </w:p>
        </w:tc>
        <w:tc>
          <w:tcPr>
            <w:tcW w:w="2362" w:type="dxa"/>
            <w:shd w:val="clear" w:color="auto" w:fill="auto"/>
            <w:vAlign w:val="center"/>
          </w:tcPr>
          <w:p w14:paraId="0B99855C" w14:textId="77777777" w:rsidR="00D813FD" w:rsidRPr="00210886" w:rsidRDefault="00D813FD" w:rsidP="00D813FD">
            <w:pPr>
              <w:pStyle w:val="Other0"/>
              <w:spacing w:after="0"/>
              <w:rPr>
                <w:rFonts w:ascii="Cambria" w:hAnsi="Cambria"/>
                <w:sz w:val="18"/>
                <w:szCs w:val="18"/>
              </w:rPr>
            </w:pPr>
            <w:r w:rsidRPr="00210886">
              <w:rPr>
                <w:rFonts w:ascii="Cambria" w:hAnsi="Cambria"/>
                <w:sz w:val="18"/>
                <w:szCs w:val="18"/>
              </w:rPr>
              <w:t>n.a.</w:t>
            </w:r>
          </w:p>
        </w:tc>
      </w:tr>
      <w:tr w:rsidR="00D813FD" w:rsidRPr="00D813FD" w14:paraId="3608F56E" w14:textId="77777777" w:rsidTr="00210886">
        <w:trPr>
          <w:trHeight w:hRule="exact" w:val="909"/>
          <w:jc w:val="center"/>
        </w:trPr>
        <w:tc>
          <w:tcPr>
            <w:tcW w:w="2016" w:type="dxa"/>
            <w:shd w:val="clear" w:color="auto" w:fill="auto"/>
            <w:vAlign w:val="center"/>
          </w:tcPr>
          <w:p w14:paraId="0EEE0DDF" w14:textId="77777777" w:rsidR="00D813FD" w:rsidRPr="00210886" w:rsidRDefault="00D813FD" w:rsidP="00D813FD">
            <w:pPr>
              <w:pStyle w:val="Other0"/>
              <w:spacing w:after="0"/>
              <w:rPr>
                <w:rFonts w:ascii="Cambria" w:hAnsi="Cambria"/>
                <w:sz w:val="18"/>
                <w:szCs w:val="18"/>
              </w:rPr>
            </w:pPr>
            <w:r w:rsidRPr="00210886">
              <w:rPr>
                <w:rFonts w:ascii="Cambria" w:hAnsi="Cambria"/>
                <w:sz w:val="18"/>
                <w:szCs w:val="18"/>
              </w:rPr>
              <w:t>Curse neregulate din culpa Operatorului.</w:t>
            </w:r>
          </w:p>
        </w:tc>
        <w:tc>
          <w:tcPr>
            <w:tcW w:w="3742" w:type="dxa"/>
            <w:shd w:val="clear" w:color="auto" w:fill="auto"/>
            <w:vAlign w:val="bottom"/>
          </w:tcPr>
          <w:p w14:paraId="5D96CA4C" w14:textId="77777777" w:rsidR="00D813FD" w:rsidRPr="00210886" w:rsidRDefault="00D813FD" w:rsidP="00D813FD">
            <w:pPr>
              <w:pStyle w:val="Other0"/>
              <w:spacing w:after="0"/>
              <w:jc w:val="both"/>
              <w:rPr>
                <w:rFonts w:ascii="Cambria" w:hAnsi="Cambria"/>
                <w:sz w:val="18"/>
                <w:szCs w:val="18"/>
              </w:rPr>
            </w:pPr>
            <w:r w:rsidRPr="00210886">
              <w:rPr>
                <w:rFonts w:ascii="Cambria" w:hAnsi="Cambria"/>
                <w:sz w:val="18"/>
                <w:szCs w:val="18"/>
              </w:rPr>
              <w:t>Plată de 100% din lungimea în kilometri relevanți ai cursei, în conformitate cu prețul unitar per km. Operator plătit numai până la nivelul maxim, prevăzut în Anexa 12, indicatorul 1.</w:t>
            </w:r>
          </w:p>
        </w:tc>
        <w:tc>
          <w:tcPr>
            <w:tcW w:w="1220" w:type="dxa"/>
            <w:shd w:val="clear" w:color="auto" w:fill="auto"/>
          </w:tcPr>
          <w:p w14:paraId="7CDBBED7" w14:textId="77777777" w:rsidR="00D813FD" w:rsidRPr="00210886" w:rsidRDefault="00D813FD" w:rsidP="00D813FD">
            <w:pPr>
              <w:rPr>
                <w:rFonts w:ascii="Cambria" w:hAnsi="Cambria"/>
                <w:sz w:val="18"/>
                <w:szCs w:val="18"/>
              </w:rPr>
            </w:pPr>
          </w:p>
        </w:tc>
        <w:tc>
          <w:tcPr>
            <w:tcW w:w="2362" w:type="dxa"/>
            <w:shd w:val="clear" w:color="auto" w:fill="auto"/>
            <w:vAlign w:val="center"/>
          </w:tcPr>
          <w:p w14:paraId="15353A44" w14:textId="77777777" w:rsidR="00D813FD" w:rsidRPr="00210886" w:rsidRDefault="00D813FD" w:rsidP="00D813FD">
            <w:pPr>
              <w:pStyle w:val="Other0"/>
              <w:spacing w:after="0"/>
              <w:jc w:val="both"/>
              <w:rPr>
                <w:rFonts w:ascii="Cambria" w:hAnsi="Cambria"/>
                <w:sz w:val="18"/>
                <w:szCs w:val="18"/>
              </w:rPr>
            </w:pPr>
            <w:r w:rsidRPr="00210886">
              <w:rPr>
                <w:rFonts w:ascii="Cambria" w:hAnsi="Cambria"/>
                <w:sz w:val="18"/>
                <w:szCs w:val="18"/>
              </w:rPr>
              <w:t>În funcție de nivel, penalizare calculată în conformitate cu anexa 12, indicatorul 1.</w:t>
            </w:r>
          </w:p>
        </w:tc>
      </w:tr>
      <w:tr w:rsidR="00D813FD" w:rsidRPr="00D813FD" w14:paraId="25B70887" w14:textId="77777777" w:rsidTr="00210886">
        <w:trPr>
          <w:trHeight w:hRule="exact" w:val="576"/>
          <w:jc w:val="center"/>
        </w:trPr>
        <w:tc>
          <w:tcPr>
            <w:tcW w:w="2016" w:type="dxa"/>
            <w:shd w:val="clear" w:color="auto" w:fill="auto"/>
          </w:tcPr>
          <w:p w14:paraId="10BC55AE" w14:textId="77777777" w:rsidR="00D813FD" w:rsidRPr="00210886" w:rsidRDefault="00D813FD" w:rsidP="00D813FD">
            <w:pPr>
              <w:pStyle w:val="Other0"/>
              <w:spacing w:after="0"/>
              <w:rPr>
                <w:rFonts w:ascii="Cambria" w:hAnsi="Cambria"/>
                <w:sz w:val="18"/>
                <w:szCs w:val="18"/>
              </w:rPr>
            </w:pPr>
            <w:r w:rsidRPr="00210886">
              <w:rPr>
                <w:rFonts w:ascii="Cambria" w:hAnsi="Cambria"/>
                <w:sz w:val="18"/>
                <w:szCs w:val="18"/>
              </w:rPr>
              <w:t>Curse neregulate fără a se datora culpei Operatorului</w:t>
            </w:r>
          </w:p>
        </w:tc>
        <w:tc>
          <w:tcPr>
            <w:tcW w:w="3742" w:type="dxa"/>
            <w:shd w:val="clear" w:color="auto" w:fill="auto"/>
            <w:vAlign w:val="center"/>
          </w:tcPr>
          <w:p w14:paraId="242FAA16" w14:textId="77777777" w:rsidR="00D813FD" w:rsidRPr="00210886" w:rsidRDefault="00D813FD" w:rsidP="00D813FD">
            <w:pPr>
              <w:pStyle w:val="Other0"/>
              <w:spacing w:after="0"/>
              <w:jc w:val="both"/>
              <w:rPr>
                <w:rFonts w:ascii="Cambria" w:hAnsi="Cambria"/>
                <w:sz w:val="18"/>
                <w:szCs w:val="18"/>
              </w:rPr>
            </w:pPr>
            <w:r w:rsidRPr="00210886">
              <w:rPr>
                <w:rFonts w:ascii="Cambria" w:hAnsi="Cambria"/>
                <w:sz w:val="18"/>
                <w:szCs w:val="18"/>
              </w:rPr>
              <w:t>Plată de 100% din lungimea în kilometri relevanți ai cursei, în conformitate cu prețul unitar per km</w:t>
            </w:r>
          </w:p>
        </w:tc>
        <w:tc>
          <w:tcPr>
            <w:tcW w:w="1220" w:type="dxa"/>
            <w:shd w:val="clear" w:color="auto" w:fill="auto"/>
          </w:tcPr>
          <w:p w14:paraId="539CD878" w14:textId="77777777" w:rsidR="00D813FD" w:rsidRPr="00210886" w:rsidRDefault="00D813FD" w:rsidP="00D813FD">
            <w:pPr>
              <w:rPr>
                <w:rFonts w:ascii="Cambria" w:hAnsi="Cambria"/>
                <w:sz w:val="18"/>
                <w:szCs w:val="18"/>
              </w:rPr>
            </w:pPr>
          </w:p>
        </w:tc>
        <w:tc>
          <w:tcPr>
            <w:tcW w:w="2362" w:type="dxa"/>
            <w:shd w:val="clear" w:color="auto" w:fill="auto"/>
            <w:vAlign w:val="center"/>
          </w:tcPr>
          <w:p w14:paraId="43296290" w14:textId="77777777" w:rsidR="00D813FD" w:rsidRPr="00210886" w:rsidRDefault="00D813FD" w:rsidP="00D813FD">
            <w:pPr>
              <w:pStyle w:val="Other0"/>
              <w:spacing w:after="0"/>
              <w:rPr>
                <w:rFonts w:ascii="Cambria" w:hAnsi="Cambria"/>
                <w:sz w:val="18"/>
                <w:szCs w:val="18"/>
              </w:rPr>
            </w:pPr>
            <w:r w:rsidRPr="00210886">
              <w:rPr>
                <w:rFonts w:ascii="Cambria" w:hAnsi="Cambria"/>
                <w:sz w:val="18"/>
                <w:szCs w:val="18"/>
              </w:rPr>
              <w:t>n.a.</w:t>
            </w:r>
          </w:p>
        </w:tc>
      </w:tr>
      <w:tr w:rsidR="00D813FD" w:rsidRPr="00D813FD" w14:paraId="69D9476C" w14:textId="77777777" w:rsidTr="00210886">
        <w:trPr>
          <w:trHeight w:hRule="exact" w:val="699"/>
          <w:jc w:val="center"/>
        </w:trPr>
        <w:tc>
          <w:tcPr>
            <w:tcW w:w="2016" w:type="dxa"/>
            <w:shd w:val="clear" w:color="auto" w:fill="auto"/>
          </w:tcPr>
          <w:p w14:paraId="79CEF131" w14:textId="77777777" w:rsidR="00D813FD" w:rsidRPr="00210886" w:rsidRDefault="00D813FD" w:rsidP="00D813FD">
            <w:pPr>
              <w:pStyle w:val="Other0"/>
              <w:spacing w:after="0"/>
              <w:rPr>
                <w:rFonts w:ascii="Cambria" w:hAnsi="Cambria"/>
                <w:sz w:val="18"/>
                <w:szCs w:val="18"/>
              </w:rPr>
            </w:pPr>
            <w:r w:rsidRPr="00210886">
              <w:rPr>
                <w:rFonts w:ascii="Cambria" w:hAnsi="Cambria"/>
                <w:sz w:val="18"/>
                <w:szCs w:val="18"/>
              </w:rPr>
              <w:t>Curse neefectuate din culpa Operatorului</w:t>
            </w:r>
          </w:p>
        </w:tc>
        <w:tc>
          <w:tcPr>
            <w:tcW w:w="3742" w:type="dxa"/>
            <w:shd w:val="clear" w:color="auto" w:fill="auto"/>
            <w:vAlign w:val="center"/>
          </w:tcPr>
          <w:p w14:paraId="1307CFF4" w14:textId="77777777" w:rsidR="00D813FD" w:rsidRPr="00210886" w:rsidRDefault="00D813FD" w:rsidP="00D813FD">
            <w:pPr>
              <w:pStyle w:val="Other0"/>
              <w:spacing w:after="0"/>
              <w:jc w:val="both"/>
              <w:rPr>
                <w:rFonts w:ascii="Cambria" w:hAnsi="Cambria"/>
                <w:sz w:val="18"/>
                <w:szCs w:val="18"/>
              </w:rPr>
            </w:pPr>
            <w:r w:rsidRPr="00210886">
              <w:rPr>
                <w:rFonts w:ascii="Cambria" w:hAnsi="Cambria"/>
                <w:sz w:val="18"/>
                <w:szCs w:val="18"/>
              </w:rPr>
              <w:t>Nu se plătește</w:t>
            </w:r>
          </w:p>
        </w:tc>
        <w:tc>
          <w:tcPr>
            <w:tcW w:w="1220" w:type="dxa"/>
            <w:shd w:val="clear" w:color="auto" w:fill="auto"/>
          </w:tcPr>
          <w:p w14:paraId="2DC16D87" w14:textId="77777777" w:rsidR="00D813FD" w:rsidRPr="00210886" w:rsidRDefault="00D813FD" w:rsidP="00D813FD">
            <w:pPr>
              <w:rPr>
                <w:rFonts w:ascii="Cambria" w:hAnsi="Cambria"/>
                <w:sz w:val="18"/>
                <w:szCs w:val="18"/>
              </w:rPr>
            </w:pPr>
          </w:p>
        </w:tc>
        <w:tc>
          <w:tcPr>
            <w:tcW w:w="2362" w:type="dxa"/>
            <w:shd w:val="clear" w:color="auto" w:fill="auto"/>
            <w:vAlign w:val="bottom"/>
          </w:tcPr>
          <w:p w14:paraId="70939C1F" w14:textId="77777777" w:rsidR="00D813FD" w:rsidRPr="00210886" w:rsidRDefault="00D813FD" w:rsidP="00D813FD">
            <w:pPr>
              <w:pStyle w:val="Other0"/>
              <w:spacing w:after="0"/>
              <w:jc w:val="both"/>
              <w:rPr>
                <w:rFonts w:ascii="Cambria" w:hAnsi="Cambria"/>
                <w:sz w:val="18"/>
                <w:szCs w:val="18"/>
              </w:rPr>
            </w:pPr>
            <w:r w:rsidRPr="00210886">
              <w:rPr>
                <w:rFonts w:ascii="Cambria" w:hAnsi="Cambria"/>
                <w:sz w:val="18"/>
                <w:szCs w:val="18"/>
              </w:rPr>
              <w:t>În funcție de nivel, penalizare calculată în conformitate cu anexa 12, indicatorul 1.</w:t>
            </w:r>
          </w:p>
        </w:tc>
      </w:tr>
      <w:tr w:rsidR="00D813FD" w:rsidRPr="00D813FD" w14:paraId="16995B14" w14:textId="77777777" w:rsidTr="00210886">
        <w:trPr>
          <w:trHeight w:hRule="exact" w:val="931"/>
          <w:jc w:val="center"/>
        </w:trPr>
        <w:tc>
          <w:tcPr>
            <w:tcW w:w="2016" w:type="dxa"/>
            <w:shd w:val="clear" w:color="auto" w:fill="auto"/>
            <w:vAlign w:val="center"/>
          </w:tcPr>
          <w:p w14:paraId="4F95E54E" w14:textId="77777777" w:rsidR="00D813FD" w:rsidRPr="00210886" w:rsidRDefault="00D813FD" w:rsidP="00D813FD">
            <w:pPr>
              <w:pStyle w:val="Other0"/>
              <w:tabs>
                <w:tab w:val="left" w:pos="1022"/>
              </w:tabs>
              <w:spacing w:after="0"/>
              <w:rPr>
                <w:rFonts w:ascii="Cambria" w:hAnsi="Cambria"/>
                <w:sz w:val="18"/>
                <w:szCs w:val="18"/>
              </w:rPr>
            </w:pPr>
            <w:r w:rsidRPr="00210886">
              <w:rPr>
                <w:rFonts w:ascii="Cambria" w:hAnsi="Cambria"/>
                <w:sz w:val="18"/>
                <w:szCs w:val="18"/>
              </w:rPr>
              <w:t>Curse neefectuate din culpa Operatorului,</w:t>
            </w:r>
            <w:r w:rsidRPr="00210886">
              <w:rPr>
                <w:rFonts w:ascii="Cambria" w:hAnsi="Cambria"/>
                <w:sz w:val="18"/>
                <w:szCs w:val="18"/>
              </w:rPr>
              <w:tab/>
              <w:t>pe același</w:t>
            </w:r>
          </w:p>
          <w:p w14:paraId="448AD0D4" w14:textId="77777777" w:rsidR="00D813FD" w:rsidRPr="00210886" w:rsidRDefault="00D813FD" w:rsidP="00D813FD">
            <w:pPr>
              <w:pStyle w:val="Other0"/>
              <w:spacing w:after="0"/>
              <w:rPr>
                <w:rFonts w:ascii="Cambria" w:hAnsi="Cambria"/>
                <w:sz w:val="18"/>
                <w:szCs w:val="18"/>
              </w:rPr>
            </w:pPr>
            <w:r w:rsidRPr="00210886">
              <w:rPr>
                <w:rFonts w:ascii="Cambria" w:hAnsi="Cambria"/>
                <w:sz w:val="18"/>
                <w:szCs w:val="18"/>
              </w:rPr>
              <w:t>traseu pentru mai mult de 24 de ore</w:t>
            </w:r>
          </w:p>
        </w:tc>
        <w:tc>
          <w:tcPr>
            <w:tcW w:w="3742" w:type="dxa"/>
            <w:shd w:val="clear" w:color="auto" w:fill="auto"/>
            <w:vAlign w:val="center"/>
          </w:tcPr>
          <w:p w14:paraId="1C7A39A6" w14:textId="77777777" w:rsidR="00D813FD" w:rsidRPr="00210886" w:rsidRDefault="00D813FD" w:rsidP="00D813FD">
            <w:pPr>
              <w:pStyle w:val="Other0"/>
              <w:spacing w:after="0"/>
              <w:jc w:val="both"/>
              <w:rPr>
                <w:rFonts w:ascii="Cambria" w:hAnsi="Cambria"/>
                <w:sz w:val="18"/>
                <w:szCs w:val="18"/>
              </w:rPr>
            </w:pPr>
            <w:r w:rsidRPr="00210886">
              <w:rPr>
                <w:rFonts w:ascii="Cambria" w:hAnsi="Cambria"/>
                <w:sz w:val="18"/>
                <w:szCs w:val="18"/>
              </w:rPr>
              <w:t>Nu se plătește</w:t>
            </w:r>
          </w:p>
        </w:tc>
        <w:tc>
          <w:tcPr>
            <w:tcW w:w="1220" w:type="dxa"/>
            <w:shd w:val="clear" w:color="auto" w:fill="auto"/>
          </w:tcPr>
          <w:p w14:paraId="1802469C" w14:textId="77777777" w:rsidR="00D813FD" w:rsidRPr="00210886" w:rsidRDefault="00D813FD" w:rsidP="00D813FD">
            <w:pPr>
              <w:rPr>
                <w:rFonts w:ascii="Cambria" w:hAnsi="Cambria"/>
                <w:sz w:val="18"/>
                <w:szCs w:val="18"/>
              </w:rPr>
            </w:pPr>
          </w:p>
        </w:tc>
        <w:tc>
          <w:tcPr>
            <w:tcW w:w="2362" w:type="dxa"/>
            <w:shd w:val="clear" w:color="auto" w:fill="auto"/>
            <w:vAlign w:val="center"/>
          </w:tcPr>
          <w:p w14:paraId="2A5B9615" w14:textId="77777777" w:rsidR="00D813FD" w:rsidRPr="00210886" w:rsidRDefault="00D813FD" w:rsidP="00D813FD">
            <w:pPr>
              <w:pStyle w:val="Other0"/>
              <w:spacing w:after="0"/>
              <w:jc w:val="both"/>
              <w:rPr>
                <w:rFonts w:ascii="Cambria" w:hAnsi="Cambria"/>
                <w:sz w:val="18"/>
                <w:szCs w:val="18"/>
              </w:rPr>
            </w:pPr>
            <w:r w:rsidRPr="00210886">
              <w:rPr>
                <w:rFonts w:ascii="Cambria" w:hAnsi="Cambria"/>
                <w:sz w:val="18"/>
                <w:szCs w:val="18"/>
              </w:rPr>
              <w:t>În funcție de nivel, penalizare calculată în conformitate cu anexa 12, indicatorul 2.</w:t>
            </w:r>
          </w:p>
        </w:tc>
      </w:tr>
      <w:tr w:rsidR="00D813FD" w:rsidRPr="00D813FD" w14:paraId="71CF470A" w14:textId="77777777" w:rsidTr="00210886">
        <w:trPr>
          <w:trHeight w:hRule="exact" w:val="283"/>
          <w:jc w:val="center"/>
        </w:trPr>
        <w:tc>
          <w:tcPr>
            <w:tcW w:w="2016" w:type="dxa"/>
            <w:shd w:val="clear" w:color="auto" w:fill="BFBFBF"/>
            <w:vAlign w:val="bottom"/>
          </w:tcPr>
          <w:p w14:paraId="1447D1A1" w14:textId="77777777" w:rsidR="00D813FD" w:rsidRPr="00210886" w:rsidRDefault="00D813FD" w:rsidP="00D813FD">
            <w:pPr>
              <w:pStyle w:val="Other0"/>
              <w:spacing w:after="0"/>
              <w:rPr>
                <w:rFonts w:ascii="Cambria" w:hAnsi="Cambria"/>
                <w:sz w:val="18"/>
                <w:szCs w:val="18"/>
              </w:rPr>
            </w:pPr>
            <w:r w:rsidRPr="00210886">
              <w:rPr>
                <w:rFonts w:ascii="Cambria" w:hAnsi="Cambria"/>
                <w:b/>
                <w:bCs/>
                <w:sz w:val="18"/>
                <w:szCs w:val="18"/>
              </w:rPr>
              <w:t>Tipul călătoriei</w:t>
            </w:r>
          </w:p>
        </w:tc>
        <w:tc>
          <w:tcPr>
            <w:tcW w:w="3742" w:type="dxa"/>
            <w:shd w:val="clear" w:color="auto" w:fill="BFBFBF"/>
            <w:vAlign w:val="bottom"/>
          </w:tcPr>
          <w:p w14:paraId="2241CC48" w14:textId="77777777" w:rsidR="00D813FD" w:rsidRPr="00210886" w:rsidRDefault="00D813FD" w:rsidP="00D813FD">
            <w:pPr>
              <w:pStyle w:val="Other0"/>
              <w:spacing w:after="0"/>
              <w:rPr>
                <w:rFonts w:ascii="Cambria" w:hAnsi="Cambria"/>
                <w:sz w:val="18"/>
                <w:szCs w:val="18"/>
              </w:rPr>
            </w:pPr>
            <w:r w:rsidRPr="00210886">
              <w:rPr>
                <w:rFonts w:ascii="Cambria" w:hAnsi="Cambria"/>
                <w:b/>
                <w:bCs/>
                <w:sz w:val="18"/>
                <w:szCs w:val="18"/>
              </w:rPr>
              <w:t>Plata către Operator</w:t>
            </w:r>
          </w:p>
        </w:tc>
        <w:tc>
          <w:tcPr>
            <w:tcW w:w="1220" w:type="dxa"/>
            <w:shd w:val="clear" w:color="auto" w:fill="BFBFBF"/>
            <w:vAlign w:val="bottom"/>
          </w:tcPr>
          <w:p w14:paraId="5146A1E0" w14:textId="77777777" w:rsidR="00D813FD" w:rsidRPr="00210886" w:rsidRDefault="00D813FD" w:rsidP="00D813FD">
            <w:pPr>
              <w:pStyle w:val="Other0"/>
              <w:spacing w:after="0"/>
              <w:rPr>
                <w:rFonts w:ascii="Cambria" w:hAnsi="Cambria"/>
                <w:sz w:val="18"/>
                <w:szCs w:val="18"/>
              </w:rPr>
            </w:pPr>
            <w:r w:rsidRPr="00210886">
              <w:rPr>
                <w:rFonts w:ascii="Cambria" w:hAnsi="Cambria"/>
                <w:b/>
                <w:bCs/>
                <w:sz w:val="18"/>
                <w:szCs w:val="18"/>
              </w:rPr>
              <w:t>Nr. de km</w:t>
            </w:r>
          </w:p>
        </w:tc>
        <w:tc>
          <w:tcPr>
            <w:tcW w:w="2362" w:type="dxa"/>
            <w:shd w:val="clear" w:color="auto" w:fill="BFBFBF"/>
            <w:vAlign w:val="bottom"/>
          </w:tcPr>
          <w:p w14:paraId="1DBCDF4D" w14:textId="77777777" w:rsidR="00D813FD" w:rsidRPr="00210886" w:rsidRDefault="00D813FD" w:rsidP="00D813FD">
            <w:pPr>
              <w:pStyle w:val="Other0"/>
              <w:spacing w:after="0"/>
              <w:rPr>
                <w:rFonts w:ascii="Cambria" w:hAnsi="Cambria"/>
                <w:sz w:val="18"/>
                <w:szCs w:val="18"/>
              </w:rPr>
            </w:pPr>
            <w:r w:rsidRPr="00210886">
              <w:rPr>
                <w:rFonts w:ascii="Cambria" w:hAnsi="Cambria"/>
                <w:b/>
                <w:bCs/>
                <w:sz w:val="18"/>
                <w:szCs w:val="18"/>
              </w:rPr>
              <w:t>Sancțiuni pentru Operator</w:t>
            </w:r>
          </w:p>
        </w:tc>
      </w:tr>
      <w:tr w:rsidR="00D813FD" w:rsidRPr="00D813FD" w14:paraId="587E7362" w14:textId="77777777" w:rsidTr="00210886">
        <w:trPr>
          <w:trHeight w:hRule="exact" w:val="483"/>
          <w:jc w:val="center"/>
        </w:trPr>
        <w:tc>
          <w:tcPr>
            <w:tcW w:w="2016" w:type="dxa"/>
            <w:shd w:val="clear" w:color="auto" w:fill="auto"/>
            <w:vAlign w:val="bottom"/>
          </w:tcPr>
          <w:p w14:paraId="37E54212" w14:textId="77777777" w:rsidR="00D813FD" w:rsidRPr="00210886" w:rsidRDefault="00D813FD" w:rsidP="00D813FD">
            <w:pPr>
              <w:pStyle w:val="Other0"/>
              <w:spacing w:after="0"/>
              <w:rPr>
                <w:rFonts w:ascii="Cambria" w:hAnsi="Cambria"/>
                <w:sz w:val="18"/>
                <w:szCs w:val="18"/>
              </w:rPr>
            </w:pPr>
            <w:r w:rsidRPr="00210886">
              <w:rPr>
                <w:rFonts w:ascii="Cambria" w:hAnsi="Cambria"/>
                <w:sz w:val="18"/>
                <w:szCs w:val="18"/>
              </w:rPr>
              <w:t>Curse neefectuate fără a se datora culpei Operatorului</w:t>
            </w:r>
          </w:p>
        </w:tc>
        <w:tc>
          <w:tcPr>
            <w:tcW w:w="3742" w:type="dxa"/>
            <w:shd w:val="clear" w:color="auto" w:fill="auto"/>
            <w:vAlign w:val="bottom"/>
          </w:tcPr>
          <w:p w14:paraId="712474B1" w14:textId="77777777" w:rsidR="00D813FD" w:rsidRPr="00210886" w:rsidRDefault="00D813FD" w:rsidP="00D813FD">
            <w:pPr>
              <w:pStyle w:val="Other0"/>
              <w:spacing w:after="0"/>
              <w:rPr>
                <w:rFonts w:ascii="Cambria" w:hAnsi="Cambria"/>
                <w:sz w:val="18"/>
                <w:szCs w:val="18"/>
              </w:rPr>
            </w:pPr>
            <w:r w:rsidRPr="00210886">
              <w:rPr>
                <w:rFonts w:ascii="Cambria" w:hAnsi="Cambria"/>
                <w:sz w:val="18"/>
                <w:szCs w:val="18"/>
              </w:rPr>
              <w:t>Plată de 100% din lungimea în kilometri relevanți ai cursei, în conformitate cu prețul unitar per km</w:t>
            </w:r>
          </w:p>
        </w:tc>
        <w:tc>
          <w:tcPr>
            <w:tcW w:w="1220" w:type="dxa"/>
            <w:shd w:val="clear" w:color="auto" w:fill="auto"/>
          </w:tcPr>
          <w:p w14:paraId="1E9DA76F" w14:textId="77777777" w:rsidR="00D813FD" w:rsidRPr="00210886" w:rsidRDefault="00D813FD" w:rsidP="00D813FD">
            <w:pPr>
              <w:rPr>
                <w:rFonts w:ascii="Cambria" w:hAnsi="Cambria"/>
                <w:sz w:val="18"/>
                <w:szCs w:val="18"/>
              </w:rPr>
            </w:pPr>
          </w:p>
        </w:tc>
        <w:tc>
          <w:tcPr>
            <w:tcW w:w="2362" w:type="dxa"/>
            <w:shd w:val="clear" w:color="auto" w:fill="auto"/>
            <w:vAlign w:val="center"/>
          </w:tcPr>
          <w:p w14:paraId="212D0DFD" w14:textId="77777777" w:rsidR="00D813FD" w:rsidRPr="00210886" w:rsidRDefault="00D813FD" w:rsidP="00D813FD">
            <w:pPr>
              <w:pStyle w:val="Other0"/>
              <w:spacing w:after="0"/>
              <w:rPr>
                <w:rFonts w:ascii="Cambria" w:hAnsi="Cambria"/>
                <w:sz w:val="18"/>
                <w:szCs w:val="18"/>
              </w:rPr>
            </w:pPr>
            <w:r w:rsidRPr="00210886">
              <w:rPr>
                <w:rFonts w:ascii="Cambria" w:hAnsi="Cambria"/>
                <w:sz w:val="18"/>
                <w:szCs w:val="18"/>
              </w:rPr>
              <w:t>n.a.</w:t>
            </w:r>
          </w:p>
        </w:tc>
      </w:tr>
      <w:tr w:rsidR="00D813FD" w:rsidRPr="00D813FD" w14:paraId="4C2763C3" w14:textId="77777777" w:rsidTr="00210886">
        <w:trPr>
          <w:trHeight w:hRule="exact" w:val="693"/>
          <w:jc w:val="center"/>
        </w:trPr>
        <w:tc>
          <w:tcPr>
            <w:tcW w:w="2016" w:type="dxa"/>
            <w:shd w:val="clear" w:color="auto" w:fill="auto"/>
            <w:vAlign w:val="bottom"/>
          </w:tcPr>
          <w:p w14:paraId="061D5397" w14:textId="77777777" w:rsidR="00D813FD" w:rsidRPr="00210886" w:rsidRDefault="00D813FD" w:rsidP="00D813FD">
            <w:pPr>
              <w:pStyle w:val="Other0"/>
              <w:tabs>
                <w:tab w:val="left" w:pos="336"/>
                <w:tab w:val="left" w:pos="730"/>
                <w:tab w:val="left" w:pos="1392"/>
              </w:tabs>
              <w:spacing w:after="0"/>
              <w:rPr>
                <w:rFonts w:ascii="Cambria" w:hAnsi="Cambria"/>
                <w:sz w:val="18"/>
                <w:szCs w:val="18"/>
              </w:rPr>
            </w:pPr>
            <w:r w:rsidRPr="00210886">
              <w:rPr>
                <w:rFonts w:ascii="Cambria" w:hAnsi="Cambria"/>
                <w:sz w:val="18"/>
                <w:szCs w:val="18"/>
              </w:rPr>
              <w:t>Curse efectuate parțial fără a</w:t>
            </w:r>
            <w:r w:rsidRPr="00210886">
              <w:rPr>
                <w:rFonts w:ascii="Cambria" w:hAnsi="Cambria"/>
                <w:sz w:val="18"/>
                <w:szCs w:val="18"/>
              </w:rPr>
              <w:tab/>
              <w:t>se</w:t>
            </w:r>
            <w:r w:rsidRPr="00210886">
              <w:rPr>
                <w:rFonts w:ascii="Cambria" w:hAnsi="Cambria"/>
                <w:sz w:val="18"/>
                <w:szCs w:val="18"/>
              </w:rPr>
              <w:tab/>
              <w:t>datora</w:t>
            </w:r>
            <w:r w:rsidRPr="00210886">
              <w:rPr>
                <w:rFonts w:ascii="Cambria" w:hAnsi="Cambria"/>
                <w:sz w:val="18"/>
                <w:szCs w:val="18"/>
              </w:rPr>
              <w:tab/>
              <w:t>culpei</w:t>
            </w:r>
          </w:p>
          <w:p w14:paraId="2E1C8B4B" w14:textId="77777777" w:rsidR="00D813FD" w:rsidRPr="00210886" w:rsidRDefault="00D813FD" w:rsidP="00D813FD">
            <w:pPr>
              <w:pStyle w:val="Other0"/>
              <w:spacing w:after="0"/>
              <w:rPr>
                <w:rFonts w:ascii="Cambria" w:hAnsi="Cambria"/>
                <w:sz w:val="18"/>
                <w:szCs w:val="18"/>
              </w:rPr>
            </w:pPr>
            <w:r w:rsidRPr="00210886">
              <w:rPr>
                <w:rFonts w:ascii="Cambria" w:hAnsi="Cambria"/>
                <w:sz w:val="18"/>
                <w:szCs w:val="18"/>
              </w:rPr>
              <w:t>Operatorului</w:t>
            </w:r>
          </w:p>
        </w:tc>
        <w:tc>
          <w:tcPr>
            <w:tcW w:w="3742" w:type="dxa"/>
            <w:shd w:val="clear" w:color="auto" w:fill="auto"/>
            <w:vAlign w:val="center"/>
          </w:tcPr>
          <w:p w14:paraId="18188202" w14:textId="77777777" w:rsidR="00D813FD" w:rsidRPr="00210886" w:rsidRDefault="00D813FD" w:rsidP="00D813FD">
            <w:pPr>
              <w:pStyle w:val="Other0"/>
              <w:spacing w:after="0"/>
              <w:rPr>
                <w:rFonts w:ascii="Cambria" w:hAnsi="Cambria"/>
                <w:sz w:val="18"/>
                <w:szCs w:val="18"/>
              </w:rPr>
            </w:pPr>
            <w:r w:rsidRPr="00210886">
              <w:rPr>
                <w:rFonts w:ascii="Cambria" w:hAnsi="Cambria"/>
                <w:sz w:val="18"/>
                <w:szCs w:val="18"/>
              </w:rPr>
              <w:t>Plată de 50% din lungimea în kilometri relevanți ai cursei în conformitate cu prețul unitar per km</w:t>
            </w:r>
          </w:p>
        </w:tc>
        <w:tc>
          <w:tcPr>
            <w:tcW w:w="1220" w:type="dxa"/>
            <w:shd w:val="clear" w:color="auto" w:fill="auto"/>
          </w:tcPr>
          <w:p w14:paraId="7F403E52" w14:textId="77777777" w:rsidR="00D813FD" w:rsidRPr="00210886" w:rsidRDefault="00D813FD" w:rsidP="00D813FD">
            <w:pPr>
              <w:rPr>
                <w:rFonts w:ascii="Cambria" w:hAnsi="Cambria"/>
                <w:sz w:val="18"/>
                <w:szCs w:val="18"/>
              </w:rPr>
            </w:pPr>
          </w:p>
        </w:tc>
        <w:tc>
          <w:tcPr>
            <w:tcW w:w="2362" w:type="dxa"/>
            <w:shd w:val="clear" w:color="auto" w:fill="auto"/>
            <w:vAlign w:val="center"/>
          </w:tcPr>
          <w:p w14:paraId="5EA3C773" w14:textId="77777777" w:rsidR="00D813FD" w:rsidRPr="00210886" w:rsidRDefault="00D813FD" w:rsidP="00D813FD">
            <w:pPr>
              <w:pStyle w:val="Other0"/>
              <w:spacing w:after="0"/>
              <w:rPr>
                <w:rFonts w:ascii="Cambria" w:hAnsi="Cambria"/>
                <w:sz w:val="18"/>
                <w:szCs w:val="18"/>
              </w:rPr>
            </w:pPr>
            <w:r w:rsidRPr="00210886">
              <w:rPr>
                <w:rFonts w:ascii="Cambria" w:hAnsi="Cambria"/>
                <w:sz w:val="18"/>
                <w:szCs w:val="18"/>
              </w:rPr>
              <w:t>n.a.</w:t>
            </w:r>
          </w:p>
        </w:tc>
      </w:tr>
      <w:tr w:rsidR="00D813FD" w:rsidRPr="00D813FD" w14:paraId="72F52916" w14:textId="77777777" w:rsidTr="00210886">
        <w:trPr>
          <w:trHeight w:hRule="exact" w:val="321"/>
          <w:jc w:val="center"/>
        </w:trPr>
        <w:tc>
          <w:tcPr>
            <w:tcW w:w="2016" w:type="dxa"/>
            <w:shd w:val="clear" w:color="auto" w:fill="auto"/>
            <w:vAlign w:val="center"/>
          </w:tcPr>
          <w:p w14:paraId="1E2B19A4" w14:textId="77777777" w:rsidR="00D813FD" w:rsidRPr="00210886" w:rsidRDefault="00D813FD" w:rsidP="00D813FD">
            <w:pPr>
              <w:pStyle w:val="Other0"/>
              <w:spacing w:after="0"/>
              <w:rPr>
                <w:rFonts w:ascii="Cambria" w:hAnsi="Cambria"/>
                <w:sz w:val="18"/>
                <w:szCs w:val="18"/>
              </w:rPr>
            </w:pPr>
            <w:r w:rsidRPr="00210886">
              <w:rPr>
                <w:rFonts w:ascii="Cambria" w:hAnsi="Cambria"/>
                <w:b/>
                <w:bCs/>
                <w:sz w:val="18"/>
                <w:szCs w:val="18"/>
              </w:rPr>
              <w:t>TOTAL</w:t>
            </w:r>
          </w:p>
        </w:tc>
        <w:tc>
          <w:tcPr>
            <w:tcW w:w="3742" w:type="dxa"/>
            <w:shd w:val="clear" w:color="auto" w:fill="auto"/>
          </w:tcPr>
          <w:p w14:paraId="76836E55" w14:textId="77777777" w:rsidR="00D813FD" w:rsidRPr="00210886" w:rsidRDefault="00D813FD" w:rsidP="00D813FD">
            <w:pPr>
              <w:rPr>
                <w:rFonts w:ascii="Cambria" w:hAnsi="Cambria"/>
                <w:sz w:val="18"/>
                <w:szCs w:val="18"/>
              </w:rPr>
            </w:pPr>
          </w:p>
        </w:tc>
        <w:tc>
          <w:tcPr>
            <w:tcW w:w="1220" w:type="dxa"/>
            <w:shd w:val="clear" w:color="auto" w:fill="auto"/>
          </w:tcPr>
          <w:p w14:paraId="2B2CB734" w14:textId="77777777" w:rsidR="00D813FD" w:rsidRPr="00210886" w:rsidRDefault="00D813FD" w:rsidP="00D813FD">
            <w:pPr>
              <w:rPr>
                <w:rFonts w:ascii="Cambria" w:hAnsi="Cambria"/>
                <w:sz w:val="18"/>
                <w:szCs w:val="18"/>
              </w:rPr>
            </w:pPr>
          </w:p>
        </w:tc>
        <w:tc>
          <w:tcPr>
            <w:tcW w:w="2362" w:type="dxa"/>
            <w:shd w:val="clear" w:color="auto" w:fill="auto"/>
          </w:tcPr>
          <w:p w14:paraId="6D7D1756" w14:textId="77777777" w:rsidR="00D813FD" w:rsidRPr="00210886" w:rsidRDefault="00D813FD" w:rsidP="00D813FD">
            <w:pPr>
              <w:rPr>
                <w:rFonts w:ascii="Cambria" w:hAnsi="Cambria"/>
                <w:sz w:val="18"/>
                <w:szCs w:val="18"/>
              </w:rPr>
            </w:pPr>
          </w:p>
        </w:tc>
      </w:tr>
    </w:tbl>
    <w:p w14:paraId="42363218" w14:textId="77777777" w:rsidR="00D813FD" w:rsidRPr="00D813FD" w:rsidRDefault="00D813FD" w:rsidP="00D813FD">
      <w:pPr>
        <w:spacing w:after="319" w:line="1" w:lineRule="exact"/>
        <w:rPr>
          <w:rFonts w:ascii="Cambria" w:hAnsi="Cambria"/>
        </w:rPr>
      </w:pPr>
    </w:p>
    <w:p w14:paraId="342C9B5C" w14:textId="77777777" w:rsidR="00D813FD" w:rsidRPr="00D813FD" w:rsidRDefault="00D813FD" w:rsidP="00D813FD">
      <w:pPr>
        <w:pStyle w:val="Bodytext20"/>
        <w:spacing w:before="0" w:after="100"/>
        <w:ind w:left="0"/>
        <w:jc w:val="both"/>
        <w:rPr>
          <w:rFonts w:ascii="Cambria" w:hAnsi="Cambria"/>
          <w:sz w:val="22"/>
          <w:szCs w:val="22"/>
        </w:rPr>
      </w:pPr>
      <w:r w:rsidRPr="00D813FD">
        <w:rPr>
          <w:rFonts w:ascii="Cambria" w:hAnsi="Cambria"/>
          <w:b w:val="0"/>
          <w:bCs w:val="0"/>
          <w:i w:val="0"/>
          <w:iCs w:val="0"/>
          <w:sz w:val="22"/>
          <w:szCs w:val="22"/>
        </w:rPr>
        <w:t xml:space="preserve">Până </w:t>
      </w:r>
      <w:r w:rsidRPr="007425A0">
        <w:rPr>
          <w:rFonts w:ascii="Cambria" w:hAnsi="Cambria"/>
          <w:b w:val="0"/>
          <w:bCs w:val="0"/>
          <w:i w:val="0"/>
          <w:iCs w:val="0"/>
          <w:sz w:val="22"/>
          <w:szCs w:val="22"/>
          <w:lang w:bidi="en-US"/>
        </w:rPr>
        <w:t xml:space="preserve">la punerea </w:t>
      </w:r>
      <w:r w:rsidRPr="00D813FD">
        <w:rPr>
          <w:rFonts w:ascii="Cambria" w:hAnsi="Cambria"/>
          <w:b w:val="0"/>
          <w:bCs w:val="0"/>
          <w:i w:val="0"/>
          <w:iCs w:val="0"/>
          <w:sz w:val="22"/>
          <w:szCs w:val="22"/>
        </w:rPr>
        <w:t xml:space="preserve">în funcție </w:t>
      </w:r>
      <w:r w:rsidRPr="007425A0">
        <w:rPr>
          <w:rFonts w:ascii="Cambria" w:hAnsi="Cambria"/>
          <w:b w:val="0"/>
          <w:bCs w:val="0"/>
          <w:i w:val="0"/>
          <w:iCs w:val="0"/>
          <w:sz w:val="22"/>
          <w:szCs w:val="22"/>
          <w:lang w:bidi="en-US"/>
        </w:rPr>
        <w:t xml:space="preserve">a unui Sistem automat de management al traficului, evaluarea modului de realizare a Programului de Transport al Operatorului se va realiza </w:t>
      </w:r>
      <w:r w:rsidRPr="00D813FD">
        <w:rPr>
          <w:rFonts w:ascii="Cambria" w:hAnsi="Cambria"/>
          <w:b w:val="0"/>
          <w:bCs w:val="0"/>
          <w:i w:val="0"/>
          <w:iCs w:val="0"/>
          <w:sz w:val="22"/>
          <w:szCs w:val="22"/>
        </w:rPr>
        <w:t xml:space="preserve">în </w:t>
      </w:r>
      <w:r w:rsidRPr="007425A0">
        <w:rPr>
          <w:rFonts w:ascii="Cambria" w:hAnsi="Cambria"/>
          <w:b w:val="0"/>
          <w:bCs w:val="0"/>
          <w:i w:val="0"/>
          <w:iCs w:val="0"/>
          <w:sz w:val="22"/>
          <w:szCs w:val="22"/>
          <w:lang w:bidi="en-US"/>
        </w:rPr>
        <w:t xml:space="preserve">modul </w:t>
      </w:r>
      <w:r w:rsidRPr="00D813FD">
        <w:rPr>
          <w:rFonts w:ascii="Cambria" w:hAnsi="Cambria"/>
          <w:b w:val="0"/>
          <w:bCs w:val="0"/>
          <w:i w:val="0"/>
          <w:iCs w:val="0"/>
          <w:sz w:val="22"/>
          <w:szCs w:val="22"/>
        </w:rPr>
        <w:t>următor:</w:t>
      </w:r>
    </w:p>
    <w:p w14:paraId="2E50EDB1" w14:textId="77777777" w:rsidR="00D813FD" w:rsidRPr="00D813FD" w:rsidRDefault="00D813FD" w:rsidP="00FD1B13">
      <w:pPr>
        <w:pStyle w:val="Bodytext20"/>
        <w:numPr>
          <w:ilvl w:val="0"/>
          <w:numId w:val="73"/>
        </w:numPr>
        <w:tabs>
          <w:tab w:val="left" w:pos="283"/>
        </w:tabs>
        <w:spacing w:before="0" w:after="100"/>
        <w:ind w:left="0"/>
        <w:jc w:val="both"/>
        <w:rPr>
          <w:rFonts w:ascii="Cambria" w:hAnsi="Cambria"/>
          <w:sz w:val="22"/>
          <w:szCs w:val="22"/>
        </w:rPr>
      </w:pPr>
      <w:r w:rsidRPr="007425A0">
        <w:rPr>
          <w:rFonts w:ascii="Cambria" w:hAnsi="Cambria"/>
          <w:b w:val="0"/>
          <w:bCs w:val="0"/>
          <w:i w:val="0"/>
          <w:iCs w:val="0"/>
          <w:sz w:val="22"/>
          <w:szCs w:val="22"/>
          <w:lang w:bidi="en-US"/>
        </w:rPr>
        <w:t xml:space="preserve">Verificarea prin sondaj a </w:t>
      </w:r>
      <w:r w:rsidRPr="00D813FD">
        <w:rPr>
          <w:rFonts w:ascii="Cambria" w:hAnsi="Cambria"/>
          <w:b w:val="0"/>
          <w:bCs w:val="0"/>
          <w:i w:val="0"/>
          <w:iCs w:val="0"/>
          <w:sz w:val="22"/>
          <w:szCs w:val="22"/>
        </w:rPr>
        <w:t xml:space="preserve">ieșirilor și intrărilor </w:t>
      </w:r>
      <w:r w:rsidRPr="007425A0">
        <w:rPr>
          <w:rFonts w:ascii="Cambria" w:hAnsi="Cambria"/>
          <w:b w:val="0"/>
          <w:bCs w:val="0"/>
          <w:i w:val="0"/>
          <w:iCs w:val="0"/>
          <w:sz w:val="22"/>
          <w:szCs w:val="22"/>
          <w:lang w:bidi="en-US"/>
        </w:rPr>
        <w:t xml:space="preserve">programate din </w:t>
      </w:r>
      <w:r w:rsidRPr="00D813FD">
        <w:rPr>
          <w:rFonts w:ascii="Cambria" w:hAnsi="Cambria"/>
          <w:b w:val="0"/>
          <w:bCs w:val="0"/>
          <w:i w:val="0"/>
          <w:iCs w:val="0"/>
          <w:sz w:val="22"/>
          <w:szCs w:val="22"/>
        </w:rPr>
        <w:t xml:space="preserve">/în </w:t>
      </w:r>
      <w:r w:rsidRPr="007425A0">
        <w:rPr>
          <w:rFonts w:ascii="Cambria" w:hAnsi="Cambria"/>
          <w:b w:val="0"/>
          <w:bCs w:val="0"/>
          <w:i w:val="0"/>
          <w:iCs w:val="0"/>
          <w:sz w:val="22"/>
          <w:szCs w:val="22"/>
          <w:lang w:bidi="en-US"/>
        </w:rPr>
        <w:t xml:space="preserve">depouri/autobaze, pentru conformitatea parcului circulant realizat cu cel programat </w:t>
      </w:r>
      <w:r w:rsidRPr="00D813FD">
        <w:rPr>
          <w:rFonts w:ascii="Cambria" w:hAnsi="Cambria"/>
          <w:b w:val="0"/>
          <w:bCs w:val="0"/>
          <w:i w:val="0"/>
          <w:iCs w:val="0"/>
          <w:sz w:val="22"/>
          <w:szCs w:val="22"/>
        </w:rPr>
        <w:t xml:space="preserve">și </w:t>
      </w:r>
      <w:r w:rsidRPr="007425A0">
        <w:rPr>
          <w:rFonts w:ascii="Cambria" w:hAnsi="Cambria"/>
          <w:b w:val="0"/>
          <w:bCs w:val="0"/>
          <w:i w:val="0"/>
          <w:iCs w:val="0"/>
          <w:sz w:val="22"/>
          <w:szCs w:val="22"/>
          <w:lang w:bidi="en-US"/>
        </w:rPr>
        <w:t>raportat.</w:t>
      </w:r>
    </w:p>
    <w:p w14:paraId="71BB6DE6" w14:textId="77777777" w:rsidR="00D813FD" w:rsidRPr="00D813FD" w:rsidRDefault="00D813FD" w:rsidP="00FD1B13">
      <w:pPr>
        <w:pStyle w:val="Bodytext20"/>
        <w:numPr>
          <w:ilvl w:val="0"/>
          <w:numId w:val="73"/>
        </w:numPr>
        <w:tabs>
          <w:tab w:val="left" w:pos="294"/>
        </w:tabs>
        <w:spacing w:before="0" w:after="100"/>
        <w:ind w:left="0"/>
        <w:jc w:val="both"/>
        <w:rPr>
          <w:rFonts w:ascii="Cambria" w:hAnsi="Cambria"/>
          <w:sz w:val="22"/>
          <w:szCs w:val="22"/>
        </w:rPr>
      </w:pPr>
      <w:r w:rsidRPr="00C1241E">
        <w:rPr>
          <w:rFonts w:ascii="Cambria" w:hAnsi="Cambria"/>
          <w:b w:val="0"/>
          <w:bCs w:val="0"/>
          <w:i w:val="0"/>
          <w:iCs w:val="0"/>
          <w:sz w:val="22"/>
          <w:szCs w:val="22"/>
          <w:lang w:val="it-IT" w:bidi="en-US"/>
        </w:rPr>
        <w:t>Verificarea prin sondaj a modului de confirmare a curselor la capetele de linii.</w:t>
      </w:r>
    </w:p>
    <w:p w14:paraId="3E73FF26" w14:textId="77777777" w:rsidR="00D813FD" w:rsidRPr="00D813FD" w:rsidRDefault="00D813FD" w:rsidP="00FD1B13">
      <w:pPr>
        <w:pStyle w:val="Bodytext20"/>
        <w:numPr>
          <w:ilvl w:val="0"/>
          <w:numId w:val="73"/>
        </w:numPr>
        <w:tabs>
          <w:tab w:val="left" w:pos="283"/>
        </w:tabs>
        <w:spacing w:before="0" w:after="100"/>
        <w:ind w:left="0"/>
        <w:jc w:val="both"/>
        <w:rPr>
          <w:rFonts w:ascii="Cambria" w:hAnsi="Cambria"/>
          <w:sz w:val="22"/>
          <w:szCs w:val="22"/>
        </w:rPr>
      </w:pPr>
      <w:r w:rsidRPr="00C1241E">
        <w:rPr>
          <w:rFonts w:ascii="Cambria" w:hAnsi="Cambria"/>
          <w:b w:val="0"/>
          <w:bCs w:val="0"/>
          <w:i w:val="0"/>
          <w:iCs w:val="0"/>
          <w:sz w:val="22"/>
          <w:szCs w:val="22"/>
          <w:lang w:val="it-IT" w:bidi="en-US"/>
        </w:rPr>
        <w:t xml:space="preserve">Verificarea prin sondaj a </w:t>
      </w:r>
      <w:r w:rsidRPr="00D813FD">
        <w:rPr>
          <w:rFonts w:ascii="Cambria" w:hAnsi="Cambria"/>
          <w:b w:val="0"/>
          <w:bCs w:val="0"/>
          <w:i w:val="0"/>
          <w:iCs w:val="0"/>
          <w:sz w:val="22"/>
          <w:szCs w:val="22"/>
        </w:rPr>
        <w:t xml:space="preserve">plecărilor </w:t>
      </w:r>
      <w:r w:rsidRPr="00C1241E">
        <w:rPr>
          <w:rFonts w:ascii="Cambria" w:hAnsi="Cambria"/>
          <w:b w:val="0"/>
          <w:bCs w:val="0"/>
          <w:i w:val="0"/>
          <w:iCs w:val="0"/>
          <w:sz w:val="22"/>
          <w:szCs w:val="22"/>
          <w:lang w:val="it-IT" w:bidi="en-US"/>
        </w:rPr>
        <w:t xml:space="preserve">ritmice </w:t>
      </w:r>
      <w:r w:rsidRPr="00D813FD">
        <w:rPr>
          <w:rFonts w:ascii="Cambria" w:hAnsi="Cambria"/>
          <w:b w:val="0"/>
          <w:bCs w:val="0"/>
          <w:i w:val="0"/>
          <w:iCs w:val="0"/>
          <w:sz w:val="22"/>
          <w:szCs w:val="22"/>
        </w:rPr>
        <w:t xml:space="preserve">în </w:t>
      </w:r>
      <w:r w:rsidRPr="00C1241E">
        <w:rPr>
          <w:rFonts w:ascii="Cambria" w:hAnsi="Cambria"/>
          <w:b w:val="0"/>
          <w:bCs w:val="0"/>
          <w:i w:val="0"/>
          <w:iCs w:val="0"/>
          <w:sz w:val="22"/>
          <w:szCs w:val="22"/>
          <w:lang w:val="it-IT" w:bidi="en-US"/>
        </w:rPr>
        <w:t xml:space="preserve">traseu (evitarea </w:t>
      </w:r>
      <w:r w:rsidRPr="00D813FD">
        <w:rPr>
          <w:rFonts w:ascii="Cambria" w:hAnsi="Cambria"/>
          <w:b w:val="0"/>
          <w:bCs w:val="0"/>
          <w:i w:val="0"/>
          <w:iCs w:val="0"/>
          <w:sz w:val="22"/>
          <w:szCs w:val="22"/>
        </w:rPr>
        <w:t xml:space="preserve">circulației ”în </w:t>
      </w:r>
      <w:r w:rsidRPr="00C1241E">
        <w:rPr>
          <w:rFonts w:ascii="Cambria" w:hAnsi="Cambria"/>
          <w:b w:val="0"/>
          <w:bCs w:val="0"/>
          <w:i w:val="0"/>
          <w:iCs w:val="0"/>
          <w:sz w:val="22"/>
          <w:szCs w:val="22"/>
          <w:lang w:val="it-IT" w:bidi="en-US"/>
        </w:rPr>
        <w:t>pachete” de vehicule).</w:t>
      </w:r>
    </w:p>
    <w:p w14:paraId="0310328B" w14:textId="77777777" w:rsidR="00D813FD" w:rsidRPr="00D813FD" w:rsidRDefault="00D813FD" w:rsidP="00FD1B13">
      <w:pPr>
        <w:pStyle w:val="Bodytext20"/>
        <w:numPr>
          <w:ilvl w:val="0"/>
          <w:numId w:val="73"/>
        </w:numPr>
        <w:tabs>
          <w:tab w:val="left" w:pos="284"/>
        </w:tabs>
        <w:spacing w:before="0" w:after="100"/>
        <w:ind w:left="0"/>
        <w:jc w:val="both"/>
        <w:rPr>
          <w:rFonts w:ascii="Cambria" w:hAnsi="Cambria"/>
          <w:sz w:val="22"/>
          <w:szCs w:val="22"/>
        </w:rPr>
      </w:pPr>
      <w:r w:rsidRPr="007425A0">
        <w:rPr>
          <w:rFonts w:ascii="Cambria" w:hAnsi="Cambria"/>
          <w:b w:val="0"/>
          <w:bCs w:val="0"/>
          <w:i w:val="0"/>
          <w:iCs w:val="0"/>
          <w:sz w:val="22"/>
          <w:szCs w:val="22"/>
          <w:lang w:bidi="en-US"/>
        </w:rPr>
        <w:t xml:space="preserve">Verificarea prin sondaj a </w:t>
      </w:r>
      <w:r w:rsidRPr="00D813FD">
        <w:rPr>
          <w:rFonts w:ascii="Cambria" w:hAnsi="Cambria"/>
          <w:b w:val="0"/>
          <w:bCs w:val="0"/>
          <w:i w:val="0"/>
          <w:iCs w:val="0"/>
          <w:sz w:val="22"/>
          <w:szCs w:val="22"/>
        </w:rPr>
        <w:t xml:space="preserve">aderenței prestației </w:t>
      </w:r>
      <w:r w:rsidRPr="007425A0">
        <w:rPr>
          <w:rFonts w:ascii="Cambria" w:hAnsi="Cambria"/>
          <w:b w:val="0"/>
          <w:bCs w:val="0"/>
          <w:i w:val="0"/>
          <w:iCs w:val="0"/>
          <w:sz w:val="22"/>
          <w:szCs w:val="22"/>
          <w:lang w:bidi="en-US"/>
        </w:rPr>
        <w:t xml:space="preserve">efective la Programul de transport </w:t>
      </w:r>
      <w:r w:rsidRPr="00D813FD">
        <w:rPr>
          <w:rFonts w:ascii="Cambria" w:hAnsi="Cambria"/>
          <w:b w:val="0"/>
          <w:bCs w:val="0"/>
          <w:i w:val="0"/>
          <w:iCs w:val="0"/>
          <w:sz w:val="22"/>
          <w:szCs w:val="22"/>
        </w:rPr>
        <w:t xml:space="preserve">în stațiile </w:t>
      </w:r>
      <w:r w:rsidRPr="007425A0">
        <w:rPr>
          <w:rFonts w:ascii="Cambria" w:hAnsi="Cambria"/>
          <w:b w:val="0"/>
          <w:bCs w:val="0"/>
          <w:i w:val="0"/>
          <w:iCs w:val="0"/>
          <w:sz w:val="22"/>
          <w:szCs w:val="22"/>
          <w:lang w:bidi="en-US"/>
        </w:rPr>
        <w:t xml:space="preserve">de plecare, intermediare </w:t>
      </w:r>
      <w:r w:rsidRPr="00D813FD">
        <w:rPr>
          <w:rFonts w:ascii="Cambria" w:hAnsi="Cambria"/>
          <w:b w:val="0"/>
          <w:bCs w:val="0"/>
          <w:i w:val="0"/>
          <w:iCs w:val="0"/>
          <w:sz w:val="22"/>
          <w:szCs w:val="22"/>
        </w:rPr>
        <w:t xml:space="preserve">și </w:t>
      </w:r>
      <w:r w:rsidRPr="007425A0">
        <w:rPr>
          <w:rFonts w:ascii="Cambria" w:hAnsi="Cambria"/>
          <w:b w:val="0"/>
          <w:bCs w:val="0"/>
          <w:i w:val="0"/>
          <w:iCs w:val="0"/>
          <w:sz w:val="22"/>
          <w:szCs w:val="22"/>
          <w:lang w:bidi="en-US"/>
        </w:rPr>
        <w:t xml:space="preserve">terminus, </w:t>
      </w:r>
      <w:r w:rsidRPr="00D813FD">
        <w:rPr>
          <w:rFonts w:ascii="Cambria" w:hAnsi="Cambria"/>
          <w:b w:val="0"/>
          <w:bCs w:val="0"/>
          <w:i w:val="0"/>
          <w:iCs w:val="0"/>
          <w:sz w:val="22"/>
          <w:szCs w:val="22"/>
        </w:rPr>
        <w:t xml:space="preserve">în </w:t>
      </w:r>
      <w:r w:rsidRPr="007425A0">
        <w:rPr>
          <w:rFonts w:ascii="Cambria" w:hAnsi="Cambria"/>
          <w:b w:val="0"/>
          <w:bCs w:val="0"/>
          <w:i w:val="0"/>
          <w:iCs w:val="0"/>
          <w:sz w:val="22"/>
          <w:szCs w:val="22"/>
          <w:lang w:bidi="en-US"/>
        </w:rPr>
        <w:t xml:space="preserve">conformitate cu orarele </w:t>
      </w:r>
      <w:r w:rsidRPr="00D813FD">
        <w:rPr>
          <w:rFonts w:ascii="Cambria" w:hAnsi="Cambria"/>
          <w:b w:val="0"/>
          <w:bCs w:val="0"/>
          <w:i w:val="0"/>
          <w:iCs w:val="0"/>
          <w:sz w:val="22"/>
          <w:szCs w:val="22"/>
        </w:rPr>
        <w:t xml:space="preserve">afișate și </w:t>
      </w:r>
      <w:r w:rsidRPr="007425A0">
        <w:rPr>
          <w:rFonts w:ascii="Cambria" w:hAnsi="Cambria"/>
          <w:b w:val="0"/>
          <w:bCs w:val="0"/>
          <w:i w:val="0"/>
          <w:iCs w:val="0"/>
          <w:sz w:val="22"/>
          <w:szCs w:val="22"/>
          <w:lang w:bidi="en-US"/>
        </w:rPr>
        <w:t xml:space="preserve">asumate de </w:t>
      </w:r>
      <w:r w:rsidRPr="00D813FD">
        <w:rPr>
          <w:rFonts w:ascii="Cambria" w:hAnsi="Cambria"/>
          <w:b w:val="0"/>
          <w:bCs w:val="0"/>
          <w:i w:val="0"/>
          <w:iCs w:val="0"/>
          <w:sz w:val="22"/>
          <w:szCs w:val="22"/>
        </w:rPr>
        <w:t xml:space="preserve">către </w:t>
      </w:r>
      <w:r w:rsidRPr="007425A0">
        <w:rPr>
          <w:rFonts w:ascii="Cambria" w:hAnsi="Cambria"/>
          <w:b w:val="0"/>
          <w:bCs w:val="0"/>
          <w:i w:val="0"/>
          <w:iCs w:val="0"/>
          <w:sz w:val="22"/>
          <w:szCs w:val="22"/>
          <w:lang w:bidi="en-US"/>
        </w:rPr>
        <w:t>Operator.</w:t>
      </w:r>
    </w:p>
    <w:p w14:paraId="1F6FBAE4" w14:textId="77777777" w:rsidR="00D813FD" w:rsidRPr="00D813FD" w:rsidRDefault="00D813FD" w:rsidP="00FD1B13">
      <w:pPr>
        <w:pStyle w:val="Bodytext20"/>
        <w:numPr>
          <w:ilvl w:val="0"/>
          <w:numId w:val="73"/>
        </w:numPr>
        <w:tabs>
          <w:tab w:val="left" w:pos="283"/>
        </w:tabs>
        <w:spacing w:before="0" w:after="100"/>
        <w:ind w:left="0"/>
        <w:jc w:val="both"/>
        <w:rPr>
          <w:rFonts w:ascii="Cambria" w:hAnsi="Cambria"/>
          <w:sz w:val="22"/>
          <w:szCs w:val="22"/>
        </w:rPr>
      </w:pPr>
      <w:r w:rsidRPr="00C1241E">
        <w:rPr>
          <w:rFonts w:ascii="Cambria" w:hAnsi="Cambria"/>
          <w:b w:val="0"/>
          <w:bCs w:val="0"/>
          <w:i w:val="0"/>
          <w:iCs w:val="0"/>
          <w:sz w:val="22"/>
          <w:szCs w:val="22"/>
          <w:lang w:val="it-IT" w:bidi="en-US"/>
        </w:rPr>
        <w:t xml:space="preserve">Verificarea prin sondaj a </w:t>
      </w:r>
      <w:r w:rsidRPr="00D813FD">
        <w:rPr>
          <w:rFonts w:ascii="Cambria" w:hAnsi="Cambria"/>
          <w:b w:val="0"/>
          <w:bCs w:val="0"/>
          <w:i w:val="0"/>
          <w:iCs w:val="0"/>
          <w:sz w:val="22"/>
          <w:szCs w:val="22"/>
        </w:rPr>
        <w:t xml:space="preserve">ieșirilor </w:t>
      </w:r>
      <w:r w:rsidRPr="00C1241E">
        <w:rPr>
          <w:rFonts w:ascii="Cambria" w:hAnsi="Cambria"/>
          <w:b w:val="0"/>
          <w:bCs w:val="0"/>
          <w:i w:val="0"/>
          <w:iCs w:val="0"/>
          <w:sz w:val="22"/>
          <w:szCs w:val="22"/>
          <w:lang w:val="it-IT" w:bidi="en-US"/>
        </w:rPr>
        <w:t>neprogramate din traseu.</w:t>
      </w:r>
    </w:p>
    <w:p w14:paraId="1C617FBE" w14:textId="77777777" w:rsidR="00D813FD" w:rsidRPr="00D813FD" w:rsidRDefault="00D813FD" w:rsidP="00FD1B13">
      <w:pPr>
        <w:pStyle w:val="Bodytext20"/>
        <w:numPr>
          <w:ilvl w:val="0"/>
          <w:numId w:val="73"/>
        </w:numPr>
        <w:tabs>
          <w:tab w:val="left" w:pos="283"/>
        </w:tabs>
        <w:spacing w:before="0" w:after="100"/>
        <w:ind w:left="0"/>
        <w:jc w:val="both"/>
        <w:rPr>
          <w:rFonts w:ascii="Cambria" w:hAnsi="Cambria"/>
          <w:sz w:val="22"/>
          <w:szCs w:val="22"/>
        </w:rPr>
      </w:pPr>
      <w:r w:rsidRPr="00C1241E">
        <w:rPr>
          <w:rFonts w:ascii="Cambria" w:hAnsi="Cambria"/>
          <w:b w:val="0"/>
          <w:bCs w:val="0"/>
          <w:i w:val="0"/>
          <w:iCs w:val="0"/>
          <w:sz w:val="22"/>
          <w:szCs w:val="22"/>
          <w:lang w:bidi="en-US"/>
        </w:rPr>
        <w:t xml:space="preserve">Evaluarea </w:t>
      </w:r>
      <w:r w:rsidRPr="00D813FD">
        <w:rPr>
          <w:rFonts w:ascii="Cambria" w:hAnsi="Cambria"/>
          <w:b w:val="0"/>
          <w:bCs w:val="0"/>
          <w:i w:val="0"/>
          <w:iCs w:val="0"/>
          <w:sz w:val="22"/>
          <w:szCs w:val="22"/>
        </w:rPr>
        <w:t xml:space="preserve">și </w:t>
      </w:r>
      <w:r w:rsidRPr="00C1241E">
        <w:rPr>
          <w:rFonts w:ascii="Cambria" w:hAnsi="Cambria"/>
          <w:b w:val="0"/>
          <w:bCs w:val="0"/>
          <w:i w:val="0"/>
          <w:iCs w:val="0"/>
          <w:sz w:val="22"/>
          <w:szCs w:val="22"/>
          <w:lang w:bidi="en-US"/>
        </w:rPr>
        <w:t xml:space="preserve">analiza incidentelor </w:t>
      </w:r>
      <w:r w:rsidRPr="00D813FD">
        <w:rPr>
          <w:rFonts w:ascii="Cambria" w:hAnsi="Cambria"/>
          <w:b w:val="0"/>
          <w:bCs w:val="0"/>
          <w:i w:val="0"/>
          <w:iCs w:val="0"/>
          <w:sz w:val="22"/>
          <w:szCs w:val="22"/>
        </w:rPr>
        <w:t xml:space="preserve">în </w:t>
      </w:r>
      <w:r w:rsidRPr="00C1241E">
        <w:rPr>
          <w:rFonts w:ascii="Cambria" w:hAnsi="Cambria"/>
          <w:b w:val="0"/>
          <w:bCs w:val="0"/>
          <w:i w:val="0"/>
          <w:iCs w:val="0"/>
          <w:sz w:val="22"/>
          <w:szCs w:val="22"/>
          <w:lang w:bidi="en-US"/>
        </w:rPr>
        <w:t xml:space="preserve">trafic, pe teren </w:t>
      </w:r>
      <w:r w:rsidRPr="00D813FD">
        <w:rPr>
          <w:rFonts w:ascii="Cambria" w:hAnsi="Cambria"/>
          <w:b w:val="0"/>
          <w:bCs w:val="0"/>
          <w:i w:val="0"/>
          <w:iCs w:val="0"/>
          <w:sz w:val="22"/>
          <w:szCs w:val="22"/>
        </w:rPr>
        <w:t xml:space="preserve">și cât </w:t>
      </w:r>
      <w:r w:rsidRPr="00C1241E">
        <w:rPr>
          <w:rFonts w:ascii="Cambria" w:hAnsi="Cambria"/>
          <w:b w:val="0"/>
          <w:bCs w:val="0"/>
          <w:i w:val="0"/>
          <w:iCs w:val="0"/>
          <w:sz w:val="22"/>
          <w:szCs w:val="22"/>
          <w:lang w:bidi="en-US"/>
        </w:rPr>
        <w:t xml:space="preserve">mai repede </w:t>
      </w:r>
      <w:r w:rsidRPr="00D813FD">
        <w:rPr>
          <w:rFonts w:ascii="Cambria" w:hAnsi="Cambria"/>
          <w:b w:val="0"/>
          <w:bCs w:val="0"/>
          <w:i w:val="0"/>
          <w:iCs w:val="0"/>
          <w:sz w:val="22"/>
          <w:szCs w:val="22"/>
        </w:rPr>
        <w:t xml:space="preserve">față </w:t>
      </w:r>
      <w:r w:rsidRPr="00C1241E">
        <w:rPr>
          <w:rFonts w:ascii="Cambria" w:hAnsi="Cambria"/>
          <w:b w:val="0"/>
          <w:bCs w:val="0"/>
          <w:i w:val="0"/>
          <w:iCs w:val="0"/>
          <w:sz w:val="22"/>
          <w:szCs w:val="22"/>
          <w:lang w:bidi="en-US"/>
        </w:rPr>
        <w:t xml:space="preserve">de momentul producerii lor, pentru stabilirea </w:t>
      </w:r>
      <w:r w:rsidRPr="00D813FD">
        <w:rPr>
          <w:rFonts w:ascii="Cambria" w:hAnsi="Cambria"/>
          <w:b w:val="0"/>
          <w:bCs w:val="0"/>
          <w:i w:val="0"/>
          <w:iCs w:val="0"/>
          <w:sz w:val="22"/>
          <w:szCs w:val="22"/>
        </w:rPr>
        <w:t xml:space="preserve">responsabilităților și </w:t>
      </w:r>
      <w:r w:rsidRPr="00C1241E">
        <w:rPr>
          <w:rFonts w:ascii="Cambria" w:hAnsi="Cambria"/>
          <w:b w:val="0"/>
          <w:bCs w:val="0"/>
          <w:i w:val="0"/>
          <w:iCs w:val="0"/>
          <w:sz w:val="22"/>
          <w:szCs w:val="22"/>
          <w:lang w:bidi="en-US"/>
        </w:rPr>
        <w:t xml:space="preserve">a </w:t>
      </w:r>
      <w:r w:rsidRPr="00D813FD">
        <w:rPr>
          <w:rFonts w:ascii="Cambria" w:hAnsi="Cambria"/>
          <w:b w:val="0"/>
          <w:bCs w:val="0"/>
          <w:i w:val="0"/>
          <w:iCs w:val="0"/>
          <w:sz w:val="22"/>
          <w:szCs w:val="22"/>
        </w:rPr>
        <w:t xml:space="preserve">consecințelor </w:t>
      </w:r>
      <w:r w:rsidRPr="00C1241E">
        <w:rPr>
          <w:rFonts w:ascii="Cambria" w:hAnsi="Cambria"/>
          <w:b w:val="0"/>
          <w:bCs w:val="0"/>
          <w:i w:val="0"/>
          <w:iCs w:val="0"/>
          <w:sz w:val="22"/>
          <w:szCs w:val="22"/>
          <w:lang w:bidi="en-US"/>
        </w:rPr>
        <w:t xml:space="preserve">asupra formulelor de </w:t>
      </w:r>
      <w:r w:rsidRPr="00D813FD">
        <w:rPr>
          <w:rFonts w:ascii="Cambria" w:hAnsi="Cambria"/>
          <w:b w:val="0"/>
          <w:bCs w:val="0"/>
          <w:i w:val="0"/>
          <w:iCs w:val="0"/>
          <w:sz w:val="22"/>
          <w:szCs w:val="22"/>
        </w:rPr>
        <w:t xml:space="preserve">plată </w:t>
      </w:r>
      <w:r w:rsidRPr="00C1241E">
        <w:rPr>
          <w:rFonts w:ascii="Cambria" w:hAnsi="Cambria"/>
          <w:b w:val="0"/>
          <w:bCs w:val="0"/>
          <w:i w:val="0"/>
          <w:iCs w:val="0"/>
          <w:sz w:val="22"/>
          <w:szCs w:val="22"/>
          <w:lang w:bidi="en-US"/>
        </w:rPr>
        <w:t xml:space="preserve">a Operatorului pentru </w:t>
      </w:r>
      <w:r w:rsidRPr="00D813FD">
        <w:rPr>
          <w:rFonts w:ascii="Cambria" w:hAnsi="Cambria"/>
          <w:b w:val="0"/>
          <w:bCs w:val="0"/>
          <w:i w:val="0"/>
          <w:iCs w:val="0"/>
          <w:sz w:val="22"/>
          <w:szCs w:val="22"/>
        </w:rPr>
        <w:t xml:space="preserve">prestația </w:t>
      </w:r>
      <w:r w:rsidRPr="00C1241E">
        <w:rPr>
          <w:rFonts w:ascii="Cambria" w:hAnsi="Cambria"/>
          <w:b w:val="0"/>
          <w:bCs w:val="0"/>
          <w:i w:val="0"/>
          <w:iCs w:val="0"/>
          <w:sz w:val="22"/>
          <w:szCs w:val="22"/>
          <w:lang w:bidi="en-US"/>
        </w:rPr>
        <w:t xml:space="preserve">efectiv </w:t>
      </w:r>
      <w:r w:rsidRPr="00D813FD">
        <w:rPr>
          <w:rFonts w:ascii="Cambria" w:hAnsi="Cambria"/>
          <w:b w:val="0"/>
          <w:bCs w:val="0"/>
          <w:i w:val="0"/>
          <w:iCs w:val="0"/>
          <w:sz w:val="22"/>
          <w:szCs w:val="22"/>
        </w:rPr>
        <w:t>realizată.</w:t>
      </w:r>
    </w:p>
    <w:p w14:paraId="636E6E5E" w14:textId="77777777" w:rsidR="00D813FD" w:rsidRPr="00D813FD" w:rsidRDefault="00D813FD" w:rsidP="00FD1B13">
      <w:pPr>
        <w:pStyle w:val="Bodytext20"/>
        <w:numPr>
          <w:ilvl w:val="0"/>
          <w:numId w:val="73"/>
        </w:numPr>
        <w:tabs>
          <w:tab w:val="left" w:pos="289"/>
        </w:tabs>
        <w:spacing w:before="0" w:after="100"/>
        <w:ind w:left="0"/>
        <w:jc w:val="both"/>
        <w:rPr>
          <w:rFonts w:ascii="Cambria" w:hAnsi="Cambria"/>
          <w:sz w:val="22"/>
          <w:szCs w:val="22"/>
        </w:rPr>
      </w:pPr>
      <w:r w:rsidRPr="00C1241E">
        <w:rPr>
          <w:rFonts w:ascii="Cambria" w:hAnsi="Cambria"/>
          <w:b w:val="0"/>
          <w:bCs w:val="0"/>
          <w:i w:val="0"/>
          <w:iCs w:val="0"/>
          <w:sz w:val="22"/>
          <w:szCs w:val="22"/>
          <w:lang w:bidi="en-US"/>
        </w:rPr>
        <w:t xml:space="preserve">Monitorizarea </w:t>
      </w:r>
      <w:r w:rsidRPr="00D813FD">
        <w:rPr>
          <w:rFonts w:ascii="Cambria" w:hAnsi="Cambria"/>
          <w:b w:val="0"/>
          <w:bCs w:val="0"/>
          <w:i w:val="0"/>
          <w:iCs w:val="0"/>
          <w:sz w:val="22"/>
          <w:szCs w:val="22"/>
        </w:rPr>
        <w:t xml:space="preserve">permanentă </w:t>
      </w:r>
      <w:r w:rsidRPr="00C1241E">
        <w:rPr>
          <w:rFonts w:ascii="Cambria" w:hAnsi="Cambria"/>
          <w:b w:val="0"/>
          <w:bCs w:val="0"/>
          <w:i w:val="0"/>
          <w:iCs w:val="0"/>
          <w:sz w:val="22"/>
          <w:szCs w:val="22"/>
          <w:lang w:bidi="en-US"/>
        </w:rPr>
        <w:t xml:space="preserve">a </w:t>
      </w:r>
      <w:r w:rsidRPr="00D813FD">
        <w:rPr>
          <w:rFonts w:ascii="Cambria" w:hAnsi="Cambria"/>
          <w:b w:val="0"/>
          <w:bCs w:val="0"/>
          <w:i w:val="0"/>
          <w:iCs w:val="0"/>
          <w:sz w:val="22"/>
          <w:szCs w:val="22"/>
        </w:rPr>
        <w:t xml:space="preserve">funcționalității </w:t>
      </w:r>
      <w:r w:rsidRPr="00C1241E">
        <w:rPr>
          <w:rFonts w:ascii="Cambria" w:hAnsi="Cambria"/>
          <w:b w:val="0"/>
          <w:bCs w:val="0"/>
          <w:i w:val="0"/>
          <w:iCs w:val="0"/>
          <w:sz w:val="22"/>
          <w:szCs w:val="22"/>
          <w:lang w:bidi="en-US"/>
        </w:rPr>
        <w:t xml:space="preserve">semafoarelor din </w:t>
      </w:r>
      <w:r w:rsidRPr="00D813FD">
        <w:rPr>
          <w:rFonts w:ascii="Cambria" w:hAnsi="Cambria"/>
          <w:b w:val="0"/>
          <w:bCs w:val="0"/>
          <w:i w:val="0"/>
          <w:iCs w:val="0"/>
          <w:sz w:val="22"/>
          <w:szCs w:val="22"/>
        </w:rPr>
        <w:t xml:space="preserve">intersecțiile străbătute </w:t>
      </w:r>
      <w:r w:rsidRPr="00C1241E">
        <w:rPr>
          <w:rFonts w:ascii="Cambria" w:hAnsi="Cambria"/>
          <w:b w:val="0"/>
          <w:bCs w:val="0"/>
          <w:i w:val="0"/>
          <w:iCs w:val="0"/>
          <w:sz w:val="22"/>
          <w:szCs w:val="22"/>
          <w:lang w:bidi="en-US"/>
        </w:rPr>
        <w:t xml:space="preserve">de traseele transportului public, sau care sunt situate </w:t>
      </w:r>
      <w:r w:rsidRPr="00D813FD">
        <w:rPr>
          <w:rFonts w:ascii="Cambria" w:hAnsi="Cambria"/>
          <w:b w:val="0"/>
          <w:bCs w:val="0"/>
          <w:i w:val="0"/>
          <w:iCs w:val="0"/>
          <w:sz w:val="22"/>
          <w:szCs w:val="22"/>
        </w:rPr>
        <w:t xml:space="preserve">în </w:t>
      </w:r>
      <w:r w:rsidRPr="00C1241E">
        <w:rPr>
          <w:rFonts w:ascii="Cambria" w:hAnsi="Cambria"/>
          <w:b w:val="0"/>
          <w:bCs w:val="0"/>
          <w:i w:val="0"/>
          <w:iCs w:val="0"/>
          <w:sz w:val="22"/>
          <w:szCs w:val="22"/>
          <w:lang w:bidi="en-US"/>
        </w:rPr>
        <w:t xml:space="preserve">afara traseelor, dar </w:t>
      </w:r>
      <w:r w:rsidRPr="00D813FD">
        <w:rPr>
          <w:rFonts w:ascii="Cambria" w:hAnsi="Cambria"/>
          <w:b w:val="0"/>
          <w:bCs w:val="0"/>
          <w:i w:val="0"/>
          <w:iCs w:val="0"/>
          <w:sz w:val="22"/>
          <w:szCs w:val="22"/>
        </w:rPr>
        <w:t xml:space="preserve">influențează </w:t>
      </w:r>
      <w:r w:rsidRPr="00C1241E">
        <w:rPr>
          <w:rFonts w:ascii="Cambria" w:hAnsi="Cambria"/>
          <w:b w:val="0"/>
          <w:bCs w:val="0"/>
          <w:i w:val="0"/>
          <w:iCs w:val="0"/>
          <w:sz w:val="22"/>
          <w:szCs w:val="22"/>
          <w:lang w:bidi="en-US"/>
        </w:rPr>
        <w:t xml:space="preserve">relevant </w:t>
      </w:r>
      <w:r w:rsidRPr="00D813FD">
        <w:rPr>
          <w:rFonts w:ascii="Cambria" w:hAnsi="Cambria"/>
          <w:b w:val="0"/>
          <w:bCs w:val="0"/>
          <w:i w:val="0"/>
          <w:iCs w:val="0"/>
          <w:sz w:val="22"/>
          <w:szCs w:val="22"/>
        </w:rPr>
        <w:t xml:space="preserve">circulația în </w:t>
      </w:r>
      <w:r w:rsidRPr="00C1241E">
        <w:rPr>
          <w:rFonts w:ascii="Cambria" w:hAnsi="Cambria"/>
          <w:b w:val="0"/>
          <w:bCs w:val="0"/>
          <w:i w:val="0"/>
          <w:iCs w:val="0"/>
          <w:sz w:val="22"/>
          <w:szCs w:val="22"/>
          <w:lang w:bidi="en-US"/>
        </w:rPr>
        <w:t xml:space="preserve">acele </w:t>
      </w:r>
      <w:r w:rsidRPr="00D813FD">
        <w:rPr>
          <w:rFonts w:ascii="Cambria" w:hAnsi="Cambria"/>
          <w:b w:val="0"/>
          <w:bCs w:val="0"/>
          <w:i w:val="0"/>
          <w:iCs w:val="0"/>
          <w:sz w:val="22"/>
          <w:szCs w:val="22"/>
        </w:rPr>
        <w:t xml:space="preserve">intersecții și </w:t>
      </w:r>
      <w:r w:rsidRPr="00C1241E">
        <w:rPr>
          <w:rFonts w:ascii="Cambria" w:hAnsi="Cambria"/>
          <w:b w:val="0"/>
          <w:bCs w:val="0"/>
          <w:i w:val="0"/>
          <w:iCs w:val="0"/>
          <w:sz w:val="22"/>
          <w:szCs w:val="22"/>
          <w:lang w:bidi="en-US"/>
        </w:rPr>
        <w:t xml:space="preserve">realizarea de rapoarte lunare pentru confruntarea cu </w:t>
      </w:r>
      <w:r w:rsidRPr="00D813FD">
        <w:rPr>
          <w:rFonts w:ascii="Cambria" w:hAnsi="Cambria"/>
          <w:b w:val="0"/>
          <w:bCs w:val="0"/>
          <w:i w:val="0"/>
          <w:iCs w:val="0"/>
          <w:sz w:val="22"/>
          <w:szCs w:val="22"/>
        </w:rPr>
        <w:t xml:space="preserve">raportările </w:t>
      </w:r>
      <w:r w:rsidRPr="00C1241E">
        <w:rPr>
          <w:rFonts w:ascii="Cambria" w:hAnsi="Cambria"/>
          <w:b w:val="0"/>
          <w:bCs w:val="0"/>
          <w:i w:val="0"/>
          <w:iCs w:val="0"/>
          <w:sz w:val="22"/>
          <w:szCs w:val="22"/>
          <w:lang w:bidi="en-US"/>
        </w:rPr>
        <w:t>Operatorului.</w:t>
      </w:r>
    </w:p>
    <w:p w14:paraId="1E8CFDE4" w14:textId="03A47073" w:rsidR="00D813FD" w:rsidRPr="00D813FD" w:rsidRDefault="00D813FD" w:rsidP="00FD1B13">
      <w:pPr>
        <w:pStyle w:val="Bodytext20"/>
        <w:numPr>
          <w:ilvl w:val="0"/>
          <w:numId w:val="73"/>
        </w:numPr>
        <w:tabs>
          <w:tab w:val="left" w:pos="289"/>
        </w:tabs>
        <w:spacing w:before="0" w:after="100"/>
        <w:ind w:left="0"/>
        <w:jc w:val="both"/>
        <w:rPr>
          <w:rFonts w:ascii="Cambria" w:hAnsi="Cambria"/>
          <w:sz w:val="22"/>
          <w:szCs w:val="22"/>
        </w:rPr>
      </w:pPr>
      <w:r w:rsidRPr="00C1241E">
        <w:rPr>
          <w:rFonts w:ascii="Cambria" w:hAnsi="Cambria"/>
          <w:b w:val="0"/>
          <w:bCs w:val="0"/>
          <w:i w:val="0"/>
          <w:iCs w:val="0"/>
          <w:sz w:val="22"/>
          <w:szCs w:val="22"/>
          <w:lang w:bidi="en-US"/>
        </w:rPr>
        <w:t xml:space="preserve">Monitorizarea </w:t>
      </w:r>
      <w:r w:rsidRPr="00D813FD">
        <w:rPr>
          <w:rFonts w:ascii="Cambria" w:hAnsi="Cambria"/>
          <w:b w:val="0"/>
          <w:bCs w:val="0"/>
          <w:i w:val="0"/>
          <w:iCs w:val="0"/>
          <w:sz w:val="22"/>
          <w:szCs w:val="22"/>
        </w:rPr>
        <w:t xml:space="preserve">permanentă </w:t>
      </w:r>
      <w:r w:rsidRPr="00C1241E">
        <w:rPr>
          <w:rFonts w:ascii="Cambria" w:hAnsi="Cambria"/>
          <w:b w:val="0"/>
          <w:bCs w:val="0"/>
          <w:i w:val="0"/>
          <w:iCs w:val="0"/>
          <w:sz w:val="22"/>
          <w:szCs w:val="22"/>
          <w:lang w:bidi="en-US"/>
        </w:rPr>
        <w:t xml:space="preserve">a </w:t>
      </w:r>
      <w:r w:rsidRPr="00D813FD">
        <w:rPr>
          <w:rFonts w:ascii="Cambria" w:hAnsi="Cambria"/>
          <w:b w:val="0"/>
          <w:bCs w:val="0"/>
          <w:i w:val="0"/>
          <w:iCs w:val="0"/>
          <w:sz w:val="22"/>
          <w:szCs w:val="22"/>
        </w:rPr>
        <w:t xml:space="preserve">stării </w:t>
      </w:r>
      <w:r w:rsidRPr="00C1241E">
        <w:rPr>
          <w:rFonts w:ascii="Cambria" w:hAnsi="Cambria"/>
          <w:b w:val="0"/>
          <w:bCs w:val="0"/>
          <w:i w:val="0"/>
          <w:iCs w:val="0"/>
          <w:sz w:val="22"/>
          <w:szCs w:val="22"/>
          <w:lang w:bidi="en-US"/>
        </w:rPr>
        <w:t xml:space="preserve">infrastructurii rutiere </w:t>
      </w:r>
      <w:r w:rsidRPr="00D813FD">
        <w:rPr>
          <w:rFonts w:ascii="Cambria" w:hAnsi="Cambria"/>
          <w:b w:val="0"/>
          <w:bCs w:val="0"/>
          <w:i w:val="0"/>
          <w:iCs w:val="0"/>
          <w:sz w:val="22"/>
          <w:szCs w:val="22"/>
        </w:rPr>
        <w:t xml:space="preserve">(zăpadă, </w:t>
      </w:r>
      <w:r w:rsidRPr="00C1241E">
        <w:rPr>
          <w:rFonts w:ascii="Cambria" w:hAnsi="Cambria"/>
          <w:b w:val="0"/>
          <w:bCs w:val="0"/>
          <w:i w:val="0"/>
          <w:iCs w:val="0"/>
          <w:sz w:val="22"/>
          <w:szCs w:val="22"/>
          <w:lang w:bidi="en-US"/>
        </w:rPr>
        <w:t xml:space="preserve">polei, avarii la </w:t>
      </w:r>
      <w:r w:rsidRPr="00D813FD">
        <w:rPr>
          <w:rFonts w:ascii="Cambria" w:hAnsi="Cambria"/>
          <w:b w:val="0"/>
          <w:bCs w:val="0"/>
          <w:i w:val="0"/>
          <w:iCs w:val="0"/>
          <w:sz w:val="22"/>
          <w:szCs w:val="22"/>
        </w:rPr>
        <w:t xml:space="preserve">rețelele </w:t>
      </w:r>
      <w:r w:rsidR="00C1241E">
        <w:rPr>
          <w:rFonts w:ascii="Cambria" w:hAnsi="Cambria"/>
          <w:b w:val="0"/>
          <w:bCs w:val="0"/>
          <w:i w:val="0"/>
          <w:iCs w:val="0"/>
          <w:sz w:val="22"/>
          <w:szCs w:val="22"/>
          <w:lang w:bidi="en-US"/>
        </w:rPr>
        <w:t xml:space="preserve"> </w:t>
      </w:r>
      <w:r w:rsidRPr="00C1241E">
        <w:rPr>
          <w:rFonts w:ascii="Cambria" w:hAnsi="Cambria"/>
          <w:b w:val="0"/>
          <w:bCs w:val="0"/>
          <w:i w:val="0"/>
          <w:iCs w:val="0"/>
          <w:sz w:val="22"/>
          <w:szCs w:val="22"/>
          <w:lang w:bidi="en-US"/>
        </w:rPr>
        <w:t xml:space="preserve">, </w:t>
      </w:r>
      <w:r w:rsidRPr="00D813FD">
        <w:rPr>
          <w:rFonts w:ascii="Cambria" w:hAnsi="Cambria"/>
          <w:b w:val="0"/>
          <w:bCs w:val="0"/>
          <w:i w:val="0"/>
          <w:iCs w:val="0"/>
          <w:sz w:val="22"/>
          <w:szCs w:val="22"/>
        </w:rPr>
        <w:t xml:space="preserve">lucrări </w:t>
      </w:r>
      <w:r w:rsidRPr="00C1241E">
        <w:rPr>
          <w:rFonts w:ascii="Cambria" w:hAnsi="Cambria"/>
          <w:b w:val="0"/>
          <w:bCs w:val="0"/>
          <w:i w:val="0"/>
          <w:iCs w:val="0"/>
          <w:sz w:val="22"/>
          <w:szCs w:val="22"/>
          <w:lang w:bidi="en-US"/>
        </w:rPr>
        <w:t xml:space="preserve">accidentale </w:t>
      </w:r>
      <w:r w:rsidRPr="00D813FD">
        <w:rPr>
          <w:rFonts w:ascii="Cambria" w:hAnsi="Cambria"/>
          <w:b w:val="0"/>
          <w:bCs w:val="0"/>
          <w:i w:val="0"/>
          <w:iCs w:val="0"/>
          <w:sz w:val="22"/>
          <w:szCs w:val="22"/>
        </w:rPr>
        <w:t xml:space="preserve">și neprevăzute, </w:t>
      </w:r>
      <w:r w:rsidRPr="00C1241E">
        <w:rPr>
          <w:rFonts w:ascii="Cambria" w:hAnsi="Cambria"/>
          <w:b w:val="0"/>
          <w:bCs w:val="0"/>
          <w:i w:val="0"/>
          <w:iCs w:val="0"/>
          <w:sz w:val="22"/>
          <w:szCs w:val="22"/>
          <w:lang w:bidi="en-US"/>
        </w:rPr>
        <w:t xml:space="preserve">etc) utilizate de </w:t>
      </w:r>
      <w:r w:rsidRPr="00D813FD">
        <w:rPr>
          <w:rFonts w:ascii="Cambria" w:hAnsi="Cambria"/>
          <w:b w:val="0"/>
          <w:bCs w:val="0"/>
          <w:i w:val="0"/>
          <w:iCs w:val="0"/>
          <w:sz w:val="22"/>
          <w:szCs w:val="22"/>
        </w:rPr>
        <w:t xml:space="preserve">către </w:t>
      </w:r>
      <w:r w:rsidRPr="00C1241E">
        <w:rPr>
          <w:rFonts w:ascii="Cambria" w:hAnsi="Cambria"/>
          <w:b w:val="0"/>
          <w:bCs w:val="0"/>
          <w:i w:val="0"/>
          <w:iCs w:val="0"/>
          <w:sz w:val="22"/>
          <w:szCs w:val="22"/>
          <w:lang w:bidi="en-US"/>
        </w:rPr>
        <w:t xml:space="preserve">transportul public </w:t>
      </w:r>
      <w:r w:rsidRPr="00D813FD">
        <w:rPr>
          <w:rFonts w:ascii="Cambria" w:hAnsi="Cambria"/>
          <w:b w:val="0"/>
          <w:bCs w:val="0"/>
          <w:i w:val="0"/>
          <w:iCs w:val="0"/>
          <w:sz w:val="22"/>
          <w:szCs w:val="22"/>
        </w:rPr>
        <w:t xml:space="preserve">și </w:t>
      </w:r>
      <w:r w:rsidRPr="00C1241E">
        <w:rPr>
          <w:rFonts w:ascii="Cambria" w:hAnsi="Cambria"/>
          <w:b w:val="0"/>
          <w:bCs w:val="0"/>
          <w:i w:val="0"/>
          <w:iCs w:val="0"/>
          <w:sz w:val="22"/>
          <w:szCs w:val="22"/>
          <w:lang w:bidi="en-US"/>
        </w:rPr>
        <w:t xml:space="preserve">realizarea de rapoarte lunare pentru confruntarea cu </w:t>
      </w:r>
      <w:r w:rsidRPr="00D813FD">
        <w:rPr>
          <w:rFonts w:ascii="Cambria" w:hAnsi="Cambria"/>
          <w:b w:val="0"/>
          <w:bCs w:val="0"/>
          <w:i w:val="0"/>
          <w:iCs w:val="0"/>
          <w:sz w:val="22"/>
          <w:szCs w:val="22"/>
        </w:rPr>
        <w:t xml:space="preserve">raportările </w:t>
      </w:r>
      <w:r w:rsidRPr="00C1241E">
        <w:rPr>
          <w:rFonts w:ascii="Cambria" w:hAnsi="Cambria"/>
          <w:b w:val="0"/>
          <w:bCs w:val="0"/>
          <w:i w:val="0"/>
          <w:iCs w:val="0"/>
          <w:sz w:val="22"/>
          <w:szCs w:val="22"/>
          <w:lang w:bidi="en-US"/>
        </w:rPr>
        <w:t>Operatorului.</w:t>
      </w:r>
    </w:p>
    <w:p w14:paraId="6086773E" w14:textId="77777777" w:rsidR="00D813FD" w:rsidRPr="00210886" w:rsidRDefault="00D813FD" w:rsidP="00FD1B13">
      <w:pPr>
        <w:pStyle w:val="Bodytext20"/>
        <w:numPr>
          <w:ilvl w:val="0"/>
          <w:numId w:val="73"/>
        </w:numPr>
        <w:tabs>
          <w:tab w:val="left" w:pos="283"/>
        </w:tabs>
        <w:spacing w:before="0" w:after="100"/>
        <w:ind w:left="0"/>
        <w:jc w:val="both"/>
        <w:rPr>
          <w:rFonts w:ascii="Cambria" w:hAnsi="Cambria"/>
          <w:sz w:val="22"/>
          <w:szCs w:val="22"/>
        </w:rPr>
      </w:pPr>
      <w:r w:rsidRPr="007425A0">
        <w:rPr>
          <w:rFonts w:ascii="Cambria" w:hAnsi="Cambria"/>
          <w:b w:val="0"/>
          <w:bCs w:val="0"/>
          <w:i w:val="0"/>
          <w:iCs w:val="0"/>
          <w:sz w:val="22"/>
          <w:szCs w:val="22"/>
          <w:lang w:bidi="en-US"/>
        </w:rPr>
        <w:t xml:space="preserve">Confruntarea </w:t>
      </w:r>
      <w:r w:rsidRPr="00D813FD">
        <w:rPr>
          <w:rFonts w:ascii="Cambria" w:hAnsi="Cambria"/>
          <w:b w:val="0"/>
          <w:bCs w:val="0"/>
          <w:i w:val="0"/>
          <w:iCs w:val="0"/>
          <w:sz w:val="22"/>
          <w:szCs w:val="22"/>
        </w:rPr>
        <w:t xml:space="preserve">și </w:t>
      </w:r>
      <w:r w:rsidRPr="007425A0">
        <w:rPr>
          <w:rFonts w:ascii="Cambria" w:hAnsi="Cambria"/>
          <w:b w:val="0"/>
          <w:bCs w:val="0"/>
          <w:i w:val="0"/>
          <w:iCs w:val="0"/>
          <w:sz w:val="22"/>
          <w:szCs w:val="22"/>
          <w:lang w:bidi="en-US"/>
        </w:rPr>
        <w:t xml:space="preserve">medierea rapoartelor Operatorului cu cele ale </w:t>
      </w:r>
      <w:r w:rsidRPr="00D813FD">
        <w:rPr>
          <w:rFonts w:ascii="Cambria" w:hAnsi="Cambria"/>
          <w:b w:val="0"/>
          <w:bCs w:val="0"/>
          <w:i w:val="0"/>
          <w:iCs w:val="0"/>
          <w:sz w:val="22"/>
          <w:szCs w:val="22"/>
        </w:rPr>
        <w:t xml:space="preserve">Autorității </w:t>
      </w:r>
      <w:r w:rsidRPr="007425A0">
        <w:rPr>
          <w:rFonts w:ascii="Cambria" w:hAnsi="Cambria"/>
          <w:b w:val="0"/>
          <w:bCs w:val="0"/>
          <w:i w:val="0"/>
          <w:iCs w:val="0"/>
          <w:sz w:val="22"/>
          <w:szCs w:val="22"/>
          <w:lang w:bidi="en-US"/>
        </w:rPr>
        <w:t xml:space="preserve">contractante se va realiza </w:t>
      </w:r>
      <w:r w:rsidRPr="00D813FD">
        <w:rPr>
          <w:rFonts w:ascii="Cambria" w:hAnsi="Cambria"/>
          <w:b w:val="0"/>
          <w:bCs w:val="0"/>
          <w:i w:val="0"/>
          <w:iCs w:val="0"/>
          <w:sz w:val="22"/>
          <w:szCs w:val="22"/>
        </w:rPr>
        <w:t xml:space="preserve">în </w:t>
      </w:r>
      <w:r w:rsidRPr="007425A0">
        <w:rPr>
          <w:rFonts w:ascii="Cambria" w:hAnsi="Cambria"/>
          <w:b w:val="0"/>
          <w:bCs w:val="0"/>
          <w:i w:val="0"/>
          <w:iCs w:val="0"/>
          <w:sz w:val="22"/>
          <w:szCs w:val="22"/>
          <w:lang w:bidi="en-US"/>
        </w:rPr>
        <w:t xml:space="preserve">primele 10 zile de la depunerea primelor. </w:t>
      </w:r>
      <w:r w:rsidRPr="00D813FD">
        <w:rPr>
          <w:rFonts w:ascii="Cambria" w:hAnsi="Cambria"/>
          <w:b w:val="0"/>
          <w:bCs w:val="0"/>
          <w:i w:val="0"/>
          <w:iCs w:val="0"/>
          <w:sz w:val="22"/>
          <w:szCs w:val="22"/>
        </w:rPr>
        <w:t xml:space="preserve">În </w:t>
      </w:r>
      <w:r w:rsidRPr="007425A0">
        <w:rPr>
          <w:rFonts w:ascii="Cambria" w:hAnsi="Cambria"/>
          <w:b w:val="0"/>
          <w:bCs w:val="0"/>
          <w:i w:val="0"/>
          <w:iCs w:val="0"/>
          <w:sz w:val="22"/>
          <w:szCs w:val="22"/>
          <w:lang w:bidi="en-US"/>
        </w:rPr>
        <w:t xml:space="preserve">cazul </w:t>
      </w:r>
      <w:r w:rsidRPr="00D813FD">
        <w:rPr>
          <w:rFonts w:ascii="Cambria" w:hAnsi="Cambria"/>
          <w:b w:val="0"/>
          <w:bCs w:val="0"/>
          <w:i w:val="0"/>
          <w:iCs w:val="0"/>
          <w:sz w:val="22"/>
          <w:szCs w:val="22"/>
        </w:rPr>
        <w:t xml:space="preserve">menținerii diferențelor, </w:t>
      </w:r>
      <w:r w:rsidRPr="007425A0">
        <w:rPr>
          <w:rFonts w:ascii="Cambria" w:hAnsi="Cambria"/>
          <w:b w:val="0"/>
          <w:bCs w:val="0"/>
          <w:i w:val="0"/>
          <w:iCs w:val="0"/>
          <w:sz w:val="22"/>
          <w:szCs w:val="22"/>
          <w:lang w:bidi="en-US"/>
        </w:rPr>
        <w:t xml:space="preserve">sumele </w:t>
      </w:r>
      <w:r w:rsidRPr="00D813FD">
        <w:rPr>
          <w:rFonts w:ascii="Cambria" w:hAnsi="Cambria"/>
          <w:b w:val="0"/>
          <w:bCs w:val="0"/>
          <w:i w:val="0"/>
          <w:iCs w:val="0"/>
          <w:sz w:val="22"/>
          <w:szCs w:val="22"/>
        </w:rPr>
        <w:t xml:space="preserve">în dispută </w:t>
      </w:r>
      <w:r w:rsidRPr="007425A0">
        <w:rPr>
          <w:rFonts w:ascii="Cambria" w:hAnsi="Cambria"/>
          <w:b w:val="0"/>
          <w:bCs w:val="0"/>
          <w:i w:val="0"/>
          <w:iCs w:val="0"/>
          <w:sz w:val="22"/>
          <w:szCs w:val="22"/>
          <w:lang w:bidi="en-US"/>
        </w:rPr>
        <w:t xml:space="preserve">vor fi depuse de </w:t>
      </w:r>
      <w:r w:rsidRPr="00D813FD">
        <w:rPr>
          <w:rFonts w:ascii="Cambria" w:hAnsi="Cambria"/>
          <w:b w:val="0"/>
          <w:bCs w:val="0"/>
          <w:i w:val="0"/>
          <w:iCs w:val="0"/>
          <w:sz w:val="22"/>
          <w:szCs w:val="22"/>
        </w:rPr>
        <w:t xml:space="preserve">către </w:t>
      </w:r>
      <w:r w:rsidRPr="007425A0">
        <w:rPr>
          <w:rFonts w:ascii="Cambria" w:hAnsi="Cambria"/>
          <w:b w:val="0"/>
          <w:bCs w:val="0"/>
          <w:i w:val="0"/>
          <w:iCs w:val="0"/>
          <w:sz w:val="22"/>
          <w:szCs w:val="22"/>
          <w:lang w:bidi="en-US"/>
        </w:rPr>
        <w:t xml:space="preserve">Autoritate </w:t>
      </w:r>
      <w:r w:rsidRPr="00D813FD">
        <w:rPr>
          <w:rFonts w:ascii="Cambria" w:hAnsi="Cambria"/>
          <w:b w:val="0"/>
          <w:bCs w:val="0"/>
          <w:i w:val="0"/>
          <w:iCs w:val="0"/>
          <w:sz w:val="22"/>
          <w:szCs w:val="22"/>
        </w:rPr>
        <w:t xml:space="preserve">într-un </w:t>
      </w:r>
      <w:r w:rsidRPr="007425A0">
        <w:rPr>
          <w:rFonts w:ascii="Cambria" w:hAnsi="Cambria"/>
          <w:b w:val="0"/>
          <w:bCs w:val="0"/>
          <w:i w:val="0"/>
          <w:iCs w:val="0"/>
          <w:sz w:val="22"/>
          <w:szCs w:val="22"/>
          <w:lang w:bidi="en-US"/>
        </w:rPr>
        <w:t xml:space="preserve">cont separat </w:t>
      </w:r>
      <w:r w:rsidRPr="00D813FD">
        <w:rPr>
          <w:rFonts w:ascii="Cambria" w:hAnsi="Cambria"/>
          <w:b w:val="0"/>
          <w:bCs w:val="0"/>
          <w:i w:val="0"/>
          <w:iCs w:val="0"/>
          <w:sz w:val="22"/>
          <w:szCs w:val="22"/>
        </w:rPr>
        <w:t xml:space="preserve">și </w:t>
      </w:r>
      <w:r w:rsidRPr="007425A0">
        <w:rPr>
          <w:rFonts w:ascii="Cambria" w:hAnsi="Cambria"/>
          <w:b w:val="0"/>
          <w:bCs w:val="0"/>
          <w:i w:val="0"/>
          <w:iCs w:val="0"/>
          <w:sz w:val="22"/>
          <w:szCs w:val="22"/>
          <w:lang w:bidi="en-US"/>
        </w:rPr>
        <w:t xml:space="preserve">blocat </w:t>
      </w:r>
      <w:r w:rsidRPr="00D813FD">
        <w:rPr>
          <w:rFonts w:ascii="Cambria" w:hAnsi="Cambria"/>
          <w:b w:val="0"/>
          <w:bCs w:val="0"/>
          <w:i w:val="0"/>
          <w:iCs w:val="0"/>
          <w:sz w:val="22"/>
          <w:szCs w:val="22"/>
        </w:rPr>
        <w:t xml:space="preserve">până </w:t>
      </w:r>
      <w:r w:rsidRPr="007425A0">
        <w:rPr>
          <w:rFonts w:ascii="Cambria" w:hAnsi="Cambria"/>
          <w:b w:val="0"/>
          <w:bCs w:val="0"/>
          <w:i w:val="0"/>
          <w:iCs w:val="0"/>
          <w:sz w:val="22"/>
          <w:szCs w:val="22"/>
          <w:lang w:bidi="en-US"/>
        </w:rPr>
        <w:t xml:space="preserve">la primirea concluziilor unui audit independent realizat cel </w:t>
      </w:r>
      <w:r w:rsidRPr="00D813FD">
        <w:rPr>
          <w:rFonts w:ascii="Cambria" w:hAnsi="Cambria"/>
          <w:b w:val="0"/>
          <w:bCs w:val="0"/>
          <w:i w:val="0"/>
          <w:iCs w:val="0"/>
          <w:sz w:val="22"/>
          <w:szCs w:val="22"/>
        </w:rPr>
        <w:t xml:space="preserve">târziu odată </w:t>
      </w:r>
      <w:r w:rsidRPr="007425A0">
        <w:rPr>
          <w:rFonts w:ascii="Cambria" w:hAnsi="Cambria"/>
          <w:b w:val="0"/>
          <w:bCs w:val="0"/>
          <w:i w:val="0"/>
          <w:iCs w:val="0"/>
          <w:sz w:val="22"/>
          <w:szCs w:val="22"/>
          <w:lang w:bidi="en-US"/>
        </w:rPr>
        <w:t>la 6 luni.</w:t>
      </w:r>
    </w:p>
    <w:p w14:paraId="56F9C238" w14:textId="469CD2A2" w:rsidR="00210886" w:rsidRPr="007425A0" w:rsidRDefault="00210886" w:rsidP="00210886">
      <w:pPr>
        <w:pStyle w:val="Bodytext20"/>
        <w:tabs>
          <w:tab w:val="left" w:pos="283"/>
        </w:tabs>
        <w:spacing w:before="0" w:after="100"/>
        <w:ind w:left="0"/>
        <w:jc w:val="both"/>
        <w:rPr>
          <w:rFonts w:ascii="Cambria" w:hAnsi="Cambria"/>
          <w:b w:val="0"/>
          <w:bCs w:val="0"/>
          <w:i w:val="0"/>
          <w:iCs w:val="0"/>
          <w:sz w:val="22"/>
          <w:szCs w:val="22"/>
          <w:lang w:bidi="en-US"/>
        </w:rPr>
      </w:pPr>
    </w:p>
    <w:p w14:paraId="09496719" w14:textId="6004E02E" w:rsidR="00210886" w:rsidRPr="007425A0" w:rsidRDefault="00210886" w:rsidP="00210886">
      <w:pPr>
        <w:pStyle w:val="Bodytext20"/>
        <w:tabs>
          <w:tab w:val="left" w:pos="283"/>
        </w:tabs>
        <w:spacing w:before="0" w:after="100"/>
        <w:ind w:left="0"/>
        <w:jc w:val="both"/>
        <w:rPr>
          <w:rFonts w:ascii="Cambria" w:hAnsi="Cambria"/>
          <w:b w:val="0"/>
          <w:bCs w:val="0"/>
          <w:i w:val="0"/>
          <w:iCs w:val="0"/>
          <w:sz w:val="22"/>
          <w:szCs w:val="22"/>
          <w:lang w:bidi="en-US"/>
        </w:rPr>
      </w:pPr>
    </w:p>
    <w:p w14:paraId="22CFD559" w14:textId="7E267803" w:rsidR="00210886" w:rsidRPr="007425A0" w:rsidRDefault="00210886" w:rsidP="00BE1C4D">
      <w:pPr>
        <w:pStyle w:val="Bodytext20"/>
        <w:tabs>
          <w:tab w:val="left" w:pos="283"/>
        </w:tabs>
        <w:spacing w:before="0" w:after="160" w:line="300" w:lineRule="auto"/>
        <w:ind w:left="0"/>
        <w:jc w:val="both"/>
        <w:rPr>
          <w:rFonts w:ascii="Cambria" w:hAnsi="Cambria"/>
          <w:i w:val="0"/>
          <w:iCs w:val="0"/>
          <w:sz w:val="22"/>
          <w:szCs w:val="22"/>
          <w:lang w:bidi="en-US"/>
        </w:rPr>
      </w:pPr>
      <w:r w:rsidRPr="007425A0">
        <w:rPr>
          <w:rFonts w:ascii="Cambria" w:hAnsi="Cambria"/>
          <w:i w:val="0"/>
          <w:iCs w:val="0"/>
          <w:sz w:val="22"/>
          <w:szCs w:val="22"/>
          <w:lang w:bidi="en-US"/>
        </w:rPr>
        <w:t xml:space="preserve">Anexa 14 - Caiet de Sarcini al Serviciului de Transport Public Local de persoane prin curse regulate în </w:t>
      </w:r>
      <w:r w:rsidR="00C1241E" w:rsidRPr="007425A0">
        <w:rPr>
          <w:rFonts w:ascii="Cambria" w:hAnsi="Cambria"/>
          <w:i w:val="0"/>
          <w:iCs w:val="0"/>
          <w:sz w:val="22"/>
          <w:szCs w:val="22"/>
          <w:lang w:bidi="en-US"/>
        </w:rPr>
        <w:t xml:space="preserve">COMUNA </w:t>
      </w:r>
      <w:r w:rsidR="007425A0" w:rsidRPr="007425A0">
        <w:rPr>
          <w:rFonts w:ascii="Cambria" w:hAnsi="Cambria"/>
          <w:i w:val="0"/>
          <w:iCs w:val="0"/>
          <w:sz w:val="22"/>
          <w:szCs w:val="22"/>
          <w:lang w:bidi="en-US"/>
        </w:rPr>
        <w:t>ION CREANGĂ</w:t>
      </w:r>
    </w:p>
    <w:p w14:paraId="06E6D981" w14:textId="4DF2F3A8" w:rsidR="00210886" w:rsidRPr="007425A0" w:rsidRDefault="00210886" w:rsidP="00BE1C4D">
      <w:pPr>
        <w:pStyle w:val="Bodytext20"/>
        <w:tabs>
          <w:tab w:val="left" w:pos="283"/>
        </w:tabs>
        <w:spacing w:before="0" w:after="160" w:line="300" w:lineRule="auto"/>
        <w:ind w:left="0"/>
        <w:jc w:val="both"/>
        <w:rPr>
          <w:rFonts w:ascii="Cambria" w:hAnsi="Cambria"/>
          <w:i w:val="0"/>
          <w:iCs w:val="0"/>
          <w:sz w:val="22"/>
          <w:szCs w:val="22"/>
          <w:lang w:bidi="en-US"/>
        </w:rPr>
      </w:pPr>
      <w:r w:rsidRPr="007425A0">
        <w:rPr>
          <w:rFonts w:ascii="Cambria" w:hAnsi="Cambria"/>
          <w:i w:val="0"/>
          <w:iCs w:val="0"/>
          <w:sz w:val="22"/>
          <w:szCs w:val="22"/>
          <w:lang w:bidi="en-US"/>
        </w:rPr>
        <w:t>CAPITOLUL I. - Obiectul caietului de sarcini</w:t>
      </w:r>
    </w:p>
    <w:p w14:paraId="6132EAD3"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bidi="en-US"/>
        </w:rPr>
      </w:pPr>
      <w:r w:rsidRPr="007425A0">
        <w:rPr>
          <w:rFonts w:ascii="Cambria" w:hAnsi="Cambria"/>
          <w:b w:val="0"/>
          <w:bCs w:val="0"/>
          <w:i w:val="0"/>
          <w:iCs w:val="0"/>
          <w:sz w:val="22"/>
          <w:szCs w:val="22"/>
          <w:lang w:bidi="en-US"/>
        </w:rPr>
        <w:t>ART. 1</w:t>
      </w:r>
    </w:p>
    <w:p w14:paraId="79678CFF"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bidi="en-US"/>
        </w:rPr>
      </w:pPr>
      <w:r w:rsidRPr="007425A0">
        <w:rPr>
          <w:rFonts w:ascii="Cambria" w:hAnsi="Cambria"/>
          <w:b w:val="0"/>
          <w:bCs w:val="0"/>
          <w:i w:val="0"/>
          <w:iCs w:val="0"/>
          <w:sz w:val="22"/>
          <w:szCs w:val="22"/>
          <w:lang w:bidi="en-US"/>
        </w:rPr>
        <w:t>Prezentul caiet de sarcini stabilește condițiile de efectuare a serviciilor publice de transport local prin curse regulate, stabilind nivelurile de calitate și condițiile tehnice necesare efectuării acestui serviciu în condiții de eficiență și siguranță.</w:t>
      </w:r>
    </w:p>
    <w:p w14:paraId="14990581"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bidi="en-US"/>
        </w:rPr>
      </w:pPr>
      <w:r w:rsidRPr="007425A0">
        <w:rPr>
          <w:rFonts w:ascii="Cambria" w:hAnsi="Cambria"/>
          <w:b w:val="0"/>
          <w:bCs w:val="0"/>
          <w:i w:val="0"/>
          <w:iCs w:val="0"/>
          <w:sz w:val="22"/>
          <w:szCs w:val="22"/>
          <w:lang w:bidi="en-US"/>
        </w:rPr>
        <w:t>ART. 2</w:t>
      </w:r>
    </w:p>
    <w:p w14:paraId="4D74EADF"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bidi="en-US"/>
        </w:rPr>
      </w:pPr>
      <w:r w:rsidRPr="007425A0">
        <w:rPr>
          <w:rFonts w:ascii="Cambria" w:hAnsi="Cambria"/>
          <w:b w:val="0"/>
          <w:bCs w:val="0"/>
          <w:i w:val="0"/>
          <w:iCs w:val="0"/>
          <w:sz w:val="22"/>
          <w:szCs w:val="22"/>
          <w:lang w:bidi="en-US"/>
        </w:rPr>
        <w:t>Prezentul caiet de sarcini a fost elaborat spre a servi drept documentație tehnică și de referință în vederea stabilirii condițiilor specifice de efectuare a serviciilor publice de transport local de persoane prin curse regulate, indiferent de tipul de gestiune.</w:t>
      </w:r>
    </w:p>
    <w:p w14:paraId="19635205"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ART. 3</w:t>
      </w:r>
    </w:p>
    <w:p w14:paraId="124E379A"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Caietul de sarcini face parte integrantă din documentația necesară efectuării activităților de realizare a serviciilor pulice de transport local de persoane prin curse regulate și constituie ansamblul cerințelor tehnice de bază.</w:t>
      </w:r>
    </w:p>
    <w:p w14:paraId="5DB7C1BF"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ART. 4</w:t>
      </w:r>
    </w:p>
    <w:p w14:paraId="6D909C11"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(1) Prezentul caiet de sarcini conține specificațiile tehnice care definesc caracteristicile referitoarla nivelul calitativ, tehnic și de performanță și siguranță în exploatare.</w:t>
      </w:r>
    </w:p>
    <w:p w14:paraId="5FC036A7"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 Caietul de sarcini precizează reglementările obligatorii referitoare la protecția muncii, prevenirea și stingerea incendiilor și protecția mediului, care trebuie respectate pe parcursul efectuării serviciului de transport public local.</w:t>
      </w:r>
    </w:p>
    <w:p w14:paraId="6BFD95E2"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5</w:t>
      </w:r>
    </w:p>
    <w:p w14:paraId="7A6BEA8C" w14:textId="65C8515F"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 xml:space="preserve">Terminologia utilizată este cea prevăzută în Regulamentul de organizare și funcționare a Serviciului de transport public local de persoane prin curse regulate în </w:t>
      </w:r>
      <w:r w:rsidR="00C1241E" w:rsidRPr="007425A0">
        <w:rPr>
          <w:rFonts w:ascii="Cambria" w:hAnsi="Cambria"/>
          <w:b w:val="0"/>
          <w:bCs w:val="0"/>
          <w:i w:val="0"/>
          <w:iCs w:val="0"/>
          <w:sz w:val="22"/>
          <w:szCs w:val="22"/>
          <w:lang w:val="pt-BR" w:bidi="en-US"/>
        </w:rPr>
        <w:t xml:space="preserve">COMUNA </w:t>
      </w:r>
      <w:r w:rsidR="007425A0" w:rsidRPr="007425A0">
        <w:rPr>
          <w:rFonts w:ascii="Cambria" w:hAnsi="Cambria"/>
          <w:b w:val="0"/>
          <w:bCs w:val="0"/>
          <w:i w:val="0"/>
          <w:iCs w:val="0"/>
          <w:sz w:val="22"/>
          <w:szCs w:val="22"/>
          <w:lang w:val="pt-BR" w:bidi="en-US"/>
        </w:rPr>
        <w:t>ION CREANGĂ</w:t>
      </w:r>
      <w:r w:rsidRPr="007425A0">
        <w:rPr>
          <w:rFonts w:ascii="Cambria" w:hAnsi="Cambria"/>
          <w:b w:val="0"/>
          <w:bCs w:val="0"/>
          <w:i w:val="0"/>
          <w:iCs w:val="0"/>
          <w:sz w:val="22"/>
          <w:szCs w:val="22"/>
          <w:lang w:val="pt-BR" w:bidi="en-US"/>
        </w:rPr>
        <w:t>.</w:t>
      </w:r>
    </w:p>
    <w:p w14:paraId="1911E8FC" w14:textId="77777777" w:rsidR="00210886" w:rsidRPr="00C1241E" w:rsidRDefault="00210886" w:rsidP="00BE1C4D">
      <w:pPr>
        <w:pStyle w:val="Bodytext20"/>
        <w:tabs>
          <w:tab w:val="left" w:pos="283"/>
        </w:tabs>
        <w:spacing w:before="0" w:after="160" w:line="300" w:lineRule="auto"/>
        <w:ind w:left="0"/>
        <w:jc w:val="both"/>
        <w:rPr>
          <w:rFonts w:ascii="Cambria" w:hAnsi="Cambria"/>
          <w:i w:val="0"/>
          <w:iCs w:val="0"/>
          <w:sz w:val="22"/>
          <w:szCs w:val="22"/>
          <w:lang w:val="it-IT" w:bidi="en-US"/>
        </w:rPr>
      </w:pPr>
      <w:r w:rsidRPr="00C1241E">
        <w:rPr>
          <w:rFonts w:ascii="Cambria" w:hAnsi="Cambria"/>
          <w:i w:val="0"/>
          <w:iCs w:val="0"/>
          <w:sz w:val="22"/>
          <w:szCs w:val="22"/>
          <w:lang w:val="it-IT" w:bidi="en-US"/>
        </w:rPr>
        <w:t>CAPITOLUL II. - Cerințe organizatorice minimale</w:t>
      </w:r>
    </w:p>
    <w:p w14:paraId="5F23C338"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6</w:t>
      </w:r>
    </w:p>
    <w:p w14:paraId="7A05139B"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Operatorii de transport și transportatorii autorizați să execute serviciile publice de transport local de persoane prin curse regulate vor asigura:</w:t>
      </w:r>
    </w:p>
    <w:p w14:paraId="2FCE2077"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numărul și tipul corespunzător de mijloace de transport necesare realizării programului de circulație și care satisfac condițiile impuse privind siguranța circulației, confortul pasagerilor și protecția mediului;</w:t>
      </w:r>
    </w:p>
    <w:p w14:paraId="11C03226"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 xml:space="preserve">numărul de mijloace de transport pentru înlocuirea celor care efectuează cursele cuprinse în </w:t>
      </w:r>
      <w:r w:rsidRPr="007425A0">
        <w:rPr>
          <w:rFonts w:ascii="Cambria" w:hAnsi="Cambria"/>
          <w:b w:val="0"/>
          <w:bCs w:val="0"/>
          <w:i w:val="0"/>
          <w:iCs w:val="0"/>
          <w:sz w:val="22"/>
          <w:szCs w:val="22"/>
          <w:lang w:val="pt-BR" w:bidi="en-US"/>
        </w:rPr>
        <w:lastRenderedPageBreak/>
        <w:t>programul de circulație, în cazul apariției unor defecțiuni ale acestora;</w:t>
      </w:r>
    </w:p>
    <w:p w14:paraId="1550A922"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respectarea reglementărilor legale privind omologarea, înmatricularea/înregistrarea și efectuarea inspecțiilor tehnice periodice/reviziilor tehnice periodice pentru mijloacele de transport propuse pentru efectuarea serviciului;</w:t>
      </w:r>
    </w:p>
    <w:p w14:paraId="52754236"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d)</w:t>
      </w:r>
      <w:r w:rsidRPr="007425A0">
        <w:rPr>
          <w:rFonts w:ascii="Cambria" w:hAnsi="Cambria"/>
          <w:b w:val="0"/>
          <w:bCs w:val="0"/>
          <w:i w:val="0"/>
          <w:iCs w:val="0"/>
          <w:sz w:val="22"/>
          <w:szCs w:val="22"/>
          <w:lang w:val="pt-BR" w:bidi="en-US"/>
        </w:rPr>
        <w:tab/>
        <w:t>operațiile de întreținere și reparații necesare parcului de mijloace de transport, stabilit prin contractul de atribuire a gestiunii, cu respectarea reglementărilor legale în vigoare privind efectuarea acestor activități (autorizarea operatorului economic, baza tehnico-materială, personalul utilizat etc.);</w:t>
      </w:r>
    </w:p>
    <w:p w14:paraId="7779E8AE"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e)</w:t>
      </w:r>
      <w:r w:rsidRPr="007425A0">
        <w:rPr>
          <w:rFonts w:ascii="Cambria" w:hAnsi="Cambria"/>
          <w:b w:val="0"/>
          <w:bCs w:val="0"/>
          <w:i w:val="0"/>
          <w:iCs w:val="0"/>
          <w:sz w:val="22"/>
          <w:szCs w:val="22"/>
          <w:lang w:val="pt-BR" w:bidi="en-US"/>
        </w:rPr>
        <w:tab/>
        <w:t>menținerea stării tehnice corespunzătoare a mijloacelor de transport, a instalațiilor auxiliare și a curățeniei acestora;</w:t>
      </w:r>
    </w:p>
    <w:p w14:paraId="1AE05DF7"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f)</w:t>
      </w:r>
      <w:r w:rsidRPr="007425A0">
        <w:rPr>
          <w:rFonts w:ascii="Cambria" w:hAnsi="Cambria"/>
          <w:b w:val="0"/>
          <w:bCs w:val="0"/>
          <w:i w:val="0"/>
          <w:iCs w:val="0"/>
          <w:sz w:val="22"/>
          <w:szCs w:val="22"/>
          <w:lang w:val="pt-BR" w:bidi="en-US"/>
        </w:rPr>
        <w:tab/>
        <w:t>condiții pentru spălarea, salubrizarea și dezinfectarea mijloacelor de transport;</w:t>
      </w:r>
    </w:p>
    <w:p w14:paraId="2C817EDC"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g)</w:t>
      </w:r>
      <w:r w:rsidRPr="007425A0">
        <w:rPr>
          <w:rFonts w:ascii="Cambria" w:hAnsi="Cambria"/>
          <w:b w:val="0"/>
          <w:bCs w:val="0"/>
          <w:i w:val="0"/>
          <w:iCs w:val="0"/>
          <w:sz w:val="22"/>
          <w:szCs w:val="22"/>
          <w:lang w:val="pt-BR" w:bidi="en-US"/>
        </w:rPr>
        <w:tab/>
        <w:t>spații în suprafață suficientă pentru parcarea mijloacelor de transport;</w:t>
      </w:r>
    </w:p>
    <w:p w14:paraId="7EEC8540"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h)</w:t>
      </w:r>
      <w:r w:rsidRPr="007425A0">
        <w:rPr>
          <w:rFonts w:ascii="Cambria" w:hAnsi="Cambria"/>
          <w:b w:val="0"/>
          <w:bCs w:val="0"/>
          <w:i w:val="0"/>
          <w:iCs w:val="0"/>
          <w:sz w:val="22"/>
          <w:szCs w:val="22"/>
          <w:lang w:val="pt-BR" w:bidi="en-US"/>
        </w:rPr>
        <w:tab/>
        <w:t>dispecerat și dotări speciale pentru urmărirea și coordonarea în trafic a mijloacelor de transport, de intervenție și de depanare;</w:t>
      </w:r>
    </w:p>
    <w:p w14:paraId="52C0E574"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i)</w:t>
      </w:r>
      <w:r w:rsidRPr="00C1241E">
        <w:rPr>
          <w:rFonts w:ascii="Cambria" w:hAnsi="Cambria"/>
          <w:b w:val="0"/>
          <w:bCs w:val="0"/>
          <w:i w:val="0"/>
          <w:iCs w:val="0"/>
          <w:sz w:val="22"/>
          <w:szCs w:val="22"/>
          <w:lang w:val="it-IT" w:bidi="en-US"/>
        </w:rPr>
        <w:tab/>
        <w:t>personal calificat și vehicule de intervenție operativă;</w:t>
      </w:r>
    </w:p>
    <w:p w14:paraId="4D2F810F"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j)</w:t>
      </w:r>
      <w:r w:rsidRPr="00C1241E">
        <w:rPr>
          <w:rFonts w:ascii="Cambria" w:hAnsi="Cambria"/>
          <w:b w:val="0"/>
          <w:bCs w:val="0"/>
          <w:i w:val="0"/>
          <w:iCs w:val="0"/>
          <w:sz w:val="22"/>
          <w:szCs w:val="22"/>
          <w:lang w:val="it-IT" w:bidi="en-US"/>
        </w:rPr>
        <w:tab/>
        <w:t>respectarea prevederilor legale în vigoare privind angajarea, desemnarea, pregătirea profesională, examinarea medicală și psihologică a persoanelor cu funcții care concură la siguranța circulației;</w:t>
      </w:r>
    </w:p>
    <w:p w14:paraId="32770832"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k)</w:t>
      </w:r>
      <w:r w:rsidRPr="007425A0">
        <w:rPr>
          <w:rFonts w:ascii="Cambria" w:hAnsi="Cambria"/>
          <w:b w:val="0"/>
          <w:bCs w:val="0"/>
          <w:i w:val="0"/>
          <w:iCs w:val="0"/>
          <w:sz w:val="22"/>
          <w:szCs w:val="22"/>
          <w:lang w:val="pt-BR" w:bidi="en-US"/>
        </w:rPr>
        <w:tab/>
        <w:t>asigurarea pasagerilor și a bagajelor acestora pentru riscurile ce cad în sarcina operatorului de transport/transportatorului autorizat;</w:t>
      </w:r>
    </w:p>
    <w:p w14:paraId="1B8247A6"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l)</w:t>
      </w:r>
      <w:r w:rsidRPr="007425A0">
        <w:rPr>
          <w:rFonts w:ascii="Cambria" w:hAnsi="Cambria"/>
          <w:b w:val="0"/>
          <w:bCs w:val="0"/>
          <w:i w:val="0"/>
          <w:iCs w:val="0"/>
          <w:sz w:val="22"/>
          <w:szCs w:val="22"/>
          <w:lang w:val="pt-BR" w:bidi="en-US"/>
        </w:rPr>
        <w:tab/>
        <w:t>respectarea capacităților de transport și a programelor de circulație impuse prin contractul de atribuire a gestiunii;</w:t>
      </w:r>
    </w:p>
    <w:p w14:paraId="70036AD7"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m)</w:t>
      </w:r>
      <w:r w:rsidRPr="007425A0">
        <w:rPr>
          <w:rFonts w:ascii="Cambria" w:hAnsi="Cambria"/>
          <w:b w:val="0"/>
          <w:bCs w:val="0"/>
          <w:i w:val="0"/>
          <w:iCs w:val="0"/>
          <w:sz w:val="22"/>
          <w:szCs w:val="22"/>
          <w:lang w:val="pt-BR" w:bidi="en-US"/>
        </w:rPr>
        <w:tab/>
        <w:t>menținerea stării tehnice corespunzătoare a mijloacelor de transport, a instalațiilor auxiliare și a curățeniei acestora;</w:t>
      </w:r>
    </w:p>
    <w:p w14:paraId="4E26BB82" w14:textId="3A2F587E"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 xml:space="preserve">n) respectarea indicatorilor de performanță și de calitate stabiliți prin contractul de delegare a gestiunii sau prin hotărârea de dare în administrare a serviciului și precizați în Regulamentul de organizare și funcționare a Serviciului de transport public local de persoane prin curse regulate în </w:t>
      </w:r>
      <w:r w:rsidR="00C1241E">
        <w:rPr>
          <w:rFonts w:ascii="Cambria" w:hAnsi="Cambria"/>
          <w:b w:val="0"/>
          <w:bCs w:val="0"/>
          <w:i w:val="0"/>
          <w:iCs w:val="0"/>
          <w:sz w:val="22"/>
          <w:szCs w:val="22"/>
          <w:lang w:val="it-IT" w:bidi="en-US"/>
        </w:rPr>
        <w:t xml:space="preserve">COMUNA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aprobat prin hotărâre a consiliului local;</w:t>
      </w:r>
    </w:p>
    <w:p w14:paraId="3EF43861"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o)</w:t>
      </w:r>
      <w:r w:rsidRPr="00C1241E">
        <w:rPr>
          <w:rFonts w:ascii="Cambria" w:hAnsi="Cambria"/>
          <w:b w:val="0"/>
          <w:bCs w:val="0"/>
          <w:i w:val="0"/>
          <w:iCs w:val="0"/>
          <w:sz w:val="22"/>
          <w:szCs w:val="22"/>
          <w:lang w:val="it-IT" w:bidi="en-US"/>
        </w:rPr>
        <w:tab/>
        <w:t>furnizarea către autoritatea administrației publice locale a informațiilor solicitate și accesul la toate informațiile necesare, în vederea verificării și evaluării funcționării și dezvoltării serviciilor publice de transport local;</w:t>
      </w:r>
    </w:p>
    <w:p w14:paraId="3A23A606"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p)</w:t>
      </w:r>
      <w:r w:rsidRPr="007425A0">
        <w:rPr>
          <w:rFonts w:ascii="Cambria" w:hAnsi="Cambria"/>
          <w:b w:val="0"/>
          <w:bCs w:val="0"/>
          <w:i w:val="0"/>
          <w:iCs w:val="0"/>
          <w:sz w:val="22"/>
          <w:szCs w:val="22"/>
          <w:lang w:val="pt-BR" w:bidi="en-US"/>
        </w:rPr>
        <w:tab/>
        <w:t>realizarea unui sistem de evidență a sesizărilor și reclamațiilor și de rezolvare operativă a acestora;</w:t>
      </w:r>
    </w:p>
    <w:p w14:paraId="04A50448"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q)</w:t>
      </w:r>
      <w:r w:rsidRPr="007425A0">
        <w:rPr>
          <w:rFonts w:ascii="Cambria" w:hAnsi="Cambria"/>
          <w:b w:val="0"/>
          <w:bCs w:val="0"/>
          <w:i w:val="0"/>
          <w:iCs w:val="0"/>
          <w:sz w:val="22"/>
          <w:szCs w:val="22"/>
          <w:lang w:val="pt-BR" w:bidi="en-US"/>
        </w:rPr>
        <w:tab/>
        <w:t>statistica accidentelor și analiza acestora;</w:t>
      </w:r>
    </w:p>
    <w:p w14:paraId="49A1F84D"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r)</w:t>
      </w:r>
      <w:r w:rsidRPr="007425A0">
        <w:rPr>
          <w:rFonts w:ascii="Cambria" w:hAnsi="Cambria"/>
          <w:b w:val="0"/>
          <w:bCs w:val="0"/>
          <w:i w:val="0"/>
          <w:iCs w:val="0"/>
          <w:sz w:val="22"/>
          <w:szCs w:val="22"/>
          <w:lang w:val="pt-BR" w:bidi="en-US"/>
        </w:rPr>
        <w:tab/>
        <w:t>aplicarea de metode performante de management care să conducă la reducerea costurilor de operare;</w:t>
      </w:r>
    </w:p>
    <w:p w14:paraId="65BF7A03"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lastRenderedPageBreak/>
        <w:t>s)</w:t>
      </w:r>
      <w:r w:rsidRPr="007425A0">
        <w:rPr>
          <w:rFonts w:ascii="Cambria" w:hAnsi="Cambria"/>
          <w:b w:val="0"/>
          <w:bCs w:val="0"/>
          <w:i w:val="0"/>
          <w:iCs w:val="0"/>
          <w:sz w:val="22"/>
          <w:szCs w:val="22"/>
          <w:lang w:val="pt-BR" w:bidi="en-US"/>
        </w:rPr>
        <w:tab/>
        <w:t>respectarea reglementărilor legale în vigoare din domeniul transporturilor;</w:t>
      </w:r>
    </w:p>
    <w:p w14:paraId="312B65D0" w14:textId="04E2D2DF"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t)</w:t>
      </w:r>
      <w:r w:rsidRPr="007425A0">
        <w:rPr>
          <w:rFonts w:ascii="Cambria" w:hAnsi="Cambria"/>
          <w:b w:val="0"/>
          <w:bCs w:val="0"/>
          <w:i w:val="0"/>
          <w:iCs w:val="0"/>
          <w:sz w:val="22"/>
          <w:szCs w:val="22"/>
          <w:lang w:val="pt-BR" w:bidi="en-US"/>
        </w:rPr>
        <w:tab/>
        <w:t>respectarea</w:t>
      </w:r>
      <w:r w:rsidRPr="007425A0">
        <w:rPr>
          <w:rFonts w:ascii="Cambria" w:hAnsi="Cambria"/>
          <w:b w:val="0"/>
          <w:bCs w:val="0"/>
          <w:i w:val="0"/>
          <w:iCs w:val="0"/>
          <w:sz w:val="22"/>
          <w:szCs w:val="22"/>
          <w:lang w:val="pt-BR" w:bidi="en-US"/>
        </w:rPr>
        <w:tab/>
        <w:t>legislației</w:t>
      </w:r>
      <w:r w:rsidRPr="007425A0">
        <w:rPr>
          <w:rFonts w:ascii="Cambria" w:hAnsi="Cambria"/>
          <w:b w:val="0"/>
          <w:bCs w:val="0"/>
          <w:i w:val="0"/>
          <w:iCs w:val="0"/>
          <w:sz w:val="22"/>
          <w:szCs w:val="22"/>
          <w:lang w:val="pt-BR" w:bidi="en-US"/>
        </w:rPr>
        <w:tab/>
        <w:t>în</w:t>
      </w:r>
      <w:r w:rsidRPr="007425A0">
        <w:rPr>
          <w:rFonts w:ascii="Cambria" w:hAnsi="Cambria"/>
          <w:b w:val="0"/>
          <w:bCs w:val="0"/>
          <w:i w:val="0"/>
          <w:iCs w:val="0"/>
          <w:sz w:val="22"/>
          <w:szCs w:val="22"/>
          <w:lang w:val="pt-BR" w:bidi="en-US"/>
        </w:rPr>
        <w:tab/>
        <w:t>vigoare</w:t>
      </w:r>
      <w:r w:rsidRPr="007425A0">
        <w:rPr>
          <w:rFonts w:ascii="Cambria" w:hAnsi="Cambria"/>
          <w:b w:val="0"/>
          <w:bCs w:val="0"/>
          <w:i w:val="0"/>
          <w:iCs w:val="0"/>
          <w:sz w:val="22"/>
          <w:szCs w:val="22"/>
          <w:lang w:val="pt-BR" w:bidi="en-US"/>
        </w:rPr>
        <w:tab/>
        <w:t xml:space="preserve"> privind</w:t>
      </w:r>
      <w:r w:rsidRPr="007425A0">
        <w:rPr>
          <w:rFonts w:ascii="Cambria" w:hAnsi="Cambria"/>
          <w:b w:val="0"/>
          <w:bCs w:val="0"/>
          <w:i w:val="0"/>
          <w:iCs w:val="0"/>
          <w:sz w:val="22"/>
          <w:szCs w:val="22"/>
          <w:lang w:val="pt-BR" w:bidi="en-US"/>
        </w:rPr>
        <w:tab/>
        <w:t xml:space="preserve"> protecția</w:t>
      </w:r>
      <w:r w:rsidRPr="007425A0">
        <w:rPr>
          <w:rFonts w:ascii="Cambria" w:hAnsi="Cambria"/>
          <w:b w:val="0"/>
          <w:bCs w:val="0"/>
          <w:i w:val="0"/>
          <w:iCs w:val="0"/>
          <w:sz w:val="22"/>
          <w:szCs w:val="22"/>
          <w:lang w:val="pt-BR" w:bidi="en-US"/>
        </w:rPr>
        <w:tab/>
        <w:t>muncii,</w:t>
      </w:r>
      <w:r w:rsidRPr="007425A0">
        <w:rPr>
          <w:rFonts w:ascii="Cambria" w:hAnsi="Cambria"/>
          <w:b w:val="0"/>
          <w:bCs w:val="0"/>
          <w:i w:val="0"/>
          <w:iCs w:val="0"/>
          <w:sz w:val="22"/>
          <w:szCs w:val="22"/>
          <w:lang w:val="pt-BR" w:bidi="en-US"/>
        </w:rPr>
        <w:tab/>
        <w:t xml:space="preserve"> protecția mediului,prevenirea și combaterea incendiilor;</w:t>
      </w:r>
    </w:p>
    <w:p w14:paraId="68EDA1DE"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u)</w:t>
      </w:r>
      <w:r w:rsidRPr="007425A0">
        <w:rPr>
          <w:rFonts w:ascii="Cambria" w:hAnsi="Cambria"/>
          <w:b w:val="0"/>
          <w:bCs w:val="0"/>
          <w:i w:val="0"/>
          <w:iCs w:val="0"/>
          <w:sz w:val="22"/>
          <w:szCs w:val="22"/>
          <w:lang w:val="pt-BR" w:bidi="en-US"/>
        </w:rPr>
        <w:tab/>
        <w:t>planificarea inspecțiilor tehnice periodice astfel încât să fie asigurat în fiecare zi numărul de vehicule necesar pentru acoperirea curselor cuprinse în programul de circulație;</w:t>
      </w:r>
    </w:p>
    <w:p w14:paraId="7F67C286"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7</w:t>
      </w:r>
    </w:p>
    <w:p w14:paraId="4A9E78B4" w14:textId="74EAD2B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 xml:space="preserve">Obligațiile și răspunderile personalului cu funcții care concură la siguranța circulației sunt cuprinse în Regulamentul de organizare și funcționare a Serviciului de transport public local de persoane prin curse regulate în </w:t>
      </w:r>
      <w:r w:rsidR="00C1241E">
        <w:rPr>
          <w:rFonts w:ascii="Cambria" w:hAnsi="Cambria"/>
          <w:b w:val="0"/>
          <w:bCs w:val="0"/>
          <w:i w:val="0"/>
          <w:iCs w:val="0"/>
          <w:sz w:val="22"/>
          <w:szCs w:val="22"/>
          <w:lang w:val="it-IT" w:bidi="en-US"/>
        </w:rPr>
        <w:t xml:space="preserve">COMUNA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w:t>
      </w:r>
    </w:p>
    <w:p w14:paraId="3C896C21"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ART. 8</w:t>
      </w:r>
    </w:p>
    <w:p w14:paraId="7F06068D"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(1)</w:t>
      </w:r>
      <w:r w:rsidRPr="007425A0">
        <w:rPr>
          <w:rFonts w:ascii="Cambria" w:hAnsi="Cambria"/>
          <w:b w:val="0"/>
          <w:bCs w:val="0"/>
          <w:i w:val="0"/>
          <w:iCs w:val="0"/>
          <w:sz w:val="22"/>
          <w:szCs w:val="22"/>
          <w:lang w:val="pt-BR" w:bidi="en-US"/>
        </w:rPr>
        <w:tab/>
        <w:t>Finanțarea cheltuielilor curente și de capital necesare pentru efectuarea serviciilor publice de transport local de persoane prin curse regulate se asigură din veniturile operatorilor de transport sau ale transportatorilor autorizați.</w:t>
      </w:r>
    </w:p>
    <w:p w14:paraId="253643E3" w14:textId="4F025802" w:rsidR="00210886" w:rsidRPr="0099767B"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(2)</w:t>
      </w:r>
      <w:r w:rsidRPr="0099767B">
        <w:rPr>
          <w:rFonts w:ascii="Cambria" w:hAnsi="Cambria"/>
          <w:b w:val="0"/>
          <w:bCs w:val="0"/>
          <w:i w:val="0"/>
          <w:iCs w:val="0"/>
          <w:sz w:val="22"/>
          <w:szCs w:val="22"/>
          <w:lang w:val="it-IT" w:bidi="en-US"/>
        </w:rPr>
        <w:tab/>
        <w:t xml:space="preserve">Sursele de finanțare a cheltuielilor de capital pentru realizarea obiectivelor de investiții publice ale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aferente sistemelor de transport public local de persoane, se asigură potrivit Legii nr. 51/2006, republicată, cu modificările și completările ulterioare.</w:t>
      </w:r>
    </w:p>
    <w:p w14:paraId="2DD72E43"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2A413B">
        <w:rPr>
          <w:rFonts w:ascii="Cambria" w:hAnsi="Cambria"/>
          <w:b w:val="0"/>
          <w:bCs w:val="0"/>
          <w:i w:val="0"/>
          <w:iCs w:val="0"/>
          <w:sz w:val="22"/>
          <w:szCs w:val="22"/>
          <w:lang w:val="it-IT" w:bidi="en-US"/>
        </w:rPr>
        <w:t>(3)</w:t>
      </w:r>
      <w:r w:rsidRPr="002A413B">
        <w:rPr>
          <w:rFonts w:ascii="Cambria" w:hAnsi="Cambria"/>
          <w:b w:val="0"/>
          <w:bCs w:val="0"/>
          <w:i w:val="0"/>
          <w:iCs w:val="0"/>
          <w:sz w:val="22"/>
          <w:szCs w:val="22"/>
          <w:lang w:val="it-IT" w:bidi="en-US"/>
        </w:rPr>
        <w:tab/>
        <w:t xml:space="preserve">În cazul gestiunii delegate, bunurile realizate ca urmare a investițiilor pentru reabilitarea, modernizarea și dezvoltarea sistemelor de transport public local de persoane, finanțate din fonduri proprii ale operatorilor de transport rutier sau ale transportatorilor autorizați, rămân în proprietatea acestora pe toată durata contractului de delegare a gestiunii. </w:t>
      </w:r>
      <w:r w:rsidRPr="00C1241E">
        <w:rPr>
          <w:rFonts w:ascii="Cambria" w:hAnsi="Cambria"/>
          <w:b w:val="0"/>
          <w:bCs w:val="0"/>
          <w:i w:val="0"/>
          <w:iCs w:val="0"/>
          <w:sz w:val="22"/>
          <w:szCs w:val="22"/>
          <w:lang w:val="it-IT" w:bidi="en-US"/>
        </w:rPr>
        <w:t>În contractul de delegare a gestiunii serviciului se vor defini categoriile de bunuri și se va preciza modul de repartiție a bunurilor de retur sau a bunurilor de preluare realizate până la încetarea, din orice cauză, a contractului de delegare a gestiunii serviciului, precum și eventualele despăgubiri.</w:t>
      </w:r>
    </w:p>
    <w:p w14:paraId="33168F2A"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(4)</w:t>
      </w:r>
      <w:r w:rsidRPr="00C1241E">
        <w:rPr>
          <w:rFonts w:ascii="Cambria" w:hAnsi="Cambria"/>
          <w:b w:val="0"/>
          <w:bCs w:val="0"/>
          <w:i w:val="0"/>
          <w:iCs w:val="0"/>
          <w:sz w:val="22"/>
          <w:szCs w:val="22"/>
          <w:lang w:val="it-IT" w:bidi="en-US"/>
        </w:rPr>
        <w:tab/>
        <w:t>Acoperirea financiară a costului călătoriilor efectuate de persoanele care beneficiază, potrivit legii, de gratuitate la legitimațiile de călătorie individuale se asigură din bugetul de stat, din bugetul local sau din bugetele altor instituții stabilite prin lege.</w:t>
      </w:r>
    </w:p>
    <w:p w14:paraId="3E4AC310" w14:textId="456B5B11"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(5)</w:t>
      </w:r>
      <w:r w:rsidRPr="00C1241E">
        <w:rPr>
          <w:rFonts w:ascii="Cambria" w:hAnsi="Cambria"/>
          <w:b w:val="0"/>
          <w:bCs w:val="0"/>
          <w:i w:val="0"/>
          <w:iCs w:val="0"/>
          <w:sz w:val="22"/>
          <w:szCs w:val="22"/>
          <w:lang w:val="it-IT" w:bidi="en-US"/>
        </w:rPr>
        <w:tab/>
        <w:t>Acoperirea influențelor financiare rezultate din reduceri de tarif la legitimațiile de călătorie individuale pentru serviciul de transport public local de persoane, aprobate pentru anumite categorii de persoane de consiliul local sau acoperirea diferențelor dintre costurile înregistrate de operatorul de transport rutier sau transportatorul autorizat pentru efectuarea serviciului și sumele efectiv încasate</w:t>
      </w:r>
      <w:r w:rsidRPr="00C1241E">
        <w:rPr>
          <w:rFonts w:ascii="Cambria" w:hAnsi="Cambria"/>
          <w:b w:val="0"/>
          <w:bCs w:val="0"/>
          <w:i w:val="0"/>
          <w:iCs w:val="0"/>
          <w:sz w:val="22"/>
          <w:szCs w:val="22"/>
          <w:lang w:val="it-IT" w:bidi="en-US"/>
        </w:rPr>
        <w:tab/>
        <w:t>ca urmare</w:t>
      </w:r>
      <w:r w:rsidRPr="00C1241E">
        <w:rPr>
          <w:rFonts w:ascii="Cambria" w:hAnsi="Cambria"/>
          <w:b w:val="0"/>
          <w:bCs w:val="0"/>
          <w:i w:val="0"/>
          <w:iCs w:val="0"/>
          <w:sz w:val="22"/>
          <w:szCs w:val="22"/>
          <w:lang w:val="it-IT" w:bidi="en-US"/>
        </w:rPr>
        <w:tab/>
        <w:t>a</w:t>
      </w:r>
      <w:r w:rsidRPr="00C1241E">
        <w:rPr>
          <w:rFonts w:ascii="Cambria" w:hAnsi="Cambria"/>
          <w:b w:val="0"/>
          <w:bCs w:val="0"/>
          <w:i w:val="0"/>
          <w:iCs w:val="0"/>
          <w:sz w:val="22"/>
          <w:szCs w:val="22"/>
          <w:lang w:val="it-IT" w:bidi="en-US"/>
        </w:rPr>
        <w:tab/>
        <w:t>vânzării</w:t>
      </w:r>
      <w:r w:rsidRPr="00C1241E">
        <w:rPr>
          <w:rFonts w:ascii="Cambria" w:hAnsi="Cambria"/>
          <w:b w:val="0"/>
          <w:bCs w:val="0"/>
          <w:i w:val="0"/>
          <w:iCs w:val="0"/>
          <w:sz w:val="22"/>
          <w:szCs w:val="22"/>
          <w:lang w:val="it-IT" w:bidi="en-US"/>
        </w:rPr>
        <w:tab/>
        <w:t>legitimațiilor de</w:t>
      </w:r>
      <w:r w:rsidRPr="00C1241E">
        <w:rPr>
          <w:rFonts w:ascii="Cambria" w:hAnsi="Cambria"/>
          <w:b w:val="0"/>
          <w:bCs w:val="0"/>
          <w:i w:val="0"/>
          <w:iCs w:val="0"/>
          <w:sz w:val="22"/>
          <w:szCs w:val="22"/>
          <w:lang w:val="it-IT" w:bidi="en-US"/>
        </w:rPr>
        <w:tab/>
        <w:t>călătorie</w:t>
      </w:r>
      <w:r w:rsidRPr="00C1241E">
        <w:rPr>
          <w:rFonts w:ascii="Cambria" w:hAnsi="Cambria"/>
          <w:b w:val="0"/>
          <w:bCs w:val="0"/>
          <w:i w:val="0"/>
          <w:iCs w:val="0"/>
          <w:sz w:val="22"/>
          <w:szCs w:val="22"/>
          <w:lang w:val="it-IT" w:bidi="en-US"/>
        </w:rPr>
        <w:tab/>
        <w:t>individuale</w:t>
      </w:r>
      <w:r w:rsidRPr="00C1241E">
        <w:rPr>
          <w:rFonts w:ascii="Cambria" w:hAnsi="Cambria"/>
          <w:b w:val="0"/>
          <w:bCs w:val="0"/>
          <w:i w:val="0"/>
          <w:iCs w:val="0"/>
          <w:sz w:val="22"/>
          <w:szCs w:val="22"/>
          <w:lang w:val="it-IT" w:bidi="en-US"/>
        </w:rPr>
        <w:tab/>
        <w:t>se</w:t>
      </w:r>
      <w:r w:rsidRPr="00C1241E">
        <w:rPr>
          <w:rFonts w:ascii="Cambria" w:hAnsi="Cambria"/>
          <w:b w:val="0"/>
          <w:bCs w:val="0"/>
          <w:i w:val="0"/>
          <w:iCs w:val="0"/>
          <w:sz w:val="22"/>
          <w:szCs w:val="22"/>
          <w:lang w:val="it-IT" w:bidi="en-US"/>
        </w:rPr>
        <w:tab/>
        <w:t>asigură</w:t>
      </w:r>
      <w:r w:rsidR="00BE1C4D" w:rsidRPr="00C1241E">
        <w:rPr>
          <w:rFonts w:ascii="Cambria" w:hAnsi="Cambria"/>
          <w:b w:val="0"/>
          <w:bCs w:val="0"/>
          <w:i w:val="0"/>
          <w:iCs w:val="0"/>
          <w:sz w:val="22"/>
          <w:szCs w:val="22"/>
          <w:lang w:val="it-IT" w:bidi="en-US"/>
        </w:rPr>
        <w:t xml:space="preserve"> </w:t>
      </w:r>
      <w:r w:rsidRPr="00C1241E">
        <w:rPr>
          <w:rFonts w:ascii="Cambria" w:hAnsi="Cambria"/>
          <w:b w:val="0"/>
          <w:bCs w:val="0"/>
          <w:i w:val="0"/>
          <w:iCs w:val="0"/>
          <w:sz w:val="22"/>
          <w:szCs w:val="22"/>
          <w:lang w:val="it-IT" w:bidi="en-US"/>
        </w:rPr>
        <w:tab/>
        <w:t>din</w:t>
      </w:r>
      <w:r w:rsidR="00BE1C4D" w:rsidRPr="00C1241E">
        <w:rPr>
          <w:rFonts w:ascii="Cambria" w:hAnsi="Cambria"/>
          <w:b w:val="0"/>
          <w:bCs w:val="0"/>
          <w:i w:val="0"/>
          <w:iCs w:val="0"/>
          <w:sz w:val="22"/>
          <w:szCs w:val="22"/>
          <w:lang w:val="it-IT" w:bidi="en-US"/>
        </w:rPr>
        <w:t xml:space="preserve"> </w:t>
      </w:r>
      <w:r w:rsidRPr="00C1241E">
        <w:rPr>
          <w:rFonts w:ascii="Cambria" w:hAnsi="Cambria"/>
          <w:b w:val="0"/>
          <w:bCs w:val="0"/>
          <w:i w:val="0"/>
          <w:iCs w:val="0"/>
          <w:sz w:val="22"/>
          <w:szCs w:val="22"/>
          <w:lang w:val="it-IT" w:bidi="en-US"/>
        </w:rPr>
        <w:t>bugetul local până la nivelul tarifelor de vânzare către populație a legitimațiilor de călătorie individuale.</w:t>
      </w:r>
    </w:p>
    <w:p w14:paraId="552A20B1" w14:textId="77777777" w:rsidR="00210886" w:rsidRPr="007425A0" w:rsidRDefault="00210886" w:rsidP="00BE1C4D">
      <w:pPr>
        <w:pStyle w:val="Bodytext20"/>
        <w:tabs>
          <w:tab w:val="left" w:pos="283"/>
        </w:tabs>
        <w:spacing w:before="0" w:after="160" w:line="300" w:lineRule="auto"/>
        <w:ind w:left="0"/>
        <w:jc w:val="both"/>
        <w:rPr>
          <w:rFonts w:ascii="Cambria" w:hAnsi="Cambria"/>
          <w:i w:val="0"/>
          <w:iCs w:val="0"/>
          <w:sz w:val="22"/>
          <w:szCs w:val="22"/>
          <w:lang w:val="pt-BR" w:bidi="en-US"/>
        </w:rPr>
      </w:pPr>
      <w:r w:rsidRPr="007425A0">
        <w:rPr>
          <w:rFonts w:ascii="Cambria" w:hAnsi="Cambria"/>
          <w:i w:val="0"/>
          <w:iCs w:val="0"/>
          <w:sz w:val="22"/>
          <w:szCs w:val="22"/>
          <w:lang w:val="pt-BR" w:bidi="en-US"/>
        </w:rPr>
        <w:t>CAPITOLUL III. - Sistemul de transport public local de persoane</w:t>
      </w:r>
    </w:p>
    <w:p w14:paraId="4C350502" w14:textId="77777777" w:rsidR="00210886" w:rsidRPr="0099767B"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ART. 9</w:t>
      </w:r>
    </w:p>
    <w:p w14:paraId="290E0E58" w14:textId="5130D1C2" w:rsidR="00210886" w:rsidRPr="0099767B"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 xml:space="preserve">Operatorul de transport rutier are dreptul să efectueze, în condițiile legislației în vigoare, transport </w:t>
      </w:r>
      <w:r w:rsidRPr="0099767B">
        <w:rPr>
          <w:rFonts w:ascii="Cambria" w:hAnsi="Cambria"/>
          <w:b w:val="0"/>
          <w:bCs w:val="0"/>
          <w:i w:val="0"/>
          <w:iCs w:val="0"/>
          <w:sz w:val="22"/>
          <w:szCs w:val="22"/>
          <w:lang w:val="it-IT" w:bidi="en-US"/>
        </w:rPr>
        <w:lastRenderedPageBreak/>
        <w:t xml:space="preserve">rutier public local prin curse regulate, în aria administrativ-teritorială a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w:t>
      </w:r>
    </w:p>
    <w:p w14:paraId="1B492009"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7425A0">
        <w:rPr>
          <w:rFonts w:ascii="Cambria" w:hAnsi="Cambria"/>
          <w:b w:val="0"/>
          <w:bCs w:val="0"/>
          <w:i w:val="0"/>
          <w:iCs w:val="0"/>
          <w:sz w:val="22"/>
          <w:szCs w:val="22"/>
          <w:lang w:val="it-IT" w:bidi="en-US"/>
        </w:rPr>
        <w:t>ART. 10</w:t>
      </w:r>
    </w:p>
    <w:p w14:paraId="5F5EB97B"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7425A0">
        <w:rPr>
          <w:rFonts w:ascii="Cambria" w:hAnsi="Cambria"/>
          <w:b w:val="0"/>
          <w:bCs w:val="0"/>
          <w:i w:val="0"/>
          <w:iCs w:val="0"/>
          <w:sz w:val="22"/>
          <w:szCs w:val="22"/>
          <w:lang w:val="it-IT" w:bidi="en-US"/>
        </w:rPr>
        <w:t>(1) Operatorul de transport/transportatorul autorizat are obligația să efectueze serviciul de transport public local de persoane prin curse regulate, cu respectarea programului de transport, care conține condițiile specifice privind traseele, perioadele și programul de circulație, capacitatea mijloacelor de transport, numărul mijloacelor de transport necesare.</w:t>
      </w:r>
    </w:p>
    <w:p w14:paraId="4FFE9713" w14:textId="00BD9BFE"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 xml:space="preserve">(2) Programul de transport local, prevăzut în caietul de sarcini, se aprobă pentru o perioadă de </w:t>
      </w:r>
      <w:r w:rsidR="00F16B04" w:rsidRPr="007425A0">
        <w:rPr>
          <w:rFonts w:ascii="Cambria" w:hAnsi="Cambria"/>
          <w:b w:val="0"/>
          <w:bCs w:val="0"/>
          <w:i w:val="0"/>
          <w:iCs w:val="0"/>
          <w:sz w:val="22"/>
          <w:szCs w:val="22"/>
          <w:lang w:val="pt-BR" w:bidi="en-US"/>
        </w:rPr>
        <w:t>10 ani</w:t>
      </w:r>
      <w:r w:rsidRPr="007425A0">
        <w:rPr>
          <w:rFonts w:ascii="Cambria" w:hAnsi="Cambria"/>
          <w:b w:val="0"/>
          <w:bCs w:val="0"/>
          <w:i w:val="0"/>
          <w:iCs w:val="0"/>
          <w:sz w:val="22"/>
          <w:szCs w:val="22"/>
          <w:lang w:val="pt-BR" w:bidi="en-US"/>
        </w:rPr>
        <w:t>.</w:t>
      </w:r>
    </w:p>
    <w:p w14:paraId="74F68340"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11</w:t>
      </w:r>
    </w:p>
    <w:p w14:paraId="301615CD" w14:textId="6A840F8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 xml:space="preserve">Denumirea stațiilor și amplasarea lor pentru fiecare tip de transport public local sunt prezentate în anexa nr. 4 la Regulamentul de organizare și funcționare a Serviciului de transport public local de persoane prin curse regulate în </w:t>
      </w:r>
      <w:r w:rsidR="00C1241E">
        <w:rPr>
          <w:rFonts w:ascii="Cambria" w:hAnsi="Cambria"/>
          <w:b w:val="0"/>
          <w:bCs w:val="0"/>
          <w:i w:val="0"/>
          <w:iCs w:val="0"/>
          <w:sz w:val="22"/>
          <w:szCs w:val="22"/>
          <w:lang w:val="it-IT" w:bidi="en-US"/>
        </w:rPr>
        <w:t xml:space="preserve">COMUNA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w:t>
      </w:r>
    </w:p>
    <w:p w14:paraId="5A4F3482" w14:textId="77777777" w:rsidR="00210886" w:rsidRPr="0099767B"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ART. 12</w:t>
      </w:r>
    </w:p>
    <w:p w14:paraId="2B9E53AB" w14:textId="33CD99AB" w:rsidR="00210886" w:rsidRPr="0099767B"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 xml:space="preserve">În vederea realizării unui sistem de transport public local de persoane pe raza administrativ- teritorială a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care să asigure deplasarea călătorilor în condiții de siguranță a circulației rutiere și pietonale, confort, regularitate și continuitate, operatorul de transport/transportatorul autorizat trebuie să îndeplinească următoarele cerințe:</w:t>
      </w:r>
    </w:p>
    <w:p w14:paraId="73FC84EF"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2A413B">
        <w:rPr>
          <w:rFonts w:ascii="Cambria" w:hAnsi="Cambria"/>
          <w:b w:val="0"/>
          <w:bCs w:val="0"/>
          <w:i w:val="0"/>
          <w:iCs w:val="0"/>
          <w:sz w:val="22"/>
          <w:szCs w:val="22"/>
          <w:lang w:val="it-IT" w:bidi="en-US"/>
        </w:rPr>
        <w:t>1.</w:t>
      </w:r>
      <w:r w:rsidRPr="002A413B">
        <w:rPr>
          <w:rFonts w:ascii="Cambria" w:hAnsi="Cambria"/>
          <w:b w:val="0"/>
          <w:bCs w:val="0"/>
          <w:i w:val="0"/>
          <w:iCs w:val="0"/>
          <w:sz w:val="22"/>
          <w:szCs w:val="22"/>
          <w:lang w:val="it-IT" w:bidi="en-US"/>
        </w:rPr>
        <w:tab/>
        <w:t xml:space="preserve">să asigure afișarea la părțile din față și laterală dreapta ale mijlocului de transport a indicativului și capetelor traseului, pe partea din spate a mijlocului de transport se va afișa cel puțin indicativul traseului. </w:t>
      </w:r>
      <w:r w:rsidRPr="00C1241E">
        <w:rPr>
          <w:rFonts w:ascii="Cambria" w:hAnsi="Cambria"/>
          <w:b w:val="0"/>
          <w:bCs w:val="0"/>
          <w:i w:val="0"/>
          <w:iCs w:val="0"/>
          <w:sz w:val="22"/>
          <w:szCs w:val="22"/>
          <w:lang w:val="it-IT" w:bidi="en-US"/>
        </w:rPr>
        <w:t>Elementele de informare menționate anterior vor fi iluminate corespunzător pe timp de noapte sau în condiții de vizibilitate scăzută;</w:t>
      </w:r>
    </w:p>
    <w:p w14:paraId="3984BF68"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2.</w:t>
      </w:r>
      <w:r w:rsidRPr="00C1241E">
        <w:rPr>
          <w:rFonts w:ascii="Cambria" w:hAnsi="Cambria"/>
          <w:b w:val="0"/>
          <w:bCs w:val="0"/>
          <w:i w:val="0"/>
          <w:iCs w:val="0"/>
          <w:sz w:val="22"/>
          <w:szCs w:val="22"/>
          <w:lang w:val="it-IT" w:bidi="en-US"/>
        </w:rPr>
        <w:tab/>
        <w:t>în salonul mijlocului de transport se va asigura informarea publicului călător prin mijloace vizuale și/sau sonore cu privire la denumirea stației care urmează și la legăturile cu alte mijloace de transport public local de persoane;</w:t>
      </w:r>
    </w:p>
    <w:p w14:paraId="34AFD8EA"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3.</w:t>
      </w:r>
      <w:r w:rsidRPr="00C1241E">
        <w:rPr>
          <w:rFonts w:ascii="Cambria" w:hAnsi="Cambria"/>
          <w:b w:val="0"/>
          <w:bCs w:val="0"/>
          <w:i w:val="0"/>
          <w:iCs w:val="0"/>
          <w:sz w:val="22"/>
          <w:szCs w:val="22"/>
          <w:lang w:val="it-IT" w:bidi="en-US"/>
        </w:rPr>
        <w:tab/>
        <w:t>să asigure afișarea în salonul mijlocului de transport a numelui conducătorului acestuia, a hărții schematice care să permită vizualizarea traseului și a rețelei de trasee, a instrucțiunilor privind modul de desfășurare a transportului, a obligațiilor publicului călător și a altor informații de utilitate publică privind transportul, stabilite prin reglementările în vigoare;</w:t>
      </w:r>
    </w:p>
    <w:p w14:paraId="59216492"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4.</w:t>
      </w:r>
      <w:r w:rsidRPr="00C1241E">
        <w:rPr>
          <w:rFonts w:ascii="Cambria" w:hAnsi="Cambria"/>
          <w:b w:val="0"/>
          <w:bCs w:val="0"/>
          <w:i w:val="0"/>
          <w:iCs w:val="0"/>
          <w:sz w:val="22"/>
          <w:szCs w:val="22"/>
          <w:lang w:val="it-IT" w:bidi="en-US"/>
        </w:rPr>
        <w:tab/>
        <w:t>să asigure vânzarea legitimațiilor/abonamentelor de călătorie în toate stațiile stabilite de comun acord cu autoritatea administrației publice locale și nominalizate printr-o anexă la contractul de delegare a gestiunii aprobat prin hotărâre de atribuire;</w:t>
      </w:r>
    </w:p>
    <w:p w14:paraId="711C0D87"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5.</w:t>
      </w:r>
      <w:r w:rsidRPr="00C1241E">
        <w:rPr>
          <w:rFonts w:ascii="Cambria" w:hAnsi="Cambria"/>
          <w:b w:val="0"/>
          <w:bCs w:val="0"/>
          <w:i w:val="0"/>
          <w:iCs w:val="0"/>
          <w:sz w:val="22"/>
          <w:szCs w:val="22"/>
          <w:lang w:val="it-IT" w:bidi="en-US"/>
        </w:rPr>
        <w:tab/>
        <w:t>în stațiile din programul de circulație, să asigure afișarea codului traseului, a intervalelor de succedare a curselor, precum și a hărților simplificate cu indicarea traseelor și stațiilor pentru informarea publicului călător;</w:t>
      </w:r>
    </w:p>
    <w:p w14:paraId="5C3FE1BD"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6.</w:t>
      </w:r>
      <w:r w:rsidRPr="00C1241E">
        <w:rPr>
          <w:rFonts w:ascii="Cambria" w:hAnsi="Cambria"/>
          <w:b w:val="0"/>
          <w:bCs w:val="0"/>
          <w:i w:val="0"/>
          <w:iCs w:val="0"/>
          <w:sz w:val="22"/>
          <w:szCs w:val="22"/>
          <w:lang w:val="it-IT" w:bidi="en-US"/>
        </w:rPr>
        <w:tab/>
        <w:t>să emită abonamente de călătorie cu respectarea reglementărilor în vigoare, inclusiv pentru categoriile sociale care beneficiază de reduceri ale costului abonamentului;</w:t>
      </w:r>
    </w:p>
    <w:p w14:paraId="19C3E681"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7.</w:t>
      </w:r>
      <w:r w:rsidRPr="00C1241E">
        <w:rPr>
          <w:rFonts w:ascii="Cambria" w:hAnsi="Cambria"/>
          <w:b w:val="0"/>
          <w:bCs w:val="0"/>
          <w:i w:val="0"/>
          <w:iCs w:val="0"/>
          <w:sz w:val="22"/>
          <w:szCs w:val="22"/>
          <w:lang w:val="it-IT" w:bidi="en-US"/>
        </w:rPr>
        <w:tab/>
        <w:t xml:space="preserve">să asigure accesul liber și nediscriminatoriu la transport, în baza documentelor stabilite de </w:t>
      </w:r>
      <w:r w:rsidRPr="00C1241E">
        <w:rPr>
          <w:rFonts w:ascii="Cambria" w:hAnsi="Cambria"/>
          <w:b w:val="0"/>
          <w:bCs w:val="0"/>
          <w:i w:val="0"/>
          <w:iCs w:val="0"/>
          <w:sz w:val="22"/>
          <w:szCs w:val="22"/>
          <w:lang w:val="it-IT" w:bidi="en-US"/>
        </w:rPr>
        <w:lastRenderedPageBreak/>
        <w:t>reglementările legale în vigoare, al persoanelor care beneficiază de facilități/gratuități la transport;</w:t>
      </w:r>
    </w:p>
    <w:p w14:paraId="0B6EAA59"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8.</w:t>
      </w:r>
      <w:r w:rsidRPr="00C1241E">
        <w:rPr>
          <w:rFonts w:ascii="Cambria" w:hAnsi="Cambria"/>
          <w:b w:val="0"/>
          <w:bCs w:val="0"/>
          <w:i w:val="0"/>
          <w:iCs w:val="0"/>
          <w:sz w:val="22"/>
          <w:szCs w:val="22"/>
          <w:lang w:val="it-IT" w:bidi="en-US"/>
        </w:rPr>
        <w:tab/>
        <w:t>să asigure transportul gratuit al copiilor sub 5 ani;</w:t>
      </w:r>
    </w:p>
    <w:p w14:paraId="2F89D6C0"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9.</w:t>
      </w:r>
      <w:r w:rsidRPr="00C1241E">
        <w:rPr>
          <w:rFonts w:ascii="Cambria" w:hAnsi="Cambria"/>
          <w:b w:val="0"/>
          <w:bCs w:val="0"/>
          <w:i w:val="0"/>
          <w:iCs w:val="0"/>
          <w:sz w:val="22"/>
          <w:szCs w:val="22"/>
          <w:lang w:val="it-IT" w:bidi="en-US"/>
        </w:rPr>
        <w:tab/>
        <w:t>mijlocul de transport trebuie să aibă locuri rezervate pentru persoane cu handicap, bătrâni, femei însărcinate, persoane cu copii în brațe;</w:t>
      </w:r>
    </w:p>
    <w:p w14:paraId="560042FD"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10.</w:t>
      </w:r>
      <w:r w:rsidRPr="00C1241E">
        <w:rPr>
          <w:rFonts w:ascii="Cambria" w:hAnsi="Cambria"/>
          <w:b w:val="0"/>
          <w:bCs w:val="0"/>
          <w:i w:val="0"/>
          <w:iCs w:val="0"/>
          <w:sz w:val="22"/>
          <w:szCs w:val="22"/>
          <w:lang w:val="it-IT" w:bidi="en-US"/>
        </w:rPr>
        <w:tab/>
        <w:t>să supravegheze urcarea și coborârea călătorilor, mijlocul de transport să nu pornească din stații cu ușile deschise sau cu călători aflați pe scările acestuia, precum și cu călători agățați de exteriorul caroseriei;</w:t>
      </w:r>
    </w:p>
    <w:p w14:paraId="7C3AAC3E" w14:textId="3F1C01DC"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11.</w:t>
      </w:r>
      <w:r w:rsidRPr="00C1241E">
        <w:rPr>
          <w:rFonts w:ascii="Cambria" w:hAnsi="Cambria"/>
          <w:b w:val="0"/>
          <w:bCs w:val="0"/>
          <w:i w:val="0"/>
          <w:iCs w:val="0"/>
          <w:sz w:val="22"/>
          <w:szCs w:val="22"/>
          <w:lang w:val="it-IT" w:bidi="en-US"/>
        </w:rPr>
        <w:tab/>
        <w:t>să nu admită la transport în salonul mijlocului de transport materii mirositoare, inflamabile, butelii de aragaz, tuburi de oxigen sau alte gaze, butoaie cu carbid, materiale explozibile, produse caustice ori</w:t>
      </w:r>
      <w:r w:rsidRPr="00C1241E">
        <w:rPr>
          <w:rFonts w:ascii="Cambria" w:hAnsi="Cambria"/>
          <w:b w:val="0"/>
          <w:bCs w:val="0"/>
          <w:i w:val="0"/>
          <w:iCs w:val="0"/>
          <w:sz w:val="22"/>
          <w:szCs w:val="22"/>
          <w:lang w:val="it-IT" w:bidi="en-US"/>
        </w:rPr>
        <w:tab/>
        <w:t>acide,</w:t>
      </w:r>
      <w:r w:rsidRPr="00C1241E">
        <w:rPr>
          <w:rFonts w:ascii="Cambria" w:hAnsi="Cambria"/>
          <w:b w:val="0"/>
          <w:bCs w:val="0"/>
          <w:i w:val="0"/>
          <w:iCs w:val="0"/>
          <w:sz w:val="22"/>
          <w:szCs w:val="22"/>
          <w:lang w:val="it-IT" w:bidi="en-US"/>
        </w:rPr>
        <w:tab/>
        <w:t>alte</w:t>
      </w:r>
      <w:r w:rsidRPr="00C1241E">
        <w:rPr>
          <w:rFonts w:ascii="Cambria" w:hAnsi="Cambria"/>
          <w:b w:val="0"/>
          <w:bCs w:val="0"/>
          <w:i w:val="0"/>
          <w:iCs w:val="0"/>
          <w:sz w:val="22"/>
          <w:szCs w:val="22"/>
          <w:lang w:val="it-IT" w:bidi="en-US"/>
        </w:rPr>
        <w:tab/>
        <w:t>materiale</w:t>
      </w:r>
      <w:r w:rsidRPr="00C1241E">
        <w:rPr>
          <w:rFonts w:ascii="Cambria" w:hAnsi="Cambria"/>
          <w:b w:val="0"/>
          <w:bCs w:val="0"/>
          <w:i w:val="0"/>
          <w:iCs w:val="0"/>
          <w:sz w:val="22"/>
          <w:szCs w:val="22"/>
          <w:lang w:val="it-IT" w:bidi="en-US"/>
        </w:rPr>
        <w:tab/>
        <w:t>sau</w:t>
      </w:r>
      <w:r w:rsidRPr="00C1241E">
        <w:rPr>
          <w:rFonts w:ascii="Cambria" w:hAnsi="Cambria"/>
          <w:b w:val="0"/>
          <w:bCs w:val="0"/>
          <w:i w:val="0"/>
          <w:iCs w:val="0"/>
          <w:sz w:val="22"/>
          <w:szCs w:val="22"/>
          <w:lang w:val="it-IT" w:bidi="en-US"/>
        </w:rPr>
        <w:tab/>
        <w:t>obiecte</w:t>
      </w:r>
      <w:r w:rsidRPr="00C1241E">
        <w:rPr>
          <w:rFonts w:ascii="Cambria" w:hAnsi="Cambria"/>
          <w:b w:val="0"/>
          <w:bCs w:val="0"/>
          <w:i w:val="0"/>
          <w:iCs w:val="0"/>
          <w:sz w:val="22"/>
          <w:szCs w:val="22"/>
          <w:lang w:val="it-IT" w:bidi="en-US"/>
        </w:rPr>
        <w:tab/>
        <w:t>care,</w:t>
      </w:r>
      <w:r w:rsidRPr="00C1241E">
        <w:rPr>
          <w:rFonts w:ascii="Cambria" w:hAnsi="Cambria"/>
          <w:b w:val="0"/>
          <w:bCs w:val="0"/>
          <w:i w:val="0"/>
          <w:iCs w:val="0"/>
          <w:sz w:val="22"/>
          <w:szCs w:val="22"/>
          <w:lang w:val="it-IT" w:bidi="en-US"/>
        </w:rPr>
        <w:tab/>
        <w:t>prin</w:t>
      </w:r>
      <w:r w:rsidRPr="00C1241E">
        <w:rPr>
          <w:rFonts w:ascii="Cambria" w:hAnsi="Cambria"/>
          <w:b w:val="0"/>
          <w:bCs w:val="0"/>
          <w:i w:val="0"/>
          <w:iCs w:val="0"/>
          <w:sz w:val="22"/>
          <w:szCs w:val="22"/>
          <w:lang w:val="it-IT" w:bidi="en-US"/>
        </w:rPr>
        <w:tab/>
        <w:t>format</w:t>
      </w:r>
      <w:r w:rsidRPr="00C1241E">
        <w:rPr>
          <w:rFonts w:ascii="Cambria" w:hAnsi="Cambria"/>
          <w:b w:val="0"/>
          <w:bCs w:val="0"/>
          <w:i w:val="0"/>
          <w:iCs w:val="0"/>
          <w:sz w:val="22"/>
          <w:szCs w:val="22"/>
          <w:lang w:val="it-IT" w:bidi="en-US"/>
        </w:rPr>
        <w:tab/>
        <w:t>ori</w:t>
      </w:r>
      <w:r w:rsidR="00BE1C4D" w:rsidRPr="00C1241E">
        <w:rPr>
          <w:rFonts w:ascii="Cambria" w:hAnsi="Cambria"/>
          <w:b w:val="0"/>
          <w:bCs w:val="0"/>
          <w:i w:val="0"/>
          <w:iCs w:val="0"/>
          <w:sz w:val="22"/>
          <w:szCs w:val="22"/>
          <w:lang w:val="it-IT" w:bidi="en-US"/>
        </w:rPr>
        <w:t xml:space="preserve"> </w:t>
      </w:r>
      <w:r w:rsidRPr="00C1241E">
        <w:rPr>
          <w:rFonts w:ascii="Cambria" w:hAnsi="Cambria"/>
          <w:b w:val="0"/>
          <w:bCs w:val="0"/>
          <w:i w:val="0"/>
          <w:iCs w:val="0"/>
          <w:sz w:val="22"/>
          <w:szCs w:val="22"/>
          <w:lang w:val="it-IT" w:bidi="en-US"/>
        </w:rPr>
        <w:t>dimensiune, pot produce daune, vătămări corporale sau, prin natura materialului, pot murdări ori alte obiecte sau mărfuri interzise la transportul public;</w:t>
      </w:r>
    </w:p>
    <w:p w14:paraId="71EECF91"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12.</w:t>
      </w:r>
      <w:r w:rsidRPr="00C1241E">
        <w:rPr>
          <w:rFonts w:ascii="Cambria" w:hAnsi="Cambria"/>
          <w:b w:val="0"/>
          <w:bCs w:val="0"/>
          <w:i w:val="0"/>
          <w:iCs w:val="0"/>
          <w:sz w:val="22"/>
          <w:szCs w:val="22"/>
          <w:lang w:val="it-IT" w:bidi="en-US"/>
        </w:rPr>
        <w:tab/>
        <w:t>să nu îmbarce călători peste capacitatea maximă admisă a mijlocului de transport, exprimată prin număr de locuri pe scaune;</w:t>
      </w:r>
    </w:p>
    <w:p w14:paraId="719DD00E"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13.</w:t>
      </w:r>
      <w:r w:rsidRPr="00C1241E">
        <w:rPr>
          <w:rFonts w:ascii="Cambria" w:hAnsi="Cambria"/>
          <w:b w:val="0"/>
          <w:bCs w:val="0"/>
          <w:i w:val="0"/>
          <w:iCs w:val="0"/>
          <w:sz w:val="22"/>
          <w:szCs w:val="22"/>
          <w:lang w:val="it-IT" w:bidi="en-US"/>
        </w:rPr>
        <w:tab/>
        <w:t>să asigure spațiile necesare pentru bagajele de mână ale călătorilor;</w:t>
      </w:r>
    </w:p>
    <w:p w14:paraId="4E4395F5"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14.</w:t>
      </w:r>
      <w:r w:rsidRPr="00C1241E">
        <w:rPr>
          <w:rFonts w:ascii="Cambria" w:hAnsi="Cambria"/>
          <w:b w:val="0"/>
          <w:bCs w:val="0"/>
          <w:i w:val="0"/>
          <w:iCs w:val="0"/>
          <w:sz w:val="22"/>
          <w:szCs w:val="22"/>
          <w:lang w:val="it-IT" w:bidi="en-US"/>
        </w:rPr>
        <w:tab/>
        <w:t>să îmbarce/debarce călători numai în stațiile special amenajate, prevăzute în programul de circulație;</w:t>
      </w:r>
    </w:p>
    <w:p w14:paraId="11DCAF00"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15.</w:t>
      </w:r>
      <w:r w:rsidRPr="00C1241E">
        <w:rPr>
          <w:rFonts w:ascii="Cambria" w:hAnsi="Cambria"/>
          <w:b w:val="0"/>
          <w:bCs w:val="0"/>
          <w:i w:val="0"/>
          <w:iCs w:val="0"/>
          <w:sz w:val="22"/>
          <w:szCs w:val="22"/>
          <w:lang w:val="it-IT" w:bidi="en-US"/>
        </w:rPr>
        <w:tab/>
        <w:t>să utilizeze numai legitimații/abonamente de călătorie cu regim special, agreate de autoritatea administrației publice locale;</w:t>
      </w:r>
    </w:p>
    <w:p w14:paraId="5A32420E"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16.</w:t>
      </w:r>
      <w:r w:rsidRPr="00C1241E">
        <w:rPr>
          <w:rFonts w:ascii="Cambria" w:hAnsi="Cambria"/>
          <w:b w:val="0"/>
          <w:bCs w:val="0"/>
          <w:i w:val="0"/>
          <w:iCs w:val="0"/>
          <w:sz w:val="22"/>
          <w:szCs w:val="22"/>
          <w:lang w:val="it-IT" w:bidi="en-US"/>
        </w:rPr>
        <w:tab/>
        <w:t>să nu permită transportul călătorilor decât pe bază de legitimații/abonamente de călătorie valabile sau alte documente prevăzute de reglementările legale în vigoare;</w:t>
      </w:r>
    </w:p>
    <w:p w14:paraId="551CEF9F"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17.</w:t>
      </w:r>
      <w:r w:rsidRPr="00C1241E">
        <w:rPr>
          <w:rFonts w:ascii="Cambria" w:hAnsi="Cambria"/>
          <w:b w:val="0"/>
          <w:bCs w:val="0"/>
          <w:i w:val="0"/>
          <w:iCs w:val="0"/>
          <w:sz w:val="22"/>
          <w:szCs w:val="22"/>
          <w:lang w:val="it-IT" w:bidi="en-US"/>
        </w:rPr>
        <w:tab/>
        <w:t>să asigure călătorii și bagajele acestora pentru riscurile care cad în sarcina operatorului de transport;</w:t>
      </w:r>
    </w:p>
    <w:p w14:paraId="52218D1D" w14:textId="77777777"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18.</w:t>
      </w:r>
      <w:r w:rsidRPr="00C1241E">
        <w:rPr>
          <w:rFonts w:ascii="Cambria" w:hAnsi="Cambria"/>
          <w:b w:val="0"/>
          <w:bCs w:val="0"/>
          <w:i w:val="0"/>
          <w:iCs w:val="0"/>
          <w:sz w:val="22"/>
          <w:szCs w:val="22"/>
          <w:lang w:val="it-IT" w:bidi="en-US"/>
        </w:rPr>
        <w:tab/>
        <w:t>să țină evidența curselor sosite și plecate, la fiecare capăt de linie;</w:t>
      </w:r>
    </w:p>
    <w:p w14:paraId="72E94B87" w14:textId="3EA336A0" w:rsidR="00210886" w:rsidRPr="00C1241E" w:rsidRDefault="00210886" w:rsidP="00BE1C4D">
      <w:pPr>
        <w:pStyle w:val="Bodytext20"/>
        <w:tabs>
          <w:tab w:val="left" w:pos="283"/>
        </w:tabs>
        <w:spacing w:before="0" w:after="160" w:line="300" w:lineRule="auto"/>
        <w:ind w:left="0"/>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19.</w:t>
      </w:r>
      <w:r w:rsidRPr="00C1241E">
        <w:rPr>
          <w:rFonts w:ascii="Cambria" w:hAnsi="Cambria"/>
          <w:b w:val="0"/>
          <w:bCs w:val="0"/>
          <w:i w:val="0"/>
          <w:iCs w:val="0"/>
          <w:sz w:val="22"/>
          <w:szCs w:val="22"/>
          <w:lang w:val="it-IT" w:bidi="en-US"/>
        </w:rPr>
        <w:tab/>
        <w:t>să asigure informarea anticipată</w:t>
      </w:r>
      <w:r w:rsidRPr="00C1241E">
        <w:rPr>
          <w:rFonts w:ascii="Cambria" w:hAnsi="Cambria"/>
          <w:b w:val="0"/>
          <w:bCs w:val="0"/>
          <w:i w:val="0"/>
          <w:iCs w:val="0"/>
          <w:sz w:val="22"/>
          <w:szCs w:val="22"/>
          <w:lang w:val="it-IT" w:bidi="en-US"/>
        </w:rPr>
        <w:tab/>
        <w:t>a publicului călător</w:t>
      </w:r>
      <w:r w:rsidRPr="00C1241E">
        <w:rPr>
          <w:rFonts w:ascii="Cambria" w:hAnsi="Cambria"/>
          <w:b w:val="0"/>
          <w:bCs w:val="0"/>
          <w:i w:val="0"/>
          <w:iCs w:val="0"/>
          <w:sz w:val="22"/>
          <w:szCs w:val="22"/>
          <w:lang w:val="it-IT" w:bidi="en-US"/>
        </w:rPr>
        <w:tab/>
        <w:t>în legătură</w:t>
      </w:r>
      <w:r w:rsidRPr="00C1241E">
        <w:rPr>
          <w:rFonts w:ascii="Cambria" w:hAnsi="Cambria"/>
          <w:b w:val="0"/>
          <w:bCs w:val="0"/>
          <w:i w:val="0"/>
          <w:iCs w:val="0"/>
          <w:sz w:val="22"/>
          <w:szCs w:val="22"/>
          <w:lang w:val="it-IT" w:bidi="en-US"/>
        </w:rPr>
        <w:tab/>
        <w:t>cu</w:t>
      </w:r>
      <w:r w:rsidR="00BE1C4D" w:rsidRPr="00C1241E">
        <w:rPr>
          <w:rFonts w:ascii="Cambria" w:hAnsi="Cambria"/>
          <w:b w:val="0"/>
          <w:bCs w:val="0"/>
          <w:i w:val="0"/>
          <w:iCs w:val="0"/>
          <w:sz w:val="22"/>
          <w:szCs w:val="22"/>
          <w:lang w:val="it-IT" w:bidi="en-US"/>
        </w:rPr>
        <w:t xml:space="preserve"> </w:t>
      </w:r>
      <w:r w:rsidRPr="00C1241E">
        <w:rPr>
          <w:rFonts w:ascii="Cambria" w:hAnsi="Cambria"/>
          <w:b w:val="0"/>
          <w:bCs w:val="0"/>
          <w:i w:val="0"/>
          <w:iCs w:val="0"/>
          <w:sz w:val="22"/>
          <w:szCs w:val="22"/>
          <w:lang w:val="it-IT" w:bidi="en-US"/>
        </w:rPr>
        <w:t>modificarea/suspendarea programului de circulație sau a unui traseu, în caz de forță majoră;</w:t>
      </w:r>
    </w:p>
    <w:p w14:paraId="7B036077"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20.</w:t>
      </w:r>
      <w:r w:rsidRPr="007425A0">
        <w:rPr>
          <w:rFonts w:ascii="Cambria" w:hAnsi="Cambria"/>
          <w:b w:val="0"/>
          <w:bCs w:val="0"/>
          <w:i w:val="0"/>
          <w:iCs w:val="0"/>
          <w:sz w:val="22"/>
          <w:szCs w:val="22"/>
          <w:lang w:val="pt-BR" w:bidi="en-US"/>
        </w:rPr>
        <w:tab/>
        <w:t>să asigure, zilnic și ori de câte ori este nevoie, salubrizarea, spălarea și dezinfectarea mijloacelor de transport;</w:t>
      </w:r>
    </w:p>
    <w:p w14:paraId="4B98C11F"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21.</w:t>
      </w:r>
      <w:r w:rsidRPr="007425A0">
        <w:rPr>
          <w:rFonts w:ascii="Cambria" w:hAnsi="Cambria"/>
          <w:b w:val="0"/>
          <w:bCs w:val="0"/>
          <w:i w:val="0"/>
          <w:iCs w:val="0"/>
          <w:sz w:val="22"/>
          <w:szCs w:val="22"/>
          <w:lang w:val="pt-BR" w:bidi="en-US"/>
        </w:rPr>
        <w:tab/>
        <w:t>să asigure condițiile de execuție a transportului în condiții de regularitate, siguranță și confort;</w:t>
      </w:r>
    </w:p>
    <w:p w14:paraId="2A6A5AD8" w14:textId="16737FAE"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22.</w:t>
      </w:r>
      <w:r w:rsidRPr="007425A0">
        <w:rPr>
          <w:rFonts w:ascii="Cambria" w:hAnsi="Cambria"/>
          <w:b w:val="0"/>
          <w:bCs w:val="0"/>
          <w:i w:val="0"/>
          <w:iCs w:val="0"/>
          <w:sz w:val="22"/>
          <w:szCs w:val="22"/>
          <w:lang w:val="pt-BR" w:bidi="en-US"/>
        </w:rPr>
        <w:tab/>
        <w:t>mijloacele de transport trebuie să fie echipate cu instalație de încălzire/condiționare a aerului în stare de funcționare;23.</w:t>
      </w:r>
      <w:r w:rsidRPr="007425A0">
        <w:rPr>
          <w:rFonts w:ascii="Cambria" w:hAnsi="Cambria"/>
          <w:b w:val="0"/>
          <w:bCs w:val="0"/>
          <w:i w:val="0"/>
          <w:iCs w:val="0"/>
          <w:sz w:val="22"/>
          <w:szCs w:val="22"/>
          <w:lang w:val="pt-BR" w:bidi="en-US"/>
        </w:rPr>
        <w:tab/>
        <w:t>mijloacele de transport trebuie să aibă un aspect estetic corespunzător;</w:t>
      </w:r>
    </w:p>
    <w:p w14:paraId="4D2BC84A"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24.</w:t>
      </w:r>
      <w:r w:rsidRPr="007425A0">
        <w:rPr>
          <w:rFonts w:ascii="Cambria" w:hAnsi="Cambria"/>
          <w:b w:val="0"/>
          <w:bCs w:val="0"/>
          <w:i w:val="0"/>
          <w:iCs w:val="0"/>
          <w:sz w:val="22"/>
          <w:szCs w:val="22"/>
          <w:lang w:val="pt-BR" w:bidi="en-US"/>
        </w:rPr>
        <w:tab/>
        <w:t>pe părțile laterale ale mijlocului de transport va fi inscripționată denumirea executantului transportului;</w:t>
      </w:r>
    </w:p>
    <w:p w14:paraId="23AFA516"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25.</w:t>
      </w:r>
      <w:r w:rsidRPr="007425A0">
        <w:rPr>
          <w:rFonts w:ascii="Cambria" w:hAnsi="Cambria"/>
          <w:b w:val="0"/>
          <w:bCs w:val="0"/>
          <w:i w:val="0"/>
          <w:iCs w:val="0"/>
          <w:sz w:val="22"/>
          <w:szCs w:val="22"/>
          <w:lang w:val="pt-BR" w:bidi="en-US"/>
        </w:rPr>
        <w:tab/>
        <w:t xml:space="preserve">la bordul mijlocului de transport trebuie să existe mijloace pentru prevenirea și combaterea </w:t>
      </w:r>
      <w:r w:rsidRPr="007425A0">
        <w:rPr>
          <w:rFonts w:ascii="Cambria" w:hAnsi="Cambria"/>
          <w:b w:val="0"/>
          <w:bCs w:val="0"/>
          <w:i w:val="0"/>
          <w:iCs w:val="0"/>
          <w:sz w:val="22"/>
          <w:szCs w:val="22"/>
          <w:lang w:val="pt-BR" w:bidi="en-US"/>
        </w:rPr>
        <w:lastRenderedPageBreak/>
        <w:t>incendiilor, precum și ciocan pentru spart geamurile în caz de necesitate;</w:t>
      </w:r>
    </w:p>
    <w:p w14:paraId="245D0D8B"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26.</w:t>
      </w:r>
      <w:r w:rsidRPr="007425A0">
        <w:rPr>
          <w:rFonts w:ascii="Cambria" w:hAnsi="Cambria"/>
          <w:b w:val="0"/>
          <w:bCs w:val="0"/>
          <w:i w:val="0"/>
          <w:iCs w:val="0"/>
          <w:sz w:val="22"/>
          <w:szCs w:val="22"/>
          <w:lang w:val="pt-BR" w:bidi="en-US"/>
        </w:rPr>
        <w:tab/>
        <w:t>mijloacele de transport trebuie să aibă inspecția tehnică periodică sau, după caz, revizia tehnică periodică efectuată la termen;</w:t>
      </w:r>
    </w:p>
    <w:p w14:paraId="20DD4B17"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27.</w:t>
      </w:r>
      <w:r w:rsidRPr="007425A0">
        <w:rPr>
          <w:rFonts w:ascii="Cambria" w:hAnsi="Cambria"/>
          <w:b w:val="0"/>
          <w:bCs w:val="0"/>
          <w:i w:val="0"/>
          <w:iCs w:val="0"/>
          <w:sz w:val="22"/>
          <w:szCs w:val="22"/>
          <w:lang w:val="pt-BR" w:bidi="en-US"/>
        </w:rPr>
        <w:tab/>
        <w:t>mijloacele de transport trebuie să îndeplinească condițiile impuse de legislația în vigoare privind siguranța circulației și protecția mediului;</w:t>
      </w:r>
    </w:p>
    <w:p w14:paraId="649670AB"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28.</w:t>
      </w:r>
      <w:r w:rsidRPr="007425A0">
        <w:rPr>
          <w:rFonts w:ascii="Cambria" w:hAnsi="Cambria"/>
          <w:b w:val="0"/>
          <w:bCs w:val="0"/>
          <w:i w:val="0"/>
          <w:iCs w:val="0"/>
          <w:sz w:val="22"/>
          <w:szCs w:val="22"/>
          <w:lang w:val="pt-BR" w:bidi="en-US"/>
        </w:rPr>
        <w:tab/>
        <w:t>să fundamenteze necesarul anual de fonduri pentru investiții din surse proprii, precum și diferența de tarif pentru protecție socială, conform legislației în vigoare, pentru a fi supuse aprobării consiliului local;</w:t>
      </w:r>
    </w:p>
    <w:p w14:paraId="7A6D3C9D"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29.</w:t>
      </w:r>
      <w:r w:rsidRPr="007425A0">
        <w:rPr>
          <w:rFonts w:ascii="Cambria" w:hAnsi="Cambria"/>
          <w:b w:val="0"/>
          <w:bCs w:val="0"/>
          <w:i w:val="0"/>
          <w:iCs w:val="0"/>
          <w:sz w:val="22"/>
          <w:szCs w:val="22"/>
          <w:lang w:val="pt-BR" w:bidi="en-US"/>
        </w:rPr>
        <w:tab/>
        <w:t>să elaboreze bugetul privind întreținerea curentă, reparațiile curente și accidentale la bunurile concesionate/închiriate de la concedent, conform programelor de întreținere, reparații, dotări și investiții aprobate de acesta;</w:t>
      </w:r>
    </w:p>
    <w:p w14:paraId="4BBB53D6"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30.</w:t>
      </w:r>
      <w:r w:rsidRPr="007425A0">
        <w:rPr>
          <w:rFonts w:ascii="Cambria" w:hAnsi="Cambria"/>
          <w:b w:val="0"/>
          <w:bCs w:val="0"/>
          <w:i w:val="0"/>
          <w:iCs w:val="0"/>
          <w:sz w:val="22"/>
          <w:szCs w:val="22"/>
          <w:lang w:val="pt-BR" w:bidi="en-US"/>
        </w:rPr>
        <w:tab/>
        <w:t>să asigure informarea permanentă a călătorilor cu privire la traseele, programele de circulație deservite, tarifele aplicate, precum și modificarea acestora;</w:t>
      </w:r>
    </w:p>
    <w:p w14:paraId="6C8C1BDF"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31.</w:t>
      </w:r>
      <w:r w:rsidRPr="007425A0">
        <w:rPr>
          <w:rFonts w:ascii="Cambria" w:hAnsi="Cambria"/>
          <w:b w:val="0"/>
          <w:bCs w:val="0"/>
          <w:i w:val="0"/>
          <w:iCs w:val="0"/>
          <w:sz w:val="22"/>
          <w:szCs w:val="22"/>
          <w:lang w:val="pt-BR" w:bidi="en-US"/>
        </w:rPr>
        <w:tab/>
        <w:t>să aplice normele de protecție a muncii specifice activității desfășurate în cadrul serviciului contractat;</w:t>
      </w:r>
    </w:p>
    <w:p w14:paraId="56161FC3"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32.</w:t>
      </w:r>
      <w:r w:rsidRPr="007425A0">
        <w:rPr>
          <w:rFonts w:ascii="Cambria" w:hAnsi="Cambria"/>
          <w:b w:val="0"/>
          <w:bCs w:val="0"/>
          <w:i w:val="0"/>
          <w:iCs w:val="0"/>
          <w:sz w:val="22"/>
          <w:szCs w:val="22"/>
          <w:lang w:val="pt-BR" w:bidi="en-US"/>
        </w:rPr>
        <w:tab/>
        <w:t>să asigure finanțarea pregătirii profesionale și efectuarea examinărilor medicale și psihologice ale propriilor angajați;</w:t>
      </w:r>
    </w:p>
    <w:p w14:paraId="29CD6F75" w14:textId="77777777" w:rsidR="00210886" w:rsidRPr="007425A0"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33.</w:t>
      </w:r>
      <w:r w:rsidRPr="007425A0">
        <w:rPr>
          <w:rFonts w:ascii="Cambria" w:hAnsi="Cambria"/>
          <w:b w:val="0"/>
          <w:bCs w:val="0"/>
          <w:i w:val="0"/>
          <w:iCs w:val="0"/>
          <w:sz w:val="22"/>
          <w:szCs w:val="22"/>
          <w:lang w:val="pt-BR" w:bidi="en-US"/>
        </w:rPr>
        <w:tab/>
        <w:t>să elaboreze strategii de management care să conducă la reducerea costurilor de operare, inclusiv prin aplicarea procedurilor concurențiale impuse de normele legale în vigoare privind achizițiile de lucrări sau bunuri, și la gestionarea serviciului public pe criterii de competitivitate și eficiență economică;</w:t>
      </w:r>
    </w:p>
    <w:p w14:paraId="7C2B8823" w14:textId="0A4A4BC3" w:rsidR="00210886" w:rsidRPr="00C1241E" w:rsidRDefault="00210886"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34.</w:t>
      </w:r>
      <w:r w:rsidRPr="00C1241E">
        <w:rPr>
          <w:rFonts w:ascii="Cambria" w:hAnsi="Cambria"/>
          <w:b w:val="0"/>
          <w:bCs w:val="0"/>
          <w:i w:val="0"/>
          <w:iCs w:val="0"/>
          <w:sz w:val="22"/>
          <w:szCs w:val="22"/>
          <w:lang w:val="it-IT" w:bidi="en-US"/>
        </w:rPr>
        <w:tab/>
        <w:t>să prezinte programe pentru dezvoltarea, modernizarea și exploatarea eficientă a bazei tehnico- materiale aferente serviciului prestat.</w:t>
      </w:r>
    </w:p>
    <w:p w14:paraId="5F492DA3" w14:textId="1568B017" w:rsidR="00BD0CA0" w:rsidRPr="00C1241E" w:rsidRDefault="00BD0CA0"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6C382F14" w14:textId="42731278" w:rsidR="00BD0CA0" w:rsidRPr="00C1241E" w:rsidRDefault="00BD0CA0"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53985757" w14:textId="165B84F7" w:rsidR="00BD0CA0" w:rsidRPr="00C1241E" w:rsidRDefault="00BD0CA0"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5008C1D5" w14:textId="7B00FADE" w:rsidR="00BD0CA0" w:rsidRPr="00C1241E" w:rsidRDefault="00BD0CA0"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6FA50577" w14:textId="28CF98F3" w:rsidR="00BD0CA0" w:rsidRPr="00C1241E" w:rsidRDefault="00BD0CA0"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3F2B595A" w14:textId="7D0F9893" w:rsidR="00BD0CA0" w:rsidRPr="00C1241E" w:rsidRDefault="00BD0CA0"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5A5D3929" w14:textId="4A03B81C" w:rsidR="00BD0CA0" w:rsidRPr="00C1241E" w:rsidRDefault="00BD0CA0"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0BBAD3FB" w14:textId="1962F471" w:rsidR="002E3817" w:rsidRPr="00C1241E" w:rsidRDefault="002E3817"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044845A2" w14:textId="63A3FC44" w:rsidR="002E3817" w:rsidRPr="00C1241E" w:rsidRDefault="002E3817"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2511A12F" w14:textId="306151CE" w:rsidR="002E3817" w:rsidRPr="00C1241E" w:rsidRDefault="002E3817"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208C1B7D" w14:textId="77777777" w:rsidR="002E3817" w:rsidRPr="00C1241E" w:rsidRDefault="002E3817"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110139DA" w14:textId="77150A14" w:rsidR="00BD0CA0" w:rsidRPr="00C1241E" w:rsidRDefault="00BD0CA0" w:rsidP="00BE1C4D">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6FA919BB" w14:textId="4892A6EC" w:rsidR="00BD0CA0" w:rsidRPr="00C1241E" w:rsidRDefault="00BD0CA0" w:rsidP="00BE1C4D">
      <w:pPr>
        <w:pStyle w:val="Bodytext20"/>
        <w:tabs>
          <w:tab w:val="left" w:pos="283"/>
        </w:tabs>
        <w:spacing w:before="0" w:after="160" w:line="300" w:lineRule="auto"/>
        <w:ind w:left="0"/>
        <w:jc w:val="both"/>
        <w:rPr>
          <w:rFonts w:ascii="Cambria" w:hAnsi="Cambria"/>
          <w:i w:val="0"/>
          <w:iCs w:val="0"/>
          <w:sz w:val="22"/>
          <w:szCs w:val="22"/>
          <w:lang w:val="it-IT" w:bidi="en-US"/>
        </w:rPr>
      </w:pPr>
      <w:r w:rsidRPr="00C1241E">
        <w:rPr>
          <w:rFonts w:ascii="Cambria" w:hAnsi="Cambria"/>
          <w:i w:val="0"/>
          <w:iCs w:val="0"/>
          <w:sz w:val="22"/>
          <w:szCs w:val="22"/>
          <w:lang w:val="it-IT" w:bidi="en-US"/>
        </w:rPr>
        <w:t xml:space="preserve">Anexa 15 - Regulamentul de organizare, și funcționare a Serviciului de transport public local de persoane prin curse regulate in </w:t>
      </w:r>
      <w:r w:rsidR="00C1241E">
        <w:rPr>
          <w:rFonts w:ascii="Cambria" w:hAnsi="Cambria"/>
          <w:i w:val="0"/>
          <w:iCs w:val="0"/>
          <w:sz w:val="22"/>
          <w:szCs w:val="22"/>
          <w:lang w:val="it-IT" w:bidi="en-US"/>
        </w:rPr>
        <w:t xml:space="preserve">COMUNA </w:t>
      </w:r>
      <w:r w:rsidR="007425A0">
        <w:rPr>
          <w:rFonts w:ascii="Cambria" w:hAnsi="Cambria"/>
          <w:i w:val="0"/>
          <w:iCs w:val="0"/>
          <w:sz w:val="22"/>
          <w:szCs w:val="22"/>
          <w:lang w:val="it-IT" w:bidi="en-US"/>
        </w:rPr>
        <w:t>ION CREANGĂ</w:t>
      </w:r>
    </w:p>
    <w:p w14:paraId="1D2606C1" w14:textId="77777777" w:rsidR="006467CB" w:rsidRPr="007425A0" w:rsidRDefault="006467CB" w:rsidP="006467C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Regulamentul de organizare și funcționare a Serviciului de transport public local de persoane se va intocmi in baza Ordinului MT 972/2007 privind aprobarea Regulamentului-Cadru pentru prestarea transportului public local și a Caietului de Sarcini-Cadru al serviciilor de transport public local.</w:t>
      </w:r>
    </w:p>
    <w:p w14:paraId="56DDCFB0" w14:textId="77777777" w:rsidR="006467CB" w:rsidRPr="00C1241E" w:rsidRDefault="006467CB"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CAPITOLUL I. - Dispoziții generale</w:t>
      </w:r>
    </w:p>
    <w:p w14:paraId="167567E9" w14:textId="77777777" w:rsidR="006467CB" w:rsidRPr="00C1241E" w:rsidRDefault="006467CB" w:rsidP="006467C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1</w:t>
      </w:r>
    </w:p>
    <w:p w14:paraId="3120085F" w14:textId="77777777" w:rsidR="006467CB" w:rsidRPr="00C1241E" w:rsidRDefault="006467CB" w:rsidP="006467C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w:t>
      </w:r>
      <w:r w:rsidRPr="00C1241E">
        <w:rPr>
          <w:rFonts w:ascii="Cambria" w:hAnsi="Cambria"/>
          <w:b w:val="0"/>
          <w:bCs w:val="0"/>
          <w:i w:val="0"/>
          <w:iCs w:val="0"/>
          <w:sz w:val="22"/>
          <w:szCs w:val="22"/>
          <w:lang w:val="it-IT" w:bidi="en-US"/>
        </w:rPr>
        <w:tab/>
        <w:t>Prezentul regulament constituie cadrul juridic unitar pentru efectuarea serviciilor publice de transport local de persoane prin curse regulate stabilind modalitățile și condițiile care trebuie îndeplinite pentru executarea serviciului, indicatorii de performanță, condițiile tehnice, precum și raporturile dintre operatorii de transport rutier/transportatorii autorizați delegați să gestioneze serviciul și utilizatorii serviciului.</w:t>
      </w:r>
    </w:p>
    <w:p w14:paraId="2A7F7F2E" w14:textId="3750FE12" w:rsidR="006467CB" w:rsidRPr="007425A0" w:rsidRDefault="006467CB" w:rsidP="006467C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w:t>
      </w:r>
      <w:r w:rsidRPr="007425A0">
        <w:rPr>
          <w:rFonts w:ascii="Cambria" w:hAnsi="Cambria"/>
          <w:b w:val="0"/>
          <w:bCs w:val="0"/>
          <w:i w:val="0"/>
          <w:iCs w:val="0"/>
          <w:sz w:val="22"/>
          <w:szCs w:val="22"/>
          <w:lang w:val="pt-BR" w:bidi="en-US"/>
        </w:rPr>
        <w:tab/>
        <w:t xml:space="preserve">Prevederile prezentului regulament se aplică  serviciului public de transport local de persoane cu </w:t>
      </w:r>
      <w:r w:rsidR="00C1241E" w:rsidRPr="007425A0">
        <w:rPr>
          <w:rFonts w:ascii="Cambria" w:hAnsi="Cambria"/>
          <w:b w:val="0"/>
          <w:bCs w:val="0"/>
          <w:i w:val="0"/>
          <w:iCs w:val="0"/>
          <w:sz w:val="22"/>
          <w:szCs w:val="22"/>
          <w:lang w:val="pt-BR" w:bidi="en-US"/>
        </w:rPr>
        <w:t>microbuze</w:t>
      </w:r>
      <w:r w:rsidRPr="007425A0">
        <w:rPr>
          <w:rFonts w:ascii="Cambria" w:hAnsi="Cambria"/>
          <w:b w:val="0"/>
          <w:bCs w:val="0"/>
          <w:i w:val="0"/>
          <w:iCs w:val="0"/>
          <w:sz w:val="22"/>
          <w:szCs w:val="22"/>
          <w:lang w:val="pt-BR" w:bidi="en-US"/>
        </w:rPr>
        <w:t xml:space="preserve"> prin curse regulate </w:t>
      </w:r>
    </w:p>
    <w:p w14:paraId="783ED050" w14:textId="77777777" w:rsidR="006467CB" w:rsidRPr="007425A0" w:rsidRDefault="006467CB" w:rsidP="006467C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w:t>
      </w:r>
      <w:r w:rsidRPr="007425A0">
        <w:rPr>
          <w:rFonts w:ascii="Cambria" w:hAnsi="Cambria"/>
          <w:b w:val="0"/>
          <w:bCs w:val="0"/>
          <w:i w:val="0"/>
          <w:iCs w:val="0"/>
          <w:sz w:val="22"/>
          <w:szCs w:val="22"/>
          <w:lang w:val="pt-BR" w:bidi="en-US"/>
        </w:rPr>
        <w:tab/>
        <w:t>Serviciile publice de transport local de persoane se pot efectua numai în condițiile respectării prevederilor prezentului Regulament, ale caietului de sarcini ale serviciilor publice de transport local, ale reglementărilor legale în vigoare din domeniul transporturilor rutiere, precum și ale acordurilor și convențiilor internaționale la care România este parte.</w:t>
      </w:r>
    </w:p>
    <w:p w14:paraId="1CCA8DA4" w14:textId="77777777" w:rsidR="006467CB" w:rsidRPr="0099767B" w:rsidRDefault="006467CB" w:rsidP="006467C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Art. 2</w:t>
      </w:r>
    </w:p>
    <w:p w14:paraId="21A89ABB" w14:textId="3E46A148" w:rsidR="006467CB" w:rsidRPr="007425A0" w:rsidRDefault="006467CB" w:rsidP="006467C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 xml:space="preserve">Serviciile publice de transport local de persoane se organizează de către autoritățile administrației publice locale, pe raza </w:t>
      </w:r>
      <w:r w:rsidR="00C1241E" w:rsidRPr="007425A0">
        <w:rPr>
          <w:rFonts w:ascii="Cambria" w:hAnsi="Cambria"/>
          <w:b w:val="0"/>
          <w:bCs w:val="0"/>
          <w:i w:val="0"/>
          <w:iCs w:val="0"/>
          <w:sz w:val="22"/>
          <w:szCs w:val="22"/>
          <w:lang w:val="pt-BR" w:bidi="en-US"/>
        </w:rPr>
        <w:t xml:space="preserve">COMUNEI </w:t>
      </w:r>
      <w:r w:rsidR="007425A0" w:rsidRPr="007425A0">
        <w:rPr>
          <w:rFonts w:ascii="Cambria" w:hAnsi="Cambria"/>
          <w:b w:val="0"/>
          <w:bCs w:val="0"/>
          <w:i w:val="0"/>
          <w:iCs w:val="0"/>
          <w:sz w:val="22"/>
          <w:szCs w:val="22"/>
          <w:lang w:val="pt-BR" w:bidi="en-US"/>
        </w:rPr>
        <w:t>ION CREANGĂ</w:t>
      </w:r>
      <w:r w:rsidRPr="007425A0">
        <w:rPr>
          <w:rFonts w:ascii="Cambria" w:hAnsi="Cambria"/>
          <w:b w:val="0"/>
          <w:bCs w:val="0"/>
          <w:i w:val="0"/>
          <w:iCs w:val="0"/>
          <w:sz w:val="22"/>
          <w:szCs w:val="22"/>
          <w:lang w:val="pt-BR" w:bidi="en-US"/>
        </w:rPr>
        <w:t>, cu respectarea următoarelor principii:</w:t>
      </w:r>
    </w:p>
    <w:p w14:paraId="5C44BCB7" w14:textId="77777777"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promovarea concurenței între operatorii de transport, respectiv transportatorii autorizați, cărora li s-a atribuit executarea serviciului;</w:t>
      </w:r>
    </w:p>
    <w:p w14:paraId="5408AEF1" w14:textId="77777777"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garantarea accesului egal și nediscriminatoriu al operatorilor de transport și al transportatorilor autorizați la piața serviciului public de transport local;</w:t>
      </w:r>
    </w:p>
    <w:p w14:paraId="6C2C340E" w14:textId="77777777"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garantarea respectării drepturilor și intereselor utilizatorilor serviciul public de transport local;</w:t>
      </w:r>
    </w:p>
    <w:p w14:paraId="76D5FB7D" w14:textId="77777777"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d)</w:t>
      </w:r>
      <w:r w:rsidRPr="007425A0">
        <w:rPr>
          <w:rFonts w:ascii="Cambria" w:hAnsi="Cambria"/>
          <w:b w:val="0"/>
          <w:bCs w:val="0"/>
          <w:i w:val="0"/>
          <w:iCs w:val="0"/>
          <w:sz w:val="22"/>
          <w:szCs w:val="22"/>
          <w:lang w:val="pt-BR" w:bidi="en-US"/>
        </w:rPr>
        <w:tab/>
        <w:t>rezolvarea problemelor de ordin economic, social și de mediu ale localității;</w:t>
      </w:r>
    </w:p>
    <w:p w14:paraId="0A1DD4BD" w14:textId="77777777"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e)</w:t>
      </w:r>
      <w:r w:rsidRPr="007425A0">
        <w:rPr>
          <w:rFonts w:ascii="Cambria" w:hAnsi="Cambria"/>
          <w:b w:val="0"/>
          <w:bCs w:val="0"/>
          <w:i w:val="0"/>
          <w:iCs w:val="0"/>
          <w:sz w:val="22"/>
          <w:szCs w:val="22"/>
          <w:lang w:val="pt-BR" w:bidi="en-US"/>
        </w:rPr>
        <w:tab/>
        <w:t>administrarea eficientă a bunurilor aparținând sistemelor de transport proprietate a unității administrativ-teritoriale;</w:t>
      </w:r>
    </w:p>
    <w:p w14:paraId="3577008C" w14:textId="0C284DF5"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lastRenderedPageBreak/>
        <w:t>f)</w:t>
      </w:r>
      <w:r w:rsidRPr="007425A0">
        <w:rPr>
          <w:rFonts w:ascii="Cambria" w:hAnsi="Cambria"/>
          <w:b w:val="0"/>
          <w:bCs w:val="0"/>
          <w:i w:val="0"/>
          <w:iCs w:val="0"/>
          <w:sz w:val="22"/>
          <w:szCs w:val="22"/>
          <w:lang w:val="pt-BR" w:bidi="en-US"/>
        </w:rPr>
        <w:tab/>
        <w:t xml:space="preserve">               utilizarea eficientă a fondurilor publice în activitatea de administrare sau executare a serviciului public de transport local;</w:t>
      </w:r>
    </w:p>
    <w:p w14:paraId="315CC2F1" w14:textId="77777777"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g)</w:t>
      </w:r>
      <w:r w:rsidRPr="007425A0">
        <w:rPr>
          <w:rFonts w:ascii="Cambria" w:hAnsi="Cambria"/>
          <w:b w:val="0"/>
          <w:bCs w:val="0"/>
          <w:i w:val="0"/>
          <w:iCs w:val="0"/>
          <w:sz w:val="22"/>
          <w:szCs w:val="22"/>
          <w:lang w:val="pt-BR" w:bidi="en-US"/>
        </w:rPr>
        <w:tab/>
        <w:t>deplasarea în condiții de siguranță și de confort, inclusiv prin asigurarea de risc persoanelor transportate, precum și a bunurilor acestora prin polițe de asigurări;</w:t>
      </w:r>
    </w:p>
    <w:p w14:paraId="4EAF6759" w14:textId="77777777"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h)</w:t>
      </w:r>
      <w:r w:rsidRPr="007425A0">
        <w:rPr>
          <w:rFonts w:ascii="Cambria" w:hAnsi="Cambria"/>
          <w:b w:val="0"/>
          <w:bCs w:val="0"/>
          <w:i w:val="0"/>
          <w:iCs w:val="0"/>
          <w:sz w:val="22"/>
          <w:szCs w:val="22"/>
          <w:lang w:val="pt-BR" w:bidi="en-US"/>
        </w:rPr>
        <w:tab/>
        <w:t>asigurarea executării unui serviciu public de transport public suportabil în ceea ce privește tariful de transport;</w:t>
      </w:r>
    </w:p>
    <w:p w14:paraId="3A1CAC55" w14:textId="57628D24"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i)</w:t>
      </w:r>
      <w:r w:rsidRPr="007425A0">
        <w:rPr>
          <w:rFonts w:ascii="Cambria" w:hAnsi="Cambria"/>
          <w:b w:val="0"/>
          <w:bCs w:val="0"/>
          <w:i w:val="0"/>
          <w:iCs w:val="0"/>
          <w:sz w:val="22"/>
          <w:szCs w:val="22"/>
          <w:lang w:val="pt-BR" w:bidi="en-US"/>
        </w:rPr>
        <w:tab/>
      </w:r>
      <w:r w:rsidR="00E82952" w:rsidRPr="007425A0">
        <w:rPr>
          <w:rFonts w:ascii="Cambria" w:hAnsi="Cambria"/>
          <w:b w:val="0"/>
          <w:bCs w:val="0"/>
          <w:i w:val="0"/>
          <w:iCs w:val="0"/>
          <w:sz w:val="22"/>
          <w:szCs w:val="22"/>
          <w:lang w:val="pt-BR" w:bidi="en-US"/>
        </w:rPr>
        <w:t xml:space="preserve">                 </w:t>
      </w:r>
      <w:r w:rsidRPr="007425A0">
        <w:rPr>
          <w:rFonts w:ascii="Cambria" w:hAnsi="Cambria"/>
          <w:b w:val="0"/>
          <w:bCs w:val="0"/>
          <w:i w:val="0"/>
          <w:iCs w:val="0"/>
          <w:sz w:val="22"/>
          <w:szCs w:val="22"/>
          <w:lang w:val="pt-BR" w:bidi="en-US"/>
        </w:rPr>
        <w:t>recuperarea integrală a costurilor de exploatare, reabilitare și dezvoltare prin tarife/taxe suportate de către beneficiarii direcți ai transportului, denumiți în continuare utilizatori, și prin compemsații acordate în conformitate cu prevederile Regulamentului (CE) nr. 1370/2007, asigurându- se un profit rezonabil pentru operatorii de transport și transportatorii autorizați;</w:t>
      </w:r>
    </w:p>
    <w:p w14:paraId="790BFB0A" w14:textId="20D6FBE6"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j)</w:t>
      </w:r>
      <w:r w:rsidRPr="007425A0">
        <w:rPr>
          <w:rFonts w:ascii="Cambria" w:hAnsi="Cambria"/>
          <w:b w:val="0"/>
          <w:bCs w:val="0"/>
          <w:i w:val="0"/>
          <w:iCs w:val="0"/>
          <w:sz w:val="22"/>
          <w:szCs w:val="22"/>
          <w:lang w:val="pt-BR" w:bidi="en-US"/>
        </w:rPr>
        <w:tab/>
      </w:r>
      <w:r w:rsidR="00E82952" w:rsidRPr="007425A0">
        <w:rPr>
          <w:rFonts w:ascii="Cambria" w:hAnsi="Cambria"/>
          <w:b w:val="0"/>
          <w:bCs w:val="0"/>
          <w:i w:val="0"/>
          <w:iCs w:val="0"/>
          <w:sz w:val="22"/>
          <w:szCs w:val="22"/>
          <w:lang w:val="pt-BR" w:bidi="en-US"/>
        </w:rPr>
        <w:t xml:space="preserve">                 </w:t>
      </w:r>
      <w:r w:rsidRPr="007425A0">
        <w:rPr>
          <w:rFonts w:ascii="Cambria" w:hAnsi="Cambria"/>
          <w:b w:val="0"/>
          <w:bCs w:val="0"/>
          <w:i w:val="0"/>
          <w:iCs w:val="0"/>
          <w:sz w:val="22"/>
          <w:szCs w:val="22"/>
          <w:lang w:val="pt-BR" w:bidi="en-US"/>
        </w:rPr>
        <w:t>autonomia sau independența financiară a operatorilor de transport și a transportatorilor autorizați;</w:t>
      </w:r>
    </w:p>
    <w:p w14:paraId="5BAA9762" w14:textId="77777777"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k)</w:t>
      </w:r>
      <w:r w:rsidRPr="007425A0">
        <w:rPr>
          <w:rFonts w:ascii="Cambria" w:hAnsi="Cambria"/>
          <w:b w:val="0"/>
          <w:bCs w:val="0"/>
          <w:i w:val="0"/>
          <w:iCs w:val="0"/>
          <w:sz w:val="22"/>
          <w:szCs w:val="22"/>
          <w:lang w:val="pt-BR" w:bidi="en-US"/>
        </w:rPr>
        <w:tab/>
        <w:t>susținerea dezvoltării economice a localității prin realizarea unei infrastructuri de transport moderne;</w:t>
      </w:r>
    </w:p>
    <w:p w14:paraId="3A7E620B" w14:textId="0903B583"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l)</w:t>
      </w:r>
      <w:r w:rsidR="00E82952" w:rsidRPr="007425A0">
        <w:rPr>
          <w:rFonts w:ascii="Cambria" w:hAnsi="Cambria"/>
          <w:b w:val="0"/>
          <w:bCs w:val="0"/>
          <w:i w:val="0"/>
          <w:iCs w:val="0"/>
          <w:sz w:val="22"/>
          <w:szCs w:val="22"/>
          <w:lang w:val="pt-BR" w:bidi="en-US"/>
        </w:rPr>
        <w:t xml:space="preserve">   </w:t>
      </w:r>
      <w:r w:rsidRPr="007425A0">
        <w:rPr>
          <w:rFonts w:ascii="Cambria" w:hAnsi="Cambria"/>
          <w:b w:val="0"/>
          <w:bCs w:val="0"/>
          <w:i w:val="0"/>
          <w:iCs w:val="0"/>
          <w:sz w:val="22"/>
          <w:szCs w:val="22"/>
          <w:lang w:val="pt-BR" w:bidi="en-US"/>
        </w:rPr>
        <w:tab/>
        <w:t>satisfacerea cu prioritate a nevoilor de deplasare ale populației, ale personalului instituțiilor publice și ale operatorilor economici pe teritoriul unității administrativ-teritoriale prin servicii de calitate;</w:t>
      </w:r>
    </w:p>
    <w:p w14:paraId="1D8418DD" w14:textId="77777777"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m)</w:t>
      </w:r>
      <w:r w:rsidRPr="007425A0">
        <w:rPr>
          <w:rFonts w:ascii="Cambria" w:hAnsi="Cambria"/>
          <w:b w:val="0"/>
          <w:bCs w:val="0"/>
          <w:i w:val="0"/>
          <w:iCs w:val="0"/>
          <w:sz w:val="22"/>
          <w:szCs w:val="22"/>
          <w:lang w:val="pt-BR" w:bidi="en-US"/>
        </w:rPr>
        <w:tab/>
        <w:t>protecția categoriilor sociale defavorizate, prin compensarea costului transportului de la bugetul local;</w:t>
      </w:r>
    </w:p>
    <w:p w14:paraId="6FBA9A18" w14:textId="293F750D"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 xml:space="preserve">n) </w:t>
      </w:r>
      <w:r w:rsidR="00E82952" w:rsidRPr="007425A0">
        <w:rPr>
          <w:rFonts w:ascii="Cambria" w:hAnsi="Cambria"/>
          <w:b w:val="0"/>
          <w:bCs w:val="0"/>
          <w:i w:val="0"/>
          <w:iCs w:val="0"/>
          <w:sz w:val="22"/>
          <w:szCs w:val="22"/>
          <w:lang w:val="pt-BR" w:bidi="en-US"/>
        </w:rPr>
        <w:t xml:space="preserve">              </w:t>
      </w:r>
      <w:r w:rsidRPr="007425A0">
        <w:rPr>
          <w:rFonts w:ascii="Cambria" w:hAnsi="Cambria"/>
          <w:b w:val="0"/>
          <w:bCs w:val="0"/>
          <w:i w:val="0"/>
          <w:iCs w:val="0"/>
          <w:sz w:val="22"/>
          <w:szCs w:val="22"/>
          <w:lang w:val="pt-BR" w:bidi="en-US"/>
        </w:rPr>
        <w:t>integrarea tarifară prin utilizarea unui singur tip de legitimație de călătorie pentru toate traseele și pentru toate mijloacele de transport ale serviciului public local;</w:t>
      </w:r>
    </w:p>
    <w:p w14:paraId="64B67351" w14:textId="6EFC101F"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 xml:space="preserve">o) </w:t>
      </w:r>
      <w:r w:rsidR="00E82952" w:rsidRPr="007425A0">
        <w:rPr>
          <w:rFonts w:ascii="Cambria" w:hAnsi="Cambria"/>
          <w:b w:val="0"/>
          <w:bCs w:val="0"/>
          <w:i w:val="0"/>
          <w:iCs w:val="0"/>
          <w:sz w:val="22"/>
          <w:szCs w:val="22"/>
          <w:lang w:val="pt-BR" w:bidi="en-US"/>
        </w:rPr>
        <w:t xml:space="preserve">            </w:t>
      </w:r>
      <w:r w:rsidRPr="007425A0">
        <w:rPr>
          <w:rFonts w:ascii="Cambria" w:hAnsi="Cambria"/>
          <w:b w:val="0"/>
          <w:bCs w:val="0"/>
          <w:i w:val="0"/>
          <w:iCs w:val="0"/>
          <w:sz w:val="22"/>
          <w:szCs w:val="22"/>
          <w:lang w:val="pt-BR" w:bidi="en-US"/>
        </w:rPr>
        <w:t>dispecerizarea serviciului public de transport local de persoane realizat prin programe permanente;</w:t>
      </w:r>
    </w:p>
    <w:p w14:paraId="4672DA25" w14:textId="0087EE4F"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 xml:space="preserve">p) </w:t>
      </w:r>
      <w:r w:rsidR="00E82952" w:rsidRPr="007425A0">
        <w:rPr>
          <w:rFonts w:ascii="Cambria" w:hAnsi="Cambria"/>
          <w:b w:val="0"/>
          <w:bCs w:val="0"/>
          <w:i w:val="0"/>
          <w:iCs w:val="0"/>
          <w:sz w:val="22"/>
          <w:szCs w:val="22"/>
          <w:lang w:val="pt-BR" w:bidi="en-US"/>
        </w:rPr>
        <w:t xml:space="preserve">               </w:t>
      </w:r>
      <w:r w:rsidRPr="007425A0">
        <w:rPr>
          <w:rFonts w:ascii="Cambria" w:hAnsi="Cambria"/>
          <w:b w:val="0"/>
          <w:bCs w:val="0"/>
          <w:i w:val="0"/>
          <w:iCs w:val="0"/>
          <w:sz w:val="22"/>
          <w:szCs w:val="22"/>
          <w:lang w:val="pt-BR" w:bidi="en-US"/>
        </w:rPr>
        <w:t>consultarea asociațiilor reprezentative ale operatorilor de transport și/sau ale transportatorilor autorizați, precum și ale utilizatorilor în vederea stabilirii politicilor și strategiilor locale privind serviciul public de transport local, precum și modalitățile de funcționare a acestui serviciu.</w:t>
      </w:r>
    </w:p>
    <w:p w14:paraId="3F27909D"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3</w:t>
      </w:r>
    </w:p>
    <w:p w14:paraId="6BE3A256" w14:textId="79CDFE99"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În sensul prezentului regulament, termenii și expresiile utilizate se definesc după cum urmează</w:t>
      </w:r>
    </w:p>
    <w:p w14:paraId="16D7AC24" w14:textId="1C7AFD43" w:rsidR="006467CB" w:rsidRPr="00C1241E" w:rsidRDefault="006467CB"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w:t>
      </w:r>
      <w:r w:rsidRPr="00C1241E">
        <w:rPr>
          <w:rFonts w:ascii="Cambria" w:hAnsi="Cambria"/>
          <w:b w:val="0"/>
          <w:bCs w:val="0"/>
          <w:i w:val="0"/>
          <w:iCs w:val="0"/>
          <w:sz w:val="22"/>
          <w:szCs w:val="22"/>
          <w:lang w:val="it-IT" w:bidi="en-US"/>
        </w:rPr>
        <w:tab/>
        <w:t xml:space="preserve">activitate de transport public local de persoane prin curse regulate - totalitatea operațiunilor de transport public local a </w:t>
      </w:r>
      <w:r w:rsidRPr="00C1241E">
        <w:rPr>
          <w:rFonts w:ascii="Cambria" w:hAnsi="Cambria"/>
          <w:b w:val="0"/>
          <w:bCs w:val="0"/>
          <w:i w:val="0"/>
          <w:iCs w:val="0"/>
          <w:sz w:val="22"/>
          <w:szCs w:val="22"/>
          <w:lang w:val="it-IT" w:bidi="en-US"/>
        </w:rPr>
        <w:lastRenderedPageBreak/>
        <w:t xml:space="preserve">persoanelor prin curse regulate pe raza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xml:space="preserve">, care asigură nemijlocit deplasarea acestora și a bagajelor care le însoțesc cu ajutorul </w:t>
      </w:r>
      <w:r w:rsidR="00C1241E">
        <w:rPr>
          <w:rFonts w:ascii="Cambria" w:hAnsi="Cambria"/>
          <w:b w:val="0"/>
          <w:bCs w:val="0"/>
          <w:i w:val="0"/>
          <w:iCs w:val="0"/>
          <w:sz w:val="22"/>
          <w:szCs w:val="22"/>
          <w:lang w:val="it-IT" w:bidi="en-US"/>
        </w:rPr>
        <w:t>microbuze</w:t>
      </w:r>
      <w:r w:rsidRPr="00C1241E">
        <w:rPr>
          <w:rFonts w:ascii="Cambria" w:hAnsi="Cambria"/>
          <w:b w:val="0"/>
          <w:bCs w:val="0"/>
          <w:i w:val="0"/>
          <w:iCs w:val="0"/>
          <w:sz w:val="22"/>
          <w:szCs w:val="22"/>
          <w:lang w:val="it-IT" w:bidi="en-US"/>
        </w:rPr>
        <w:t xml:space="preserve">lor </w:t>
      </w:r>
      <w:r w:rsidR="00355656" w:rsidRPr="00C1241E">
        <w:rPr>
          <w:rFonts w:ascii="Cambria" w:hAnsi="Cambria"/>
          <w:b w:val="0"/>
          <w:bCs w:val="0"/>
          <w:i w:val="0"/>
          <w:iCs w:val="0"/>
          <w:sz w:val="22"/>
          <w:szCs w:val="22"/>
          <w:lang w:val="it-IT" w:bidi="en-US"/>
        </w:rPr>
        <w:t xml:space="preserve"> </w:t>
      </w:r>
      <w:r w:rsidRPr="00C1241E">
        <w:rPr>
          <w:rFonts w:ascii="Cambria" w:hAnsi="Cambria"/>
          <w:b w:val="0"/>
          <w:bCs w:val="0"/>
          <w:i w:val="0"/>
          <w:iCs w:val="0"/>
          <w:sz w:val="22"/>
          <w:szCs w:val="22"/>
          <w:lang w:val="it-IT" w:bidi="en-US"/>
        </w:rPr>
        <w:t xml:space="preserve"> de pasageri, pe distanțe și în condiții prestabilite;</w:t>
      </w:r>
    </w:p>
    <w:p w14:paraId="6AF38DF5" w14:textId="71E0A6F2" w:rsidR="006467CB" w:rsidRPr="00C1241E" w:rsidRDefault="006467CB"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2.</w:t>
      </w:r>
      <w:r w:rsidRPr="00C1241E">
        <w:rPr>
          <w:rFonts w:ascii="Cambria" w:hAnsi="Cambria"/>
          <w:b w:val="0"/>
          <w:bCs w:val="0"/>
          <w:i w:val="0"/>
          <w:iCs w:val="0"/>
          <w:sz w:val="22"/>
          <w:szCs w:val="22"/>
          <w:lang w:val="it-IT" w:bidi="en-US"/>
        </w:rPr>
        <w:tab/>
        <w:t>autoritate de autorizare din cadrul Unității Administravtiv-Teritoriale</w:t>
      </w:r>
      <w:r w:rsidR="00E82952" w:rsidRPr="00C1241E">
        <w:rPr>
          <w:rFonts w:ascii="Cambria" w:hAnsi="Cambria"/>
          <w:b w:val="0"/>
          <w:bCs w:val="0"/>
          <w:i w:val="0"/>
          <w:iCs w:val="0"/>
          <w:sz w:val="22"/>
          <w:szCs w:val="22"/>
          <w:lang w:val="it-IT" w:bidi="en-US"/>
        </w:rPr>
        <w:t>;</w:t>
      </w:r>
    </w:p>
    <w:p w14:paraId="2FD24046" w14:textId="3438F3AA" w:rsidR="006467CB" w:rsidRPr="00C1241E" w:rsidRDefault="00E82952"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3</w:t>
      </w:r>
      <w:r w:rsidR="006467CB" w:rsidRPr="00C1241E">
        <w:rPr>
          <w:rFonts w:ascii="Cambria" w:hAnsi="Cambria"/>
          <w:b w:val="0"/>
          <w:bCs w:val="0"/>
          <w:i w:val="0"/>
          <w:iCs w:val="0"/>
          <w:sz w:val="22"/>
          <w:szCs w:val="22"/>
          <w:lang w:val="it-IT" w:bidi="en-US"/>
        </w:rPr>
        <w:t>.</w:t>
      </w:r>
      <w:r w:rsidR="006467CB" w:rsidRPr="00C1241E">
        <w:rPr>
          <w:rFonts w:ascii="Cambria" w:hAnsi="Cambria"/>
          <w:b w:val="0"/>
          <w:bCs w:val="0"/>
          <w:i w:val="0"/>
          <w:iCs w:val="0"/>
          <w:sz w:val="22"/>
          <w:szCs w:val="22"/>
          <w:lang w:val="it-IT" w:bidi="en-US"/>
        </w:rPr>
        <w:tab/>
        <w:t xml:space="preserve">copie conformă a licenței de transport - documentul eliberat în baza licenței de transport de către Autoritatea Rutieră Română, pentru fiecare </w:t>
      </w:r>
      <w:r w:rsidR="0097224A">
        <w:rPr>
          <w:rFonts w:ascii="Cambria" w:hAnsi="Cambria"/>
          <w:b w:val="0"/>
          <w:bCs w:val="0"/>
          <w:i w:val="0"/>
          <w:iCs w:val="0"/>
          <w:sz w:val="22"/>
          <w:szCs w:val="22"/>
          <w:lang w:val="it-IT" w:bidi="en-US"/>
        </w:rPr>
        <w:t>microbuz</w:t>
      </w:r>
      <w:r w:rsidR="006467CB" w:rsidRPr="00C1241E">
        <w:rPr>
          <w:rFonts w:ascii="Cambria" w:hAnsi="Cambria"/>
          <w:b w:val="0"/>
          <w:bCs w:val="0"/>
          <w:i w:val="0"/>
          <w:iCs w:val="0"/>
          <w:sz w:val="22"/>
          <w:szCs w:val="22"/>
          <w:lang w:val="it-IT" w:bidi="en-US"/>
        </w:rPr>
        <w:t xml:space="preserve"> utilizat de către operatorul de transport rutier în serviciul public de transport local de persoane prin curse regulate cu </w:t>
      </w:r>
      <w:r w:rsidR="00C1241E">
        <w:rPr>
          <w:rFonts w:ascii="Cambria" w:hAnsi="Cambria"/>
          <w:b w:val="0"/>
          <w:bCs w:val="0"/>
          <w:i w:val="0"/>
          <w:iCs w:val="0"/>
          <w:sz w:val="22"/>
          <w:szCs w:val="22"/>
          <w:lang w:val="it-IT" w:bidi="en-US"/>
        </w:rPr>
        <w:t>microbuze</w:t>
      </w:r>
      <w:r w:rsidR="006467CB" w:rsidRPr="00C1241E">
        <w:rPr>
          <w:rFonts w:ascii="Cambria" w:hAnsi="Cambria"/>
          <w:b w:val="0"/>
          <w:bCs w:val="0"/>
          <w:i w:val="0"/>
          <w:iCs w:val="0"/>
          <w:sz w:val="22"/>
          <w:szCs w:val="22"/>
          <w:lang w:val="it-IT" w:bidi="en-US"/>
        </w:rPr>
        <w:t>;</w:t>
      </w:r>
    </w:p>
    <w:p w14:paraId="2FF883F0" w14:textId="773F67CB" w:rsidR="006467CB" w:rsidRPr="007425A0" w:rsidRDefault="00E82952"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4</w:t>
      </w:r>
      <w:r w:rsidR="006467CB" w:rsidRPr="007425A0">
        <w:rPr>
          <w:rFonts w:ascii="Cambria" w:hAnsi="Cambria"/>
          <w:b w:val="0"/>
          <w:bCs w:val="0"/>
          <w:i w:val="0"/>
          <w:iCs w:val="0"/>
          <w:sz w:val="22"/>
          <w:szCs w:val="22"/>
          <w:lang w:val="pt-BR" w:bidi="en-US"/>
        </w:rPr>
        <w:t>.</w:t>
      </w:r>
      <w:r w:rsidR="006467CB" w:rsidRPr="007425A0">
        <w:rPr>
          <w:rFonts w:ascii="Cambria" w:hAnsi="Cambria"/>
          <w:b w:val="0"/>
          <w:bCs w:val="0"/>
          <w:i w:val="0"/>
          <w:iCs w:val="0"/>
          <w:sz w:val="22"/>
          <w:szCs w:val="22"/>
          <w:lang w:val="pt-BR" w:bidi="en-US"/>
        </w:rPr>
        <w:tab/>
        <w:t>delegat al serviciului public de transport local de persoane - persoană juridică căreia i s-a atribuit delegarea gestiunii serviciului public de transport local de persoane pe baza unui contract;</w:t>
      </w:r>
    </w:p>
    <w:p w14:paraId="6BEA651A" w14:textId="017711A5" w:rsidR="006467CB" w:rsidRPr="007425A0" w:rsidRDefault="00E82952"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5</w:t>
      </w:r>
      <w:r w:rsidR="006467CB" w:rsidRPr="007425A0">
        <w:rPr>
          <w:rFonts w:ascii="Cambria" w:hAnsi="Cambria"/>
          <w:b w:val="0"/>
          <w:bCs w:val="0"/>
          <w:i w:val="0"/>
          <w:iCs w:val="0"/>
          <w:sz w:val="22"/>
          <w:szCs w:val="22"/>
          <w:lang w:val="pt-BR" w:bidi="en-US"/>
        </w:rPr>
        <w:t>.</w:t>
      </w:r>
      <w:r w:rsidR="006467CB" w:rsidRPr="007425A0">
        <w:rPr>
          <w:rFonts w:ascii="Cambria" w:hAnsi="Cambria"/>
          <w:b w:val="0"/>
          <w:bCs w:val="0"/>
          <w:i w:val="0"/>
          <w:iCs w:val="0"/>
          <w:sz w:val="22"/>
          <w:szCs w:val="22"/>
          <w:lang w:val="pt-BR" w:bidi="en-US"/>
        </w:rPr>
        <w:tab/>
        <w:t xml:space="preserve">licență de transport - documentul eliberat de către Autoritatea Rutieră Română, în condițiile legii, care atestă că deținătorul </w:t>
      </w:r>
      <w:r w:rsidR="0097224A" w:rsidRPr="007425A0">
        <w:rPr>
          <w:rFonts w:ascii="Cambria" w:hAnsi="Cambria"/>
          <w:b w:val="0"/>
          <w:bCs w:val="0"/>
          <w:i w:val="0"/>
          <w:iCs w:val="0"/>
          <w:sz w:val="22"/>
          <w:szCs w:val="22"/>
          <w:lang w:val="pt-BR" w:bidi="en-US"/>
        </w:rPr>
        <w:t>microbuz</w:t>
      </w:r>
      <w:r w:rsidR="006467CB" w:rsidRPr="007425A0">
        <w:rPr>
          <w:rFonts w:ascii="Cambria" w:hAnsi="Cambria"/>
          <w:b w:val="0"/>
          <w:bCs w:val="0"/>
          <w:i w:val="0"/>
          <w:iCs w:val="0"/>
          <w:sz w:val="22"/>
          <w:szCs w:val="22"/>
          <w:lang w:val="pt-BR" w:bidi="en-US"/>
        </w:rPr>
        <w:t>ului îndeplinește condițiile de onorabilitate, capacitate financiară și competență profesională pentru accesul la transportul public de persoane;</w:t>
      </w:r>
    </w:p>
    <w:p w14:paraId="1A358B43" w14:textId="411557BC" w:rsidR="006467CB" w:rsidRPr="00C1241E" w:rsidRDefault="00E82952"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6</w:t>
      </w:r>
      <w:r w:rsidR="006467CB" w:rsidRPr="00C1241E">
        <w:rPr>
          <w:rFonts w:ascii="Cambria" w:hAnsi="Cambria"/>
          <w:b w:val="0"/>
          <w:bCs w:val="0"/>
          <w:i w:val="0"/>
          <w:iCs w:val="0"/>
          <w:sz w:val="22"/>
          <w:szCs w:val="22"/>
          <w:lang w:val="it-IT" w:bidi="en-US"/>
        </w:rPr>
        <w:t>.</w:t>
      </w:r>
      <w:r w:rsidR="006467CB" w:rsidRPr="00C1241E">
        <w:rPr>
          <w:rFonts w:ascii="Cambria" w:hAnsi="Cambria"/>
          <w:b w:val="0"/>
          <w:bCs w:val="0"/>
          <w:i w:val="0"/>
          <w:iCs w:val="0"/>
          <w:sz w:val="22"/>
          <w:szCs w:val="22"/>
          <w:lang w:val="it-IT" w:bidi="en-US"/>
        </w:rPr>
        <w:tab/>
        <w:t xml:space="preserve">licență de traseu - documentul eliberat de Compartimentul Transport Local din cadrul Primăriei </w:t>
      </w:r>
      <w:r w:rsid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006467CB" w:rsidRPr="00C1241E">
        <w:rPr>
          <w:rFonts w:ascii="Cambria" w:hAnsi="Cambria"/>
          <w:b w:val="0"/>
          <w:bCs w:val="0"/>
          <w:i w:val="0"/>
          <w:iCs w:val="0"/>
          <w:sz w:val="22"/>
          <w:szCs w:val="22"/>
          <w:lang w:val="it-IT" w:bidi="en-US"/>
        </w:rPr>
        <w:t xml:space="preserve">, care dă dreptul operatorului de transport rutier să efectueze transport public local de persoane prin curse regulate cu </w:t>
      </w:r>
      <w:r w:rsidR="00C1241E">
        <w:rPr>
          <w:rFonts w:ascii="Cambria" w:hAnsi="Cambria"/>
          <w:b w:val="0"/>
          <w:bCs w:val="0"/>
          <w:i w:val="0"/>
          <w:iCs w:val="0"/>
          <w:sz w:val="22"/>
          <w:szCs w:val="22"/>
          <w:lang w:val="it-IT" w:bidi="en-US"/>
        </w:rPr>
        <w:t>microbuze</w:t>
      </w:r>
      <w:r w:rsidR="006467CB" w:rsidRPr="00C1241E">
        <w:rPr>
          <w:rFonts w:ascii="Cambria" w:hAnsi="Cambria"/>
          <w:b w:val="0"/>
          <w:bCs w:val="0"/>
          <w:i w:val="0"/>
          <w:iCs w:val="0"/>
          <w:sz w:val="22"/>
          <w:szCs w:val="22"/>
          <w:lang w:val="it-IT" w:bidi="en-US"/>
        </w:rPr>
        <w:t xml:space="preserve"> pe un anumit traseu, conform programului de transport;</w:t>
      </w:r>
    </w:p>
    <w:p w14:paraId="132C43B6" w14:textId="7A4B09C2" w:rsidR="006467CB" w:rsidRPr="00C1241E" w:rsidRDefault="00E82952"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7</w:t>
      </w:r>
      <w:r w:rsidR="006467CB" w:rsidRPr="00C1241E">
        <w:rPr>
          <w:rFonts w:ascii="Cambria" w:hAnsi="Cambria"/>
          <w:b w:val="0"/>
          <w:bCs w:val="0"/>
          <w:i w:val="0"/>
          <w:iCs w:val="0"/>
          <w:sz w:val="22"/>
          <w:szCs w:val="22"/>
          <w:lang w:val="it-IT" w:bidi="en-US"/>
        </w:rPr>
        <w:t>.</w:t>
      </w:r>
      <w:r w:rsidR="006467CB" w:rsidRPr="00C1241E">
        <w:rPr>
          <w:rFonts w:ascii="Cambria" w:hAnsi="Cambria"/>
          <w:b w:val="0"/>
          <w:bCs w:val="0"/>
          <w:i w:val="0"/>
          <w:iCs w:val="0"/>
          <w:sz w:val="22"/>
          <w:szCs w:val="22"/>
          <w:lang w:val="it-IT" w:bidi="en-US"/>
        </w:rPr>
        <w:tab/>
        <w:t>manager de transport - o persoană fizică angajată a unei întreprinderi sau, în cazul în care respectiva întreprindere este persoană fizică, chiar persoana în cauză sau, în cazul în care se prevede în mod expres, o altă persoană fizică desemnată de întreprinderea respectivă prin contract și care conduce permanent și efectiv activitățile de transport ale întreprinderii respective, definită în Ordonanța Guvernului nr. 27/2011 privind transporturile rutiere, cu modificările și completările ulterioare;</w:t>
      </w:r>
    </w:p>
    <w:p w14:paraId="242E63B4" w14:textId="16FC78B1" w:rsidR="006467CB" w:rsidRPr="00C1241E" w:rsidRDefault="00E82952"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8</w:t>
      </w:r>
      <w:r w:rsidR="006467CB" w:rsidRPr="00C1241E">
        <w:rPr>
          <w:rFonts w:ascii="Cambria" w:hAnsi="Cambria"/>
          <w:b w:val="0"/>
          <w:bCs w:val="0"/>
          <w:i w:val="0"/>
          <w:iCs w:val="0"/>
          <w:sz w:val="22"/>
          <w:szCs w:val="22"/>
          <w:lang w:val="it-IT" w:bidi="en-US"/>
        </w:rPr>
        <w:t>.</w:t>
      </w:r>
      <w:r w:rsidR="006467CB" w:rsidRPr="00C1241E">
        <w:rPr>
          <w:rFonts w:ascii="Cambria" w:hAnsi="Cambria"/>
          <w:b w:val="0"/>
          <w:bCs w:val="0"/>
          <w:i w:val="0"/>
          <w:iCs w:val="0"/>
          <w:sz w:val="22"/>
          <w:szCs w:val="22"/>
          <w:lang w:val="it-IT" w:bidi="en-US"/>
        </w:rPr>
        <w:tab/>
        <w:t xml:space="preserve">program de circulație - documentul utilizat în transportul public local de persoane prin curse regulate cu </w:t>
      </w:r>
      <w:r w:rsidR="00C1241E">
        <w:rPr>
          <w:rFonts w:ascii="Cambria" w:hAnsi="Cambria"/>
          <w:b w:val="0"/>
          <w:bCs w:val="0"/>
          <w:i w:val="0"/>
          <w:iCs w:val="0"/>
          <w:sz w:val="22"/>
          <w:szCs w:val="22"/>
          <w:lang w:val="it-IT" w:bidi="en-US"/>
        </w:rPr>
        <w:t>microbuze</w:t>
      </w:r>
      <w:r w:rsidR="006467CB" w:rsidRPr="00C1241E">
        <w:rPr>
          <w:rFonts w:ascii="Cambria" w:hAnsi="Cambria"/>
          <w:b w:val="0"/>
          <w:bCs w:val="0"/>
          <w:i w:val="0"/>
          <w:iCs w:val="0"/>
          <w:sz w:val="22"/>
          <w:szCs w:val="22"/>
          <w:lang w:val="it-IT" w:bidi="en-US"/>
        </w:rPr>
        <w:t>, care conține în principal informații privind traseul, capetele de traseu, lungimea acestuia, stațiile publice sau puncte de acostare pentru îmbarcarea/debarcarea călătorilor, distanțele dintre stații/puncte de acostare și intervalele de succedare a curselor;</w:t>
      </w:r>
    </w:p>
    <w:p w14:paraId="22B3A7EA" w14:textId="705425C7" w:rsidR="006467CB" w:rsidRPr="00C1241E" w:rsidRDefault="00E82952"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9</w:t>
      </w:r>
      <w:r w:rsidR="006467CB" w:rsidRPr="00C1241E">
        <w:rPr>
          <w:rFonts w:ascii="Cambria" w:hAnsi="Cambria"/>
          <w:b w:val="0"/>
          <w:bCs w:val="0"/>
          <w:i w:val="0"/>
          <w:iCs w:val="0"/>
          <w:sz w:val="22"/>
          <w:szCs w:val="22"/>
          <w:lang w:val="it-IT" w:bidi="en-US"/>
        </w:rPr>
        <w:t>.</w:t>
      </w:r>
      <w:r w:rsidR="006467CB" w:rsidRPr="00C1241E">
        <w:rPr>
          <w:rFonts w:ascii="Cambria" w:hAnsi="Cambria"/>
          <w:b w:val="0"/>
          <w:bCs w:val="0"/>
          <w:i w:val="0"/>
          <w:iCs w:val="0"/>
          <w:sz w:val="22"/>
          <w:szCs w:val="22"/>
          <w:lang w:val="it-IT" w:bidi="en-US"/>
        </w:rPr>
        <w:tab/>
        <w:t xml:space="preserve">program de transport public de persoane - programul aprobat de Consiliul Local al </w:t>
      </w:r>
      <w:r w:rsid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006467CB" w:rsidRPr="00C1241E">
        <w:rPr>
          <w:rFonts w:ascii="Cambria" w:hAnsi="Cambria"/>
          <w:b w:val="0"/>
          <w:bCs w:val="0"/>
          <w:i w:val="0"/>
          <w:iCs w:val="0"/>
          <w:sz w:val="22"/>
          <w:szCs w:val="22"/>
          <w:lang w:val="it-IT" w:bidi="en-US"/>
        </w:rPr>
        <w:t xml:space="preserve">, prin care se stabilesc </w:t>
      </w:r>
      <w:r w:rsidR="006467CB" w:rsidRPr="00C1241E">
        <w:rPr>
          <w:rFonts w:ascii="Cambria" w:hAnsi="Cambria"/>
          <w:b w:val="0"/>
          <w:bCs w:val="0"/>
          <w:i w:val="0"/>
          <w:iCs w:val="0"/>
          <w:sz w:val="22"/>
          <w:szCs w:val="22"/>
          <w:lang w:val="it-IT" w:bidi="en-US"/>
        </w:rPr>
        <w:lastRenderedPageBreak/>
        <w:t xml:space="preserve">traseele pentru transportul public local de persoane cu </w:t>
      </w:r>
      <w:r w:rsidR="00C1241E">
        <w:rPr>
          <w:rFonts w:ascii="Cambria" w:hAnsi="Cambria"/>
          <w:b w:val="0"/>
          <w:bCs w:val="0"/>
          <w:i w:val="0"/>
          <w:iCs w:val="0"/>
          <w:sz w:val="22"/>
          <w:szCs w:val="22"/>
          <w:lang w:val="it-IT" w:bidi="en-US"/>
        </w:rPr>
        <w:t>microbuze</w:t>
      </w:r>
      <w:r w:rsidR="006467CB" w:rsidRPr="00C1241E">
        <w:rPr>
          <w:rFonts w:ascii="Cambria" w:hAnsi="Cambria"/>
          <w:b w:val="0"/>
          <w:bCs w:val="0"/>
          <w:i w:val="0"/>
          <w:iCs w:val="0"/>
          <w:sz w:val="22"/>
          <w:szCs w:val="22"/>
          <w:lang w:val="it-IT" w:bidi="en-US"/>
        </w:rPr>
        <w:t xml:space="preserve">le prin curse regulate pe raza </w:t>
      </w:r>
      <w:r w:rsid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006467CB" w:rsidRPr="00C1241E">
        <w:rPr>
          <w:rFonts w:ascii="Cambria" w:hAnsi="Cambria"/>
          <w:b w:val="0"/>
          <w:bCs w:val="0"/>
          <w:i w:val="0"/>
          <w:iCs w:val="0"/>
          <w:sz w:val="22"/>
          <w:szCs w:val="22"/>
          <w:lang w:val="it-IT" w:bidi="en-US"/>
        </w:rPr>
        <w:t xml:space="preserve">, programele de circulație, capetele de traseu, stațiile publice sau puncte de acostare, numărul și capacitatea </w:t>
      </w:r>
      <w:r w:rsidR="00C1241E">
        <w:rPr>
          <w:rFonts w:ascii="Cambria" w:hAnsi="Cambria"/>
          <w:b w:val="0"/>
          <w:bCs w:val="0"/>
          <w:i w:val="0"/>
          <w:iCs w:val="0"/>
          <w:sz w:val="22"/>
          <w:szCs w:val="22"/>
          <w:lang w:val="it-IT" w:bidi="en-US"/>
        </w:rPr>
        <w:t>microbuze</w:t>
      </w:r>
      <w:r w:rsidR="006467CB" w:rsidRPr="00C1241E">
        <w:rPr>
          <w:rFonts w:ascii="Cambria" w:hAnsi="Cambria"/>
          <w:b w:val="0"/>
          <w:bCs w:val="0"/>
          <w:i w:val="0"/>
          <w:iCs w:val="0"/>
          <w:sz w:val="22"/>
          <w:szCs w:val="22"/>
          <w:lang w:val="it-IT" w:bidi="en-US"/>
        </w:rPr>
        <w:t>lor necesare efectuarii transportului public local;</w:t>
      </w:r>
    </w:p>
    <w:p w14:paraId="613D8656" w14:textId="749781FD" w:rsidR="006467CB" w:rsidRPr="00C1241E" w:rsidRDefault="006467CB"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w:t>
      </w:r>
      <w:r w:rsidR="00E82952" w:rsidRPr="00C1241E">
        <w:rPr>
          <w:rFonts w:ascii="Cambria" w:hAnsi="Cambria"/>
          <w:b w:val="0"/>
          <w:bCs w:val="0"/>
          <w:i w:val="0"/>
          <w:iCs w:val="0"/>
          <w:sz w:val="22"/>
          <w:szCs w:val="22"/>
          <w:lang w:val="it-IT" w:bidi="en-US"/>
        </w:rPr>
        <w:t>0</w:t>
      </w:r>
      <w:r w:rsidRPr="00C1241E">
        <w:rPr>
          <w:rFonts w:ascii="Cambria" w:hAnsi="Cambria"/>
          <w:b w:val="0"/>
          <w:bCs w:val="0"/>
          <w:i w:val="0"/>
          <w:iCs w:val="0"/>
          <w:sz w:val="22"/>
          <w:szCs w:val="22"/>
          <w:lang w:val="it-IT" w:bidi="en-US"/>
        </w:rPr>
        <w:t>.</w:t>
      </w:r>
      <w:r w:rsidRPr="00C1241E">
        <w:rPr>
          <w:rFonts w:ascii="Cambria" w:hAnsi="Cambria"/>
          <w:b w:val="0"/>
          <w:bCs w:val="0"/>
          <w:i w:val="0"/>
          <w:iCs w:val="0"/>
          <w:sz w:val="22"/>
          <w:szCs w:val="22"/>
          <w:lang w:val="it-IT" w:bidi="en-US"/>
        </w:rPr>
        <w:tab/>
        <w:t>stație publică - spațiu delimitat, situat pe traseul unui serviciu regulat de transport public local de persoane prin curse regulate, amenajat corespunzător de către administrația publică locală, destinat îmbarcării/debarcării persoanelor, semnalizat și prevăzut cu un panou destinat afișării unor informații;</w:t>
      </w:r>
    </w:p>
    <w:p w14:paraId="05C7C9E4" w14:textId="40F733FD" w:rsidR="006467CB" w:rsidRPr="00C1241E" w:rsidRDefault="006467CB"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w:t>
      </w:r>
      <w:r w:rsidR="00E82952" w:rsidRPr="00C1241E">
        <w:rPr>
          <w:rFonts w:ascii="Cambria" w:hAnsi="Cambria"/>
          <w:b w:val="0"/>
          <w:bCs w:val="0"/>
          <w:i w:val="0"/>
          <w:iCs w:val="0"/>
          <w:sz w:val="22"/>
          <w:szCs w:val="22"/>
          <w:lang w:val="it-IT" w:bidi="en-US"/>
        </w:rPr>
        <w:t>1</w:t>
      </w:r>
      <w:r w:rsidRPr="00C1241E">
        <w:rPr>
          <w:rFonts w:ascii="Cambria" w:hAnsi="Cambria"/>
          <w:b w:val="0"/>
          <w:bCs w:val="0"/>
          <w:i w:val="0"/>
          <w:iCs w:val="0"/>
          <w:sz w:val="22"/>
          <w:szCs w:val="22"/>
          <w:lang w:val="it-IT" w:bidi="en-US"/>
        </w:rPr>
        <w:t>.</w:t>
      </w:r>
      <w:r w:rsidRPr="00C1241E">
        <w:rPr>
          <w:rFonts w:ascii="Cambria" w:hAnsi="Cambria"/>
          <w:b w:val="0"/>
          <w:bCs w:val="0"/>
          <w:i w:val="0"/>
          <w:iCs w:val="0"/>
          <w:sz w:val="22"/>
          <w:szCs w:val="22"/>
          <w:lang w:val="it-IT" w:bidi="en-US"/>
        </w:rPr>
        <w:tab/>
        <w:t xml:space="preserve">traseu local - parcursul care asigură legătura între mai multe zone/obiective ale </w:t>
      </w:r>
      <w:r w:rsid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cuprins între două capete, pe care se efectuează transportul public local de persoane prin curse regulate;</w:t>
      </w:r>
    </w:p>
    <w:p w14:paraId="5C98D6DD" w14:textId="13D7AA1C" w:rsidR="006467CB" w:rsidRPr="00C1241E" w:rsidRDefault="006467CB"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w:t>
      </w:r>
      <w:r w:rsidR="00E82952" w:rsidRPr="00C1241E">
        <w:rPr>
          <w:rFonts w:ascii="Cambria" w:hAnsi="Cambria"/>
          <w:b w:val="0"/>
          <w:bCs w:val="0"/>
          <w:i w:val="0"/>
          <w:iCs w:val="0"/>
          <w:sz w:val="22"/>
          <w:szCs w:val="22"/>
          <w:lang w:val="it-IT" w:bidi="en-US"/>
        </w:rPr>
        <w:t>2</w:t>
      </w:r>
      <w:r w:rsidRPr="00C1241E">
        <w:rPr>
          <w:rFonts w:ascii="Cambria" w:hAnsi="Cambria"/>
          <w:b w:val="0"/>
          <w:bCs w:val="0"/>
          <w:i w:val="0"/>
          <w:iCs w:val="0"/>
          <w:sz w:val="22"/>
          <w:szCs w:val="22"/>
          <w:lang w:val="it-IT" w:bidi="en-US"/>
        </w:rPr>
        <w:t>.</w:t>
      </w:r>
      <w:r w:rsidRPr="00C1241E">
        <w:rPr>
          <w:rFonts w:ascii="Cambria" w:hAnsi="Cambria"/>
          <w:b w:val="0"/>
          <w:bCs w:val="0"/>
          <w:i w:val="0"/>
          <w:iCs w:val="0"/>
          <w:sz w:val="22"/>
          <w:szCs w:val="22"/>
          <w:lang w:val="it-IT" w:bidi="en-US"/>
        </w:rPr>
        <w:tab/>
        <w:t xml:space="preserve">utilizator al serviciului public de transport local de persoane - persoană fizică care beneficiază de serviciul de transport public local de persoane cu </w:t>
      </w:r>
      <w:r w:rsidR="00C1241E">
        <w:rPr>
          <w:rFonts w:ascii="Cambria" w:hAnsi="Cambria"/>
          <w:b w:val="0"/>
          <w:bCs w:val="0"/>
          <w:i w:val="0"/>
          <w:iCs w:val="0"/>
          <w:sz w:val="22"/>
          <w:szCs w:val="22"/>
          <w:lang w:val="it-IT" w:bidi="en-US"/>
        </w:rPr>
        <w:t>microbuze</w:t>
      </w:r>
      <w:r w:rsidRPr="00C1241E">
        <w:rPr>
          <w:rFonts w:ascii="Cambria" w:hAnsi="Cambria"/>
          <w:b w:val="0"/>
          <w:bCs w:val="0"/>
          <w:i w:val="0"/>
          <w:iCs w:val="0"/>
          <w:sz w:val="22"/>
          <w:szCs w:val="22"/>
          <w:lang w:val="it-IT" w:bidi="en-US"/>
        </w:rPr>
        <w:t xml:space="preserve">le prin curse regulate pe raza </w:t>
      </w:r>
      <w:r w:rsid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w:t>
      </w:r>
    </w:p>
    <w:p w14:paraId="6E77CE79" w14:textId="44B5D7FB" w:rsidR="006467CB" w:rsidRPr="00C1241E" w:rsidRDefault="006467CB"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w:t>
      </w:r>
      <w:r w:rsidR="00E82952" w:rsidRPr="00C1241E">
        <w:rPr>
          <w:rFonts w:ascii="Cambria" w:hAnsi="Cambria"/>
          <w:b w:val="0"/>
          <w:bCs w:val="0"/>
          <w:i w:val="0"/>
          <w:iCs w:val="0"/>
          <w:sz w:val="22"/>
          <w:szCs w:val="22"/>
          <w:lang w:val="it-IT" w:bidi="en-US"/>
        </w:rPr>
        <w:t>3</w:t>
      </w:r>
      <w:r w:rsidRPr="00C1241E">
        <w:rPr>
          <w:rFonts w:ascii="Cambria" w:hAnsi="Cambria"/>
          <w:b w:val="0"/>
          <w:bCs w:val="0"/>
          <w:i w:val="0"/>
          <w:iCs w:val="0"/>
          <w:sz w:val="22"/>
          <w:szCs w:val="22"/>
          <w:lang w:val="it-IT" w:bidi="en-US"/>
        </w:rPr>
        <w:t>.</w:t>
      </w:r>
      <w:r w:rsidRPr="00C1241E">
        <w:rPr>
          <w:rFonts w:ascii="Cambria" w:hAnsi="Cambria"/>
          <w:b w:val="0"/>
          <w:bCs w:val="0"/>
          <w:i w:val="0"/>
          <w:iCs w:val="0"/>
          <w:sz w:val="22"/>
          <w:szCs w:val="22"/>
          <w:lang w:val="it-IT" w:bidi="en-US"/>
        </w:rPr>
        <w:tab/>
      </w:r>
      <w:r w:rsidR="0097224A">
        <w:rPr>
          <w:rFonts w:ascii="Cambria" w:hAnsi="Cambria"/>
          <w:b w:val="0"/>
          <w:bCs w:val="0"/>
          <w:i w:val="0"/>
          <w:iCs w:val="0"/>
          <w:sz w:val="22"/>
          <w:szCs w:val="22"/>
          <w:lang w:val="it-IT" w:bidi="en-US"/>
        </w:rPr>
        <w:t>microbuz</w:t>
      </w:r>
      <w:r w:rsidRPr="00C1241E">
        <w:rPr>
          <w:rFonts w:ascii="Cambria" w:hAnsi="Cambria"/>
          <w:b w:val="0"/>
          <w:bCs w:val="0"/>
          <w:i w:val="0"/>
          <w:iCs w:val="0"/>
          <w:sz w:val="22"/>
          <w:szCs w:val="22"/>
          <w:lang w:val="it-IT" w:bidi="en-US"/>
        </w:rPr>
        <w:t xml:space="preserve"> - autovehicul destinat și echipat pentru transportul de persoane și al bagajelor acestora, cu cel puțin 4 roți și o viteză maximă constructivă mai mare de 25 km/h, conceput și construit pentru transportul de persoane pe scaune și în picioare, care are mai mult de 9 locuri pe scaune, inclusiv locul conducătorului auto așa cum este definit în Ordonanța Guvernului nr. 27/2011 privind transporturile rutiere, cu modificările și completările ulterioare;</w:t>
      </w:r>
    </w:p>
    <w:p w14:paraId="748C9A89" w14:textId="7E7042C7"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1</w:t>
      </w:r>
      <w:r w:rsidR="00E82952" w:rsidRPr="007425A0">
        <w:rPr>
          <w:rFonts w:ascii="Cambria" w:hAnsi="Cambria"/>
          <w:b w:val="0"/>
          <w:bCs w:val="0"/>
          <w:i w:val="0"/>
          <w:iCs w:val="0"/>
          <w:sz w:val="22"/>
          <w:szCs w:val="22"/>
          <w:lang w:val="pt-BR" w:bidi="en-US"/>
        </w:rPr>
        <w:t>4</w:t>
      </w:r>
      <w:r w:rsidRPr="007425A0">
        <w:rPr>
          <w:rFonts w:ascii="Cambria" w:hAnsi="Cambria"/>
          <w:b w:val="0"/>
          <w:bCs w:val="0"/>
          <w:i w:val="0"/>
          <w:iCs w:val="0"/>
          <w:sz w:val="22"/>
          <w:szCs w:val="22"/>
          <w:lang w:val="pt-BR" w:bidi="en-US"/>
        </w:rPr>
        <w:t>.</w:t>
      </w:r>
      <w:r w:rsidRPr="007425A0">
        <w:rPr>
          <w:rFonts w:ascii="Cambria" w:hAnsi="Cambria"/>
          <w:b w:val="0"/>
          <w:bCs w:val="0"/>
          <w:i w:val="0"/>
          <w:iCs w:val="0"/>
          <w:sz w:val="22"/>
          <w:szCs w:val="22"/>
          <w:lang w:val="pt-BR" w:bidi="en-US"/>
        </w:rPr>
        <w:tab/>
        <w:t xml:space="preserve">mijloc de transport - vehicul destinat în mod special transportului public local de persoane prin curse regulate cu </w:t>
      </w:r>
      <w:r w:rsidR="00C1241E" w:rsidRPr="007425A0">
        <w:rPr>
          <w:rFonts w:ascii="Cambria" w:hAnsi="Cambria"/>
          <w:b w:val="0"/>
          <w:bCs w:val="0"/>
          <w:i w:val="0"/>
          <w:iCs w:val="0"/>
          <w:sz w:val="22"/>
          <w:szCs w:val="22"/>
          <w:lang w:val="pt-BR" w:bidi="en-US"/>
        </w:rPr>
        <w:t>microbuze</w:t>
      </w:r>
      <w:r w:rsidRPr="007425A0">
        <w:rPr>
          <w:rFonts w:ascii="Cambria" w:hAnsi="Cambria"/>
          <w:b w:val="0"/>
          <w:bCs w:val="0"/>
          <w:i w:val="0"/>
          <w:iCs w:val="0"/>
          <w:sz w:val="22"/>
          <w:szCs w:val="22"/>
          <w:lang w:val="pt-BR" w:bidi="en-US"/>
        </w:rPr>
        <w:t>.</w:t>
      </w:r>
    </w:p>
    <w:p w14:paraId="51117BFF"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Art. 4</w:t>
      </w:r>
    </w:p>
    <w:p w14:paraId="26CEB3CA"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Autoritățile administrației publice locale, sunt autorități de reglementare locale în domeniul serviciului public de transport local și prin autoritatea de autorizare își exercită față de toți operatorii de transport și transportatorii autorizați, indiferent de modalitatea de gestiune adoptată, forma de proprietate sau modul de organizare, atribuțiile și competențele acordate prin Legea nr. 51/2006, republicată, cu modificările și completările ulterioare și prin Legea serviciilor publice transport persoane în unitățile administrativ-terioriale nr. 92/2007, cu modificările și completările ulterioare.</w:t>
      </w:r>
    </w:p>
    <w:p w14:paraId="7CA36EB7" w14:textId="24A31200" w:rsidR="006467CB" w:rsidRPr="007425A0" w:rsidRDefault="006467CB" w:rsidP="00E82952">
      <w:pPr>
        <w:pStyle w:val="Bodytext20"/>
        <w:tabs>
          <w:tab w:val="left" w:pos="283"/>
        </w:tabs>
        <w:spacing w:before="0" w:after="160" w:line="300" w:lineRule="auto"/>
        <w:ind w:left="0"/>
        <w:jc w:val="center"/>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CAPITOLUL II. - Organizarea și efectuarea serviciilor publice de transport local de persoane</w:t>
      </w:r>
      <w:r w:rsidR="00E82952" w:rsidRPr="007425A0">
        <w:rPr>
          <w:rFonts w:ascii="Cambria" w:hAnsi="Cambria"/>
          <w:b w:val="0"/>
          <w:bCs w:val="0"/>
          <w:i w:val="0"/>
          <w:iCs w:val="0"/>
          <w:sz w:val="22"/>
          <w:szCs w:val="22"/>
          <w:lang w:val="pt-BR" w:bidi="en-US"/>
        </w:rPr>
        <w:t xml:space="preserve"> </w:t>
      </w:r>
      <w:r w:rsidRPr="007425A0">
        <w:rPr>
          <w:rFonts w:ascii="Cambria" w:hAnsi="Cambria"/>
          <w:b w:val="0"/>
          <w:bCs w:val="0"/>
          <w:i w:val="0"/>
          <w:iCs w:val="0"/>
          <w:sz w:val="22"/>
          <w:szCs w:val="22"/>
          <w:lang w:val="pt-BR" w:bidi="en-US"/>
        </w:rPr>
        <w:t>prin curse regulate</w:t>
      </w:r>
    </w:p>
    <w:p w14:paraId="24DB695A" w14:textId="143A4732"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 xml:space="preserve">SECȚIUNEA 1. Efectuarea serviciilor publice de transport local de persoane prin curse regulate pe raza </w:t>
      </w:r>
      <w:r w:rsidR="00C1241E" w:rsidRPr="007425A0">
        <w:rPr>
          <w:rFonts w:ascii="Cambria" w:hAnsi="Cambria"/>
          <w:b w:val="0"/>
          <w:bCs w:val="0"/>
          <w:i w:val="0"/>
          <w:iCs w:val="0"/>
          <w:sz w:val="22"/>
          <w:szCs w:val="22"/>
          <w:lang w:val="pt-BR" w:bidi="en-US"/>
        </w:rPr>
        <w:t xml:space="preserve">COMUNEI </w:t>
      </w:r>
      <w:r w:rsidR="007425A0" w:rsidRPr="007425A0">
        <w:rPr>
          <w:rFonts w:ascii="Cambria" w:hAnsi="Cambria"/>
          <w:b w:val="0"/>
          <w:bCs w:val="0"/>
          <w:i w:val="0"/>
          <w:iCs w:val="0"/>
          <w:sz w:val="22"/>
          <w:szCs w:val="22"/>
          <w:lang w:val="pt-BR" w:bidi="en-US"/>
        </w:rPr>
        <w:t>ION CREANGĂ</w:t>
      </w:r>
    </w:p>
    <w:p w14:paraId="106579BD"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lastRenderedPageBreak/>
        <w:t>Art. 5</w:t>
      </w:r>
    </w:p>
    <w:p w14:paraId="1FFC0B8C" w14:textId="54A871D3" w:rsidR="006467CB" w:rsidRPr="0099767B"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 xml:space="preserve">Serviciile publice de transportul local de persoane prin curse regulate pe raza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xml:space="preserve"> se efectuează numai în condițiile respectării prevederilor Legii serviciilor publice transport persoane în unitățile administrativ-terioriale nr. 92/2007, cu modificările și completările ulterioare, Legii nr. 51/2006 privind serviciile comunitare de utilități publice, republicată, cu modificările și completările ulterioare, Ordonanței Guvernului nr. 27/2011 privind transporturile rutiere, cu modificările și completările ulterioare și Regulamentului (CE) nr. 1370/2007 al Parlamentului European și al Consiliului din 23 octombrie 2007 privind serviciile publice de transport feroviar și rutier de călători și de abrogare a Regulementelor (CEE) nr. 1191/69 și nr. 1107/70 al Consiliului, cu modificările și completările ulterioare.</w:t>
      </w:r>
    </w:p>
    <w:p w14:paraId="2353C311" w14:textId="77777777" w:rsidR="006467CB" w:rsidRPr="0099767B"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Art. 6.</w:t>
      </w:r>
    </w:p>
    <w:p w14:paraId="5F6F2868" w14:textId="77777777" w:rsidR="006467CB" w:rsidRPr="0099767B"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(1)</w:t>
      </w:r>
      <w:r w:rsidRPr="0099767B">
        <w:rPr>
          <w:rFonts w:ascii="Cambria" w:hAnsi="Cambria"/>
          <w:b w:val="0"/>
          <w:bCs w:val="0"/>
          <w:i w:val="0"/>
          <w:iCs w:val="0"/>
          <w:sz w:val="22"/>
          <w:szCs w:val="22"/>
          <w:lang w:val="it-IT" w:bidi="en-US"/>
        </w:rPr>
        <w:tab/>
        <w:t>Serviciile publice de transport local de persoane prin curse regulate se pot efectua numai cu mijloace de transport a căror stare tehnică corespunde reglementărilor specifice circulației pe drumurile publice, având inspecția tehnică periodică valabilă și care sunt clasificate și destinate prin construcție transporturilor locale prin curse regulate, conform prevederilor legale în vigoare.</w:t>
      </w:r>
    </w:p>
    <w:p w14:paraId="466E17B1" w14:textId="53ED6F83" w:rsidR="006467CB" w:rsidRPr="0099767B"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(2)</w:t>
      </w:r>
      <w:r w:rsidRPr="0099767B">
        <w:rPr>
          <w:rFonts w:ascii="Cambria" w:hAnsi="Cambria"/>
          <w:b w:val="0"/>
          <w:bCs w:val="0"/>
          <w:i w:val="0"/>
          <w:iCs w:val="0"/>
          <w:sz w:val="22"/>
          <w:szCs w:val="22"/>
          <w:lang w:val="it-IT" w:bidi="en-US"/>
        </w:rPr>
        <w:tab/>
        <w:t>Pentru efectuarea serviciilor publice de transport local de persoane prin curse regulate este obligatorie respectarea ansamblului reglementărilor privind îmbunătățirea siguranței rutiere referitoare la condițiile pe care trebuie să le îndeplinească mijloacele de transport, infrastructura de transport, persoanele cu atribuții în domeniul siguranței circulației rutiere și ceilalți participanți la trafic.</w:t>
      </w:r>
    </w:p>
    <w:p w14:paraId="088FA916"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2A413B">
        <w:rPr>
          <w:rFonts w:ascii="Cambria" w:hAnsi="Cambria"/>
          <w:b w:val="0"/>
          <w:bCs w:val="0"/>
          <w:i w:val="0"/>
          <w:iCs w:val="0"/>
          <w:sz w:val="22"/>
          <w:szCs w:val="22"/>
          <w:lang w:val="it-IT" w:bidi="en-US"/>
        </w:rPr>
        <w:t>(3)</w:t>
      </w:r>
      <w:r w:rsidRPr="002A413B">
        <w:rPr>
          <w:rFonts w:ascii="Cambria" w:hAnsi="Cambria"/>
          <w:b w:val="0"/>
          <w:bCs w:val="0"/>
          <w:i w:val="0"/>
          <w:iCs w:val="0"/>
          <w:sz w:val="22"/>
          <w:szCs w:val="22"/>
          <w:lang w:val="it-IT" w:bidi="en-US"/>
        </w:rPr>
        <w:tab/>
        <w:t xml:space="preserve">Serviciile publice de transport local se desfășoară cu respectarea reglementărilor în vigoare privind legalitatea transportului, condițiile de lucru, de exploatare a mijloacelor de transport și de exploatare a infrastructurii, precum și condițiile privind siguranța circulației. </w:t>
      </w:r>
      <w:r w:rsidRPr="007425A0">
        <w:rPr>
          <w:rFonts w:ascii="Cambria" w:hAnsi="Cambria"/>
          <w:b w:val="0"/>
          <w:bCs w:val="0"/>
          <w:i w:val="0"/>
          <w:iCs w:val="0"/>
          <w:sz w:val="22"/>
          <w:szCs w:val="22"/>
          <w:lang w:val="pt-BR" w:bidi="en-US"/>
        </w:rPr>
        <w:t>În toate raporturile generate de executarea serviciilor publice de transport local, protecția vieții umane și a mediului este prioritară.</w:t>
      </w:r>
    </w:p>
    <w:p w14:paraId="2F6A607E"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Art. 7</w:t>
      </w:r>
    </w:p>
    <w:p w14:paraId="1F048270" w14:textId="3A1F713A"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(1)</w:t>
      </w:r>
      <w:r w:rsidRPr="007425A0">
        <w:rPr>
          <w:rFonts w:ascii="Cambria" w:hAnsi="Cambria"/>
          <w:b w:val="0"/>
          <w:bCs w:val="0"/>
          <w:i w:val="0"/>
          <w:iCs w:val="0"/>
          <w:sz w:val="22"/>
          <w:szCs w:val="22"/>
          <w:lang w:val="pt-BR" w:bidi="en-US"/>
        </w:rPr>
        <w:tab/>
        <w:t xml:space="preserve">Serviciul public de transport local de persoane cu </w:t>
      </w:r>
      <w:r w:rsidR="00C1241E" w:rsidRPr="007425A0">
        <w:rPr>
          <w:rFonts w:ascii="Cambria" w:hAnsi="Cambria"/>
          <w:b w:val="0"/>
          <w:bCs w:val="0"/>
          <w:i w:val="0"/>
          <w:iCs w:val="0"/>
          <w:sz w:val="22"/>
          <w:szCs w:val="22"/>
          <w:lang w:val="pt-BR" w:bidi="en-US"/>
        </w:rPr>
        <w:t>microbuze</w:t>
      </w:r>
      <w:r w:rsidRPr="007425A0">
        <w:rPr>
          <w:rFonts w:ascii="Cambria" w:hAnsi="Cambria"/>
          <w:b w:val="0"/>
          <w:bCs w:val="0"/>
          <w:i w:val="0"/>
          <w:iCs w:val="0"/>
          <w:sz w:val="22"/>
          <w:szCs w:val="22"/>
          <w:lang w:val="pt-BR" w:bidi="en-US"/>
        </w:rPr>
        <w:t xml:space="preserve"> prin curse regulate se efectuează de către un operator de transport rutier, astfel cum acesta este definit și licențiat conform prevederilor Ordonanței Guvernului nr. 27/2011 privind transporturile rutiere, cu modificările și completările ulterioare, care deține licență de traseu valabilă.</w:t>
      </w:r>
    </w:p>
    <w:p w14:paraId="0B0CD32A" w14:textId="146CCB1A"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(2)</w:t>
      </w:r>
      <w:r w:rsidRPr="00C1241E">
        <w:rPr>
          <w:rFonts w:ascii="Cambria" w:hAnsi="Cambria"/>
          <w:b w:val="0"/>
          <w:bCs w:val="0"/>
          <w:i w:val="0"/>
          <w:iCs w:val="0"/>
          <w:sz w:val="22"/>
          <w:szCs w:val="22"/>
          <w:lang w:val="it-IT" w:bidi="en-US"/>
        </w:rPr>
        <w:tab/>
        <w:t xml:space="preserve">Serviciul public de transport local de persoane cu </w:t>
      </w:r>
      <w:r w:rsidR="00C1241E" w:rsidRPr="00C1241E">
        <w:rPr>
          <w:rFonts w:ascii="Cambria" w:hAnsi="Cambria"/>
          <w:b w:val="0"/>
          <w:bCs w:val="0"/>
          <w:i w:val="0"/>
          <w:iCs w:val="0"/>
          <w:sz w:val="22"/>
          <w:szCs w:val="22"/>
          <w:lang w:val="it-IT" w:bidi="en-US"/>
        </w:rPr>
        <w:t>microbuze</w:t>
      </w:r>
      <w:r w:rsidRPr="00C1241E">
        <w:rPr>
          <w:rFonts w:ascii="Cambria" w:hAnsi="Cambria"/>
          <w:b w:val="0"/>
          <w:bCs w:val="0"/>
          <w:i w:val="0"/>
          <w:iCs w:val="0"/>
          <w:sz w:val="22"/>
          <w:szCs w:val="22"/>
          <w:lang w:val="it-IT" w:bidi="en-US"/>
        </w:rPr>
        <w:t xml:space="preserve"> prin curse regulate se execută pe rute și cu programe de circulație prestabilite de către Consiliul Local al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xml:space="preserve">, pe raza administrativ-teritorială a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fără a depăși limitele administrativ-teritoriale ale acestuia, cu excepția liniilor de ieșire sau altor elemente auxiliare activității respective care intră pe teritoriul localității învecinate.</w:t>
      </w:r>
    </w:p>
    <w:p w14:paraId="060DA8E2" w14:textId="0C3F0805"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bookmarkStart w:id="34" w:name="_Hlk75613996"/>
      <w:r w:rsidRPr="00C1241E">
        <w:rPr>
          <w:rFonts w:ascii="Cambria" w:hAnsi="Cambria"/>
          <w:b w:val="0"/>
          <w:bCs w:val="0"/>
          <w:i w:val="0"/>
          <w:iCs w:val="0"/>
          <w:sz w:val="22"/>
          <w:szCs w:val="22"/>
          <w:lang w:val="it-IT" w:bidi="en-US"/>
        </w:rPr>
        <w:t>(3)</w:t>
      </w:r>
      <w:r w:rsidRPr="00C1241E">
        <w:rPr>
          <w:rFonts w:ascii="Cambria" w:hAnsi="Cambria"/>
          <w:b w:val="0"/>
          <w:bCs w:val="0"/>
          <w:i w:val="0"/>
          <w:iCs w:val="0"/>
          <w:sz w:val="22"/>
          <w:szCs w:val="22"/>
          <w:lang w:val="it-IT" w:bidi="en-US"/>
        </w:rPr>
        <w:tab/>
        <w:t xml:space="preserve">Serviciul public de transport local de persoane cu </w:t>
      </w:r>
      <w:r w:rsidR="00C1241E" w:rsidRPr="00C1241E">
        <w:rPr>
          <w:rFonts w:ascii="Cambria" w:hAnsi="Cambria"/>
          <w:b w:val="0"/>
          <w:bCs w:val="0"/>
          <w:i w:val="0"/>
          <w:iCs w:val="0"/>
          <w:sz w:val="22"/>
          <w:szCs w:val="22"/>
          <w:lang w:val="it-IT" w:bidi="en-US"/>
        </w:rPr>
        <w:t>microbuze</w:t>
      </w:r>
      <w:r w:rsidRPr="00C1241E">
        <w:rPr>
          <w:rFonts w:ascii="Cambria" w:hAnsi="Cambria"/>
          <w:b w:val="0"/>
          <w:bCs w:val="0"/>
          <w:i w:val="0"/>
          <w:iCs w:val="0"/>
          <w:sz w:val="22"/>
          <w:szCs w:val="22"/>
          <w:lang w:val="it-IT" w:bidi="en-US"/>
        </w:rPr>
        <w:t xml:space="preserve"> prin curse regulate se efectuează de către operatorul de transport rutier cu mijloace de transport în comun, respectiv cu </w:t>
      </w:r>
      <w:r w:rsidR="00C1241E" w:rsidRPr="00C1241E">
        <w:rPr>
          <w:rFonts w:ascii="Cambria" w:hAnsi="Cambria"/>
          <w:b w:val="0"/>
          <w:bCs w:val="0"/>
          <w:i w:val="0"/>
          <w:iCs w:val="0"/>
          <w:sz w:val="22"/>
          <w:szCs w:val="22"/>
          <w:lang w:val="it-IT" w:bidi="en-US"/>
        </w:rPr>
        <w:t>microbuze</w:t>
      </w:r>
      <w:r w:rsidRPr="00C1241E">
        <w:rPr>
          <w:rFonts w:ascii="Cambria" w:hAnsi="Cambria"/>
          <w:b w:val="0"/>
          <w:bCs w:val="0"/>
          <w:i w:val="0"/>
          <w:iCs w:val="0"/>
          <w:sz w:val="22"/>
          <w:szCs w:val="22"/>
          <w:lang w:val="it-IT" w:bidi="en-US"/>
        </w:rPr>
        <w:t xml:space="preserve">, deținute în proprietate sau în baza unui contract de leasing de acesta sau de către unitatea </w:t>
      </w:r>
      <w:r w:rsidRPr="00C1241E">
        <w:rPr>
          <w:rFonts w:ascii="Cambria" w:hAnsi="Cambria"/>
          <w:b w:val="0"/>
          <w:bCs w:val="0"/>
          <w:i w:val="0"/>
          <w:iCs w:val="0"/>
          <w:sz w:val="22"/>
          <w:szCs w:val="22"/>
          <w:lang w:val="it-IT" w:bidi="en-US"/>
        </w:rPr>
        <w:lastRenderedPageBreak/>
        <w:t>administrativ-teritorială</w:t>
      </w:r>
      <w:r w:rsidR="00207F55" w:rsidRPr="00C1241E">
        <w:rPr>
          <w:rFonts w:ascii="Cambria" w:hAnsi="Cambria"/>
          <w:b w:val="0"/>
          <w:bCs w:val="0"/>
          <w:i w:val="0"/>
          <w:iCs w:val="0"/>
          <w:sz w:val="22"/>
          <w:szCs w:val="22"/>
          <w:lang w:val="it-IT" w:bidi="en-US"/>
        </w:rPr>
        <w:t>,</w:t>
      </w:r>
      <w:r w:rsidRPr="00C1241E">
        <w:rPr>
          <w:rFonts w:ascii="Cambria" w:hAnsi="Cambria"/>
          <w:b w:val="0"/>
          <w:bCs w:val="0"/>
          <w:i w:val="0"/>
          <w:iCs w:val="0"/>
          <w:sz w:val="22"/>
          <w:szCs w:val="22"/>
          <w:lang w:val="it-IT" w:bidi="en-US"/>
        </w:rPr>
        <w:t xml:space="preserve"> înmatriculate în județul </w:t>
      </w:r>
      <w:r w:rsidR="00CA2551">
        <w:rPr>
          <w:rFonts w:ascii="Cambria" w:hAnsi="Cambria"/>
          <w:b w:val="0"/>
          <w:bCs w:val="0"/>
          <w:i w:val="0"/>
          <w:iCs w:val="0"/>
          <w:sz w:val="22"/>
          <w:szCs w:val="22"/>
          <w:lang w:val="it-IT" w:bidi="en-US"/>
        </w:rPr>
        <w:t>NEAMT</w:t>
      </w:r>
      <w:r w:rsidRPr="00C1241E">
        <w:rPr>
          <w:rFonts w:ascii="Cambria" w:hAnsi="Cambria"/>
          <w:b w:val="0"/>
          <w:bCs w:val="0"/>
          <w:i w:val="0"/>
          <w:iCs w:val="0"/>
          <w:sz w:val="22"/>
          <w:szCs w:val="22"/>
          <w:lang w:val="it-IT" w:bidi="en-US"/>
        </w:rPr>
        <w:t>.</w:t>
      </w:r>
    </w:p>
    <w:bookmarkEnd w:id="34"/>
    <w:p w14:paraId="14B8D8E5" w14:textId="250759E1"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(4)</w:t>
      </w:r>
      <w:r w:rsidRPr="00C1241E">
        <w:rPr>
          <w:rFonts w:ascii="Cambria" w:hAnsi="Cambria"/>
          <w:b w:val="0"/>
          <w:bCs w:val="0"/>
          <w:i w:val="0"/>
          <w:iCs w:val="0"/>
          <w:sz w:val="22"/>
          <w:szCs w:val="22"/>
          <w:lang w:val="it-IT" w:bidi="en-US"/>
        </w:rPr>
        <w:tab/>
        <w:t>Prin excepție de la prevederile alin. (3) în situații de urgență, determinată de incendii, cutremure, inundații, alte calamități naturale și care nu se datorează sub nicio formă unei acțiuni sau inacțiuni a autorității contractante, a operatorilor de transport rutier sau a transportatorilor autorizați, după atribuirea gestiunii serviciului public de transport local în modalitățile prevăzute de lege, operatorii de transport rutier pot utiliza, în baza unui contract de comodat, definit potrivit art. 2.146 din Legea nr. 287/2009 privind Codul civil, republicată, cu modificările ulterioare, mijloace de transport în comun, indiferent de județul în care sunt înmatriculate sau înregistrate, pe o perioadă mai mică de 2 ani, pentru îndeplinirea obligațiilor prevăzute în contractul de delegare a serviciului public de transport</w:t>
      </w:r>
      <w:r w:rsidR="00E82952" w:rsidRPr="00C1241E">
        <w:rPr>
          <w:rFonts w:ascii="Cambria" w:hAnsi="Cambria"/>
          <w:b w:val="0"/>
          <w:bCs w:val="0"/>
          <w:i w:val="0"/>
          <w:iCs w:val="0"/>
          <w:sz w:val="22"/>
          <w:szCs w:val="22"/>
          <w:lang w:val="it-IT" w:bidi="en-US"/>
        </w:rPr>
        <w:t xml:space="preserve"> </w:t>
      </w:r>
      <w:r w:rsidRPr="00C1241E">
        <w:rPr>
          <w:rFonts w:ascii="Cambria" w:hAnsi="Cambria"/>
          <w:b w:val="0"/>
          <w:bCs w:val="0"/>
          <w:i w:val="0"/>
          <w:iCs w:val="0"/>
          <w:sz w:val="22"/>
          <w:szCs w:val="22"/>
          <w:lang w:val="it-IT" w:bidi="en-US"/>
        </w:rPr>
        <w:t>local, în conformitate cu prevederile Legii serviciilor publice transport persoane în unitățile administrativ-terioriale nr. 92/2007, cu modificările și completările ulterioare.</w:t>
      </w:r>
    </w:p>
    <w:p w14:paraId="126580CB"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Art. 8</w:t>
      </w:r>
    </w:p>
    <w:p w14:paraId="5B0A96AE" w14:textId="05F143C6"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(1)</w:t>
      </w:r>
      <w:r w:rsidRPr="007425A0">
        <w:rPr>
          <w:rFonts w:ascii="Cambria" w:hAnsi="Cambria"/>
          <w:b w:val="0"/>
          <w:bCs w:val="0"/>
          <w:i w:val="0"/>
          <w:iCs w:val="0"/>
          <w:sz w:val="22"/>
          <w:szCs w:val="22"/>
          <w:lang w:val="pt-BR" w:bidi="en-US"/>
        </w:rPr>
        <w:tab/>
        <w:t xml:space="preserve">Licența de traseu pentru executarea serviciului public de transport local de persoane cu </w:t>
      </w:r>
      <w:r w:rsidR="00C1241E" w:rsidRPr="007425A0">
        <w:rPr>
          <w:rFonts w:ascii="Cambria" w:hAnsi="Cambria"/>
          <w:b w:val="0"/>
          <w:bCs w:val="0"/>
          <w:i w:val="0"/>
          <w:iCs w:val="0"/>
          <w:sz w:val="22"/>
          <w:szCs w:val="22"/>
          <w:lang w:val="pt-BR" w:bidi="en-US"/>
        </w:rPr>
        <w:t>microbuze</w:t>
      </w:r>
      <w:r w:rsidRPr="007425A0">
        <w:rPr>
          <w:rFonts w:ascii="Cambria" w:hAnsi="Cambria"/>
          <w:b w:val="0"/>
          <w:bCs w:val="0"/>
          <w:i w:val="0"/>
          <w:iCs w:val="0"/>
          <w:sz w:val="22"/>
          <w:szCs w:val="22"/>
          <w:lang w:val="pt-BR" w:bidi="en-US"/>
        </w:rPr>
        <w:t xml:space="preserve"> prin curse regulate se eliberează de către autoritatea de autorizare, în numărul de exemplare corespunzător numărului mijloacelor de transport în comun utilizat pentru efectuarea fiecărui traseu prevăzut în programul de transport.</w:t>
      </w:r>
    </w:p>
    <w:p w14:paraId="40436E1F" w14:textId="3759A72D"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(2)</w:t>
      </w:r>
      <w:r w:rsidRPr="00C1241E">
        <w:rPr>
          <w:rFonts w:ascii="Cambria" w:hAnsi="Cambria"/>
          <w:b w:val="0"/>
          <w:bCs w:val="0"/>
          <w:i w:val="0"/>
          <w:iCs w:val="0"/>
          <w:sz w:val="22"/>
          <w:szCs w:val="22"/>
          <w:lang w:val="it-IT" w:bidi="en-US"/>
        </w:rPr>
        <w:tab/>
        <w:t xml:space="preserve">În vederea obținerii unei licențe de traseu pentru serviciul de transport public local prin curse regulate, operatorul de transport rutier va depune la registratura Primăriei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xml:space="preserve"> un dosar care va cuprinde:</w:t>
      </w:r>
    </w:p>
    <w:p w14:paraId="75E47E17"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w:t>
      </w:r>
      <w:r w:rsidRPr="00C1241E">
        <w:rPr>
          <w:rFonts w:ascii="Cambria" w:hAnsi="Cambria"/>
          <w:b w:val="0"/>
          <w:bCs w:val="0"/>
          <w:i w:val="0"/>
          <w:iCs w:val="0"/>
          <w:sz w:val="22"/>
          <w:szCs w:val="22"/>
          <w:lang w:val="it-IT" w:bidi="en-US"/>
        </w:rPr>
        <w:tab/>
        <w:t>cererea;</w:t>
      </w:r>
    </w:p>
    <w:p w14:paraId="59C62899"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b)</w:t>
      </w:r>
      <w:r w:rsidRPr="00C1241E">
        <w:rPr>
          <w:rFonts w:ascii="Cambria" w:hAnsi="Cambria"/>
          <w:b w:val="0"/>
          <w:bCs w:val="0"/>
          <w:i w:val="0"/>
          <w:iCs w:val="0"/>
          <w:sz w:val="22"/>
          <w:szCs w:val="22"/>
          <w:lang w:val="it-IT" w:bidi="en-US"/>
        </w:rPr>
        <w:tab/>
        <w:t>copie a certificatului de înregistrare de la registrul comerțului ca transportator;</w:t>
      </w:r>
    </w:p>
    <w:p w14:paraId="22105352"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c)</w:t>
      </w:r>
      <w:r w:rsidRPr="00C1241E">
        <w:rPr>
          <w:rFonts w:ascii="Cambria" w:hAnsi="Cambria"/>
          <w:b w:val="0"/>
          <w:bCs w:val="0"/>
          <w:i w:val="0"/>
          <w:iCs w:val="0"/>
          <w:sz w:val="22"/>
          <w:szCs w:val="22"/>
          <w:lang w:val="it-IT" w:bidi="en-US"/>
        </w:rPr>
        <w:tab/>
        <w:t>copie a licenței de transport și copia conformă ale licenței de transport pentru fiecare mijloc de transport pentru care se solicită licență de traseu;</w:t>
      </w:r>
    </w:p>
    <w:p w14:paraId="67592D2E"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d)</w:t>
      </w:r>
      <w:r w:rsidRPr="007425A0">
        <w:rPr>
          <w:rFonts w:ascii="Cambria" w:hAnsi="Cambria"/>
          <w:b w:val="0"/>
          <w:bCs w:val="0"/>
          <w:i w:val="0"/>
          <w:iCs w:val="0"/>
          <w:sz w:val="22"/>
          <w:szCs w:val="22"/>
          <w:lang w:val="pt-BR" w:bidi="en-US"/>
        </w:rPr>
        <w:tab/>
        <w:t>copie de pe cartea de identitate a autovehiculului;</w:t>
      </w:r>
    </w:p>
    <w:p w14:paraId="632726FC"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w:t>
      </w:r>
      <w:r w:rsidRPr="007425A0">
        <w:rPr>
          <w:rFonts w:ascii="Cambria" w:hAnsi="Cambria"/>
          <w:b w:val="0"/>
          <w:bCs w:val="0"/>
          <w:i w:val="0"/>
          <w:iCs w:val="0"/>
          <w:sz w:val="22"/>
          <w:szCs w:val="22"/>
          <w:lang w:val="pt-BR" w:bidi="en-US"/>
        </w:rPr>
        <w:tab/>
        <w:t>Durata de valabilitate a licenței de traseu este egală cu durata de valabilitate a contractului de servicii publice.</w:t>
      </w:r>
    </w:p>
    <w:p w14:paraId="700F7340" w14:textId="093D686E"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w:t>
      </w:r>
      <w:r w:rsidRPr="007425A0">
        <w:rPr>
          <w:rFonts w:ascii="Cambria" w:hAnsi="Cambria"/>
          <w:b w:val="0"/>
          <w:bCs w:val="0"/>
          <w:i w:val="0"/>
          <w:iCs w:val="0"/>
          <w:sz w:val="22"/>
          <w:szCs w:val="22"/>
          <w:lang w:val="pt-BR" w:bidi="en-US"/>
        </w:rPr>
        <w:tab/>
        <w:t xml:space="preserve">Licența de traseu se eliberează după prezentarea de către operatorul de transport rutier a documentului de plată a taxei de eliberare. Taxa pentru eliberarea licenței de traseu pentru serviciul public de transport local de persoane cu </w:t>
      </w:r>
      <w:r w:rsidR="00C1241E" w:rsidRPr="007425A0">
        <w:rPr>
          <w:rFonts w:ascii="Cambria" w:hAnsi="Cambria"/>
          <w:b w:val="0"/>
          <w:bCs w:val="0"/>
          <w:i w:val="0"/>
          <w:iCs w:val="0"/>
          <w:sz w:val="22"/>
          <w:szCs w:val="22"/>
          <w:lang w:val="pt-BR" w:bidi="en-US"/>
        </w:rPr>
        <w:t>microbuze</w:t>
      </w:r>
      <w:r w:rsidRPr="007425A0">
        <w:rPr>
          <w:rFonts w:ascii="Cambria" w:hAnsi="Cambria"/>
          <w:b w:val="0"/>
          <w:bCs w:val="0"/>
          <w:i w:val="0"/>
          <w:iCs w:val="0"/>
          <w:sz w:val="22"/>
          <w:szCs w:val="22"/>
          <w:lang w:val="pt-BR" w:bidi="en-US"/>
        </w:rPr>
        <w:t xml:space="preserve"> prin curse regulate este de </w:t>
      </w:r>
      <w:r w:rsidR="00E82952" w:rsidRPr="007425A0">
        <w:rPr>
          <w:rFonts w:ascii="Cambria" w:hAnsi="Cambria"/>
          <w:b w:val="0"/>
          <w:bCs w:val="0"/>
          <w:i w:val="0"/>
          <w:iCs w:val="0"/>
          <w:sz w:val="22"/>
          <w:szCs w:val="22"/>
          <w:lang w:val="pt-BR" w:bidi="en-US"/>
        </w:rPr>
        <w:t>5</w:t>
      </w:r>
      <w:r w:rsidRPr="007425A0">
        <w:rPr>
          <w:rFonts w:ascii="Cambria" w:hAnsi="Cambria"/>
          <w:b w:val="0"/>
          <w:bCs w:val="0"/>
          <w:i w:val="0"/>
          <w:iCs w:val="0"/>
          <w:sz w:val="22"/>
          <w:szCs w:val="22"/>
          <w:lang w:val="pt-BR" w:bidi="en-US"/>
        </w:rPr>
        <w:t xml:space="preserve"> lei și constituie sursă la bugetul local, fiind folosită pentru amenajarea, întreținerea, completarea și refacerea sistemului de semnalizare rutieră (marcaje, indicatoare rutiere și lucrări de semaforizare), precum și pentru lucrări de întreținere a rețelei stradale.</w:t>
      </w:r>
    </w:p>
    <w:p w14:paraId="1BC5590F"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(4)</w:t>
      </w:r>
      <w:r w:rsidRPr="007425A0">
        <w:rPr>
          <w:rFonts w:ascii="Cambria" w:hAnsi="Cambria"/>
          <w:b w:val="0"/>
          <w:bCs w:val="0"/>
          <w:i w:val="0"/>
          <w:iCs w:val="0"/>
          <w:sz w:val="22"/>
          <w:szCs w:val="22"/>
          <w:lang w:val="pt-BR" w:bidi="en-US"/>
        </w:rPr>
        <w:tab/>
        <w:t>Licența de traseu eliberată unui operator de transport nu poate fi utilizată de alte persoane pentru a executa cu mijloacele de transport deținute activități de transport public.</w:t>
      </w:r>
    </w:p>
    <w:p w14:paraId="7CF66332" w14:textId="146F2848" w:rsidR="006467CB" w:rsidRPr="0099767B"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(5)</w:t>
      </w:r>
      <w:r w:rsidRPr="0099767B">
        <w:rPr>
          <w:rFonts w:ascii="Cambria" w:hAnsi="Cambria"/>
          <w:b w:val="0"/>
          <w:bCs w:val="0"/>
          <w:i w:val="0"/>
          <w:iCs w:val="0"/>
          <w:sz w:val="22"/>
          <w:szCs w:val="22"/>
          <w:lang w:val="it-IT" w:bidi="en-US"/>
        </w:rPr>
        <w:tab/>
        <w:t xml:space="preserve">Licența de traseu poate fi retrasă de către compartimentul specializat de transport din cadrul Primăriei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în următoarele cazuri:</w:t>
      </w:r>
    </w:p>
    <w:p w14:paraId="134871B3"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lastRenderedPageBreak/>
        <w:t>a)</w:t>
      </w:r>
      <w:r w:rsidRPr="00C1241E">
        <w:rPr>
          <w:rFonts w:ascii="Cambria" w:hAnsi="Cambria"/>
          <w:b w:val="0"/>
          <w:bCs w:val="0"/>
          <w:i w:val="0"/>
          <w:iCs w:val="0"/>
          <w:sz w:val="22"/>
          <w:szCs w:val="22"/>
          <w:lang w:val="it-IT" w:bidi="en-US"/>
        </w:rPr>
        <w:tab/>
        <w:t>când nu mai sunt îndeplinite condițiile care au stat la baza eliberării acesteia;</w:t>
      </w:r>
    </w:p>
    <w:p w14:paraId="5D3E8F4E"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b)</w:t>
      </w:r>
      <w:r w:rsidRPr="00C1241E">
        <w:rPr>
          <w:rFonts w:ascii="Cambria" w:hAnsi="Cambria"/>
          <w:b w:val="0"/>
          <w:bCs w:val="0"/>
          <w:i w:val="0"/>
          <w:iCs w:val="0"/>
          <w:sz w:val="22"/>
          <w:szCs w:val="22"/>
          <w:lang w:val="it-IT" w:bidi="en-US"/>
        </w:rPr>
        <w:tab/>
        <w:t>în cazul săvârșirii de către operatorul de transport unor abateri grave de la prevederile caietului de sarcini sau ale prezentului regulament;</w:t>
      </w:r>
    </w:p>
    <w:p w14:paraId="440C94C7"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c)</w:t>
      </w:r>
      <w:r w:rsidRPr="00C1241E">
        <w:rPr>
          <w:rFonts w:ascii="Cambria" w:hAnsi="Cambria"/>
          <w:b w:val="0"/>
          <w:bCs w:val="0"/>
          <w:i w:val="0"/>
          <w:iCs w:val="0"/>
          <w:sz w:val="22"/>
          <w:szCs w:val="22"/>
          <w:lang w:val="it-IT" w:bidi="en-US"/>
        </w:rPr>
        <w:tab/>
        <w:t>la încetarea activității operatorului de transport rutier;</w:t>
      </w:r>
    </w:p>
    <w:p w14:paraId="31B47048"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d)</w:t>
      </w:r>
      <w:r w:rsidRPr="00C1241E">
        <w:rPr>
          <w:rFonts w:ascii="Cambria" w:hAnsi="Cambria"/>
          <w:b w:val="0"/>
          <w:bCs w:val="0"/>
          <w:i w:val="0"/>
          <w:iCs w:val="0"/>
          <w:sz w:val="22"/>
          <w:szCs w:val="22"/>
          <w:lang w:val="it-IT" w:bidi="en-US"/>
        </w:rPr>
        <w:tab/>
        <w:t>la retragerea licenței de transport.</w:t>
      </w:r>
    </w:p>
    <w:p w14:paraId="724459C3"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e)</w:t>
      </w:r>
      <w:r w:rsidRPr="00C1241E">
        <w:rPr>
          <w:rFonts w:ascii="Cambria" w:hAnsi="Cambria"/>
          <w:b w:val="0"/>
          <w:bCs w:val="0"/>
          <w:i w:val="0"/>
          <w:iCs w:val="0"/>
          <w:sz w:val="22"/>
          <w:szCs w:val="22"/>
          <w:lang w:val="it-IT" w:bidi="en-US"/>
        </w:rPr>
        <w:tab/>
        <w:t>în cazul încetării inainte de termen a contractului de servicii publice.</w:t>
      </w:r>
    </w:p>
    <w:p w14:paraId="4334855A"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(6)</w:t>
      </w:r>
      <w:r w:rsidRPr="00C1241E">
        <w:rPr>
          <w:rFonts w:ascii="Cambria" w:hAnsi="Cambria"/>
          <w:b w:val="0"/>
          <w:bCs w:val="0"/>
          <w:i w:val="0"/>
          <w:iCs w:val="0"/>
          <w:sz w:val="22"/>
          <w:szCs w:val="22"/>
          <w:lang w:val="it-IT" w:bidi="en-US"/>
        </w:rPr>
        <w:tab/>
        <w:t>Conducătorul mijlocului de transport în comun este obligat să prezinte la controlul în trafic următoarele documente, după caz:</w:t>
      </w:r>
    </w:p>
    <w:p w14:paraId="50EC9CBE" w14:textId="77777777"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licența de traseu;</w:t>
      </w:r>
    </w:p>
    <w:p w14:paraId="20461711" w14:textId="77777777"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programul de circulație;</w:t>
      </w:r>
    </w:p>
    <w:p w14:paraId="3BEFAC2F" w14:textId="7B53D6F7" w:rsidR="006467CB" w:rsidRPr="007425A0" w:rsidRDefault="006467CB" w:rsidP="006467CB">
      <w:pPr>
        <w:pStyle w:val="Bodytext20"/>
        <w:tabs>
          <w:tab w:val="left" w:pos="283"/>
        </w:tabs>
        <w:spacing w:before="0" w:after="160" w:line="300" w:lineRule="auto"/>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 xml:space="preserve">copia conformă a licenței de transport, în cazul </w:t>
      </w:r>
      <w:r w:rsidR="00C1241E" w:rsidRPr="007425A0">
        <w:rPr>
          <w:rFonts w:ascii="Cambria" w:hAnsi="Cambria"/>
          <w:b w:val="0"/>
          <w:bCs w:val="0"/>
          <w:i w:val="0"/>
          <w:iCs w:val="0"/>
          <w:sz w:val="22"/>
          <w:szCs w:val="22"/>
          <w:lang w:val="pt-BR" w:bidi="en-US"/>
        </w:rPr>
        <w:t>microbuze</w:t>
      </w:r>
      <w:r w:rsidRPr="007425A0">
        <w:rPr>
          <w:rFonts w:ascii="Cambria" w:hAnsi="Cambria"/>
          <w:b w:val="0"/>
          <w:bCs w:val="0"/>
          <w:i w:val="0"/>
          <w:iCs w:val="0"/>
          <w:sz w:val="22"/>
          <w:szCs w:val="22"/>
          <w:lang w:val="pt-BR" w:bidi="en-US"/>
        </w:rPr>
        <w:t>lor;</w:t>
      </w:r>
    </w:p>
    <w:p w14:paraId="74AD6C13" w14:textId="77777777" w:rsidR="006467CB" w:rsidRPr="00C1241E" w:rsidRDefault="006467CB"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d)</w:t>
      </w:r>
      <w:r w:rsidRPr="00C1241E">
        <w:rPr>
          <w:rFonts w:ascii="Cambria" w:hAnsi="Cambria"/>
          <w:b w:val="0"/>
          <w:bCs w:val="0"/>
          <w:i w:val="0"/>
          <w:iCs w:val="0"/>
          <w:sz w:val="22"/>
          <w:szCs w:val="22"/>
          <w:lang w:val="it-IT" w:bidi="en-US"/>
        </w:rPr>
        <w:tab/>
        <w:t>alte documente stabilite de legile în vigoare.</w:t>
      </w:r>
    </w:p>
    <w:p w14:paraId="3C180F69"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(7)</w:t>
      </w:r>
      <w:r w:rsidRPr="007425A0">
        <w:rPr>
          <w:rFonts w:ascii="Cambria" w:hAnsi="Cambria"/>
          <w:b w:val="0"/>
          <w:bCs w:val="0"/>
          <w:i w:val="0"/>
          <w:iCs w:val="0"/>
          <w:sz w:val="22"/>
          <w:szCs w:val="22"/>
          <w:lang w:val="pt-BR" w:bidi="en-US"/>
        </w:rPr>
        <w:tab/>
        <w:t>Modelul licenței de traseu este prevăzut în anexa nr. 1 la prezentul regulament.</w:t>
      </w:r>
    </w:p>
    <w:p w14:paraId="02140863"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(8)</w:t>
      </w:r>
      <w:r w:rsidRPr="007425A0">
        <w:rPr>
          <w:rFonts w:ascii="Cambria" w:hAnsi="Cambria"/>
          <w:b w:val="0"/>
          <w:bCs w:val="0"/>
          <w:i w:val="0"/>
          <w:iCs w:val="0"/>
          <w:sz w:val="22"/>
          <w:szCs w:val="22"/>
          <w:lang w:val="pt-BR" w:bidi="en-US"/>
        </w:rPr>
        <w:tab/>
        <w:t>Pierderea, deteriorarea sau sustragerea licențelor de traseu se comunică de către operatorul de transport rutier autorității administrației publice locale, în termen de maximum 15 zile de la data constatării, acestea înlocuindu-se cu alte noi, cu plata tarifelor corespunzătoare.</w:t>
      </w:r>
    </w:p>
    <w:p w14:paraId="55927E41"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(9)</w:t>
      </w:r>
      <w:r w:rsidRPr="007425A0">
        <w:rPr>
          <w:rFonts w:ascii="Cambria" w:hAnsi="Cambria"/>
          <w:b w:val="0"/>
          <w:bCs w:val="0"/>
          <w:i w:val="0"/>
          <w:iCs w:val="0"/>
          <w:sz w:val="22"/>
          <w:szCs w:val="22"/>
          <w:lang w:val="pt-BR" w:bidi="en-US"/>
        </w:rPr>
        <w:tab/>
        <w:t>Pierderea sau sustragerea licențelor de traseu se publică în Monitorul Oficial al României, Partea a III-a.și într-un cotidian local.</w:t>
      </w:r>
    </w:p>
    <w:p w14:paraId="5526F69F" w14:textId="77777777" w:rsidR="00E82952" w:rsidRPr="007425A0" w:rsidRDefault="00E82952"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p>
    <w:p w14:paraId="3D92EA9C"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10</w:t>
      </w:r>
    </w:p>
    <w:p w14:paraId="483F33F8" w14:textId="7EB91AD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w:t>
      </w:r>
      <w:r w:rsidRPr="00C1241E">
        <w:rPr>
          <w:rFonts w:ascii="Cambria" w:hAnsi="Cambria"/>
          <w:b w:val="0"/>
          <w:bCs w:val="0"/>
          <w:i w:val="0"/>
          <w:iCs w:val="0"/>
          <w:sz w:val="22"/>
          <w:szCs w:val="22"/>
          <w:lang w:val="it-IT" w:bidi="en-US"/>
        </w:rPr>
        <w:tab/>
        <w:t xml:space="preserve">Consiliul Local al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xml:space="preserve"> are obligația să asigure, să organizeze, să reglementeze, să coordoneze și să controleze prestarea serviciilor publice de transport desfășurat pe raza administrativ-teritorială a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p>
    <w:p w14:paraId="3BB98E01"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w:t>
      </w:r>
      <w:r w:rsidRPr="007425A0">
        <w:rPr>
          <w:rFonts w:ascii="Cambria" w:hAnsi="Cambria"/>
          <w:b w:val="0"/>
          <w:bCs w:val="0"/>
          <w:i w:val="0"/>
          <w:iCs w:val="0"/>
          <w:sz w:val="22"/>
          <w:szCs w:val="22"/>
          <w:lang w:val="pt-BR" w:bidi="en-US"/>
        </w:rPr>
        <w:tab/>
        <w:t>Autoritățile administrației publice locale au obligația de a stabili și de a aplica strategia pe termen mediu și lung pentru extinderea, dezvoltarea și modernizarea serviciilor publice de transport local, ținând seama de planurile de urbanism și amenajarea teritoriului, de programele de dezvoltare economico-socială a localităților și de cerințele serviciilor de transport public local, de evoluția acestora, precum și de folosirea mijloacelor de transport cu consumuri energetice reduse și emisii minime de noxe.</w:t>
      </w:r>
    </w:p>
    <w:p w14:paraId="58899F31" w14:textId="3CF05ACC" w:rsidR="006467CB" w:rsidRPr="0099767B"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(3)</w:t>
      </w:r>
      <w:r w:rsidRPr="0099767B">
        <w:rPr>
          <w:rFonts w:ascii="Cambria" w:hAnsi="Cambria"/>
          <w:b w:val="0"/>
          <w:bCs w:val="0"/>
          <w:i w:val="0"/>
          <w:iCs w:val="0"/>
          <w:sz w:val="22"/>
          <w:szCs w:val="22"/>
          <w:lang w:val="it-IT" w:bidi="en-US"/>
        </w:rPr>
        <w:tab/>
        <w:t xml:space="preserve">Atribuțiile pe care le au autoritățile administrației publice locale în domeniul serviciilor publice de transport local de persoane pe raza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precum și obligațiile acestora față de operatorii de transport rutier/transportatorii autorizați sunt cele prevăzute de Legea nr. 92/2007, cu modificările și completările ulterioare și de contractele de atribuire a gestiunii serviciului public de transport local de persoane.</w:t>
      </w:r>
    </w:p>
    <w:p w14:paraId="32AD0B0B"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lastRenderedPageBreak/>
        <w:t>Art. 11</w:t>
      </w:r>
    </w:p>
    <w:p w14:paraId="338D8295"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(1)</w:t>
      </w:r>
      <w:r w:rsidRPr="007425A0">
        <w:rPr>
          <w:rFonts w:ascii="Cambria" w:hAnsi="Cambria"/>
          <w:b w:val="0"/>
          <w:bCs w:val="0"/>
          <w:i w:val="0"/>
          <w:iCs w:val="0"/>
          <w:sz w:val="22"/>
          <w:szCs w:val="22"/>
          <w:lang w:val="pt-BR" w:bidi="en-US"/>
        </w:rPr>
        <w:tab/>
        <w:t>Serviciile publice de transport local de persoane se pot administra prin atribuirea acestora în următoarele modalități:</w:t>
      </w:r>
    </w:p>
    <w:p w14:paraId="56D762F2" w14:textId="77777777" w:rsidR="006467CB" w:rsidRPr="0099767B" w:rsidRDefault="006467CB"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w:t>
      </w:r>
      <w:r w:rsidRPr="0099767B">
        <w:rPr>
          <w:rFonts w:ascii="Cambria" w:hAnsi="Cambria"/>
          <w:b w:val="0"/>
          <w:bCs w:val="0"/>
          <w:i w:val="0"/>
          <w:iCs w:val="0"/>
          <w:sz w:val="22"/>
          <w:szCs w:val="22"/>
          <w:lang w:val="it-IT" w:bidi="en-US"/>
        </w:rPr>
        <w:tab/>
        <w:t>gestiune directă;</w:t>
      </w:r>
    </w:p>
    <w:p w14:paraId="1FFBCF6F" w14:textId="77777777" w:rsidR="006467CB" w:rsidRPr="0099767B" w:rsidRDefault="006467CB" w:rsidP="006467CB">
      <w:pPr>
        <w:pStyle w:val="Bodytext20"/>
        <w:tabs>
          <w:tab w:val="left" w:pos="283"/>
        </w:tabs>
        <w:spacing w:before="0" w:after="160" w:line="300" w:lineRule="auto"/>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b)</w:t>
      </w:r>
      <w:r w:rsidRPr="0099767B">
        <w:rPr>
          <w:rFonts w:ascii="Cambria" w:hAnsi="Cambria"/>
          <w:b w:val="0"/>
          <w:bCs w:val="0"/>
          <w:i w:val="0"/>
          <w:iCs w:val="0"/>
          <w:sz w:val="22"/>
          <w:szCs w:val="22"/>
          <w:lang w:val="it-IT" w:bidi="en-US"/>
        </w:rPr>
        <w:tab/>
        <w:t>gestiune delegată.</w:t>
      </w:r>
    </w:p>
    <w:p w14:paraId="1A518FEC" w14:textId="5AE27D64" w:rsidR="006467CB" w:rsidRPr="0099767B"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(2)</w:t>
      </w:r>
      <w:r w:rsidRPr="0099767B">
        <w:rPr>
          <w:rFonts w:ascii="Cambria" w:hAnsi="Cambria"/>
          <w:b w:val="0"/>
          <w:bCs w:val="0"/>
          <w:i w:val="0"/>
          <w:iCs w:val="0"/>
          <w:sz w:val="22"/>
          <w:szCs w:val="22"/>
          <w:lang w:val="it-IT" w:bidi="en-US"/>
        </w:rPr>
        <w:tab/>
        <w:t xml:space="preserve">Alegerea modalității de atribuire a serviciilor publice de transport local de persoane se face, în condițiile Legii nr. 92/2007, cu modificările și completările ulterioare. precum și ale Legii nr. 51/2006, republicată, cu modificările și completările ulterioare, prin hotărâre adoptată de Consiliul Local al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w:t>
      </w:r>
    </w:p>
    <w:p w14:paraId="460B05DC"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w:t>
      </w:r>
      <w:r w:rsidRPr="007425A0">
        <w:rPr>
          <w:rFonts w:ascii="Cambria" w:hAnsi="Cambria"/>
          <w:b w:val="0"/>
          <w:bCs w:val="0"/>
          <w:i w:val="0"/>
          <w:iCs w:val="0"/>
          <w:sz w:val="22"/>
          <w:szCs w:val="22"/>
          <w:lang w:val="pt-BR" w:bidi="en-US"/>
        </w:rPr>
        <w:tab/>
        <w:t>Indiferent de modalitatea de atribuire adoptată, activitățile specifice serviciului public de transport local se organizează și se desfășoară în conformitate cu prevederile regulamentelor serviciilor publice de transport local elaborate de autoritatea locală de transport și aprobate prin hotărâri ale consiliului local, pe baza regulamentului-cadru al serviciului public de transport local, elaborat de autoritatea națională de reglementare competentă.</w:t>
      </w:r>
    </w:p>
    <w:p w14:paraId="2FEC9A72"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(4)</w:t>
      </w:r>
      <w:r w:rsidRPr="007425A0">
        <w:rPr>
          <w:rFonts w:ascii="Cambria" w:hAnsi="Cambria"/>
          <w:b w:val="0"/>
          <w:bCs w:val="0"/>
          <w:i w:val="0"/>
          <w:iCs w:val="0"/>
          <w:sz w:val="22"/>
          <w:szCs w:val="22"/>
          <w:lang w:val="pt-BR" w:bidi="en-US"/>
        </w:rPr>
        <w:tab/>
        <w:t>Autoritățile administrației publice locale competente, în calitatea lor de autorități contractante, au obligația publicării în Jurnalul Oficial al Uniunii Europene a unui anunț cu privire la intenția de atribuire a contractelor de servicii publice de transport de călători, cu cel puțin un an înainte de atribuirea directă sau de lansarea invitației de participare la procedura competitivă de atribuire, în condițiile menționate la art. 7 alin. (2) din Regulamentul (CE) nr. 1.370/2007 al Parlamentului European și al Consiliului privind serviciile publice de transport feroviar și rutier de călători și de abrogare a Regulamentelor (CEE) nr. 1.191/69 și nr. 1.107/70 ale Consiliului.</w:t>
      </w:r>
    </w:p>
    <w:p w14:paraId="22EDD2DE" w14:textId="4B263070"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(5)</w:t>
      </w:r>
      <w:r w:rsidRPr="007425A0">
        <w:rPr>
          <w:rFonts w:ascii="Cambria" w:hAnsi="Cambria"/>
          <w:b w:val="0"/>
          <w:bCs w:val="0"/>
          <w:i w:val="0"/>
          <w:iCs w:val="0"/>
          <w:sz w:val="22"/>
          <w:szCs w:val="22"/>
          <w:lang w:val="pt-BR" w:bidi="en-US"/>
        </w:rPr>
        <w:tab/>
        <w:t xml:space="preserve">Serviciul public de transport local de persoane prin curse regulate efectuat cu </w:t>
      </w:r>
      <w:r w:rsidR="00C1241E" w:rsidRPr="007425A0">
        <w:rPr>
          <w:rFonts w:ascii="Cambria" w:hAnsi="Cambria"/>
          <w:b w:val="0"/>
          <w:bCs w:val="0"/>
          <w:i w:val="0"/>
          <w:iCs w:val="0"/>
          <w:sz w:val="22"/>
          <w:szCs w:val="22"/>
          <w:lang w:val="pt-BR" w:bidi="en-US"/>
        </w:rPr>
        <w:t>microbuze</w:t>
      </w:r>
      <w:r w:rsidRPr="007425A0">
        <w:rPr>
          <w:rFonts w:ascii="Cambria" w:hAnsi="Cambria"/>
          <w:b w:val="0"/>
          <w:bCs w:val="0"/>
          <w:i w:val="0"/>
          <w:iCs w:val="0"/>
          <w:sz w:val="22"/>
          <w:szCs w:val="22"/>
          <w:lang w:val="pt-BR" w:bidi="en-US"/>
        </w:rPr>
        <w:t xml:space="preserve"> se realizează prin hotărâre de dare în administrare sau prin contract de delegare a gestiunii, după caz, pe baza licenței de traseu.</w:t>
      </w:r>
    </w:p>
    <w:p w14:paraId="18BF651E" w14:textId="1570F590"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(6)</w:t>
      </w:r>
      <w:r w:rsidRPr="007425A0">
        <w:rPr>
          <w:rFonts w:ascii="Cambria" w:hAnsi="Cambria"/>
          <w:b w:val="0"/>
          <w:bCs w:val="0"/>
          <w:i w:val="0"/>
          <w:iCs w:val="0"/>
          <w:sz w:val="22"/>
          <w:szCs w:val="22"/>
          <w:lang w:val="pt-BR" w:bidi="en-US"/>
        </w:rPr>
        <w:tab/>
        <w:t>Serviciul de transport local de persoane prin curse regulate se realizează prin hotărâre de dare în administrare sau prin contract de delegare a gestiunii, pe baza autorizației de transport, la care autoritatea de autorizare din cadrul autorității administrației publice locale/eliberează, pentru fiecare mijloc de transport stabilit, câte o copie conformă.</w:t>
      </w:r>
    </w:p>
    <w:p w14:paraId="0196FAE8"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(7)</w:t>
      </w:r>
      <w:r w:rsidRPr="007425A0">
        <w:rPr>
          <w:rFonts w:ascii="Cambria" w:hAnsi="Cambria"/>
          <w:b w:val="0"/>
          <w:bCs w:val="0"/>
          <w:i w:val="0"/>
          <w:iCs w:val="0"/>
          <w:sz w:val="22"/>
          <w:szCs w:val="22"/>
          <w:lang w:val="pt-BR" w:bidi="en-US"/>
        </w:rPr>
        <w:tab/>
        <w:t>Conținutul contractului de delegare a gestiunii va fi stabilit prin documentația delegării gestiunii, în conformitate cu prevederile Legii nr. 51/2006. republicată, cu modificările și completările ulterioare și a legislației în domeniu.</w:t>
      </w:r>
    </w:p>
    <w:p w14:paraId="182442F1"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(8)</w:t>
      </w:r>
      <w:r w:rsidRPr="007425A0">
        <w:rPr>
          <w:rFonts w:ascii="Cambria" w:hAnsi="Cambria"/>
          <w:b w:val="0"/>
          <w:bCs w:val="0"/>
          <w:i w:val="0"/>
          <w:iCs w:val="0"/>
          <w:sz w:val="22"/>
          <w:szCs w:val="22"/>
          <w:lang w:val="pt-BR" w:bidi="en-US"/>
        </w:rPr>
        <w:tab/>
        <w:t>În cazul operatorilor de transport rutier prevăzuți la art. 14 alin. (2) lit. a) și b) și al transportatorilor autorizați prevăzuți la art. 14 alin. (3) lit. a) și b), delegarea gestiunii serviciului de transport public local se atribuie în mod direct acestora, fără licitație, prin contract de delegare a gestiunii.</w:t>
      </w:r>
    </w:p>
    <w:p w14:paraId="4228D4EB" w14:textId="3B3EBCE6"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(9)</w:t>
      </w:r>
      <w:r w:rsidRPr="007425A0">
        <w:rPr>
          <w:rFonts w:ascii="Cambria" w:hAnsi="Cambria"/>
          <w:b w:val="0"/>
          <w:bCs w:val="0"/>
          <w:i w:val="0"/>
          <w:iCs w:val="0"/>
          <w:sz w:val="22"/>
          <w:szCs w:val="22"/>
          <w:lang w:val="pt-BR" w:bidi="en-US"/>
        </w:rPr>
        <w:tab/>
        <w:t xml:space="preserve">Durata încredințării gestiunii serviciului public de transport local se stabilește prin hotărâri de dare în administrare sau prin contracte de delegare a gestiunii de către autoritățile administrației </w:t>
      </w:r>
      <w:r w:rsidRPr="007425A0">
        <w:rPr>
          <w:rFonts w:ascii="Cambria" w:hAnsi="Cambria"/>
          <w:b w:val="0"/>
          <w:bCs w:val="0"/>
          <w:i w:val="0"/>
          <w:iCs w:val="0"/>
          <w:sz w:val="22"/>
          <w:szCs w:val="22"/>
          <w:lang w:val="pt-BR" w:bidi="en-US"/>
        </w:rPr>
        <w:lastRenderedPageBreak/>
        <w:t xml:space="preserve">publice locale și trebuie să fie corelată cu durata necesară recuperării investițiilor prevăzute în sarcina operatorului, dar nu mai mult de </w:t>
      </w:r>
      <w:r w:rsidR="00F16B04" w:rsidRPr="007425A0">
        <w:rPr>
          <w:rFonts w:ascii="Cambria" w:hAnsi="Cambria"/>
          <w:b w:val="0"/>
          <w:bCs w:val="0"/>
          <w:i w:val="0"/>
          <w:iCs w:val="0"/>
          <w:sz w:val="22"/>
          <w:szCs w:val="22"/>
          <w:lang w:val="pt-BR" w:bidi="en-US"/>
        </w:rPr>
        <w:t>10 ani</w:t>
      </w:r>
      <w:r w:rsidRPr="007425A0">
        <w:rPr>
          <w:rFonts w:ascii="Cambria" w:hAnsi="Cambria"/>
          <w:b w:val="0"/>
          <w:bCs w:val="0"/>
          <w:i w:val="0"/>
          <w:iCs w:val="0"/>
          <w:sz w:val="22"/>
          <w:szCs w:val="22"/>
          <w:lang w:val="pt-BR" w:bidi="en-US"/>
        </w:rPr>
        <w:t xml:space="preserve"> pentru serviciile publice de transport local de persoane prin curse regulate.</w:t>
      </w:r>
    </w:p>
    <w:p w14:paraId="6100F60C"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Art. 12</w:t>
      </w:r>
    </w:p>
    <w:p w14:paraId="7CEC13C8"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(1)</w:t>
      </w:r>
      <w:r w:rsidRPr="007425A0">
        <w:rPr>
          <w:rFonts w:ascii="Cambria" w:hAnsi="Cambria"/>
          <w:b w:val="0"/>
          <w:bCs w:val="0"/>
          <w:i w:val="0"/>
          <w:iCs w:val="0"/>
          <w:sz w:val="22"/>
          <w:szCs w:val="22"/>
          <w:lang w:val="pt-BR" w:bidi="en-US"/>
        </w:rPr>
        <w:tab/>
        <w:t>În cazul gestiunii directe, autoritățile administrației publice locale își asumă nemijlocit prestarea serviciului public de transport local și toate sarcinile și responsabilitățile, potrivit legii, privind organizarea, coordonarea, exploatarea, finanțarea și controlul funcționării serviciului public de transport local, precum și administrarea sistemului de utilități publice aferente.</w:t>
      </w:r>
    </w:p>
    <w:p w14:paraId="07BFCF4E"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w:t>
      </w:r>
      <w:r w:rsidRPr="007425A0">
        <w:rPr>
          <w:rFonts w:ascii="Cambria" w:hAnsi="Cambria"/>
          <w:b w:val="0"/>
          <w:bCs w:val="0"/>
          <w:i w:val="0"/>
          <w:iCs w:val="0"/>
          <w:sz w:val="22"/>
          <w:szCs w:val="22"/>
          <w:lang w:val="pt-BR" w:bidi="en-US"/>
        </w:rPr>
        <w:tab/>
        <w:t>Gestiunea directă se realizează prin intermediul unor operatori de drept public sau privat, fără aplicarea prevederilor Legii nr. 98/2016 privind achizițiile publice, cu modificările și completările ulterioare, ale Legii nr. 99/2016 privind achizițiile sectoriale, cu modificările și completările ulterioare, precum și ale Legii nr. 100/2016 privind concesiunile de lucrări și concesiunile de servicii, cu modificările și completările ulterioare, care pot fi:</w:t>
      </w:r>
    </w:p>
    <w:p w14:paraId="64808953"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servicii publice de interes local, specializate, cu personalitate juridică, înființate și organizate în subordinea consiliilor locale ori consiliilor județene, după caz, prin hotărâri ale autorităților deliberative ale unităților administrativ-teritoriale respective;</w:t>
      </w:r>
    </w:p>
    <w:p w14:paraId="32211284" w14:textId="77777777" w:rsidR="006467CB" w:rsidRPr="007425A0"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societăți reglementate de Legea societăților nr. 31/1990, republicată, cu modificările și completările ulterioare, la al căror capital social nu există participare privată directă, cu excepția formelor de participare a capitalului privat al altor persoane juridice controlate de respectiva unitate administrativ-teritorială care nu oferă controlul sau dreptul de veto;</w:t>
      </w:r>
    </w:p>
    <w:p w14:paraId="39D011DE"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c)</w:t>
      </w:r>
      <w:r w:rsidRPr="00C1241E">
        <w:rPr>
          <w:rFonts w:ascii="Cambria" w:hAnsi="Cambria"/>
          <w:b w:val="0"/>
          <w:bCs w:val="0"/>
          <w:i w:val="0"/>
          <w:iCs w:val="0"/>
          <w:sz w:val="22"/>
          <w:szCs w:val="22"/>
          <w:lang w:val="it-IT" w:bidi="en-US"/>
        </w:rPr>
        <w:tab/>
        <w:t>operatori regionali, astfel cum sunt definiți la art. 2 lit. h) din Legea nr. 51/2006, republicată, cu modificările și completările ulterioare.</w:t>
      </w:r>
    </w:p>
    <w:p w14:paraId="7E4A4929"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(3)</w:t>
      </w:r>
      <w:r w:rsidRPr="00C1241E">
        <w:rPr>
          <w:rFonts w:ascii="Cambria" w:hAnsi="Cambria"/>
          <w:b w:val="0"/>
          <w:bCs w:val="0"/>
          <w:i w:val="0"/>
          <w:iCs w:val="0"/>
          <w:sz w:val="22"/>
          <w:szCs w:val="22"/>
          <w:lang w:val="it-IT" w:bidi="en-US"/>
        </w:rPr>
        <w:tab/>
        <w:t>Contractele de servicii publice care se încheie în modalitatea gestiunii directe, astfel cum acestea sunt definite la art. 2 lit. i) din Regulamentul (CE) nr. 1.370/2007, pot fi:</w:t>
      </w:r>
    </w:p>
    <w:p w14:paraId="02E5B018" w14:textId="77777777" w:rsidR="006467CB" w:rsidRPr="0099767B"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w:t>
      </w:r>
      <w:r w:rsidRPr="0099767B">
        <w:rPr>
          <w:rFonts w:ascii="Cambria" w:hAnsi="Cambria"/>
          <w:b w:val="0"/>
          <w:bCs w:val="0"/>
          <w:i w:val="0"/>
          <w:iCs w:val="0"/>
          <w:sz w:val="22"/>
          <w:szCs w:val="22"/>
          <w:lang w:val="it-IT" w:bidi="en-US"/>
        </w:rPr>
        <w:tab/>
        <w:t>hotărâri de dare în administrare a serviciilor publice de transport local în cazul operatorilor prevăzuți la alin. (2) lit. a);</w:t>
      </w:r>
    </w:p>
    <w:p w14:paraId="40A1487C" w14:textId="77777777" w:rsidR="006467CB" w:rsidRPr="0099767B"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b)</w:t>
      </w:r>
      <w:r w:rsidRPr="0099767B">
        <w:rPr>
          <w:rFonts w:ascii="Cambria" w:hAnsi="Cambria"/>
          <w:b w:val="0"/>
          <w:bCs w:val="0"/>
          <w:i w:val="0"/>
          <w:iCs w:val="0"/>
          <w:sz w:val="22"/>
          <w:szCs w:val="22"/>
          <w:lang w:val="it-IT" w:bidi="en-US"/>
        </w:rPr>
        <w:tab/>
        <w:t>contracte de delegare a gestiunii serviciilor publice de transport local în cazul operatorilor prevăzuți la alin. (2) lit. b) și c).</w:t>
      </w:r>
    </w:p>
    <w:p w14:paraId="7B09B2EA" w14:textId="77777777" w:rsidR="00E82952" w:rsidRPr="0099767B" w:rsidRDefault="00E82952"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066686A2" w14:textId="31789C1C"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(4)</w:t>
      </w:r>
      <w:r w:rsidRPr="00C1241E">
        <w:rPr>
          <w:rFonts w:ascii="Cambria" w:hAnsi="Cambria"/>
          <w:b w:val="0"/>
          <w:bCs w:val="0"/>
          <w:i w:val="0"/>
          <w:iCs w:val="0"/>
          <w:sz w:val="22"/>
          <w:szCs w:val="22"/>
          <w:lang w:val="it-IT" w:bidi="en-US"/>
        </w:rPr>
        <w:tab/>
        <w:t>Contractele de servicii publice de transport călători pot fi atribuite direct numai în situațiile și condițiile prevăzute la art. 5 alin. (2) și (4) - (6) din Regulamentul (CE) nr. 1.370/2007, după caz.</w:t>
      </w:r>
    </w:p>
    <w:p w14:paraId="2647A735" w14:textId="77777777"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(5)</w:t>
      </w:r>
      <w:r w:rsidRPr="00C1241E">
        <w:rPr>
          <w:rFonts w:ascii="Cambria" w:hAnsi="Cambria"/>
          <w:b w:val="0"/>
          <w:bCs w:val="0"/>
          <w:i w:val="0"/>
          <w:iCs w:val="0"/>
          <w:sz w:val="22"/>
          <w:szCs w:val="22"/>
          <w:lang w:val="it-IT" w:bidi="en-US"/>
        </w:rPr>
        <w:tab/>
        <w:t>Subcontractarea serviciilor publice de transport călători de către operatorii interni este interzisă.</w:t>
      </w:r>
    </w:p>
    <w:p w14:paraId="2BD91DD1" w14:textId="77777777" w:rsidR="00E82952" w:rsidRPr="00C1241E" w:rsidRDefault="00E82952"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0FE98678" w14:textId="3E21A58E" w:rsidR="006467CB" w:rsidRPr="00C1241E" w:rsidRDefault="006467CB" w:rsidP="00E82952">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13</w:t>
      </w:r>
    </w:p>
    <w:p w14:paraId="0CD87234" w14:textId="77777777" w:rsidR="006467CB" w:rsidRPr="00C1241E"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lastRenderedPageBreak/>
        <w:t>(1)</w:t>
      </w:r>
      <w:r w:rsidRPr="00C1241E">
        <w:rPr>
          <w:rFonts w:ascii="Cambria" w:hAnsi="Cambria"/>
          <w:b w:val="0"/>
          <w:bCs w:val="0"/>
          <w:i w:val="0"/>
          <w:iCs w:val="0"/>
          <w:sz w:val="22"/>
          <w:szCs w:val="22"/>
          <w:lang w:val="it-IT" w:bidi="en-US"/>
        </w:rPr>
        <w:tab/>
        <w:t>Gestiunea delegată se realizează în conformitate cu prevederile Legii nr. 51/2006, republicată, cu modificările și completările ulterioare.</w:t>
      </w:r>
    </w:p>
    <w:p w14:paraId="66A1E8BD" w14:textId="5DB5B2B4" w:rsidR="006467CB" w:rsidRPr="007425A0"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w:t>
      </w:r>
      <w:r w:rsidRPr="007425A0">
        <w:rPr>
          <w:rFonts w:ascii="Cambria" w:hAnsi="Cambria"/>
          <w:b w:val="0"/>
          <w:bCs w:val="0"/>
          <w:i w:val="0"/>
          <w:iCs w:val="0"/>
          <w:sz w:val="22"/>
          <w:szCs w:val="22"/>
          <w:lang w:val="pt-BR" w:bidi="en-US"/>
        </w:rPr>
        <w:tab/>
        <w:t xml:space="preserve">Procedura de atribuire a contractelor de delegare a gestiunii serviciilor publice de transport călători, de tip contracte de achiziție publică de servicii reglementate la art. 29 alin. (8) lit. b) din Legea nr. 51/2006, republicată, cu modificările și completările ulterioare, efectuate cu </w:t>
      </w:r>
      <w:r w:rsidR="00C1241E" w:rsidRPr="007425A0">
        <w:rPr>
          <w:rFonts w:ascii="Cambria" w:hAnsi="Cambria"/>
          <w:b w:val="0"/>
          <w:bCs w:val="0"/>
          <w:i w:val="0"/>
          <w:iCs w:val="0"/>
          <w:sz w:val="22"/>
          <w:szCs w:val="22"/>
          <w:lang w:val="pt-BR" w:bidi="en-US"/>
        </w:rPr>
        <w:t>microbuze</w:t>
      </w:r>
      <w:r w:rsidRPr="007425A0">
        <w:rPr>
          <w:rFonts w:ascii="Cambria" w:hAnsi="Cambria"/>
          <w:b w:val="0"/>
          <w:bCs w:val="0"/>
          <w:i w:val="0"/>
          <w:iCs w:val="0"/>
          <w:sz w:val="22"/>
          <w:szCs w:val="22"/>
          <w:lang w:val="pt-BR" w:bidi="en-US"/>
        </w:rPr>
        <w:t>, se stabilește de către autoritățile administrației publice locale, conform prevederilor Legii nr. 98/2016, cu modificările și completările ulterioare, sau ale Legii nr. 99/2016, cu modificările și completările ulterioare, după caz.</w:t>
      </w:r>
    </w:p>
    <w:p w14:paraId="6C6A8F2C" w14:textId="77777777" w:rsidR="006467CB" w:rsidRPr="007425A0"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w:t>
      </w:r>
      <w:r w:rsidRPr="007425A0">
        <w:rPr>
          <w:rFonts w:ascii="Cambria" w:hAnsi="Cambria"/>
          <w:b w:val="0"/>
          <w:bCs w:val="0"/>
          <w:i w:val="0"/>
          <w:iCs w:val="0"/>
          <w:sz w:val="22"/>
          <w:szCs w:val="22"/>
          <w:lang w:val="pt-BR" w:bidi="en-US"/>
        </w:rPr>
        <w:tab/>
        <w:t>La încheierea contractelor de delegare a gestiunii serviciilor publice de transport călători, de tip contracte de servicii reglementate la art. 29 alin. (8) lit. a) din Legea nr. 51/2006, republicată, cu modificările și completările ulterioare, indiferent de mijlocul de transport public de călători utilizat, sunt incidente prevederile Regulamentului (CE) nr. 1.370/2007.</w:t>
      </w:r>
    </w:p>
    <w:p w14:paraId="4F037622" w14:textId="4F9B6C85" w:rsidR="006467CB" w:rsidRPr="007425A0"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(4)</w:t>
      </w:r>
      <w:r w:rsidRPr="007425A0">
        <w:rPr>
          <w:rFonts w:ascii="Cambria" w:hAnsi="Cambria"/>
          <w:b w:val="0"/>
          <w:bCs w:val="0"/>
          <w:i w:val="0"/>
          <w:iCs w:val="0"/>
          <w:sz w:val="22"/>
          <w:szCs w:val="22"/>
          <w:lang w:val="pt-BR" w:bidi="en-US"/>
        </w:rPr>
        <w:tab/>
        <w:t>Documentația de atribuire a contractelor de delegare a gestiunii serviciilor publice de transport călători se întocmește de autoritatea de transport și se aprobă prin hotărâre a autorității locale competente, în con</w:t>
      </w:r>
      <w:r w:rsidR="00ED6476" w:rsidRPr="007425A0">
        <w:rPr>
          <w:rFonts w:ascii="Cambria" w:hAnsi="Cambria"/>
          <w:b w:val="0"/>
          <w:bCs w:val="0"/>
          <w:i w:val="0"/>
          <w:iCs w:val="0"/>
          <w:sz w:val="22"/>
          <w:szCs w:val="22"/>
          <w:lang w:val="pt-BR" w:bidi="en-US"/>
        </w:rPr>
        <w:t>f</w:t>
      </w:r>
      <w:r w:rsidRPr="007425A0">
        <w:rPr>
          <w:rFonts w:ascii="Cambria" w:hAnsi="Cambria"/>
          <w:b w:val="0"/>
          <w:bCs w:val="0"/>
          <w:i w:val="0"/>
          <w:iCs w:val="0"/>
          <w:sz w:val="22"/>
          <w:szCs w:val="22"/>
          <w:lang w:val="pt-BR" w:bidi="en-US"/>
        </w:rPr>
        <w:t>ormitate cu prevederile Legii nr. 92/2007, cu modificările și completările ulterioare, ale Legii nr, 51/2006, republicată, cu modificările și completările ulterioare și ale legislației în domeniul atribuirii contractelor de achiziții și a contractelor sectoriale.</w:t>
      </w:r>
    </w:p>
    <w:p w14:paraId="52D7C699" w14:textId="77777777" w:rsidR="006467CB" w:rsidRPr="00C1241E"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CAPITOLUL III Operatori de transport, transportatori autorizați și utilizatori</w:t>
      </w:r>
    </w:p>
    <w:p w14:paraId="3AEACA07" w14:textId="77777777" w:rsidR="006467CB" w:rsidRPr="00C1241E"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SECȚIUNEA 1. Operatori de transport și transportatori autorizați</w:t>
      </w:r>
    </w:p>
    <w:p w14:paraId="5C553E57" w14:textId="77777777" w:rsidR="006467CB" w:rsidRPr="007425A0"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7425A0">
        <w:rPr>
          <w:rFonts w:ascii="Cambria" w:hAnsi="Cambria"/>
          <w:b w:val="0"/>
          <w:bCs w:val="0"/>
          <w:i w:val="0"/>
          <w:iCs w:val="0"/>
          <w:sz w:val="22"/>
          <w:szCs w:val="22"/>
          <w:lang w:val="it-IT" w:bidi="en-US"/>
        </w:rPr>
        <w:t>Art. 14</w:t>
      </w:r>
    </w:p>
    <w:p w14:paraId="4D457A9A" w14:textId="77777777" w:rsidR="006467CB" w:rsidRPr="007425A0"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7425A0">
        <w:rPr>
          <w:rFonts w:ascii="Cambria" w:hAnsi="Cambria"/>
          <w:b w:val="0"/>
          <w:bCs w:val="0"/>
          <w:i w:val="0"/>
          <w:iCs w:val="0"/>
          <w:sz w:val="22"/>
          <w:szCs w:val="22"/>
          <w:lang w:val="it-IT" w:bidi="en-US"/>
        </w:rPr>
        <w:t>(1)</w:t>
      </w:r>
      <w:r w:rsidRPr="007425A0">
        <w:rPr>
          <w:rFonts w:ascii="Cambria" w:hAnsi="Cambria"/>
          <w:b w:val="0"/>
          <w:bCs w:val="0"/>
          <w:i w:val="0"/>
          <w:iCs w:val="0"/>
          <w:sz w:val="22"/>
          <w:szCs w:val="22"/>
          <w:lang w:val="it-IT" w:bidi="en-US"/>
        </w:rPr>
        <w:tab/>
        <w:t>Pot executa serviciul public de transport local de persoane prin curse regulate operatorii de transport rutier și transportatorii autorizați.</w:t>
      </w:r>
    </w:p>
    <w:p w14:paraId="7D7D4E78" w14:textId="77777777" w:rsidR="006467CB" w:rsidRPr="0099767B"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(2)</w:t>
      </w:r>
      <w:r w:rsidRPr="00C1241E">
        <w:rPr>
          <w:rFonts w:ascii="Cambria" w:hAnsi="Cambria"/>
          <w:b w:val="0"/>
          <w:bCs w:val="0"/>
          <w:i w:val="0"/>
          <w:iCs w:val="0"/>
          <w:sz w:val="22"/>
          <w:szCs w:val="22"/>
          <w:lang w:val="it-IT" w:bidi="en-US"/>
        </w:rPr>
        <w:tab/>
        <w:t xml:space="preserve">Operatorii de transport rutier sunt deținători ai licențelor eliberate în condițiile legii. </w:t>
      </w:r>
      <w:r w:rsidRPr="0099767B">
        <w:rPr>
          <w:rFonts w:ascii="Cambria" w:hAnsi="Cambria"/>
          <w:b w:val="0"/>
          <w:bCs w:val="0"/>
          <w:i w:val="0"/>
          <w:iCs w:val="0"/>
          <w:sz w:val="22"/>
          <w:szCs w:val="22"/>
          <w:lang w:val="it-IT" w:bidi="en-US"/>
        </w:rPr>
        <w:t>Aceștia pot fi:</w:t>
      </w:r>
    </w:p>
    <w:p w14:paraId="4B383A58" w14:textId="77777777" w:rsidR="006467CB" w:rsidRPr="00C1241E"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w:t>
      </w:r>
      <w:r w:rsidRPr="00C1241E">
        <w:rPr>
          <w:rFonts w:ascii="Cambria" w:hAnsi="Cambria"/>
          <w:b w:val="0"/>
          <w:bCs w:val="0"/>
          <w:i w:val="0"/>
          <w:iCs w:val="0"/>
          <w:sz w:val="22"/>
          <w:szCs w:val="22"/>
          <w:lang w:val="it-IT" w:bidi="en-US"/>
        </w:rPr>
        <w:tab/>
        <w:t>societăți înființate de unitățile administrativ-teritoriale sau de unitățile administrativ- teritoriale membre ale asociațiilor de dezvoltare intercomunitară ori ale altor forme de asociere a unităților administrativ-teritoriale;</w:t>
      </w:r>
    </w:p>
    <w:p w14:paraId="47231969" w14:textId="77777777" w:rsidR="006467CB" w:rsidRPr="00C1241E"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b)</w:t>
      </w:r>
      <w:r w:rsidRPr="00C1241E">
        <w:rPr>
          <w:rFonts w:ascii="Cambria" w:hAnsi="Cambria"/>
          <w:b w:val="0"/>
          <w:bCs w:val="0"/>
          <w:i w:val="0"/>
          <w:iCs w:val="0"/>
          <w:sz w:val="22"/>
          <w:szCs w:val="22"/>
          <w:lang w:val="it-IT" w:bidi="en-US"/>
        </w:rPr>
        <w:tab/>
        <w:t>societăți rezultate ca urmare a reorganizării administrative a regiilor autonome de interes local ori a serviciilor publice de transport de specialitate subordonate autorităților administrației publice locale, al căror capital social este deținut, în totalitate sau în parte, în calitate de proprietar ori coproprietar, de către unitățile administrativ-teritoriale;</w:t>
      </w:r>
    </w:p>
    <w:p w14:paraId="2892AA03" w14:textId="77777777" w:rsidR="006467CB" w:rsidRPr="00C1241E"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c)</w:t>
      </w:r>
      <w:r w:rsidRPr="00C1241E">
        <w:rPr>
          <w:rFonts w:ascii="Cambria" w:hAnsi="Cambria"/>
          <w:b w:val="0"/>
          <w:bCs w:val="0"/>
          <w:i w:val="0"/>
          <w:iCs w:val="0"/>
          <w:sz w:val="22"/>
          <w:szCs w:val="22"/>
          <w:lang w:val="it-IT" w:bidi="en-US"/>
        </w:rPr>
        <w:tab/>
        <w:t>societăți comerciale cu capital social privat sau mixt, deținătoare de licențe de transport valabile:</w:t>
      </w:r>
    </w:p>
    <w:p w14:paraId="1D90F8E7" w14:textId="77777777" w:rsidR="006467CB" w:rsidRPr="00C1241E"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d)</w:t>
      </w:r>
      <w:r w:rsidRPr="00C1241E">
        <w:rPr>
          <w:rFonts w:ascii="Cambria" w:hAnsi="Cambria"/>
          <w:b w:val="0"/>
          <w:bCs w:val="0"/>
          <w:i w:val="0"/>
          <w:iCs w:val="0"/>
          <w:sz w:val="22"/>
          <w:szCs w:val="22"/>
          <w:lang w:val="it-IT" w:bidi="en-US"/>
        </w:rPr>
        <w:tab/>
        <w:t>servicii publice de interes local, specializate, cu personalitate juridică, înființate și organizate în subordinea consiliilor locale, prin hotărâri ale autorităților deliberative ale unităților administrativ-teritoriale respective.</w:t>
      </w:r>
    </w:p>
    <w:p w14:paraId="5DA97827" w14:textId="62E0ECCF" w:rsidR="006467CB" w:rsidRPr="007425A0"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w:t>
      </w:r>
      <w:r w:rsidRPr="007425A0">
        <w:rPr>
          <w:rFonts w:ascii="Cambria" w:hAnsi="Cambria"/>
          <w:b w:val="0"/>
          <w:bCs w:val="0"/>
          <w:i w:val="0"/>
          <w:iCs w:val="0"/>
          <w:sz w:val="22"/>
          <w:szCs w:val="22"/>
          <w:lang w:val="pt-BR" w:bidi="en-US"/>
        </w:rPr>
        <w:tab/>
        <w:t xml:space="preserve">Transportatorii autorizați sunt transportatorii care dețin autorizații de transport eliberate de </w:t>
      </w:r>
      <w:r w:rsidRPr="007425A0">
        <w:rPr>
          <w:rFonts w:ascii="Cambria" w:hAnsi="Cambria"/>
          <w:b w:val="0"/>
          <w:bCs w:val="0"/>
          <w:i w:val="0"/>
          <w:iCs w:val="0"/>
          <w:sz w:val="22"/>
          <w:szCs w:val="22"/>
          <w:lang w:val="pt-BR" w:bidi="en-US"/>
        </w:rPr>
        <w:lastRenderedPageBreak/>
        <w:t>către Ministerul Transporturilor pentru transportul public, după caz. Aceștia pot fi:</w:t>
      </w:r>
    </w:p>
    <w:p w14:paraId="49735FE3" w14:textId="77777777" w:rsidR="006467CB" w:rsidRPr="007425A0"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societăți comerciale înființate de autoritățile administrației publice locale sau de asociațiile de dezvoltare intercomunitară ori de alte forme de asociere a unităților administrativ- teritoriale, deținătoare de autorizații de transport valabile;</w:t>
      </w:r>
    </w:p>
    <w:p w14:paraId="6A325AA2" w14:textId="77777777" w:rsidR="006467CB" w:rsidRPr="007425A0"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societăți comerciale rezultate ca urmare a reorganizării administrative a regiilor autonome de interes local sau județean ori a serviciilor publice de specialitate subordonate autorităților administrației publice locale, al căror capital social este deținut, în totalitate sau în parte, în calitate de proprietar sau coproprietar, de către unitățile administrației publice respective, deținătoare de autorizații de transport valabile;</w:t>
      </w:r>
    </w:p>
    <w:p w14:paraId="28CBEA85" w14:textId="77777777" w:rsidR="006467CB" w:rsidRPr="007425A0"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societăți comerciale cu capital social privat sau mixt, deținătoare de autorizații de transport valabile;</w:t>
      </w:r>
    </w:p>
    <w:p w14:paraId="31F0B8D9" w14:textId="77777777" w:rsidR="006467CB" w:rsidRPr="007425A0" w:rsidRDefault="006467CB" w:rsidP="00ED6476">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(4)</w:t>
      </w:r>
      <w:r w:rsidRPr="007425A0">
        <w:rPr>
          <w:rFonts w:ascii="Cambria" w:hAnsi="Cambria"/>
          <w:b w:val="0"/>
          <w:bCs w:val="0"/>
          <w:i w:val="0"/>
          <w:iCs w:val="0"/>
          <w:sz w:val="22"/>
          <w:szCs w:val="22"/>
          <w:lang w:val="pt-BR" w:bidi="en-US"/>
        </w:rPr>
        <w:tab/>
        <w:t>Pierderea valabilității licenței de transport de către operatorii de transport rutier sau a valabilității autorizației de transport de către transportatorii autorizați are drept consecință pierderea calității de operator de transport rutier, respectiv de transportator autorizat, și anularea hotărârii de dare în administrare a serviciului ori anularea de drept a contractului de delegare a gestiunii serviciului, după caz.</w:t>
      </w:r>
    </w:p>
    <w:p w14:paraId="7AF03013"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(5)</w:t>
      </w:r>
      <w:r w:rsidRPr="007425A0">
        <w:rPr>
          <w:rFonts w:ascii="Cambria" w:hAnsi="Cambria"/>
          <w:b w:val="0"/>
          <w:bCs w:val="0"/>
          <w:i w:val="0"/>
          <w:iCs w:val="0"/>
          <w:sz w:val="22"/>
          <w:szCs w:val="22"/>
          <w:lang w:val="pt-BR" w:bidi="en-US"/>
        </w:rPr>
        <w:tab/>
        <w:t>În vederea realizării obiectivelor și sarcinilor ce le revin, operatorii de transport rutier și transportatorii autorizați trebuie să asigure:</w:t>
      </w:r>
    </w:p>
    <w:p w14:paraId="6B714189"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dotarea și asigurarea operațiilor de întreținere și reparații necesare parcului de mijloace de transport, stabilit prin contractul de atribuire a gestiunii;</w:t>
      </w:r>
    </w:p>
    <w:p w14:paraId="72EC0FB0"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respectarea capacităților de transport și a programelor de transport impuse prin contractul de atribuire a gestiunii;</w:t>
      </w:r>
    </w:p>
    <w:p w14:paraId="6522DAEE"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menținerea stării tehnice corespunzătoare a mijloacelor de transport, a instalațiilor auxiliare și a curățeniei.</w:t>
      </w:r>
    </w:p>
    <w:p w14:paraId="0535D061"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(6)</w:t>
      </w:r>
      <w:r w:rsidRPr="007425A0">
        <w:rPr>
          <w:rFonts w:ascii="Cambria" w:hAnsi="Cambria"/>
          <w:b w:val="0"/>
          <w:bCs w:val="0"/>
          <w:i w:val="0"/>
          <w:iCs w:val="0"/>
          <w:sz w:val="22"/>
          <w:szCs w:val="22"/>
          <w:lang w:val="pt-BR" w:bidi="en-US"/>
        </w:rPr>
        <w:tab/>
        <w:t>Operatorii de transport rutier și transportatorii autorizați care efectuează servicii publice de transport local au următoarele obligații:</w:t>
      </w:r>
    </w:p>
    <w:p w14:paraId="7C87CCA3"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w:t>
      </w:r>
      <w:r w:rsidRPr="00C1241E">
        <w:rPr>
          <w:rFonts w:ascii="Cambria" w:hAnsi="Cambria"/>
          <w:b w:val="0"/>
          <w:bCs w:val="0"/>
          <w:i w:val="0"/>
          <w:iCs w:val="0"/>
          <w:sz w:val="22"/>
          <w:szCs w:val="22"/>
          <w:lang w:val="it-IT" w:bidi="en-US"/>
        </w:rPr>
        <w:tab/>
        <w:t>să respecte obligațiile stabilite prin contractele de atribuire a gestiunii, prin caietul de sarcini, prin regulamentul de organizare și funcționare a serviciului, precum și prin prevederile legislației in vigoare;</w:t>
      </w:r>
    </w:p>
    <w:p w14:paraId="00C27A49"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b)</w:t>
      </w:r>
      <w:r w:rsidRPr="00C1241E">
        <w:rPr>
          <w:rFonts w:ascii="Cambria" w:hAnsi="Cambria"/>
          <w:b w:val="0"/>
          <w:bCs w:val="0"/>
          <w:i w:val="0"/>
          <w:iCs w:val="0"/>
          <w:sz w:val="22"/>
          <w:szCs w:val="22"/>
          <w:lang w:val="it-IT" w:bidi="en-US"/>
        </w:rPr>
        <w:tab/>
        <w:t>să furnizeze autorității administrației publice locale informațiile solicitate și să asigure accesul la toate informațiile necesare, în vederea verificării și evaluării funcționării și dezvoltării serviciului public de transport local.</w:t>
      </w:r>
    </w:p>
    <w:p w14:paraId="7FB46FF7" w14:textId="77777777" w:rsidR="00CD209B" w:rsidRPr="00C1241E" w:rsidRDefault="00CD209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3FD9F9BE" w14:textId="1D0C6612"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SECȚIUNEA 2. Utilizatorii serviciului public de transport local de persoane</w:t>
      </w:r>
    </w:p>
    <w:p w14:paraId="284EC2D8"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Art. 15</w:t>
      </w:r>
    </w:p>
    <w:p w14:paraId="7095AF15"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lastRenderedPageBreak/>
        <w:t>(1)</w:t>
      </w:r>
      <w:r w:rsidRPr="007425A0">
        <w:rPr>
          <w:rFonts w:ascii="Cambria" w:hAnsi="Cambria"/>
          <w:b w:val="0"/>
          <w:bCs w:val="0"/>
          <w:i w:val="0"/>
          <w:iCs w:val="0"/>
          <w:sz w:val="22"/>
          <w:szCs w:val="22"/>
          <w:lang w:val="pt-BR" w:bidi="en-US"/>
        </w:rPr>
        <w:tab/>
        <w:t>Au calitatea de utilizatori beneficiarii serviciilor publice de transport local persoane fizice sau juridice.</w:t>
      </w:r>
    </w:p>
    <w:p w14:paraId="396AB7EF"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w:t>
      </w:r>
      <w:r w:rsidRPr="007425A0">
        <w:rPr>
          <w:rFonts w:ascii="Cambria" w:hAnsi="Cambria"/>
          <w:b w:val="0"/>
          <w:bCs w:val="0"/>
          <w:i w:val="0"/>
          <w:iCs w:val="0"/>
          <w:sz w:val="22"/>
          <w:szCs w:val="22"/>
          <w:lang w:val="pt-BR" w:bidi="en-US"/>
        </w:rPr>
        <w:tab/>
        <w:t>Principalele drepturi ale utilizatorilor sunt următoarele:</w:t>
      </w:r>
    </w:p>
    <w:p w14:paraId="4E1F16AD"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utilizatorii au dreptul de a beneficia, liber și nediscriminatoriu, de serviciul public de transport local;</w:t>
      </w:r>
    </w:p>
    <w:p w14:paraId="19B5D64C"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utilizatorii au dreptul de acces la informațiile publice cu privire la serviciul public de transport local, autoritățile administrației publice locale având obligația de a comunica informații cu privire la indicatorii de calitate a serviciului, la structura tarifară și în clauzele contractuale care sunt de interes public;</w:t>
      </w:r>
    </w:p>
    <w:p w14:paraId="6FEAE737"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hotărârile consilului local, cu privire la serviciul public de transport local vor fi aduse la cunoștința utilizatorilor;</w:t>
      </w:r>
    </w:p>
    <w:p w14:paraId="21B51F5F"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d)</w:t>
      </w:r>
      <w:r w:rsidRPr="007425A0">
        <w:rPr>
          <w:rFonts w:ascii="Cambria" w:hAnsi="Cambria"/>
          <w:b w:val="0"/>
          <w:bCs w:val="0"/>
          <w:i w:val="0"/>
          <w:iCs w:val="0"/>
          <w:sz w:val="22"/>
          <w:szCs w:val="22"/>
          <w:lang w:val="pt-BR" w:bidi="en-US"/>
        </w:rPr>
        <w:tab/>
        <w:t>utilizatorii au dreptul să conteste hotărârile consiliului local, în vederea prevenirii sau reparării unui prejudiciu direct ori indirect, provocat de acestea, în condițiile legii;</w:t>
      </w:r>
    </w:p>
    <w:p w14:paraId="3C8132B0"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e)</w:t>
      </w:r>
      <w:r w:rsidRPr="007425A0">
        <w:rPr>
          <w:rFonts w:ascii="Cambria" w:hAnsi="Cambria"/>
          <w:b w:val="0"/>
          <w:bCs w:val="0"/>
          <w:i w:val="0"/>
          <w:iCs w:val="0"/>
          <w:sz w:val="22"/>
          <w:szCs w:val="22"/>
          <w:lang w:val="pt-BR" w:bidi="en-US"/>
        </w:rPr>
        <w:tab/>
        <w:t>să solicite și să primească, în condițiile legii, despăgubiri sau compensații pentru daunele provocate lor de către operatorii de transport rutier sau transportatorii autorizați prin nerespectarea obligațiilor asumate prin contractele de atribuire a gestiunii;</w:t>
      </w:r>
    </w:p>
    <w:p w14:paraId="43826619"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f)</w:t>
      </w:r>
      <w:r w:rsidRPr="007425A0">
        <w:rPr>
          <w:rFonts w:ascii="Cambria" w:hAnsi="Cambria"/>
          <w:b w:val="0"/>
          <w:bCs w:val="0"/>
          <w:i w:val="0"/>
          <w:iCs w:val="0"/>
          <w:sz w:val="22"/>
          <w:szCs w:val="22"/>
          <w:lang w:val="pt-BR" w:bidi="en-US"/>
        </w:rPr>
        <w:tab/>
        <w:t>să sesizeze autorităților administrației publice locale orice deficiențe constatate în efectuarea serviciilor publice de transport local și să facă propuneri vizând înlăturarea acestora;</w:t>
      </w:r>
    </w:p>
    <w:p w14:paraId="7C93B6F4"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g)</w:t>
      </w:r>
      <w:r w:rsidRPr="007425A0">
        <w:rPr>
          <w:rFonts w:ascii="Cambria" w:hAnsi="Cambria"/>
          <w:b w:val="0"/>
          <w:bCs w:val="0"/>
          <w:i w:val="0"/>
          <w:iCs w:val="0"/>
          <w:sz w:val="22"/>
          <w:szCs w:val="22"/>
          <w:lang w:val="pt-BR" w:bidi="en-US"/>
        </w:rPr>
        <w:tab/>
        <w:t>să fie consultați, direct sau prin intermediul unor organizații neguvernamentale reprezentative, în procesul de elaborare și adoptare a deciziilor, strategiilor și reglementărilor privind serviciul public de transport local;</w:t>
      </w:r>
    </w:p>
    <w:p w14:paraId="49DEA1BB"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h)</w:t>
      </w:r>
      <w:r w:rsidRPr="007425A0">
        <w:rPr>
          <w:rFonts w:ascii="Cambria" w:hAnsi="Cambria"/>
          <w:b w:val="0"/>
          <w:bCs w:val="0"/>
          <w:i w:val="0"/>
          <w:iCs w:val="0"/>
          <w:sz w:val="22"/>
          <w:szCs w:val="22"/>
          <w:lang w:val="pt-BR" w:bidi="en-US"/>
        </w:rPr>
        <w:tab/>
        <w:t>pentru plata serviciului public de transport local, anumite categorii de utilizatori, persoane fizice, beneficiază, în condițiile legii, de facilități.</w:t>
      </w:r>
    </w:p>
    <w:p w14:paraId="7CEF5CC5"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w:t>
      </w:r>
      <w:r w:rsidRPr="007425A0">
        <w:rPr>
          <w:rFonts w:ascii="Cambria" w:hAnsi="Cambria"/>
          <w:b w:val="0"/>
          <w:bCs w:val="0"/>
          <w:i w:val="0"/>
          <w:iCs w:val="0"/>
          <w:sz w:val="22"/>
          <w:szCs w:val="22"/>
          <w:lang w:val="pt-BR" w:bidi="en-US"/>
        </w:rPr>
        <w:tab/>
        <w:t>Principalele obligații ale utilizatorilor sunt:</w:t>
      </w:r>
    </w:p>
    <w:p w14:paraId="05C6E99B"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să dețină legitimații de călătorie valabile sau alte documente de transport stabilite prin lege;</w:t>
      </w:r>
    </w:p>
    <w:p w14:paraId="3AFC927C"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să achite costul legitimațiilor de călătorie valabile pentru călătoriile pe care le efectuează, conform tarifelor menționate lizibil pe acestea;</w:t>
      </w:r>
    </w:p>
    <w:p w14:paraId="068C7B36"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c)</w:t>
      </w:r>
      <w:r w:rsidRPr="00C1241E">
        <w:rPr>
          <w:rFonts w:ascii="Cambria" w:hAnsi="Cambria"/>
          <w:b w:val="0"/>
          <w:bCs w:val="0"/>
          <w:i w:val="0"/>
          <w:iCs w:val="0"/>
          <w:sz w:val="22"/>
          <w:szCs w:val="22"/>
          <w:lang w:val="it-IT" w:bidi="en-US"/>
        </w:rPr>
        <w:tab/>
        <w:t>să achite, în termenele stabilite, contravaloarea serviciului furnizat/prestat pe baza contractelor;</w:t>
      </w:r>
    </w:p>
    <w:p w14:paraId="565F8A20"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d)</w:t>
      </w:r>
      <w:r w:rsidRPr="007425A0">
        <w:rPr>
          <w:rFonts w:ascii="Cambria" w:hAnsi="Cambria"/>
          <w:b w:val="0"/>
          <w:bCs w:val="0"/>
          <w:i w:val="0"/>
          <w:iCs w:val="0"/>
          <w:sz w:val="22"/>
          <w:szCs w:val="22"/>
          <w:lang w:val="pt-BR" w:bidi="en-US"/>
        </w:rPr>
        <w:tab/>
        <w:t>să nu aducă prejudicii bunurilor sistemelor de transport din domeniul public sau privat;</w:t>
      </w:r>
    </w:p>
    <w:p w14:paraId="2A42E0B7"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e)</w:t>
      </w:r>
      <w:r w:rsidRPr="00C1241E">
        <w:rPr>
          <w:rFonts w:ascii="Cambria" w:hAnsi="Cambria"/>
          <w:b w:val="0"/>
          <w:bCs w:val="0"/>
          <w:i w:val="0"/>
          <w:iCs w:val="0"/>
          <w:sz w:val="22"/>
          <w:szCs w:val="22"/>
          <w:lang w:val="it-IT" w:bidi="en-US"/>
        </w:rPr>
        <w:tab/>
        <w:t>să aibă un comportament civilizat în raport cu personalul prestatorilor de servicii, precum și cu ceilalți utilizatori.</w:t>
      </w:r>
    </w:p>
    <w:p w14:paraId="344C41EB" w14:textId="77777777" w:rsidR="00CD209B" w:rsidRPr="00C1241E" w:rsidRDefault="00CD209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27DAAD42" w14:textId="6CC052E4"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CAPITOLUL IV. Drepturile și obligațiile operatorilor de transport/transportatorilor</w:t>
      </w:r>
      <w:r w:rsidR="00CD209B" w:rsidRPr="0099767B">
        <w:rPr>
          <w:rFonts w:ascii="Cambria" w:hAnsi="Cambria"/>
          <w:b w:val="0"/>
          <w:bCs w:val="0"/>
          <w:i w:val="0"/>
          <w:iCs w:val="0"/>
          <w:sz w:val="22"/>
          <w:szCs w:val="22"/>
          <w:lang w:val="it-IT" w:bidi="en-US"/>
        </w:rPr>
        <w:t xml:space="preserve"> </w:t>
      </w:r>
      <w:r w:rsidRPr="0099767B">
        <w:rPr>
          <w:rFonts w:ascii="Cambria" w:hAnsi="Cambria"/>
          <w:b w:val="0"/>
          <w:bCs w:val="0"/>
          <w:i w:val="0"/>
          <w:iCs w:val="0"/>
          <w:sz w:val="22"/>
          <w:szCs w:val="22"/>
          <w:lang w:val="it-IT" w:bidi="en-US"/>
        </w:rPr>
        <w:t>autorizați care efectuează servicii de transport public local de persoane prin curse regulate</w:t>
      </w:r>
      <w:r w:rsidR="00CD209B" w:rsidRPr="0099767B">
        <w:rPr>
          <w:rFonts w:ascii="Cambria" w:hAnsi="Cambria"/>
          <w:b w:val="0"/>
          <w:bCs w:val="0"/>
          <w:i w:val="0"/>
          <w:iCs w:val="0"/>
          <w:sz w:val="22"/>
          <w:szCs w:val="22"/>
          <w:lang w:val="it-IT" w:bidi="en-US"/>
        </w:rPr>
        <w:t xml:space="preserve"> </w:t>
      </w:r>
      <w:r w:rsidRPr="0099767B">
        <w:rPr>
          <w:rFonts w:ascii="Cambria" w:hAnsi="Cambria"/>
          <w:b w:val="0"/>
          <w:bCs w:val="0"/>
          <w:i w:val="0"/>
          <w:iCs w:val="0"/>
          <w:sz w:val="22"/>
          <w:szCs w:val="22"/>
          <w:lang w:val="it-IT" w:bidi="en-US"/>
        </w:rPr>
        <w:t xml:space="preserve">pe raza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 xml:space="preserve">ION </w:t>
      </w:r>
      <w:r w:rsidR="007425A0">
        <w:rPr>
          <w:rFonts w:ascii="Cambria" w:hAnsi="Cambria"/>
          <w:b w:val="0"/>
          <w:bCs w:val="0"/>
          <w:i w:val="0"/>
          <w:iCs w:val="0"/>
          <w:sz w:val="22"/>
          <w:szCs w:val="22"/>
          <w:lang w:val="it-IT" w:bidi="en-US"/>
        </w:rPr>
        <w:lastRenderedPageBreak/>
        <w:t>CREANGĂ</w:t>
      </w:r>
    </w:p>
    <w:p w14:paraId="0B358B35"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SECȚIUNEA 1. Drepturi și obligații generale ale operatorilor de transport/transportatorilor autorizați</w:t>
      </w:r>
    </w:p>
    <w:p w14:paraId="202A15A5"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Art. 16</w:t>
      </w:r>
    </w:p>
    <w:p w14:paraId="098D26EC" w14:textId="1482A1AC"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 xml:space="preserve">Drepturile și obligațiile operatorilor de transport/transportatorilor autorizați să efectueze servicii de transport public local de persoane prin curse regulate pe raza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xml:space="preserve"> sunt cele prevăzute de lege, de prezentul Regulament și Caietul de sarcini al serviciului de transport public local și contractul de delegare a gestiumii aprobate de Consiliul Local al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anexate la hotărârile de dare în administrare.</w:t>
      </w:r>
    </w:p>
    <w:p w14:paraId="071AE642" w14:textId="77777777" w:rsidR="006467CB" w:rsidRPr="006467C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en-US" w:bidi="en-US"/>
        </w:rPr>
      </w:pPr>
      <w:r w:rsidRPr="006467CB">
        <w:rPr>
          <w:rFonts w:ascii="Cambria" w:hAnsi="Cambria"/>
          <w:b w:val="0"/>
          <w:bCs w:val="0"/>
          <w:i w:val="0"/>
          <w:iCs w:val="0"/>
          <w:sz w:val="22"/>
          <w:szCs w:val="22"/>
          <w:lang w:val="en-US" w:bidi="en-US"/>
        </w:rPr>
        <w:t>Art. 17</w:t>
      </w:r>
    </w:p>
    <w:p w14:paraId="2E002022"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Operatorii de transport și transportatorii autorizați care efectueze servicii de transport public local de persoane prin curse regulate au următoarele drepturi :</w:t>
      </w:r>
    </w:p>
    <w:p w14:paraId="55DD8DFE"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să întrerupă prestarea serviciului contractat prin contractul de delegare a gestiunii în cazul nerespectării obligațiilor contractuale de către autoritățile administrației publice locale, cu obligația de a notifica întreruperea în termenele și condițiile prevăzute în contract;</w:t>
      </w:r>
    </w:p>
    <w:p w14:paraId="2F9D3AB7"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să încaseze de la utilizatori tarifele stabilite pentru transportul public local de persoane prin curse regulate, precum și amenzile contravenționale aplicate prin procesele verbale de contravenție;</w:t>
      </w:r>
    </w:p>
    <w:p w14:paraId="3DE25878"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să actualizeze în conformitate cu legislația în vigoare și cu aprobarea consilului local tarifele pentru transportul public local de persoane prin curse regulate;</w:t>
      </w:r>
    </w:p>
    <w:p w14:paraId="2F68D334"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d)</w:t>
      </w:r>
      <w:r w:rsidRPr="007425A0">
        <w:rPr>
          <w:rFonts w:ascii="Cambria" w:hAnsi="Cambria"/>
          <w:b w:val="0"/>
          <w:bCs w:val="0"/>
          <w:i w:val="0"/>
          <w:iCs w:val="0"/>
          <w:sz w:val="22"/>
          <w:szCs w:val="22"/>
          <w:lang w:val="pt-BR" w:bidi="en-US"/>
        </w:rPr>
        <w:tab/>
        <w:t>să includă în tarifele de transport percepute utilizatorilor primele de asigurare pentru aceștia și pentru bagajele lor, precum și cele pentru riscurile care pot exista în serviciul de transport public local de persoane prin curse regulate;</w:t>
      </w:r>
    </w:p>
    <w:p w14:paraId="637B4309"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e)</w:t>
      </w:r>
      <w:r w:rsidRPr="007425A0">
        <w:rPr>
          <w:rFonts w:ascii="Cambria" w:hAnsi="Cambria"/>
          <w:b w:val="0"/>
          <w:bCs w:val="0"/>
          <w:i w:val="0"/>
          <w:iCs w:val="0"/>
          <w:sz w:val="22"/>
          <w:szCs w:val="22"/>
          <w:lang w:val="pt-BR" w:bidi="en-US"/>
        </w:rPr>
        <w:tab/>
        <w:t>să utilizeze bunurile din patrimoniul propriu sau cele primite atribuire directă pentru asigurarea serviciului de transport public local de persoane prin curse regulate;</w:t>
      </w:r>
    </w:p>
    <w:p w14:paraId="0AC7A59C"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f)</w:t>
      </w:r>
      <w:r w:rsidRPr="007425A0">
        <w:rPr>
          <w:rFonts w:ascii="Cambria" w:hAnsi="Cambria"/>
          <w:b w:val="0"/>
          <w:bCs w:val="0"/>
          <w:i w:val="0"/>
          <w:iCs w:val="0"/>
          <w:sz w:val="22"/>
          <w:szCs w:val="22"/>
          <w:lang w:val="pt-BR" w:bidi="en-US"/>
        </w:rPr>
        <w:tab/>
        <w:t>să utilizeze infrastructura tehnico-edilitară a sistemului de transport public local de persoane, în condițiile stabilite prin hotărârea de dare în administrare sau prin contractul de delegare a gestiunii, după caz;</w:t>
      </w:r>
    </w:p>
    <w:p w14:paraId="28291662"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g)</w:t>
      </w:r>
      <w:r w:rsidRPr="007425A0">
        <w:rPr>
          <w:rFonts w:ascii="Cambria" w:hAnsi="Cambria"/>
          <w:b w:val="0"/>
          <w:bCs w:val="0"/>
          <w:i w:val="0"/>
          <w:iCs w:val="0"/>
          <w:sz w:val="22"/>
          <w:szCs w:val="22"/>
          <w:lang w:val="pt-BR" w:bidi="en-US"/>
        </w:rPr>
        <w:tab/>
        <w:t>să beneficieze de o despăgubire echitabilă și efectivă pentru prejudiciile suferite în cazul modificării unilaterale a contractului de delegare a gestiunii de către delegatar, fără respectarea termenelor și condițiilor prevăzute în acesta;</w:t>
      </w:r>
    </w:p>
    <w:p w14:paraId="4B4C76BB"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h)</w:t>
      </w:r>
      <w:r w:rsidRPr="007425A0">
        <w:rPr>
          <w:rFonts w:ascii="Cambria" w:hAnsi="Cambria"/>
          <w:b w:val="0"/>
          <w:bCs w:val="0"/>
          <w:i w:val="0"/>
          <w:iCs w:val="0"/>
          <w:sz w:val="22"/>
          <w:szCs w:val="22"/>
          <w:lang w:val="pt-BR" w:bidi="en-US"/>
        </w:rPr>
        <w:tab/>
        <w:t>să solicite întreruperea serviciului în situațiile în care continuarea acestuia ar conduce la producerea de prejudicii importante patrimoniului încredințat spre administrare;</w:t>
      </w:r>
    </w:p>
    <w:p w14:paraId="4F73C890"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i)</w:t>
      </w:r>
      <w:r w:rsidRPr="007425A0">
        <w:rPr>
          <w:rFonts w:ascii="Cambria" w:hAnsi="Cambria"/>
          <w:b w:val="0"/>
          <w:bCs w:val="0"/>
          <w:i w:val="0"/>
          <w:iCs w:val="0"/>
          <w:sz w:val="22"/>
          <w:szCs w:val="22"/>
          <w:lang w:val="pt-BR" w:bidi="en-US"/>
        </w:rPr>
        <w:tab/>
        <w:t>să se adreseze instanțelor competente, în cazul în care delegatarul nu-și respectă obligațiile contractuale, iar litigiile nu au putut fi soluționate pe cale amiabilă.</w:t>
      </w:r>
    </w:p>
    <w:p w14:paraId="27E213FB" w14:textId="77777777" w:rsidR="006467CB" w:rsidRPr="006467C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en-US" w:bidi="en-US"/>
        </w:rPr>
      </w:pPr>
      <w:r w:rsidRPr="006467CB">
        <w:rPr>
          <w:rFonts w:ascii="Cambria" w:hAnsi="Cambria"/>
          <w:b w:val="0"/>
          <w:bCs w:val="0"/>
          <w:i w:val="0"/>
          <w:iCs w:val="0"/>
          <w:sz w:val="22"/>
          <w:szCs w:val="22"/>
          <w:lang w:val="en-US" w:bidi="en-US"/>
        </w:rPr>
        <w:t>Art. 18</w:t>
      </w:r>
    </w:p>
    <w:p w14:paraId="27254B98"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 xml:space="preserve">Operatorii de transport/transportatorii autorizați să efectueze servicii de transport public local de </w:t>
      </w:r>
      <w:r w:rsidRPr="007425A0">
        <w:rPr>
          <w:rFonts w:ascii="Cambria" w:hAnsi="Cambria"/>
          <w:b w:val="0"/>
          <w:bCs w:val="0"/>
          <w:i w:val="0"/>
          <w:iCs w:val="0"/>
          <w:sz w:val="22"/>
          <w:szCs w:val="22"/>
          <w:lang w:val="pt-BR" w:bidi="en-US"/>
        </w:rPr>
        <w:lastRenderedPageBreak/>
        <w:t>persoane prin curse regulate au următoarele îndatoriri :</w:t>
      </w:r>
    </w:p>
    <w:p w14:paraId="5CD1BDAA" w14:textId="5B88CAC4"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 xml:space="preserve">să nu transmită unei alte persoane licența de transport, licența de traseu, autorizația de transport și copiile conforme ale acestora pentru a fi folosite în activități de transport public local de persoane prin curse regulate pe raza </w:t>
      </w:r>
      <w:r w:rsidR="00C1241E" w:rsidRPr="007425A0">
        <w:rPr>
          <w:rFonts w:ascii="Cambria" w:hAnsi="Cambria"/>
          <w:b w:val="0"/>
          <w:bCs w:val="0"/>
          <w:i w:val="0"/>
          <w:iCs w:val="0"/>
          <w:sz w:val="22"/>
          <w:szCs w:val="22"/>
          <w:lang w:val="pt-BR" w:bidi="en-US"/>
        </w:rPr>
        <w:t xml:space="preserve">COMUNEI </w:t>
      </w:r>
      <w:r w:rsidR="007425A0">
        <w:rPr>
          <w:rFonts w:ascii="Cambria" w:hAnsi="Cambria"/>
          <w:b w:val="0"/>
          <w:bCs w:val="0"/>
          <w:i w:val="0"/>
          <w:iCs w:val="0"/>
          <w:sz w:val="22"/>
          <w:szCs w:val="22"/>
          <w:lang w:val="pt-BR" w:bidi="en-US"/>
        </w:rPr>
        <w:t>ION CREANGĂ</w:t>
      </w:r>
      <w:r w:rsidRPr="007425A0">
        <w:rPr>
          <w:rFonts w:ascii="Cambria" w:hAnsi="Cambria"/>
          <w:b w:val="0"/>
          <w:bCs w:val="0"/>
          <w:i w:val="0"/>
          <w:iCs w:val="0"/>
          <w:sz w:val="22"/>
          <w:szCs w:val="22"/>
          <w:lang w:val="pt-BR" w:bidi="en-US"/>
        </w:rPr>
        <w:t>;</w:t>
      </w:r>
    </w:p>
    <w:p w14:paraId="75660C7B"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să asigure prestarea serviciului conform prevederilor contractului de delegare a gestiunii sau ale hotărârii de dare în administrare, după caz, și să respecte sarcinile și obligațiile asumate prin acestea;</w:t>
      </w:r>
    </w:p>
    <w:p w14:paraId="66F9AFD6"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c)</w:t>
      </w:r>
      <w:r w:rsidRPr="00C1241E">
        <w:rPr>
          <w:rFonts w:ascii="Cambria" w:hAnsi="Cambria"/>
          <w:b w:val="0"/>
          <w:bCs w:val="0"/>
          <w:i w:val="0"/>
          <w:iCs w:val="0"/>
          <w:sz w:val="22"/>
          <w:szCs w:val="22"/>
          <w:lang w:val="it-IT" w:bidi="en-US"/>
        </w:rPr>
        <w:tab/>
        <w:t>să îndeplinească indicatorii de performanță și de calitate ai serviciului stabiliți prin contractul de delegare a gestiunii serviciului sau prin hotărârea de dare în administrare;</w:t>
      </w:r>
    </w:p>
    <w:p w14:paraId="13DB86FA"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d)</w:t>
      </w:r>
      <w:r w:rsidRPr="00C1241E">
        <w:rPr>
          <w:rFonts w:ascii="Cambria" w:hAnsi="Cambria"/>
          <w:b w:val="0"/>
          <w:bCs w:val="0"/>
          <w:i w:val="0"/>
          <w:iCs w:val="0"/>
          <w:sz w:val="22"/>
          <w:szCs w:val="22"/>
          <w:lang w:val="it-IT" w:bidi="en-US"/>
        </w:rPr>
        <w:tab/>
        <w:t>să permită accesul liber și nediscriminatoriu al utilizatorilor la serviciul de transport public local de persoane și să asigure respectarea drepturilor acestora la beneficiul serviciului;</w:t>
      </w:r>
    </w:p>
    <w:p w14:paraId="67D5DD50"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e)</w:t>
      </w:r>
      <w:r w:rsidRPr="007425A0">
        <w:rPr>
          <w:rFonts w:ascii="Cambria" w:hAnsi="Cambria"/>
          <w:b w:val="0"/>
          <w:bCs w:val="0"/>
          <w:i w:val="0"/>
          <w:iCs w:val="0"/>
          <w:sz w:val="22"/>
          <w:szCs w:val="22"/>
          <w:lang w:val="pt-BR" w:bidi="en-US"/>
        </w:rPr>
        <w:tab/>
        <w:t>să efectueze transportul public local de persoane prin curse regulate conform programului de circulație și în condiții de siguranță, calitate, confort și regularitate;</w:t>
      </w:r>
    </w:p>
    <w:p w14:paraId="1298449F"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f)</w:t>
      </w:r>
      <w:r w:rsidRPr="007425A0">
        <w:rPr>
          <w:rFonts w:ascii="Cambria" w:hAnsi="Cambria"/>
          <w:b w:val="0"/>
          <w:bCs w:val="0"/>
          <w:i w:val="0"/>
          <w:iCs w:val="0"/>
          <w:sz w:val="22"/>
          <w:szCs w:val="22"/>
          <w:lang w:val="pt-BR" w:bidi="en-US"/>
        </w:rPr>
        <w:tab/>
        <w:t>să asigure continuitatea serviciului de transport public local de persoane prin curse regulate, cu excepția cazurilor în care aceasta nu este posibilă din cauze care nu i se datorează și să-și coreleze permanent capacitatea de transport cu fluxurile de călători existente ori anticipate;</w:t>
      </w:r>
    </w:p>
    <w:p w14:paraId="768D3338" w14:textId="52662402"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g)</w:t>
      </w:r>
      <w:r w:rsidRPr="00C1241E">
        <w:rPr>
          <w:rFonts w:ascii="Cambria" w:hAnsi="Cambria"/>
          <w:b w:val="0"/>
          <w:bCs w:val="0"/>
          <w:i w:val="0"/>
          <w:iCs w:val="0"/>
          <w:sz w:val="22"/>
          <w:szCs w:val="22"/>
          <w:lang w:val="it-IT" w:bidi="en-US"/>
        </w:rPr>
        <w:tab/>
        <w:t xml:space="preserve">să nu suplimenteze în mod artificial costurile de operare, să fundamenteze și să propună Consiliului Local al </w:t>
      </w:r>
      <w:r w:rsid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xml:space="preserve"> tarife de călătorie reale, juste și suportabile pentru utilizatorii serviciului;</w:t>
      </w:r>
    </w:p>
    <w:p w14:paraId="21F2D2AC"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h)</w:t>
      </w:r>
      <w:r w:rsidRPr="00C1241E">
        <w:rPr>
          <w:rFonts w:ascii="Cambria" w:hAnsi="Cambria"/>
          <w:b w:val="0"/>
          <w:bCs w:val="0"/>
          <w:i w:val="0"/>
          <w:iCs w:val="0"/>
          <w:sz w:val="22"/>
          <w:szCs w:val="22"/>
          <w:lang w:val="it-IT" w:bidi="en-US"/>
        </w:rPr>
        <w:tab/>
        <w:t>să utilizeze în executarea serviciului mijloace de transport care să îndeplinească condițiile impuse de legislația în vigoare referitoare la siguranța circulației și la protecția mediului;</w:t>
      </w:r>
    </w:p>
    <w:p w14:paraId="7B88D68A"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i)</w:t>
      </w:r>
      <w:r w:rsidRPr="00C1241E">
        <w:rPr>
          <w:rFonts w:ascii="Cambria" w:hAnsi="Cambria"/>
          <w:b w:val="0"/>
          <w:bCs w:val="0"/>
          <w:i w:val="0"/>
          <w:iCs w:val="0"/>
          <w:sz w:val="22"/>
          <w:szCs w:val="22"/>
          <w:lang w:val="it-IT" w:bidi="en-US"/>
        </w:rPr>
        <w:tab/>
        <w:t>să efectueze întreținerea periodică, reparațiile curente și accidentale a bunurilor primite în administrare de la delegatar, în limitele bugetelor stabilite și conform programelor de întreținere, reparații, dotări și investiții aprobate de delegatar;</w:t>
      </w:r>
    </w:p>
    <w:p w14:paraId="4B9B65F7" w14:textId="5A78D128"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j)</w:t>
      </w:r>
      <w:r w:rsidRPr="00C1241E">
        <w:rPr>
          <w:rFonts w:ascii="Cambria" w:hAnsi="Cambria"/>
          <w:b w:val="0"/>
          <w:bCs w:val="0"/>
          <w:i w:val="0"/>
          <w:iCs w:val="0"/>
          <w:sz w:val="22"/>
          <w:szCs w:val="22"/>
          <w:lang w:val="it-IT" w:bidi="en-US"/>
        </w:rPr>
        <w:tab/>
        <w:t xml:space="preserve">să fundamenteze necesarul anual de fonduri pentru investiții din surse proprii, precum și diferența de tarif pentru protecție socială, conform legislației în vigoare, pentru a fi supuse aprobării Consiliului Local al </w:t>
      </w:r>
      <w:r w:rsid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w:t>
      </w:r>
    </w:p>
    <w:p w14:paraId="23A39C0F"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k)</w:t>
      </w:r>
      <w:r w:rsidRPr="00C1241E">
        <w:rPr>
          <w:rFonts w:ascii="Cambria" w:hAnsi="Cambria"/>
          <w:b w:val="0"/>
          <w:bCs w:val="0"/>
          <w:i w:val="0"/>
          <w:iCs w:val="0"/>
          <w:sz w:val="22"/>
          <w:szCs w:val="22"/>
          <w:lang w:val="it-IT" w:bidi="en-US"/>
        </w:rPr>
        <w:tab/>
        <w:t>în cazul în care sesizează existența sau posibilitatea existenței unei cauze de natură să conducă la reducerea sau suspendarea activității să notifice de îndată această situație delegatarului, în vederea luării măsurilor care se impun pentru continuarea serviciului de transport public de călători;</w:t>
      </w:r>
    </w:p>
    <w:p w14:paraId="56A6B16E"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l)</w:t>
      </w:r>
      <w:r w:rsidRPr="00C1241E">
        <w:rPr>
          <w:rFonts w:ascii="Cambria" w:hAnsi="Cambria"/>
          <w:b w:val="0"/>
          <w:bCs w:val="0"/>
          <w:i w:val="0"/>
          <w:iCs w:val="0"/>
          <w:sz w:val="22"/>
          <w:szCs w:val="22"/>
          <w:lang w:val="it-IT" w:bidi="en-US"/>
        </w:rPr>
        <w:tab/>
        <w:t>să încheie și să onoreze contractele de asigurări pentru mijloace de transport folosite în efectuarea serviciului, precum și asigurarea călătorilor și bagajelor acestora, conform legii;</w:t>
      </w:r>
    </w:p>
    <w:p w14:paraId="53F1BBD3"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m)</w:t>
      </w:r>
      <w:r w:rsidRPr="00C1241E">
        <w:rPr>
          <w:rFonts w:ascii="Cambria" w:hAnsi="Cambria"/>
          <w:b w:val="0"/>
          <w:bCs w:val="0"/>
          <w:i w:val="0"/>
          <w:iCs w:val="0"/>
          <w:sz w:val="22"/>
          <w:szCs w:val="22"/>
          <w:lang w:val="it-IT" w:bidi="en-US"/>
        </w:rPr>
        <w:tab/>
        <w:t>să informeze permanent utilizatorii serviciului cu privire la traseele, programele de circulație, tarifele aplicate, precum și modificarea acestora;</w:t>
      </w:r>
    </w:p>
    <w:p w14:paraId="7BBF78F2"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n) să permită și să asigure organelor de control ale delegatarului accesul la informațiile privind executarea serviciului delegat și modul de exploatare a bunurilor mobile și imobile primite în administrare de la acesta;</w:t>
      </w:r>
    </w:p>
    <w:p w14:paraId="7B8FE04F"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lastRenderedPageBreak/>
        <w:t>o) să programeze și să efectueze inspecțiile/reviziile tehnice periodice ale mijloacelor de transport, astfel încât să se asigure respectarea programului de circulație și a dispozițiilor legale privind siguranța rutieră;</w:t>
      </w:r>
    </w:p>
    <w:p w14:paraId="599D3567"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p) să dețină la sediul social următoarele documente specifice activității de transport public local de persoane prin curse regulate :</w:t>
      </w:r>
    </w:p>
    <w:p w14:paraId="7F16903F"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1.</w:t>
      </w:r>
      <w:r w:rsidRPr="007425A0">
        <w:rPr>
          <w:rFonts w:ascii="Cambria" w:hAnsi="Cambria"/>
          <w:b w:val="0"/>
          <w:bCs w:val="0"/>
          <w:i w:val="0"/>
          <w:iCs w:val="0"/>
          <w:sz w:val="22"/>
          <w:szCs w:val="22"/>
          <w:lang w:val="pt-BR" w:bidi="en-US"/>
        </w:rPr>
        <w:tab/>
        <w:t>- cărțile de identitate ale mijlocelor de transport, în original pentru cele deținute în proprietate, respectiv în copie pentru cele deținute în baza unui contract de leasing;</w:t>
      </w:r>
    </w:p>
    <w:p w14:paraId="1FA8CD4E"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w:t>
      </w:r>
      <w:r w:rsidRPr="007425A0">
        <w:rPr>
          <w:rFonts w:ascii="Cambria" w:hAnsi="Cambria"/>
          <w:b w:val="0"/>
          <w:bCs w:val="0"/>
          <w:i w:val="0"/>
          <w:iCs w:val="0"/>
          <w:sz w:val="22"/>
          <w:szCs w:val="22"/>
          <w:lang w:val="pt-BR" w:bidi="en-US"/>
        </w:rPr>
        <w:tab/>
        <w:t>- contractele de leasing pentru mijloacele de transport utilizate, după caz;</w:t>
      </w:r>
    </w:p>
    <w:p w14:paraId="29D8EC19"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w:t>
      </w:r>
      <w:r w:rsidRPr="007425A0">
        <w:rPr>
          <w:rFonts w:ascii="Cambria" w:hAnsi="Cambria"/>
          <w:b w:val="0"/>
          <w:bCs w:val="0"/>
          <w:i w:val="0"/>
          <w:iCs w:val="0"/>
          <w:sz w:val="22"/>
          <w:szCs w:val="22"/>
          <w:lang w:val="pt-BR" w:bidi="en-US"/>
        </w:rPr>
        <w:tab/>
        <w:t>- asigurarea pentru persoanele transportate și bagajele acestora pentru riscuri de accidente ce cad în sarcina transportatorului;</w:t>
      </w:r>
    </w:p>
    <w:p w14:paraId="01E64EDB" w14:textId="6BBAC685"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4.</w:t>
      </w:r>
      <w:r w:rsidRPr="007425A0">
        <w:rPr>
          <w:rFonts w:ascii="Cambria" w:hAnsi="Cambria"/>
          <w:b w:val="0"/>
          <w:bCs w:val="0"/>
          <w:i w:val="0"/>
          <w:iCs w:val="0"/>
          <w:sz w:val="22"/>
          <w:szCs w:val="22"/>
          <w:lang w:val="pt-BR" w:bidi="en-US"/>
        </w:rPr>
        <w:tab/>
        <w:t xml:space="preserve">- avizele medicale și psihologice valabile pentru managerul de transport care conduce permanent și efectiv activitatea de transport public local de persoane, precum și pentru conducătorii </w:t>
      </w:r>
      <w:r w:rsidR="00C1241E" w:rsidRPr="007425A0">
        <w:rPr>
          <w:rFonts w:ascii="Cambria" w:hAnsi="Cambria"/>
          <w:b w:val="0"/>
          <w:bCs w:val="0"/>
          <w:i w:val="0"/>
          <w:iCs w:val="0"/>
          <w:sz w:val="22"/>
          <w:szCs w:val="22"/>
          <w:lang w:val="pt-BR" w:bidi="en-US"/>
        </w:rPr>
        <w:t>microbuze</w:t>
      </w:r>
      <w:r w:rsidRPr="007425A0">
        <w:rPr>
          <w:rFonts w:ascii="Cambria" w:hAnsi="Cambria"/>
          <w:b w:val="0"/>
          <w:bCs w:val="0"/>
          <w:i w:val="0"/>
          <w:iCs w:val="0"/>
          <w:sz w:val="22"/>
          <w:szCs w:val="22"/>
          <w:lang w:val="pt-BR" w:bidi="en-US"/>
        </w:rPr>
        <w:t>lor;</w:t>
      </w:r>
    </w:p>
    <w:p w14:paraId="7B6BDDE1"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5.</w:t>
      </w:r>
      <w:r w:rsidRPr="007425A0">
        <w:rPr>
          <w:rFonts w:ascii="Cambria" w:hAnsi="Cambria"/>
          <w:b w:val="0"/>
          <w:bCs w:val="0"/>
          <w:i w:val="0"/>
          <w:iCs w:val="0"/>
          <w:sz w:val="22"/>
          <w:szCs w:val="22"/>
          <w:lang w:val="pt-BR" w:bidi="en-US"/>
        </w:rPr>
        <w:tab/>
        <w:t>- toate documentele care atestă menținerea condițiilor inițiale care au stat la baza eliberării licenței/autorizației de transport și a delegării gestiunii, după caz;</w:t>
      </w:r>
    </w:p>
    <w:p w14:paraId="742BF507"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6.</w:t>
      </w:r>
      <w:r w:rsidRPr="007425A0">
        <w:rPr>
          <w:rFonts w:ascii="Cambria" w:hAnsi="Cambria"/>
          <w:b w:val="0"/>
          <w:bCs w:val="0"/>
          <w:i w:val="0"/>
          <w:iCs w:val="0"/>
          <w:sz w:val="22"/>
          <w:szCs w:val="22"/>
          <w:lang w:val="pt-BR" w:bidi="en-US"/>
        </w:rPr>
        <w:tab/>
        <w:t>- documente doveditoare din care să rezulte angajarea în condiții legale a persoanelor cu funcții care concură la siguranța circulației;</w:t>
      </w:r>
    </w:p>
    <w:p w14:paraId="5563FADD"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7.</w:t>
      </w:r>
      <w:r w:rsidRPr="007425A0">
        <w:rPr>
          <w:rFonts w:ascii="Cambria" w:hAnsi="Cambria"/>
          <w:b w:val="0"/>
          <w:bCs w:val="0"/>
          <w:i w:val="0"/>
          <w:iCs w:val="0"/>
          <w:sz w:val="22"/>
          <w:szCs w:val="22"/>
          <w:lang w:val="pt-BR" w:bidi="en-US"/>
        </w:rPr>
        <w:tab/>
        <w:t>- evidența și programarea inspecțiilor/reviziilor tehnice periodice ale mijloacelor de transport;</w:t>
      </w:r>
    </w:p>
    <w:p w14:paraId="779BCAB8"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8.</w:t>
      </w:r>
      <w:r w:rsidRPr="00C1241E">
        <w:rPr>
          <w:rFonts w:ascii="Cambria" w:hAnsi="Cambria"/>
          <w:b w:val="0"/>
          <w:bCs w:val="0"/>
          <w:i w:val="0"/>
          <w:iCs w:val="0"/>
          <w:sz w:val="22"/>
          <w:szCs w:val="22"/>
          <w:lang w:val="it-IT" w:bidi="en-US"/>
        </w:rPr>
        <w:tab/>
        <w:t>- alte documente prevăzute de reglementările legale.</w:t>
      </w:r>
    </w:p>
    <w:p w14:paraId="2EBCFE43" w14:textId="675A9D1D"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r)</w:t>
      </w:r>
      <w:r w:rsidRPr="00C1241E">
        <w:rPr>
          <w:rFonts w:ascii="Cambria" w:hAnsi="Cambria"/>
          <w:b w:val="0"/>
          <w:bCs w:val="0"/>
          <w:i w:val="0"/>
          <w:iCs w:val="0"/>
          <w:sz w:val="22"/>
          <w:szCs w:val="22"/>
          <w:lang w:val="it-IT" w:bidi="en-US"/>
        </w:rPr>
        <w:tab/>
        <w:t xml:space="preserve">să furnizeze Consiliului Local al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respectiv autorităților de reglementare și control competente conform legii, informațiile solicitate și să asigure accesul acestora la documentațiile și actele individuale în baza căror prestează serviciul public local de transport persoane, necesare verificării și evaluării modului de efectuare a serviciului;</w:t>
      </w:r>
    </w:p>
    <w:p w14:paraId="23732F47"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s)</w:t>
      </w:r>
      <w:r w:rsidRPr="0099767B">
        <w:rPr>
          <w:rFonts w:ascii="Cambria" w:hAnsi="Cambria"/>
          <w:b w:val="0"/>
          <w:bCs w:val="0"/>
          <w:i w:val="0"/>
          <w:iCs w:val="0"/>
          <w:sz w:val="22"/>
          <w:szCs w:val="22"/>
          <w:lang w:val="it-IT" w:bidi="en-US"/>
        </w:rPr>
        <w:tab/>
        <w:t>să răspundă, conform prevederilor legale și/sau contractuale, pentru prejudiciile aduse din culpă utilizatorilor serviciului, dacă acestea nu sunt acoperite prin polițe de asigurare;</w:t>
      </w:r>
    </w:p>
    <w:p w14:paraId="14E96F97"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t)</w:t>
      </w:r>
      <w:r w:rsidRPr="0099767B">
        <w:rPr>
          <w:rFonts w:ascii="Cambria" w:hAnsi="Cambria"/>
          <w:b w:val="0"/>
          <w:bCs w:val="0"/>
          <w:i w:val="0"/>
          <w:iCs w:val="0"/>
          <w:sz w:val="22"/>
          <w:szCs w:val="22"/>
          <w:lang w:val="it-IT" w:bidi="en-US"/>
        </w:rPr>
        <w:tab/>
        <w:t>să asigure sursele financiare necesare pregătirii profesionale și examinărilor medicale și psihologice obligatorii ale propriului personal angajat în activitatea de transport public local de persoane;</w:t>
      </w:r>
    </w:p>
    <w:p w14:paraId="5A6AC18E"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u)</w:t>
      </w:r>
      <w:r w:rsidRPr="00C1241E">
        <w:rPr>
          <w:rFonts w:ascii="Cambria" w:hAnsi="Cambria"/>
          <w:b w:val="0"/>
          <w:bCs w:val="0"/>
          <w:i w:val="0"/>
          <w:iCs w:val="0"/>
          <w:sz w:val="22"/>
          <w:szCs w:val="22"/>
          <w:lang w:val="it-IT" w:bidi="en-US"/>
        </w:rPr>
        <w:tab/>
        <w:t>să aplice metode moderne și performante de conducere pentru reducerea costurilor de operare, inclusiv prin aplicarea procedurilor concurențiale prevăzute de normele legale în vigoare privind achizițiile de bunuri și servicii;</w:t>
      </w:r>
    </w:p>
    <w:p w14:paraId="4C904C49"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v)</w:t>
      </w:r>
      <w:r w:rsidRPr="00C1241E">
        <w:rPr>
          <w:rFonts w:ascii="Cambria" w:hAnsi="Cambria"/>
          <w:b w:val="0"/>
          <w:bCs w:val="0"/>
          <w:i w:val="0"/>
          <w:iCs w:val="0"/>
          <w:sz w:val="22"/>
          <w:szCs w:val="22"/>
          <w:lang w:val="it-IT" w:bidi="en-US"/>
        </w:rPr>
        <w:tab/>
        <w:t>să gestioneze serviciul pe criterii de competitivitate și eficiență economică și să promoveze dezvoltarea, modernizarea și exploatarea productivă a bazei tehnico-materiale încredințată pentru efectuarea serviciului.</w:t>
      </w:r>
    </w:p>
    <w:p w14:paraId="1FC95BF4" w14:textId="77777777" w:rsidR="00CD209B" w:rsidRPr="00C1241E" w:rsidRDefault="00CD209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56CB7558" w14:textId="2E6151B4"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lastRenderedPageBreak/>
        <w:t xml:space="preserve">SECȚIUNEA 2. Condiții privind efectuarea transportului public local de persoane prin curse regulate pe raza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w:t>
      </w:r>
    </w:p>
    <w:p w14:paraId="56618F3A"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Art. 19</w:t>
      </w:r>
    </w:p>
    <w:p w14:paraId="77C0913D" w14:textId="0F46A076"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 xml:space="preserve">Pentru efectuarea transportului public local de persoane prin curse regulate pe raza </w:t>
      </w:r>
      <w:r w:rsidR="00C1241E" w:rsidRPr="007425A0">
        <w:rPr>
          <w:rFonts w:ascii="Cambria" w:hAnsi="Cambria"/>
          <w:b w:val="0"/>
          <w:bCs w:val="0"/>
          <w:i w:val="0"/>
          <w:iCs w:val="0"/>
          <w:sz w:val="22"/>
          <w:szCs w:val="22"/>
          <w:lang w:val="pt-BR" w:bidi="en-US"/>
        </w:rPr>
        <w:t xml:space="preserve">COMUNEI </w:t>
      </w:r>
      <w:r w:rsidR="007425A0" w:rsidRPr="007425A0">
        <w:rPr>
          <w:rFonts w:ascii="Cambria" w:hAnsi="Cambria"/>
          <w:b w:val="0"/>
          <w:bCs w:val="0"/>
          <w:i w:val="0"/>
          <w:iCs w:val="0"/>
          <w:sz w:val="22"/>
          <w:szCs w:val="22"/>
          <w:lang w:val="pt-BR" w:bidi="en-US"/>
        </w:rPr>
        <w:t>ION CREANGĂ</w:t>
      </w:r>
      <w:r w:rsidRPr="007425A0">
        <w:rPr>
          <w:rFonts w:ascii="Cambria" w:hAnsi="Cambria"/>
          <w:b w:val="0"/>
          <w:bCs w:val="0"/>
          <w:i w:val="0"/>
          <w:iCs w:val="0"/>
          <w:sz w:val="22"/>
          <w:szCs w:val="22"/>
          <w:lang w:val="pt-BR" w:bidi="en-US"/>
        </w:rPr>
        <w:t xml:space="preserve"> operatorul de transport/transportatorul are următoarele obligații:</w:t>
      </w:r>
    </w:p>
    <w:p w14:paraId="3190C3F4"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să asigure afișarea la părțile din față și laterală dreapta ale mijlocului de transport a indicativului și a capetelor traseului; la partea din spate a mijlocului de transport se va afișa cel puțin indicativul traseului. Aceste elemente de informare vor fi iluminate corespunzător pe timp de noapte sau în condiții de vizibilitate redusă, iar dacă ele sunt realizate prin afișaj electronic se va asigura funcționarea corespunzătoare a acestuia.</w:t>
      </w:r>
    </w:p>
    <w:p w14:paraId="19BA259C"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în salonul mijlocului de transport să asigure informarea publicului călător prin mijloace vizuale și/sau sonore cu privire la denumirea stației care urmează și la legăturile cu alte mijloace de transport public local de persoane;</w:t>
      </w:r>
    </w:p>
    <w:p w14:paraId="15418D78"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să asigure afișarea în salonul mijlocului de transport a numelui conducătorului acestuia, a hărții schematice care să permită vizualizarea traseului și a rețelei de trasee, a instrucțiunilor privind modul de desfășurare a transportului, a obligațiilor publicului călător și a altor informații de utilitate publică privind transportul, stabilite prin reglementările în vigoare;</w:t>
      </w:r>
    </w:p>
    <w:p w14:paraId="0EDCE620"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d)</w:t>
      </w:r>
      <w:r w:rsidRPr="007425A0">
        <w:rPr>
          <w:rFonts w:ascii="Cambria" w:hAnsi="Cambria"/>
          <w:b w:val="0"/>
          <w:bCs w:val="0"/>
          <w:i w:val="0"/>
          <w:iCs w:val="0"/>
          <w:sz w:val="22"/>
          <w:szCs w:val="22"/>
          <w:lang w:val="pt-BR" w:bidi="en-US"/>
        </w:rPr>
        <w:tab/>
        <w:t>să asigure vânzarea legitimațiilor/abonamentelor de călătorie în toate stațiile stabilite de comun acord cu Consiliul Local, nominalizate într-o anexă la contractul de delegarea a gestiunii serviciului;</w:t>
      </w:r>
    </w:p>
    <w:p w14:paraId="4B750F93"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e)</w:t>
      </w:r>
      <w:r w:rsidRPr="007425A0">
        <w:rPr>
          <w:rFonts w:ascii="Cambria" w:hAnsi="Cambria"/>
          <w:b w:val="0"/>
          <w:bCs w:val="0"/>
          <w:i w:val="0"/>
          <w:iCs w:val="0"/>
          <w:sz w:val="22"/>
          <w:szCs w:val="22"/>
          <w:lang w:val="pt-BR" w:bidi="en-US"/>
        </w:rPr>
        <w:tab/>
        <w:t>pentru informarea publicului, în stațiile publice prevăzute prin programul de circulație, să asigure afișarea codului/numărului traseului, a intervalelor de succedare a curselor, precum și a hărților simplificate cu indicarea traseelor și a stațiilor;</w:t>
      </w:r>
    </w:p>
    <w:p w14:paraId="64E34BD9" w14:textId="7A0F7DF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f)</w:t>
      </w:r>
      <w:r w:rsidRPr="00C1241E">
        <w:rPr>
          <w:rFonts w:ascii="Cambria" w:hAnsi="Cambria"/>
          <w:b w:val="0"/>
          <w:bCs w:val="0"/>
          <w:i w:val="0"/>
          <w:iCs w:val="0"/>
          <w:sz w:val="22"/>
          <w:szCs w:val="22"/>
          <w:lang w:val="it-IT" w:bidi="en-US"/>
        </w:rPr>
        <w:tab/>
        <w:t xml:space="preserve">să emită și să pună în circulație numai legitimații/abonamente de călătorie cu regim special conform reglementărilor în vigoare, agreate de Consiliul Local al </w:t>
      </w:r>
      <w:r w:rsid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inclusiv pentru categoriile sociale care beneficiază de reduceri/scutiri ale costului de transport;</w:t>
      </w:r>
    </w:p>
    <w:p w14:paraId="7EE1AEAD"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g)</w:t>
      </w:r>
      <w:r w:rsidRPr="00C1241E">
        <w:rPr>
          <w:rFonts w:ascii="Cambria" w:hAnsi="Cambria"/>
          <w:b w:val="0"/>
          <w:bCs w:val="0"/>
          <w:i w:val="0"/>
          <w:iCs w:val="0"/>
          <w:sz w:val="22"/>
          <w:szCs w:val="22"/>
          <w:lang w:val="it-IT" w:bidi="en-US"/>
        </w:rPr>
        <w:tab/>
        <w:t>să asigure accesul liber și nediscriminatoriu la transport al persoanelor care beneficiază de facilități/gratuități la transport, în baza documentelor stabilite prin lege;</w:t>
      </w:r>
    </w:p>
    <w:p w14:paraId="32F723CD"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h)</w:t>
      </w:r>
      <w:r w:rsidRPr="007425A0">
        <w:rPr>
          <w:rFonts w:ascii="Cambria" w:hAnsi="Cambria"/>
          <w:b w:val="0"/>
          <w:bCs w:val="0"/>
          <w:i w:val="0"/>
          <w:iCs w:val="0"/>
          <w:sz w:val="22"/>
          <w:szCs w:val="22"/>
          <w:lang w:val="pt-BR" w:bidi="en-US"/>
        </w:rPr>
        <w:tab/>
        <w:t>să asigure transportul gratuit al copiilor sub 5 ani;</w:t>
      </w:r>
    </w:p>
    <w:p w14:paraId="4E253A2D"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i)</w:t>
      </w:r>
      <w:r w:rsidRPr="007425A0">
        <w:rPr>
          <w:rFonts w:ascii="Cambria" w:hAnsi="Cambria"/>
          <w:b w:val="0"/>
          <w:bCs w:val="0"/>
          <w:i w:val="0"/>
          <w:iCs w:val="0"/>
          <w:sz w:val="22"/>
          <w:szCs w:val="22"/>
          <w:lang w:val="pt-BR" w:bidi="en-US"/>
        </w:rPr>
        <w:tab/>
        <w:t>în mijlocul de transport să aibă locuri destinate și marcate corespunzător pentru persoane cu dezabilități, bătrâni, femei însărcinate, persoane cu copii în brațe;</w:t>
      </w:r>
    </w:p>
    <w:p w14:paraId="0535ADDD"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j)</w:t>
      </w:r>
      <w:r w:rsidRPr="007425A0">
        <w:rPr>
          <w:rFonts w:ascii="Cambria" w:hAnsi="Cambria"/>
          <w:b w:val="0"/>
          <w:bCs w:val="0"/>
          <w:i w:val="0"/>
          <w:iCs w:val="0"/>
          <w:sz w:val="22"/>
          <w:szCs w:val="22"/>
          <w:lang w:val="pt-BR" w:bidi="en-US"/>
        </w:rPr>
        <w:tab/>
        <w:t>conducătorii mijloacelor de transport să supravegheze urcarea și coborârea călătorilor, să nu plece cu mijloacele de transport din stații cu ușile deschise sau semideschise ori cu călători aflați pe scările acestuia, precum și cu călători suspendați/agățați pe exteriorul caroseriei mijlocului de transport;</w:t>
      </w:r>
    </w:p>
    <w:p w14:paraId="775B9EC5"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k)</w:t>
      </w:r>
      <w:r w:rsidRPr="007425A0">
        <w:rPr>
          <w:rFonts w:ascii="Cambria" w:hAnsi="Cambria"/>
          <w:b w:val="0"/>
          <w:bCs w:val="0"/>
          <w:i w:val="0"/>
          <w:iCs w:val="0"/>
          <w:sz w:val="22"/>
          <w:szCs w:val="22"/>
          <w:lang w:val="pt-BR" w:bidi="en-US"/>
        </w:rPr>
        <w:tab/>
        <w:t xml:space="preserve">conducătorii mijloacelor de transport, precum și personalul cu atribuțiuni de control să nu permită la transport în salonul mijlocului de transport produse sau materii urât mirositoare, inflamabile, butelii de/cu gaz, tuburi de oxigen sau alte gaze periculoase, recipiente cu carbid, materiale </w:t>
      </w:r>
      <w:r w:rsidRPr="007425A0">
        <w:rPr>
          <w:rFonts w:ascii="Cambria" w:hAnsi="Cambria"/>
          <w:b w:val="0"/>
          <w:bCs w:val="0"/>
          <w:i w:val="0"/>
          <w:iCs w:val="0"/>
          <w:sz w:val="22"/>
          <w:szCs w:val="22"/>
          <w:lang w:val="pt-BR" w:bidi="en-US"/>
        </w:rPr>
        <w:lastRenderedPageBreak/>
        <w:t>explozibile, produse caustice ori acide, alte materiale sau obiecte care, prin formă, dimensiuni sau stare, pot produce daune, vătămări corporale, murdărire, intoxicații, orice alte obiecte, produse sau mărfuri interzise la transportul public de persoane, precum și transportul gratuit al unor bagaje de mână care depășesc 20 de kg.;</w:t>
      </w:r>
    </w:p>
    <w:p w14:paraId="10E6E135"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l)</w:t>
      </w:r>
      <w:r w:rsidRPr="007425A0">
        <w:rPr>
          <w:rFonts w:ascii="Cambria" w:hAnsi="Cambria"/>
          <w:b w:val="0"/>
          <w:bCs w:val="0"/>
          <w:i w:val="0"/>
          <w:iCs w:val="0"/>
          <w:sz w:val="22"/>
          <w:szCs w:val="22"/>
          <w:lang w:val="pt-BR" w:bidi="en-US"/>
        </w:rPr>
        <w:tab/>
        <w:t>să nu transporte călători peste capacitatea maximă admisă a mijlocului de transport și să asigure în salonul acestuia spații pentru bagajele de mână ale călătorilor;</w:t>
      </w:r>
    </w:p>
    <w:p w14:paraId="045A68A1" w14:textId="0C055A3D"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m)</w:t>
      </w:r>
      <w:r w:rsidRPr="007425A0">
        <w:rPr>
          <w:rFonts w:ascii="Cambria" w:hAnsi="Cambria"/>
          <w:b w:val="0"/>
          <w:bCs w:val="0"/>
          <w:i w:val="0"/>
          <w:iCs w:val="0"/>
          <w:sz w:val="22"/>
          <w:szCs w:val="22"/>
          <w:lang w:val="pt-BR" w:bidi="en-US"/>
        </w:rPr>
        <w:tab/>
        <w:t xml:space="preserve">conducătorii </w:t>
      </w:r>
      <w:r w:rsidR="00C1241E" w:rsidRPr="007425A0">
        <w:rPr>
          <w:rFonts w:ascii="Cambria" w:hAnsi="Cambria"/>
          <w:b w:val="0"/>
          <w:bCs w:val="0"/>
          <w:i w:val="0"/>
          <w:iCs w:val="0"/>
          <w:sz w:val="22"/>
          <w:szCs w:val="22"/>
          <w:lang w:val="pt-BR" w:bidi="en-US"/>
        </w:rPr>
        <w:t>microbuze</w:t>
      </w:r>
      <w:r w:rsidRPr="007425A0">
        <w:rPr>
          <w:rFonts w:ascii="Cambria" w:hAnsi="Cambria"/>
          <w:b w:val="0"/>
          <w:bCs w:val="0"/>
          <w:i w:val="0"/>
          <w:iCs w:val="0"/>
          <w:sz w:val="22"/>
          <w:szCs w:val="22"/>
          <w:lang w:val="pt-BR" w:bidi="en-US"/>
        </w:rPr>
        <w:t>lor de pasageri să îmbarce/debarce călătorii numai în stațiile publice/puncte de acostament prevăzute în programul de circulație și să nu efectueze astfel de operațiuni între stații;</w:t>
      </w:r>
    </w:p>
    <w:p w14:paraId="1B6C88B6"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n) să nu permită transportul călătorilor decât pe baza legitimațiilor/abonamentelor de călătorie valabile sau altor documente prevăzute de reglementările legale în vigoare și să asigure călătorii și bagajele acestora pentru riscurile care cad în sarcina operatorului de transport;</w:t>
      </w:r>
    </w:p>
    <w:p w14:paraId="2DC565A4"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o)</w:t>
      </w:r>
      <w:r w:rsidRPr="007425A0">
        <w:rPr>
          <w:rFonts w:ascii="Cambria" w:hAnsi="Cambria"/>
          <w:b w:val="0"/>
          <w:bCs w:val="0"/>
          <w:i w:val="0"/>
          <w:iCs w:val="0"/>
          <w:sz w:val="22"/>
          <w:szCs w:val="22"/>
          <w:lang w:val="pt-BR" w:bidi="en-US"/>
        </w:rPr>
        <w:tab/>
        <w:t>să asigure înlocuirea mijlocului de transport imobilizat pe traseu;</w:t>
      </w:r>
    </w:p>
    <w:p w14:paraId="08D90EE9"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p)</w:t>
      </w:r>
      <w:r w:rsidRPr="007425A0">
        <w:rPr>
          <w:rFonts w:ascii="Cambria" w:hAnsi="Cambria"/>
          <w:b w:val="0"/>
          <w:bCs w:val="0"/>
          <w:i w:val="0"/>
          <w:iCs w:val="0"/>
          <w:sz w:val="22"/>
          <w:szCs w:val="22"/>
          <w:lang w:val="pt-BR" w:bidi="en-US"/>
        </w:rPr>
        <w:tab/>
        <w:t>prin dispecerate și/sau dotări speciale să asigure urmărirea și coordonarea în trafic a mijloacelor de transport, a mijloacelor de intervenție și de depanare, precum și aplicarea operativă a măsurilor care se impun în caz de eveniment, incident, accident sau oricare altă situație care poate afecta efectuarea transportului, în vederea îndeplinirii condițiilor privind regularitatea, siguranța și confortul acestuia;</w:t>
      </w:r>
    </w:p>
    <w:p w14:paraId="0A1DBB51" w14:textId="5033D0C4"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r)</w:t>
      </w:r>
      <w:r w:rsidRPr="007425A0">
        <w:rPr>
          <w:rFonts w:ascii="Cambria" w:hAnsi="Cambria"/>
          <w:b w:val="0"/>
          <w:bCs w:val="0"/>
          <w:i w:val="0"/>
          <w:iCs w:val="0"/>
          <w:sz w:val="22"/>
          <w:szCs w:val="22"/>
          <w:lang w:val="pt-BR" w:bidi="en-US"/>
        </w:rPr>
        <w:tab/>
        <w:t xml:space="preserve">să dispună de echipaje de intervenție și depanare dotate și pregătite corespunzător pentru degajarea drumului public în cazul defectării </w:t>
      </w:r>
      <w:r w:rsidR="0059296E" w:rsidRPr="007425A0">
        <w:rPr>
          <w:rFonts w:ascii="Cambria" w:hAnsi="Cambria"/>
          <w:b w:val="0"/>
          <w:bCs w:val="0"/>
          <w:i w:val="0"/>
          <w:iCs w:val="0"/>
          <w:sz w:val="22"/>
          <w:szCs w:val="22"/>
          <w:lang w:val="pt-BR" w:bidi="en-US"/>
        </w:rPr>
        <w:t>microbuzului</w:t>
      </w:r>
      <w:r w:rsidRPr="007425A0">
        <w:rPr>
          <w:rFonts w:ascii="Cambria" w:hAnsi="Cambria"/>
          <w:b w:val="0"/>
          <w:bCs w:val="0"/>
          <w:i w:val="0"/>
          <w:iCs w:val="0"/>
          <w:sz w:val="22"/>
          <w:szCs w:val="22"/>
          <w:lang w:val="pt-BR" w:bidi="en-US"/>
        </w:rPr>
        <w:t xml:space="preserve"> pe traseu;</w:t>
      </w:r>
    </w:p>
    <w:p w14:paraId="31A7CE85"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s)</w:t>
      </w:r>
      <w:r w:rsidRPr="007425A0">
        <w:rPr>
          <w:rFonts w:ascii="Cambria" w:hAnsi="Cambria"/>
          <w:b w:val="0"/>
          <w:bCs w:val="0"/>
          <w:i w:val="0"/>
          <w:iCs w:val="0"/>
          <w:sz w:val="22"/>
          <w:szCs w:val="22"/>
          <w:lang w:val="pt-BR" w:bidi="en-US"/>
        </w:rPr>
        <w:tab/>
        <w:t>să efectueze, zilnic sau ori de câte ori este nevoie, salubrizarea, spălarea și/sau dezinfectarea mijloacelor de transport și acestea să fie echipate cu instalații de încălzire/condiționare a aerului în stare de funcționare;</w:t>
      </w:r>
    </w:p>
    <w:p w14:paraId="0DAA91B9"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t)</w:t>
      </w:r>
      <w:r w:rsidRPr="007425A0">
        <w:rPr>
          <w:rFonts w:ascii="Cambria" w:hAnsi="Cambria"/>
          <w:b w:val="0"/>
          <w:bCs w:val="0"/>
          <w:i w:val="0"/>
          <w:iCs w:val="0"/>
          <w:sz w:val="22"/>
          <w:szCs w:val="22"/>
          <w:lang w:val="pt-BR" w:bidi="en-US"/>
        </w:rPr>
        <w:tab/>
        <w:t>să asigure aspectul estetic corespunzător al mijloacelor de transport, iar pe părțile laterale ale acestora să aibă inscripționată denumirea operatorului de transport/transportatorului autorizat;</w:t>
      </w:r>
    </w:p>
    <w:p w14:paraId="63A50BAB"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u)</w:t>
      </w:r>
      <w:r w:rsidRPr="007425A0">
        <w:rPr>
          <w:rFonts w:ascii="Cambria" w:hAnsi="Cambria"/>
          <w:b w:val="0"/>
          <w:bCs w:val="0"/>
          <w:i w:val="0"/>
          <w:iCs w:val="0"/>
          <w:sz w:val="22"/>
          <w:szCs w:val="22"/>
          <w:lang w:val="pt-BR" w:bidi="en-US"/>
        </w:rPr>
        <w:tab/>
        <w:t>să dețină la bordul mijloacelor de transport mijloacele tehnice de prevenire și combatere a incendiilor, precum și pe cele de intervenție în caz de necesitate;</w:t>
      </w:r>
    </w:p>
    <w:p w14:paraId="4DBD986E"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v)</w:t>
      </w:r>
      <w:r w:rsidRPr="007425A0">
        <w:rPr>
          <w:rFonts w:ascii="Cambria" w:hAnsi="Cambria"/>
          <w:b w:val="0"/>
          <w:bCs w:val="0"/>
          <w:i w:val="0"/>
          <w:iCs w:val="0"/>
          <w:sz w:val="22"/>
          <w:szCs w:val="22"/>
          <w:lang w:val="pt-BR" w:bidi="en-US"/>
        </w:rPr>
        <w:tab/>
        <w:t>să asigure executarea transportului în condiții de regularitate, siguranță și confort și să informeze anticipat publicul călător în legătură cu modificarea/suspendarea programului de circulație sau a unui traseu din motive temeinic justificate;</w:t>
      </w:r>
    </w:p>
    <w:p w14:paraId="7D8D90B8" w14:textId="79C8CE5C"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x)</w:t>
      </w:r>
      <w:r w:rsidRPr="007425A0">
        <w:rPr>
          <w:rFonts w:ascii="Cambria" w:hAnsi="Cambria"/>
          <w:b w:val="0"/>
          <w:bCs w:val="0"/>
          <w:i w:val="0"/>
          <w:iCs w:val="0"/>
          <w:sz w:val="22"/>
          <w:szCs w:val="22"/>
          <w:lang w:val="pt-BR" w:bidi="en-US"/>
        </w:rPr>
        <w:tab/>
        <w:t>să se asigure că, înainte de a fi trimise pe trasee, mijloacele de transport corespund normelor legale de circulație pe drumurile publice că acestea au inspecția tehnică periodică sau, după caz, revizia tehnică periodică efectuată la termen.</w:t>
      </w:r>
    </w:p>
    <w:p w14:paraId="3AF5DE1A"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SECȚIUNEA 4. Siguranța rutieră.</w:t>
      </w:r>
    </w:p>
    <w:p w14:paraId="05565DA5"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20</w:t>
      </w:r>
    </w:p>
    <w:p w14:paraId="5D534062" w14:textId="70CCE3BE"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 xml:space="preserve">În scopul prevenirii unor cauze generatoare de evenimente rutiere, operatorii de </w:t>
      </w:r>
      <w:r w:rsidRPr="00C1241E">
        <w:rPr>
          <w:rFonts w:ascii="Cambria" w:hAnsi="Cambria"/>
          <w:b w:val="0"/>
          <w:bCs w:val="0"/>
          <w:i w:val="0"/>
          <w:iCs w:val="0"/>
          <w:sz w:val="22"/>
          <w:szCs w:val="22"/>
          <w:lang w:val="it-IT" w:bidi="en-US"/>
        </w:rPr>
        <w:lastRenderedPageBreak/>
        <w:t xml:space="preserve">transport/transportatorii autorizați care efectuează transport public local de persoane prin curse regulate pe raza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xml:space="preserve"> au obligația să adopte măsurile necesare pentru cunoașterea, aplicarea și respectarea reglementărilor legale privind siguranța rutieră și a condițiilor pe care trebuie să le îndeplinească </w:t>
      </w:r>
      <w:r w:rsidR="00C1241E" w:rsidRPr="00C1241E">
        <w:rPr>
          <w:rFonts w:ascii="Cambria" w:hAnsi="Cambria"/>
          <w:b w:val="0"/>
          <w:bCs w:val="0"/>
          <w:i w:val="0"/>
          <w:iCs w:val="0"/>
          <w:sz w:val="22"/>
          <w:szCs w:val="22"/>
          <w:lang w:val="it-IT" w:bidi="en-US"/>
        </w:rPr>
        <w:t>microbuze</w:t>
      </w:r>
      <w:r w:rsidRPr="00C1241E">
        <w:rPr>
          <w:rFonts w:ascii="Cambria" w:hAnsi="Cambria"/>
          <w:b w:val="0"/>
          <w:bCs w:val="0"/>
          <w:i w:val="0"/>
          <w:iCs w:val="0"/>
          <w:sz w:val="22"/>
          <w:szCs w:val="22"/>
          <w:lang w:val="it-IT" w:bidi="en-US"/>
        </w:rPr>
        <w:t>le de pasageri și personalul acestora care concură la siguranța circulației.</w:t>
      </w:r>
    </w:p>
    <w:p w14:paraId="5DD9C757"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Art. 21</w:t>
      </w:r>
    </w:p>
    <w:p w14:paraId="06C14959" w14:textId="4F80F633"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 xml:space="preserve">În domeniul siguranței rutiere, operatorii de transport/transportatorii autorizați care efectuează transport public local de persoane prin curse regulate pe raza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xml:space="preserve"> au următoarele îndatoriri:</w:t>
      </w:r>
    </w:p>
    <w:p w14:paraId="40278EA9" w14:textId="77777777" w:rsidR="006467CB" w:rsidRPr="002A413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2A413B">
        <w:rPr>
          <w:rFonts w:ascii="Cambria" w:hAnsi="Cambria"/>
          <w:b w:val="0"/>
          <w:bCs w:val="0"/>
          <w:i w:val="0"/>
          <w:iCs w:val="0"/>
          <w:sz w:val="22"/>
          <w:szCs w:val="22"/>
          <w:lang w:val="it-IT" w:bidi="en-US"/>
        </w:rPr>
        <w:t>a)</w:t>
      </w:r>
      <w:r w:rsidRPr="002A413B">
        <w:rPr>
          <w:rFonts w:ascii="Cambria" w:hAnsi="Cambria"/>
          <w:b w:val="0"/>
          <w:bCs w:val="0"/>
          <w:i w:val="0"/>
          <w:iCs w:val="0"/>
          <w:sz w:val="22"/>
          <w:szCs w:val="22"/>
          <w:lang w:val="it-IT" w:bidi="en-US"/>
        </w:rPr>
        <w:tab/>
        <w:t>să respecte reglementările legale privind omologarea, înmatricularea, efectuarea inspecțiilor tehnice periodice, repararea, întreținerea, reglarea, modificarea constructivă și reconstrucția mijloacelor de transport;</w:t>
      </w:r>
    </w:p>
    <w:p w14:paraId="4898AD21" w14:textId="69E9A4C7" w:rsidR="006467CB" w:rsidRPr="002A413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2A413B">
        <w:rPr>
          <w:rFonts w:ascii="Cambria" w:hAnsi="Cambria"/>
          <w:b w:val="0"/>
          <w:bCs w:val="0"/>
          <w:i w:val="0"/>
          <w:iCs w:val="0"/>
          <w:sz w:val="22"/>
          <w:szCs w:val="22"/>
          <w:lang w:val="it-IT" w:bidi="en-US"/>
        </w:rPr>
        <w:t>b)</w:t>
      </w:r>
      <w:r w:rsidRPr="002A413B">
        <w:rPr>
          <w:rFonts w:ascii="Cambria" w:hAnsi="Cambria"/>
          <w:b w:val="0"/>
          <w:bCs w:val="0"/>
          <w:i w:val="0"/>
          <w:iCs w:val="0"/>
          <w:sz w:val="22"/>
          <w:szCs w:val="22"/>
          <w:lang w:val="it-IT" w:bidi="en-US"/>
        </w:rPr>
        <w:tab/>
        <w:t>să utilizeze mijloace de transport a căror stare tehnică corespunde reglementărilor naționale de siguranță rutieră și de protecție a mediului înconjurător, cu inspecția/revizia tehnică periodică valabilă și certificate/clasificate/încadrate corespunzător, conform prevederilor legale în vigoare;</w:t>
      </w:r>
    </w:p>
    <w:p w14:paraId="2436AC9F" w14:textId="77777777" w:rsidR="006467CB" w:rsidRPr="002A413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2A413B">
        <w:rPr>
          <w:rFonts w:ascii="Cambria" w:hAnsi="Cambria"/>
          <w:b w:val="0"/>
          <w:bCs w:val="0"/>
          <w:i w:val="0"/>
          <w:iCs w:val="0"/>
          <w:sz w:val="22"/>
          <w:szCs w:val="22"/>
          <w:lang w:val="it-IT" w:bidi="en-US"/>
        </w:rPr>
        <w:t>c)</w:t>
      </w:r>
      <w:r w:rsidRPr="002A413B">
        <w:rPr>
          <w:rFonts w:ascii="Cambria" w:hAnsi="Cambria"/>
          <w:b w:val="0"/>
          <w:bCs w:val="0"/>
          <w:i w:val="0"/>
          <w:iCs w:val="0"/>
          <w:sz w:val="22"/>
          <w:szCs w:val="22"/>
          <w:lang w:val="it-IT" w:bidi="en-US"/>
        </w:rPr>
        <w:tab/>
        <w:t>în intervalul dintre două inspecții/revizii tehnice periodice să asigure menținerea mijloacelor de transport într-o stare tehnică corespunzătoare, în vederea încadrării în normele tehnice privind siguranța circulației rutiere, protecția mediului și în categoria de folosință conform destinației, utilizând în acest scop numai sisteme, echipamente, componente, subansamble tehnice, piese de schimb, materiale de exploatare și alte dotări obligatorii de origine sau omologate/certificate conform legii;</w:t>
      </w:r>
    </w:p>
    <w:p w14:paraId="60891D3C"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d)</w:t>
      </w:r>
      <w:r w:rsidRPr="00C1241E">
        <w:rPr>
          <w:rFonts w:ascii="Cambria" w:hAnsi="Cambria"/>
          <w:b w:val="0"/>
          <w:bCs w:val="0"/>
          <w:i w:val="0"/>
          <w:iCs w:val="0"/>
          <w:sz w:val="22"/>
          <w:szCs w:val="22"/>
          <w:lang w:val="it-IT" w:bidi="en-US"/>
        </w:rPr>
        <w:tab/>
        <w:t>să aducă la cunoștința conducătorilor mijloacelor de transport și lucrătorilor mobili regulamentele interne ale societății și cele mai importante prevederi ale contractelor colective de muncă;</w:t>
      </w:r>
    </w:p>
    <w:p w14:paraId="07337FF6"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e)</w:t>
      </w:r>
      <w:r w:rsidRPr="00C1241E">
        <w:rPr>
          <w:rFonts w:ascii="Cambria" w:hAnsi="Cambria"/>
          <w:b w:val="0"/>
          <w:bCs w:val="0"/>
          <w:i w:val="0"/>
          <w:iCs w:val="0"/>
          <w:sz w:val="22"/>
          <w:szCs w:val="22"/>
          <w:lang w:val="it-IT" w:bidi="en-US"/>
        </w:rPr>
        <w:tab/>
        <w:t>să-și organizeze și să-și întocmească programele de transport astfel încât conducătorii mijloacelor de transport să poată respecta prevederile legislației muncii privind timpul de lucru, de odihnă și de repaus și să se asigure că aceștia respectă normele de protecție a muncii, a mediului și pe cele pentru prevenirea și combaterea incendiilor, pe tot timpul efectuării transporturilor;</w:t>
      </w:r>
    </w:p>
    <w:p w14:paraId="5DC0A8D4"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f)</w:t>
      </w:r>
      <w:r w:rsidRPr="007425A0">
        <w:rPr>
          <w:rFonts w:ascii="Cambria" w:hAnsi="Cambria"/>
          <w:b w:val="0"/>
          <w:bCs w:val="0"/>
          <w:i w:val="0"/>
          <w:iCs w:val="0"/>
          <w:sz w:val="22"/>
          <w:szCs w:val="22"/>
          <w:lang w:val="pt-BR" w:bidi="en-US"/>
        </w:rPr>
        <w:tab/>
        <w:t>să permită transportul călătorilor numai cu respectarea maselor totale maxime autorizate de autoritatea competentă și în limita numărului de locuri înscris în certificatul de înmatriculare a mijloacelor de transport;</w:t>
      </w:r>
    </w:p>
    <w:p w14:paraId="4319AA27"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g)</w:t>
      </w:r>
      <w:r w:rsidRPr="007425A0">
        <w:rPr>
          <w:rFonts w:ascii="Cambria" w:hAnsi="Cambria"/>
          <w:b w:val="0"/>
          <w:bCs w:val="0"/>
          <w:i w:val="0"/>
          <w:iCs w:val="0"/>
          <w:sz w:val="22"/>
          <w:szCs w:val="22"/>
          <w:lang w:val="pt-BR" w:bidi="en-US"/>
        </w:rPr>
        <w:tab/>
        <w:t>în caz de accident să respecte procedurile care trebuie urmate în astfel de situații și să aplice măsuri adecvate pentru a preveni producerea unor noi accidente sau încălcarea gravă a regulilor de circulație;</w:t>
      </w:r>
    </w:p>
    <w:p w14:paraId="4AA16B8A"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h)</w:t>
      </w:r>
      <w:r w:rsidRPr="007425A0">
        <w:rPr>
          <w:rFonts w:ascii="Cambria" w:hAnsi="Cambria"/>
          <w:b w:val="0"/>
          <w:bCs w:val="0"/>
          <w:i w:val="0"/>
          <w:iCs w:val="0"/>
          <w:sz w:val="22"/>
          <w:szCs w:val="22"/>
          <w:lang w:val="pt-BR" w:bidi="en-US"/>
        </w:rPr>
        <w:tab/>
        <w:t>să respecte întocmai legile și reglementările specifice transportului public local de persoane prin curse regulate.</w:t>
      </w:r>
    </w:p>
    <w:p w14:paraId="2DA77103"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Art. 22</w:t>
      </w:r>
    </w:p>
    <w:p w14:paraId="0BA75ECD"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 xml:space="preserve">Responsabilitățile și sarcinile managerului de transport să conducă permanent și efectiv activitatea </w:t>
      </w:r>
      <w:r w:rsidRPr="007425A0">
        <w:rPr>
          <w:rFonts w:ascii="Cambria" w:hAnsi="Cambria"/>
          <w:b w:val="0"/>
          <w:bCs w:val="0"/>
          <w:i w:val="0"/>
          <w:iCs w:val="0"/>
          <w:sz w:val="22"/>
          <w:szCs w:val="22"/>
          <w:lang w:val="pt-BR" w:bidi="en-US"/>
        </w:rPr>
        <w:lastRenderedPageBreak/>
        <w:t>de transport, precum și ale consilierului de siguranță sunt cele stabilite prin ordine ale ministrului transportului sau ale altor instituții ale statului.</w:t>
      </w:r>
    </w:p>
    <w:p w14:paraId="2EECA8BA" w14:textId="77777777" w:rsidR="006467CB" w:rsidRPr="006467C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en-US" w:bidi="en-US"/>
        </w:rPr>
      </w:pPr>
      <w:r w:rsidRPr="006467CB">
        <w:rPr>
          <w:rFonts w:ascii="Cambria" w:hAnsi="Cambria"/>
          <w:b w:val="0"/>
          <w:bCs w:val="0"/>
          <w:i w:val="0"/>
          <w:iCs w:val="0"/>
          <w:sz w:val="22"/>
          <w:szCs w:val="22"/>
          <w:lang w:val="en-US" w:bidi="en-US"/>
        </w:rPr>
        <w:t>Art. 23</w:t>
      </w:r>
    </w:p>
    <w:p w14:paraId="4811C1A2" w14:textId="77777777" w:rsidR="006467CB" w:rsidRPr="006467C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en-US" w:bidi="en-US"/>
        </w:rPr>
      </w:pPr>
      <w:proofErr w:type="spellStart"/>
      <w:r w:rsidRPr="006467CB">
        <w:rPr>
          <w:rFonts w:ascii="Cambria" w:hAnsi="Cambria"/>
          <w:b w:val="0"/>
          <w:bCs w:val="0"/>
          <w:i w:val="0"/>
          <w:iCs w:val="0"/>
          <w:sz w:val="22"/>
          <w:szCs w:val="22"/>
          <w:lang w:val="en-US" w:bidi="en-US"/>
        </w:rPr>
        <w:t>În</w:t>
      </w:r>
      <w:proofErr w:type="spellEnd"/>
      <w:r w:rsidRPr="006467CB">
        <w:rPr>
          <w:rFonts w:ascii="Cambria" w:hAnsi="Cambria"/>
          <w:b w:val="0"/>
          <w:bCs w:val="0"/>
          <w:i w:val="0"/>
          <w:iCs w:val="0"/>
          <w:sz w:val="22"/>
          <w:szCs w:val="22"/>
          <w:lang w:val="en-US" w:bidi="en-US"/>
        </w:rPr>
        <w:t xml:space="preserve"> afara </w:t>
      </w:r>
      <w:proofErr w:type="spellStart"/>
      <w:r w:rsidRPr="006467CB">
        <w:rPr>
          <w:rFonts w:ascii="Cambria" w:hAnsi="Cambria"/>
          <w:b w:val="0"/>
          <w:bCs w:val="0"/>
          <w:i w:val="0"/>
          <w:iCs w:val="0"/>
          <w:sz w:val="22"/>
          <w:szCs w:val="22"/>
          <w:lang w:val="en-US" w:bidi="en-US"/>
        </w:rPr>
        <w:t>sarcinilor</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specifice</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profesiei</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conducătorii</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mijloacelor</w:t>
      </w:r>
      <w:proofErr w:type="spellEnd"/>
      <w:r w:rsidRPr="006467CB">
        <w:rPr>
          <w:rFonts w:ascii="Cambria" w:hAnsi="Cambria"/>
          <w:b w:val="0"/>
          <w:bCs w:val="0"/>
          <w:i w:val="0"/>
          <w:iCs w:val="0"/>
          <w:sz w:val="22"/>
          <w:szCs w:val="22"/>
          <w:lang w:val="en-US" w:bidi="en-US"/>
        </w:rPr>
        <w:t xml:space="preserve"> de transport au </w:t>
      </w:r>
      <w:proofErr w:type="spellStart"/>
      <w:r w:rsidRPr="006467CB">
        <w:rPr>
          <w:rFonts w:ascii="Cambria" w:hAnsi="Cambria"/>
          <w:b w:val="0"/>
          <w:bCs w:val="0"/>
          <w:i w:val="0"/>
          <w:iCs w:val="0"/>
          <w:sz w:val="22"/>
          <w:szCs w:val="22"/>
          <w:lang w:val="en-US" w:bidi="en-US"/>
        </w:rPr>
        <w:t>următoarele</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atribuții</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și</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responsabilități</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suplimentare</w:t>
      </w:r>
      <w:proofErr w:type="spellEnd"/>
      <w:r w:rsidRPr="006467CB">
        <w:rPr>
          <w:rFonts w:ascii="Cambria" w:hAnsi="Cambria"/>
          <w:b w:val="0"/>
          <w:bCs w:val="0"/>
          <w:i w:val="0"/>
          <w:iCs w:val="0"/>
          <w:sz w:val="22"/>
          <w:szCs w:val="22"/>
          <w:lang w:val="en-US" w:bidi="en-US"/>
        </w:rPr>
        <w:t xml:space="preserve"> :</w:t>
      </w:r>
    </w:p>
    <w:p w14:paraId="6C3E4A6D"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en-US" w:bidi="en-US"/>
        </w:rPr>
      </w:pPr>
      <w:r w:rsidRPr="007425A0">
        <w:rPr>
          <w:rFonts w:ascii="Cambria" w:hAnsi="Cambria"/>
          <w:b w:val="0"/>
          <w:bCs w:val="0"/>
          <w:i w:val="0"/>
          <w:iCs w:val="0"/>
          <w:sz w:val="22"/>
          <w:szCs w:val="22"/>
          <w:lang w:val="en-US" w:bidi="en-US"/>
        </w:rPr>
        <w:t>a)</w:t>
      </w:r>
      <w:r w:rsidRPr="007425A0">
        <w:rPr>
          <w:rFonts w:ascii="Cambria" w:hAnsi="Cambria"/>
          <w:b w:val="0"/>
          <w:bCs w:val="0"/>
          <w:i w:val="0"/>
          <w:iCs w:val="0"/>
          <w:sz w:val="22"/>
          <w:szCs w:val="22"/>
          <w:lang w:val="en-US" w:bidi="en-US"/>
        </w:rPr>
        <w:tab/>
      </w:r>
      <w:proofErr w:type="spellStart"/>
      <w:r w:rsidRPr="007425A0">
        <w:rPr>
          <w:rFonts w:ascii="Cambria" w:hAnsi="Cambria"/>
          <w:b w:val="0"/>
          <w:bCs w:val="0"/>
          <w:i w:val="0"/>
          <w:iCs w:val="0"/>
          <w:sz w:val="22"/>
          <w:szCs w:val="22"/>
          <w:lang w:val="en-US" w:bidi="en-US"/>
        </w:rPr>
        <w:t>să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dețină</w:t>
      </w:r>
      <w:proofErr w:type="spellEnd"/>
      <w:r w:rsidRPr="007425A0">
        <w:rPr>
          <w:rFonts w:ascii="Cambria" w:hAnsi="Cambria"/>
          <w:b w:val="0"/>
          <w:bCs w:val="0"/>
          <w:i w:val="0"/>
          <w:iCs w:val="0"/>
          <w:sz w:val="22"/>
          <w:szCs w:val="22"/>
          <w:lang w:val="en-US" w:bidi="en-US"/>
        </w:rPr>
        <w:t xml:space="preserve"> la </w:t>
      </w:r>
      <w:proofErr w:type="spellStart"/>
      <w:r w:rsidRPr="007425A0">
        <w:rPr>
          <w:rFonts w:ascii="Cambria" w:hAnsi="Cambria"/>
          <w:b w:val="0"/>
          <w:bCs w:val="0"/>
          <w:i w:val="0"/>
          <w:iCs w:val="0"/>
          <w:sz w:val="22"/>
          <w:szCs w:val="22"/>
          <w:lang w:val="en-US" w:bidi="en-US"/>
        </w:rPr>
        <w:t>bordul</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mijloacelor</w:t>
      </w:r>
      <w:proofErr w:type="spellEnd"/>
      <w:r w:rsidRPr="007425A0">
        <w:rPr>
          <w:rFonts w:ascii="Cambria" w:hAnsi="Cambria"/>
          <w:b w:val="0"/>
          <w:bCs w:val="0"/>
          <w:i w:val="0"/>
          <w:iCs w:val="0"/>
          <w:sz w:val="22"/>
          <w:szCs w:val="22"/>
          <w:lang w:val="en-US" w:bidi="en-US"/>
        </w:rPr>
        <w:t xml:space="preserve"> de transport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să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prezinte</w:t>
      </w:r>
      <w:proofErr w:type="spellEnd"/>
      <w:r w:rsidRPr="007425A0">
        <w:rPr>
          <w:rFonts w:ascii="Cambria" w:hAnsi="Cambria"/>
          <w:b w:val="0"/>
          <w:bCs w:val="0"/>
          <w:i w:val="0"/>
          <w:iCs w:val="0"/>
          <w:sz w:val="22"/>
          <w:szCs w:val="22"/>
          <w:lang w:val="en-US" w:bidi="en-US"/>
        </w:rPr>
        <w:t xml:space="preserve"> la </w:t>
      </w:r>
      <w:proofErr w:type="spellStart"/>
      <w:r w:rsidRPr="007425A0">
        <w:rPr>
          <w:rFonts w:ascii="Cambria" w:hAnsi="Cambria"/>
          <w:b w:val="0"/>
          <w:bCs w:val="0"/>
          <w:i w:val="0"/>
          <w:iCs w:val="0"/>
          <w:sz w:val="22"/>
          <w:szCs w:val="22"/>
          <w:lang w:val="en-US" w:bidi="en-US"/>
        </w:rPr>
        <w:t>controlul</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în</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trafic</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documentele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prevăzute</w:t>
      </w:r>
      <w:proofErr w:type="spellEnd"/>
      <w:r w:rsidRPr="007425A0">
        <w:rPr>
          <w:rFonts w:ascii="Cambria" w:hAnsi="Cambria"/>
          <w:b w:val="0"/>
          <w:bCs w:val="0"/>
          <w:i w:val="0"/>
          <w:iCs w:val="0"/>
          <w:sz w:val="22"/>
          <w:szCs w:val="22"/>
          <w:lang w:val="en-US" w:bidi="en-US"/>
        </w:rPr>
        <w:t xml:space="preserve"> de </w:t>
      </w:r>
      <w:proofErr w:type="spellStart"/>
      <w:r w:rsidRPr="007425A0">
        <w:rPr>
          <w:rFonts w:ascii="Cambria" w:hAnsi="Cambria"/>
          <w:b w:val="0"/>
          <w:bCs w:val="0"/>
          <w:i w:val="0"/>
          <w:iCs w:val="0"/>
          <w:sz w:val="22"/>
          <w:szCs w:val="22"/>
          <w:lang w:val="en-US" w:bidi="en-US"/>
        </w:rPr>
        <w:t>lege</w:t>
      </w:r>
      <w:proofErr w:type="spellEnd"/>
      <w:r w:rsidRPr="007425A0">
        <w:rPr>
          <w:rFonts w:ascii="Cambria" w:hAnsi="Cambria"/>
          <w:b w:val="0"/>
          <w:bCs w:val="0"/>
          <w:i w:val="0"/>
          <w:iCs w:val="0"/>
          <w:sz w:val="22"/>
          <w:szCs w:val="22"/>
          <w:lang w:val="en-US" w:bidi="en-US"/>
        </w:rPr>
        <w:t>;</w:t>
      </w:r>
    </w:p>
    <w:p w14:paraId="2CBA2AFD"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en-US" w:bidi="en-US"/>
        </w:rPr>
      </w:pPr>
      <w:r w:rsidRPr="007425A0">
        <w:rPr>
          <w:rFonts w:ascii="Cambria" w:hAnsi="Cambria"/>
          <w:b w:val="0"/>
          <w:bCs w:val="0"/>
          <w:i w:val="0"/>
          <w:iCs w:val="0"/>
          <w:sz w:val="22"/>
          <w:szCs w:val="22"/>
          <w:lang w:val="en-US" w:bidi="en-US"/>
        </w:rPr>
        <w:t>b)</w:t>
      </w:r>
      <w:r w:rsidRPr="007425A0">
        <w:rPr>
          <w:rFonts w:ascii="Cambria" w:hAnsi="Cambria"/>
          <w:b w:val="0"/>
          <w:bCs w:val="0"/>
          <w:i w:val="0"/>
          <w:iCs w:val="0"/>
          <w:sz w:val="22"/>
          <w:szCs w:val="22"/>
          <w:lang w:val="en-US" w:bidi="en-US"/>
        </w:rPr>
        <w:tab/>
      </w:r>
      <w:proofErr w:type="spellStart"/>
      <w:r w:rsidRPr="007425A0">
        <w:rPr>
          <w:rFonts w:ascii="Cambria" w:hAnsi="Cambria"/>
          <w:b w:val="0"/>
          <w:bCs w:val="0"/>
          <w:i w:val="0"/>
          <w:iCs w:val="0"/>
          <w:sz w:val="22"/>
          <w:szCs w:val="22"/>
          <w:lang w:val="en-US" w:bidi="en-US"/>
        </w:rPr>
        <w:t>să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efectueze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examinarea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medicală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psihologică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inițială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periodică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să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respecte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recomandările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comisiilor</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medicale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psihologice</w:t>
      </w:r>
      <w:proofErr w:type="spellEnd"/>
      <w:r w:rsidRPr="007425A0">
        <w:rPr>
          <w:rFonts w:ascii="Cambria" w:hAnsi="Cambria"/>
          <w:b w:val="0"/>
          <w:bCs w:val="0"/>
          <w:i w:val="0"/>
          <w:iCs w:val="0"/>
          <w:sz w:val="22"/>
          <w:szCs w:val="22"/>
          <w:lang w:val="en-US" w:bidi="en-US"/>
        </w:rPr>
        <w:t>;</w:t>
      </w:r>
    </w:p>
    <w:p w14:paraId="7D0FFB41"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en-US" w:bidi="en-US"/>
        </w:rPr>
      </w:pPr>
      <w:r w:rsidRPr="007425A0">
        <w:rPr>
          <w:rFonts w:ascii="Cambria" w:hAnsi="Cambria"/>
          <w:b w:val="0"/>
          <w:bCs w:val="0"/>
          <w:i w:val="0"/>
          <w:iCs w:val="0"/>
          <w:sz w:val="22"/>
          <w:szCs w:val="22"/>
          <w:lang w:val="en-US" w:bidi="en-US"/>
        </w:rPr>
        <w:t>c)</w:t>
      </w:r>
      <w:r w:rsidRPr="007425A0">
        <w:rPr>
          <w:rFonts w:ascii="Cambria" w:hAnsi="Cambria"/>
          <w:b w:val="0"/>
          <w:bCs w:val="0"/>
          <w:i w:val="0"/>
          <w:iCs w:val="0"/>
          <w:sz w:val="22"/>
          <w:szCs w:val="22"/>
          <w:lang w:val="en-US" w:bidi="en-US"/>
        </w:rPr>
        <w:tab/>
      </w:r>
      <w:proofErr w:type="spellStart"/>
      <w:r w:rsidRPr="007425A0">
        <w:rPr>
          <w:rFonts w:ascii="Cambria" w:hAnsi="Cambria"/>
          <w:b w:val="0"/>
          <w:bCs w:val="0"/>
          <w:i w:val="0"/>
          <w:iCs w:val="0"/>
          <w:sz w:val="22"/>
          <w:szCs w:val="22"/>
          <w:lang w:val="en-US" w:bidi="en-US"/>
        </w:rPr>
        <w:t>să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respecte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normele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regulile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privind</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conducerea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în</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condiții</w:t>
      </w:r>
      <w:proofErr w:type="spellEnd"/>
      <w:r w:rsidRPr="007425A0">
        <w:rPr>
          <w:rFonts w:ascii="Cambria" w:hAnsi="Cambria"/>
          <w:b w:val="0"/>
          <w:bCs w:val="0"/>
          <w:i w:val="0"/>
          <w:iCs w:val="0"/>
          <w:sz w:val="22"/>
          <w:szCs w:val="22"/>
          <w:lang w:val="en-US" w:bidi="en-US"/>
        </w:rPr>
        <w:t xml:space="preserve"> de </w:t>
      </w:r>
      <w:proofErr w:type="spellStart"/>
      <w:r w:rsidRPr="007425A0">
        <w:rPr>
          <w:rFonts w:ascii="Cambria" w:hAnsi="Cambria"/>
          <w:b w:val="0"/>
          <w:bCs w:val="0"/>
          <w:i w:val="0"/>
          <w:iCs w:val="0"/>
          <w:sz w:val="22"/>
          <w:szCs w:val="22"/>
          <w:lang w:val="en-US" w:bidi="en-US"/>
        </w:rPr>
        <w:t>siguranță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rutieră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conduita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preventivă</w:t>
      </w:r>
      <w:proofErr w:type="spellEnd"/>
      <w:r w:rsidRPr="007425A0">
        <w:rPr>
          <w:rFonts w:ascii="Cambria" w:hAnsi="Cambria"/>
          <w:b w:val="0"/>
          <w:bCs w:val="0"/>
          <w:i w:val="0"/>
          <w:iCs w:val="0"/>
          <w:sz w:val="22"/>
          <w:szCs w:val="22"/>
          <w:lang w:val="en-US" w:bidi="en-US"/>
        </w:rPr>
        <w:t>;</w:t>
      </w:r>
    </w:p>
    <w:p w14:paraId="6926FA86"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en-US" w:bidi="en-US"/>
        </w:rPr>
      </w:pPr>
      <w:r w:rsidRPr="007425A0">
        <w:rPr>
          <w:rFonts w:ascii="Cambria" w:hAnsi="Cambria"/>
          <w:b w:val="0"/>
          <w:bCs w:val="0"/>
          <w:i w:val="0"/>
          <w:iCs w:val="0"/>
          <w:sz w:val="22"/>
          <w:szCs w:val="22"/>
          <w:lang w:val="en-US" w:bidi="en-US"/>
        </w:rPr>
        <w:t>d)</w:t>
      </w:r>
      <w:r w:rsidRPr="007425A0">
        <w:rPr>
          <w:rFonts w:ascii="Cambria" w:hAnsi="Cambria"/>
          <w:b w:val="0"/>
          <w:bCs w:val="0"/>
          <w:i w:val="0"/>
          <w:iCs w:val="0"/>
          <w:sz w:val="22"/>
          <w:szCs w:val="22"/>
          <w:lang w:val="en-US" w:bidi="en-US"/>
        </w:rPr>
        <w:tab/>
      </w:r>
      <w:proofErr w:type="spellStart"/>
      <w:r w:rsidRPr="007425A0">
        <w:rPr>
          <w:rFonts w:ascii="Cambria" w:hAnsi="Cambria"/>
          <w:b w:val="0"/>
          <w:bCs w:val="0"/>
          <w:i w:val="0"/>
          <w:iCs w:val="0"/>
          <w:sz w:val="22"/>
          <w:szCs w:val="22"/>
          <w:lang w:val="en-US" w:bidi="en-US"/>
        </w:rPr>
        <w:t>să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respecte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regulile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privind</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prevenirea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accidentelor</w:t>
      </w:r>
      <w:proofErr w:type="spellEnd"/>
      <w:r w:rsidRPr="007425A0">
        <w:rPr>
          <w:rFonts w:ascii="Cambria" w:hAnsi="Cambria"/>
          <w:b w:val="0"/>
          <w:bCs w:val="0"/>
          <w:i w:val="0"/>
          <w:iCs w:val="0"/>
          <w:sz w:val="22"/>
          <w:szCs w:val="22"/>
          <w:lang w:val="en-US" w:bidi="en-US"/>
        </w:rPr>
        <w:t xml:space="preserve"> de </w:t>
      </w:r>
      <w:proofErr w:type="spellStart"/>
      <w:r w:rsidRPr="007425A0">
        <w:rPr>
          <w:rFonts w:ascii="Cambria" w:hAnsi="Cambria"/>
          <w:b w:val="0"/>
          <w:bCs w:val="0"/>
          <w:i w:val="0"/>
          <w:iCs w:val="0"/>
          <w:sz w:val="22"/>
          <w:szCs w:val="22"/>
          <w:lang w:val="en-US" w:bidi="en-US"/>
        </w:rPr>
        <w:t>muncă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în</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circulația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rutieră</w:t>
      </w:r>
      <w:proofErr w:type="spellEnd"/>
      <w:r w:rsidRPr="007425A0">
        <w:rPr>
          <w:rFonts w:ascii="Cambria" w:hAnsi="Cambria"/>
          <w:b w:val="0"/>
          <w:bCs w:val="0"/>
          <w:i w:val="0"/>
          <w:iCs w:val="0"/>
          <w:sz w:val="22"/>
          <w:szCs w:val="22"/>
          <w:lang w:val="en-US" w:bidi="en-US"/>
        </w:rPr>
        <w:t>;</w:t>
      </w:r>
    </w:p>
    <w:p w14:paraId="1765E815"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en-US" w:bidi="en-US"/>
        </w:rPr>
      </w:pPr>
      <w:r w:rsidRPr="007425A0">
        <w:rPr>
          <w:rFonts w:ascii="Cambria" w:hAnsi="Cambria"/>
          <w:b w:val="0"/>
          <w:bCs w:val="0"/>
          <w:i w:val="0"/>
          <w:iCs w:val="0"/>
          <w:sz w:val="22"/>
          <w:szCs w:val="22"/>
          <w:lang w:val="en-US" w:bidi="en-US"/>
        </w:rPr>
        <w:t>e)</w:t>
      </w:r>
      <w:r w:rsidRPr="007425A0">
        <w:rPr>
          <w:rFonts w:ascii="Cambria" w:hAnsi="Cambria"/>
          <w:b w:val="0"/>
          <w:bCs w:val="0"/>
          <w:i w:val="0"/>
          <w:iCs w:val="0"/>
          <w:sz w:val="22"/>
          <w:szCs w:val="22"/>
          <w:lang w:val="en-US" w:bidi="en-US"/>
        </w:rPr>
        <w:tab/>
      </w:r>
      <w:proofErr w:type="spellStart"/>
      <w:r w:rsidRPr="007425A0">
        <w:rPr>
          <w:rFonts w:ascii="Cambria" w:hAnsi="Cambria"/>
          <w:b w:val="0"/>
          <w:bCs w:val="0"/>
          <w:i w:val="0"/>
          <w:iCs w:val="0"/>
          <w:sz w:val="22"/>
          <w:szCs w:val="22"/>
          <w:lang w:val="en-US" w:bidi="en-US"/>
        </w:rPr>
        <w:t>să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respecte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regulile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privind</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încărcarea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transportul</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călătorilor</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numai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în</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numărul</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prevăzut</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în</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documentele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mijloacelor</w:t>
      </w:r>
      <w:proofErr w:type="spellEnd"/>
      <w:r w:rsidRPr="007425A0">
        <w:rPr>
          <w:rFonts w:ascii="Cambria" w:hAnsi="Cambria"/>
          <w:b w:val="0"/>
          <w:bCs w:val="0"/>
          <w:i w:val="0"/>
          <w:iCs w:val="0"/>
          <w:sz w:val="22"/>
          <w:szCs w:val="22"/>
          <w:lang w:val="en-US" w:bidi="en-US"/>
        </w:rPr>
        <w:t xml:space="preserve"> de transport, precum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a </w:t>
      </w:r>
      <w:proofErr w:type="spellStart"/>
      <w:r w:rsidRPr="007425A0">
        <w:rPr>
          <w:rFonts w:ascii="Cambria" w:hAnsi="Cambria"/>
          <w:b w:val="0"/>
          <w:bCs w:val="0"/>
          <w:i w:val="0"/>
          <w:iCs w:val="0"/>
          <w:sz w:val="22"/>
          <w:szCs w:val="22"/>
          <w:lang w:val="en-US" w:bidi="en-US"/>
        </w:rPr>
        <w:t>bagajelor</w:t>
      </w:r>
      <w:proofErr w:type="spellEnd"/>
      <w:r w:rsidRPr="007425A0">
        <w:rPr>
          <w:rFonts w:ascii="Cambria" w:hAnsi="Cambria"/>
          <w:b w:val="0"/>
          <w:bCs w:val="0"/>
          <w:i w:val="0"/>
          <w:iCs w:val="0"/>
          <w:sz w:val="22"/>
          <w:szCs w:val="22"/>
          <w:lang w:val="en-US" w:bidi="en-US"/>
        </w:rPr>
        <w:t xml:space="preserve"> de </w:t>
      </w:r>
      <w:proofErr w:type="spellStart"/>
      <w:r w:rsidRPr="007425A0">
        <w:rPr>
          <w:rFonts w:ascii="Cambria" w:hAnsi="Cambria"/>
          <w:b w:val="0"/>
          <w:bCs w:val="0"/>
          <w:i w:val="0"/>
          <w:iCs w:val="0"/>
          <w:sz w:val="22"/>
          <w:szCs w:val="22"/>
          <w:lang w:val="en-US" w:bidi="en-US"/>
        </w:rPr>
        <w:t>mână</w:t>
      </w:r>
      <w:proofErr w:type="spellEnd"/>
      <w:r w:rsidRPr="007425A0">
        <w:rPr>
          <w:rFonts w:ascii="Cambria" w:hAnsi="Cambria"/>
          <w:b w:val="0"/>
          <w:bCs w:val="0"/>
          <w:i w:val="0"/>
          <w:iCs w:val="0"/>
          <w:sz w:val="22"/>
          <w:szCs w:val="22"/>
          <w:lang w:val="en-US" w:bidi="en-US"/>
        </w:rPr>
        <w:t xml:space="preserve"> ale </w:t>
      </w:r>
      <w:proofErr w:type="spellStart"/>
      <w:r w:rsidRPr="007425A0">
        <w:rPr>
          <w:rFonts w:ascii="Cambria" w:hAnsi="Cambria"/>
          <w:b w:val="0"/>
          <w:bCs w:val="0"/>
          <w:i w:val="0"/>
          <w:iCs w:val="0"/>
          <w:sz w:val="22"/>
          <w:szCs w:val="22"/>
          <w:lang w:val="en-US" w:bidi="en-US"/>
        </w:rPr>
        <w:t>acestora</w:t>
      </w:r>
      <w:proofErr w:type="spellEnd"/>
      <w:r w:rsidRPr="007425A0">
        <w:rPr>
          <w:rFonts w:ascii="Cambria" w:hAnsi="Cambria"/>
          <w:b w:val="0"/>
          <w:bCs w:val="0"/>
          <w:i w:val="0"/>
          <w:iCs w:val="0"/>
          <w:sz w:val="22"/>
          <w:szCs w:val="22"/>
          <w:lang w:val="en-US" w:bidi="en-US"/>
        </w:rPr>
        <w:t xml:space="preserve"> conform </w:t>
      </w:r>
      <w:proofErr w:type="spellStart"/>
      <w:r w:rsidRPr="007425A0">
        <w:rPr>
          <w:rFonts w:ascii="Cambria" w:hAnsi="Cambria"/>
          <w:b w:val="0"/>
          <w:bCs w:val="0"/>
          <w:i w:val="0"/>
          <w:iCs w:val="0"/>
          <w:sz w:val="22"/>
          <w:szCs w:val="22"/>
          <w:lang w:val="en-US" w:bidi="en-US"/>
        </w:rPr>
        <w:t>legii</w:t>
      </w:r>
      <w:proofErr w:type="spellEnd"/>
      <w:r w:rsidRPr="007425A0">
        <w:rPr>
          <w:rFonts w:ascii="Cambria" w:hAnsi="Cambria"/>
          <w:b w:val="0"/>
          <w:bCs w:val="0"/>
          <w:i w:val="0"/>
          <w:iCs w:val="0"/>
          <w:sz w:val="22"/>
          <w:szCs w:val="22"/>
          <w:lang w:val="en-US" w:bidi="en-US"/>
        </w:rPr>
        <w:t>;</w:t>
      </w:r>
    </w:p>
    <w:p w14:paraId="3B853BB4"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en-US" w:bidi="en-US"/>
        </w:rPr>
      </w:pPr>
      <w:r w:rsidRPr="007425A0">
        <w:rPr>
          <w:rFonts w:ascii="Cambria" w:hAnsi="Cambria"/>
          <w:b w:val="0"/>
          <w:bCs w:val="0"/>
          <w:i w:val="0"/>
          <w:iCs w:val="0"/>
          <w:sz w:val="22"/>
          <w:szCs w:val="22"/>
          <w:lang w:val="en-US" w:bidi="en-US"/>
        </w:rPr>
        <w:t>f)</w:t>
      </w:r>
      <w:r w:rsidRPr="007425A0">
        <w:rPr>
          <w:rFonts w:ascii="Cambria" w:hAnsi="Cambria"/>
          <w:b w:val="0"/>
          <w:bCs w:val="0"/>
          <w:i w:val="0"/>
          <w:iCs w:val="0"/>
          <w:sz w:val="22"/>
          <w:szCs w:val="22"/>
          <w:lang w:val="en-US" w:bidi="en-US"/>
        </w:rPr>
        <w:tab/>
      </w:r>
      <w:proofErr w:type="spellStart"/>
      <w:r w:rsidRPr="007425A0">
        <w:rPr>
          <w:rFonts w:ascii="Cambria" w:hAnsi="Cambria"/>
          <w:b w:val="0"/>
          <w:bCs w:val="0"/>
          <w:i w:val="0"/>
          <w:iCs w:val="0"/>
          <w:sz w:val="22"/>
          <w:szCs w:val="22"/>
          <w:lang w:val="en-US" w:bidi="en-US"/>
        </w:rPr>
        <w:t>să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cunoască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să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respecte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măsurile</w:t>
      </w:r>
      <w:proofErr w:type="spellEnd"/>
      <w:r w:rsidRPr="007425A0">
        <w:rPr>
          <w:rFonts w:ascii="Cambria" w:hAnsi="Cambria"/>
          <w:b w:val="0"/>
          <w:bCs w:val="0"/>
          <w:i w:val="0"/>
          <w:iCs w:val="0"/>
          <w:sz w:val="22"/>
          <w:szCs w:val="22"/>
          <w:lang w:val="en-US" w:bidi="en-US"/>
        </w:rPr>
        <w:t xml:space="preserve"> care </w:t>
      </w:r>
      <w:proofErr w:type="spellStart"/>
      <w:r w:rsidRPr="007425A0">
        <w:rPr>
          <w:rFonts w:ascii="Cambria" w:hAnsi="Cambria"/>
          <w:b w:val="0"/>
          <w:bCs w:val="0"/>
          <w:i w:val="0"/>
          <w:iCs w:val="0"/>
          <w:sz w:val="22"/>
          <w:szCs w:val="22"/>
          <w:lang w:val="en-US" w:bidi="en-US"/>
        </w:rPr>
        <w:t>trebuie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luate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după</w:t>
      </w:r>
      <w:proofErr w:type="spellEnd"/>
      <w:r w:rsidRPr="007425A0">
        <w:rPr>
          <w:rFonts w:ascii="Cambria" w:hAnsi="Cambria"/>
          <w:b w:val="0"/>
          <w:bCs w:val="0"/>
          <w:i w:val="0"/>
          <w:iCs w:val="0"/>
          <w:sz w:val="22"/>
          <w:szCs w:val="22"/>
          <w:lang w:val="en-US" w:bidi="en-US"/>
        </w:rPr>
        <w:t xml:space="preserve"> un accident </w:t>
      </w:r>
      <w:proofErr w:type="spellStart"/>
      <w:r w:rsidRPr="007425A0">
        <w:rPr>
          <w:rFonts w:ascii="Cambria" w:hAnsi="Cambria"/>
          <w:b w:val="0"/>
          <w:bCs w:val="0"/>
          <w:i w:val="0"/>
          <w:iCs w:val="0"/>
          <w:sz w:val="22"/>
          <w:szCs w:val="22"/>
          <w:lang w:val="en-US" w:bidi="en-US"/>
        </w:rPr>
        <w:t>sau</w:t>
      </w:r>
      <w:proofErr w:type="spellEnd"/>
      <w:r w:rsidRPr="007425A0">
        <w:rPr>
          <w:rFonts w:ascii="Cambria" w:hAnsi="Cambria"/>
          <w:b w:val="0"/>
          <w:bCs w:val="0"/>
          <w:i w:val="0"/>
          <w:iCs w:val="0"/>
          <w:sz w:val="22"/>
          <w:szCs w:val="22"/>
          <w:lang w:val="en-US" w:bidi="en-US"/>
        </w:rPr>
        <w:t xml:space="preserve"> incident </w:t>
      </w:r>
      <w:proofErr w:type="spellStart"/>
      <w:r w:rsidRPr="007425A0">
        <w:rPr>
          <w:rFonts w:ascii="Cambria" w:hAnsi="Cambria"/>
          <w:b w:val="0"/>
          <w:bCs w:val="0"/>
          <w:i w:val="0"/>
          <w:iCs w:val="0"/>
          <w:sz w:val="22"/>
          <w:szCs w:val="22"/>
          <w:lang w:val="en-US" w:bidi="en-US"/>
        </w:rPr>
        <w:t>în</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trafic</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în</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ceea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ce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privește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asigurarea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mijlocului</w:t>
      </w:r>
      <w:proofErr w:type="spellEnd"/>
      <w:r w:rsidRPr="007425A0">
        <w:rPr>
          <w:rFonts w:ascii="Cambria" w:hAnsi="Cambria"/>
          <w:b w:val="0"/>
          <w:bCs w:val="0"/>
          <w:i w:val="0"/>
          <w:iCs w:val="0"/>
          <w:sz w:val="22"/>
          <w:szCs w:val="22"/>
          <w:lang w:val="en-US" w:bidi="en-US"/>
        </w:rPr>
        <w:t xml:space="preserve"> de transport, </w:t>
      </w:r>
      <w:proofErr w:type="spellStart"/>
      <w:r w:rsidRPr="007425A0">
        <w:rPr>
          <w:rFonts w:ascii="Cambria" w:hAnsi="Cambria"/>
          <w:b w:val="0"/>
          <w:bCs w:val="0"/>
          <w:i w:val="0"/>
          <w:iCs w:val="0"/>
          <w:sz w:val="22"/>
          <w:szCs w:val="22"/>
          <w:lang w:val="en-US" w:bidi="en-US"/>
        </w:rPr>
        <w:t>protecția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personală</w:t>
      </w:r>
      <w:proofErr w:type="spellEnd"/>
      <w:r w:rsidRPr="007425A0">
        <w:rPr>
          <w:rFonts w:ascii="Cambria" w:hAnsi="Cambria"/>
          <w:b w:val="0"/>
          <w:bCs w:val="0"/>
          <w:i w:val="0"/>
          <w:iCs w:val="0"/>
          <w:sz w:val="22"/>
          <w:szCs w:val="22"/>
          <w:lang w:val="en-US" w:bidi="en-US"/>
        </w:rPr>
        <w:t xml:space="preserve">, a </w:t>
      </w:r>
      <w:proofErr w:type="spellStart"/>
      <w:r w:rsidRPr="007425A0">
        <w:rPr>
          <w:rFonts w:ascii="Cambria" w:hAnsi="Cambria"/>
          <w:b w:val="0"/>
          <w:bCs w:val="0"/>
          <w:i w:val="0"/>
          <w:iCs w:val="0"/>
          <w:sz w:val="22"/>
          <w:szCs w:val="22"/>
          <w:lang w:val="en-US" w:bidi="en-US"/>
        </w:rPr>
        <w:t>călătorilor</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a </w:t>
      </w:r>
      <w:proofErr w:type="spellStart"/>
      <w:r w:rsidRPr="007425A0">
        <w:rPr>
          <w:rFonts w:ascii="Cambria" w:hAnsi="Cambria"/>
          <w:b w:val="0"/>
          <w:bCs w:val="0"/>
          <w:i w:val="0"/>
          <w:iCs w:val="0"/>
          <w:sz w:val="22"/>
          <w:szCs w:val="22"/>
          <w:lang w:val="en-US" w:bidi="en-US"/>
        </w:rPr>
        <w:t>celorlalți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participanți</w:t>
      </w:r>
      <w:proofErr w:type="spellEnd"/>
      <w:r w:rsidRPr="007425A0">
        <w:rPr>
          <w:rFonts w:ascii="Cambria" w:hAnsi="Cambria"/>
          <w:b w:val="0"/>
          <w:bCs w:val="0"/>
          <w:i w:val="0"/>
          <w:iCs w:val="0"/>
          <w:sz w:val="22"/>
          <w:szCs w:val="22"/>
          <w:lang w:val="en-US" w:bidi="en-US"/>
        </w:rPr>
        <w:t xml:space="preserve"> la </w:t>
      </w:r>
      <w:proofErr w:type="spellStart"/>
      <w:r w:rsidRPr="007425A0">
        <w:rPr>
          <w:rFonts w:ascii="Cambria" w:hAnsi="Cambria"/>
          <w:b w:val="0"/>
          <w:bCs w:val="0"/>
          <w:i w:val="0"/>
          <w:iCs w:val="0"/>
          <w:sz w:val="22"/>
          <w:szCs w:val="22"/>
          <w:lang w:val="en-US" w:bidi="en-US"/>
        </w:rPr>
        <w:t>trafic</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protecția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mediului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protecția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bunurilor</w:t>
      </w:r>
      <w:proofErr w:type="spellEnd"/>
      <w:r w:rsidRPr="007425A0">
        <w:rPr>
          <w:rFonts w:ascii="Cambria" w:hAnsi="Cambria"/>
          <w:b w:val="0"/>
          <w:bCs w:val="0"/>
          <w:i w:val="0"/>
          <w:iCs w:val="0"/>
          <w:sz w:val="22"/>
          <w:szCs w:val="22"/>
          <w:lang w:val="en-US" w:bidi="en-US"/>
        </w:rPr>
        <w:t>;</w:t>
      </w:r>
    </w:p>
    <w:p w14:paraId="01504C93"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en-US" w:bidi="en-US"/>
        </w:rPr>
      </w:pPr>
      <w:r w:rsidRPr="007425A0">
        <w:rPr>
          <w:rFonts w:ascii="Cambria" w:hAnsi="Cambria"/>
          <w:b w:val="0"/>
          <w:bCs w:val="0"/>
          <w:i w:val="0"/>
          <w:iCs w:val="0"/>
          <w:sz w:val="22"/>
          <w:szCs w:val="22"/>
          <w:lang w:val="en-US" w:bidi="en-US"/>
        </w:rPr>
        <w:t>g)</w:t>
      </w:r>
      <w:r w:rsidRPr="007425A0">
        <w:rPr>
          <w:rFonts w:ascii="Cambria" w:hAnsi="Cambria"/>
          <w:b w:val="0"/>
          <w:bCs w:val="0"/>
          <w:i w:val="0"/>
          <w:iCs w:val="0"/>
          <w:sz w:val="22"/>
          <w:szCs w:val="22"/>
          <w:lang w:val="en-US" w:bidi="en-US"/>
        </w:rPr>
        <w:tab/>
      </w:r>
      <w:proofErr w:type="spellStart"/>
      <w:r w:rsidRPr="007425A0">
        <w:rPr>
          <w:rFonts w:ascii="Cambria" w:hAnsi="Cambria"/>
          <w:b w:val="0"/>
          <w:bCs w:val="0"/>
          <w:i w:val="0"/>
          <w:iCs w:val="0"/>
          <w:sz w:val="22"/>
          <w:szCs w:val="22"/>
          <w:lang w:val="en-US" w:bidi="en-US"/>
        </w:rPr>
        <w:t>să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respecte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perioadele</w:t>
      </w:r>
      <w:proofErr w:type="spellEnd"/>
      <w:r w:rsidRPr="007425A0">
        <w:rPr>
          <w:rFonts w:ascii="Cambria" w:hAnsi="Cambria"/>
          <w:b w:val="0"/>
          <w:bCs w:val="0"/>
          <w:i w:val="0"/>
          <w:iCs w:val="0"/>
          <w:sz w:val="22"/>
          <w:szCs w:val="22"/>
          <w:lang w:val="en-US" w:bidi="en-US"/>
        </w:rPr>
        <w:t xml:space="preserve"> de </w:t>
      </w:r>
      <w:proofErr w:type="spellStart"/>
      <w:r w:rsidRPr="007425A0">
        <w:rPr>
          <w:rFonts w:ascii="Cambria" w:hAnsi="Cambria"/>
          <w:b w:val="0"/>
          <w:bCs w:val="0"/>
          <w:i w:val="0"/>
          <w:iCs w:val="0"/>
          <w:sz w:val="22"/>
          <w:szCs w:val="22"/>
          <w:lang w:val="en-US" w:bidi="en-US"/>
        </w:rPr>
        <w:t>conducere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perioadele</w:t>
      </w:r>
      <w:proofErr w:type="spellEnd"/>
      <w:r w:rsidRPr="007425A0">
        <w:rPr>
          <w:rFonts w:ascii="Cambria" w:hAnsi="Cambria"/>
          <w:b w:val="0"/>
          <w:bCs w:val="0"/>
          <w:i w:val="0"/>
          <w:iCs w:val="0"/>
          <w:sz w:val="22"/>
          <w:szCs w:val="22"/>
          <w:lang w:val="en-US" w:bidi="en-US"/>
        </w:rPr>
        <w:t xml:space="preserve"> de </w:t>
      </w:r>
      <w:proofErr w:type="spellStart"/>
      <w:r w:rsidRPr="007425A0">
        <w:rPr>
          <w:rFonts w:ascii="Cambria" w:hAnsi="Cambria"/>
          <w:b w:val="0"/>
          <w:bCs w:val="0"/>
          <w:i w:val="0"/>
          <w:iCs w:val="0"/>
          <w:sz w:val="22"/>
          <w:szCs w:val="22"/>
          <w:lang w:val="en-US" w:bidi="en-US"/>
        </w:rPr>
        <w:t>odihnă</w:t>
      </w:r>
      <w:proofErr w:type="spellEnd"/>
      <w:r w:rsidRPr="007425A0">
        <w:rPr>
          <w:rFonts w:ascii="Cambria" w:hAnsi="Cambria"/>
          <w:b w:val="0"/>
          <w:bCs w:val="0"/>
          <w:i w:val="0"/>
          <w:iCs w:val="0"/>
          <w:sz w:val="22"/>
          <w:szCs w:val="22"/>
          <w:lang w:val="en-US" w:bidi="en-US"/>
        </w:rPr>
        <w:t xml:space="preserve">, conform </w:t>
      </w:r>
      <w:proofErr w:type="spellStart"/>
      <w:r w:rsidRPr="007425A0">
        <w:rPr>
          <w:rFonts w:ascii="Cambria" w:hAnsi="Cambria"/>
          <w:b w:val="0"/>
          <w:bCs w:val="0"/>
          <w:i w:val="0"/>
          <w:iCs w:val="0"/>
          <w:sz w:val="22"/>
          <w:szCs w:val="22"/>
          <w:lang w:val="en-US" w:bidi="en-US"/>
        </w:rPr>
        <w:t>reglementărilor</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în</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vigoare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să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utilizeze</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corect</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și</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să</w:t>
      </w:r>
      <w:proofErr w:type="spellEnd"/>
      <w:r w:rsidRPr="007425A0">
        <w:rPr>
          <w:rFonts w:ascii="Cambria" w:hAnsi="Cambria"/>
          <w:b w:val="0"/>
          <w:bCs w:val="0"/>
          <w:i w:val="0"/>
          <w:iCs w:val="0"/>
          <w:sz w:val="22"/>
          <w:szCs w:val="22"/>
          <w:lang w:val="en-US" w:bidi="en-US"/>
        </w:rPr>
        <w:t xml:space="preserve"> nu </w:t>
      </w:r>
      <w:proofErr w:type="spellStart"/>
      <w:r w:rsidRPr="007425A0">
        <w:rPr>
          <w:rFonts w:ascii="Cambria" w:hAnsi="Cambria"/>
          <w:b w:val="0"/>
          <w:bCs w:val="0"/>
          <w:i w:val="0"/>
          <w:iCs w:val="0"/>
          <w:sz w:val="22"/>
          <w:szCs w:val="22"/>
          <w:lang w:val="en-US" w:bidi="en-US"/>
        </w:rPr>
        <w:t>intervină</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asupra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sistemelor</w:t>
      </w:r>
      <w:proofErr w:type="spellEnd"/>
      <w:r w:rsidRPr="007425A0">
        <w:rPr>
          <w:rFonts w:ascii="Cambria" w:hAnsi="Cambria"/>
          <w:b w:val="0"/>
          <w:bCs w:val="0"/>
          <w:i w:val="0"/>
          <w:iCs w:val="0"/>
          <w:sz w:val="22"/>
          <w:szCs w:val="22"/>
          <w:lang w:val="en-US" w:bidi="en-US"/>
        </w:rPr>
        <w:t xml:space="preserve"> de </w:t>
      </w:r>
      <w:proofErr w:type="spellStart"/>
      <w:r w:rsidRPr="007425A0">
        <w:rPr>
          <w:rFonts w:ascii="Cambria" w:hAnsi="Cambria"/>
          <w:b w:val="0"/>
          <w:bCs w:val="0"/>
          <w:i w:val="0"/>
          <w:iCs w:val="0"/>
          <w:sz w:val="22"/>
          <w:szCs w:val="22"/>
          <w:lang w:val="en-US" w:bidi="en-US"/>
        </w:rPr>
        <w:t>monitorizare</w:t>
      </w:r>
      <w:proofErr w:type="spellEnd"/>
      <w:r w:rsidRPr="007425A0">
        <w:rPr>
          <w:rFonts w:ascii="Cambria" w:hAnsi="Cambria"/>
          <w:b w:val="0"/>
          <w:bCs w:val="0"/>
          <w:i w:val="0"/>
          <w:iCs w:val="0"/>
          <w:sz w:val="22"/>
          <w:szCs w:val="22"/>
          <w:lang w:val="en-US" w:bidi="en-US"/>
        </w:rPr>
        <w:t xml:space="preserve"> a </w:t>
      </w:r>
      <w:proofErr w:type="spellStart"/>
      <w:r w:rsidRPr="007425A0">
        <w:rPr>
          <w:rFonts w:ascii="Cambria" w:hAnsi="Cambria"/>
          <w:b w:val="0"/>
          <w:bCs w:val="0"/>
          <w:i w:val="0"/>
          <w:iCs w:val="0"/>
          <w:sz w:val="22"/>
          <w:szCs w:val="22"/>
          <w:lang w:val="en-US" w:bidi="en-US"/>
        </w:rPr>
        <w:t>circulației</w:t>
      </w:r>
      <w:proofErr w:type="spellEnd"/>
      <w:r w:rsidRPr="007425A0">
        <w:rPr>
          <w:rFonts w:ascii="Cambria" w:hAnsi="Cambria"/>
          <w:b w:val="0"/>
          <w:bCs w:val="0"/>
          <w:i w:val="0"/>
          <w:iCs w:val="0"/>
          <w:sz w:val="22"/>
          <w:szCs w:val="22"/>
          <w:lang w:val="en-US" w:bidi="en-US"/>
        </w:rPr>
        <w:t xml:space="preserve"> din </w:t>
      </w:r>
      <w:proofErr w:type="spellStart"/>
      <w:r w:rsidRPr="007425A0">
        <w:rPr>
          <w:rFonts w:ascii="Cambria" w:hAnsi="Cambria"/>
          <w:b w:val="0"/>
          <w:bCs w:val="0"/>
          <w:i w:val="0"/>
          <w:iCs w:val="0"/>
          <w:sz w:val="22"/>
          <w:szCs w:val="22"/>
          <w:lang w:val="en-US" w:bidi="en-US"/>
        </w:rPr>
        <w:t>dotarea</w:t>
      </w:r>
      <w:proofErr w:type="spellEnd"/>
      <w:r w:rsidRPr="007425A0">
        <w:rPr>
          <w:rFonts w:ascii="Cambria" w:hAnsi="Cambria"/>
          <w:b w:val="0"/>
          <w:bCs w:val="0"/>
          <w:i w:val="0"/>
          <w:iCs w:val="0"/>
          <w:sz w:val="22"/>
          <w:szCs w:val="22"/>
          <w:lang w:val="en-US" w:bidi="en-US"/>
        </w:rPr>
        <w:t xml:space="preserve"> </w:t>
      </w:r>
      <w:proofErr w:type="spellStart"/>
      <w:r w:rsidRPr="007425A0">
        <w:rPr>
          <w:rFonts w:ascii="Cambria" w:hAnsi="Cambria"/>
          <w:b w:val="0"/>
          <w:bCs w:val="0"/>
          <w:i w:val="0"/>
          <w:iCs w:val="0"/>
          <w:sz w:val="22"/>
          <w:szCs w:val="22"/>
          <w:lang w:val="en-US" w:bidi="en-US"/>
        </w:rPr>
        <w:t>mijloacelor</w:t>
      </w:r>
      <w:proofErr w:type="spellEnd"/>
      <w:r w:rsidRPr="007425A0">
        <w:rPr>
          <w:rFonts w:ascii="Cambria" w:hAnsi="Cambria"/>
          <w:b w:val="0"/>
          <w:bCs w:val="0"/>
          <w:i w:val="0"/>
          <w:iCs w:val="0"/>
          <w:sz w:val="22"/>
          <w:szCs w:val="22"/>
          <w:lang w:val="en-US" w:bidi="en-US"/>
        </w:rPr>
        <w:t xml:space="preserve"> de transport;</w:t>
      </w:r>
    </w:p>
    <w:p w14:paraId="00965143" w14:textId="6E894A45"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h)</w:t>
      </w:r>
      <w:r w:rsidRPr="00C1241E">
        <w:rPr>
          <w:rFonts w:ascii="Cambria" w:hAnsi="Cambria"/>
          <w:b w:val="0"/>
          <w:bCs w:val="0"/>
          <w:i w:val="0"/>
          <w:iCs w:val="0"/>
          <w:sz w:val="22"/>
          <w:szCs w:val="22"/>
          <w:lang w:val="it-IT" w:bidi="en-US"/>
        </w:rPr>
        <w:tab/>
        <w:t xml:space="preserve">să respecte cu strictețe reglementările legale specifice transportului public local de persoane cu </w:t>
      </w:r>
      <w:r w:rsidR="00C1241E" w:rsidRPr="00C1241E">
        <w:rPr>
          <w:rFonts w:ascii="Cambria" w:hAnsi="Cambria"/>
          <w:b w:val="0"/>
          <w:bCs w:val="0"/>
          <w:i w:val="0"/>
          <w:iCs w:val="0"/>
          <w:sz w:val="22"/>
          <w:szCs w:val="22"/>
          <w:lang w:val="it-IT" w:bidi="en-US"/>
        </w:rPr>
        <w:t>microbuze</w:t>
      </w:r>
      <w:r w:rsidRPr="00C1241E">
        <w:rPr>
          <w:rFonts w:ascii="Cambria" w:hAnsi="Cambria"/>
          <w:b w:val="0"/>
          <w:bCs w:val="0"/>
          <w:i w:val="0"/>
          <w:iCs w:val="0"/>
          <w:sz w:val="22"/>
          <w:szCs w:val="22"/>
          <w:lang w:val="it-IT" w:bidi="en-US"/>
        </w:rPr>
        <w:t>le prin curse regulate.</w:t>
      </w:r>
    </w:p>
    <w:p w14:paraId="21B8311D"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24</w:t>
      </w:r>
    </w:p>
    <w:p w14:paraId="3240E63C" w14:textId="26486908"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 xml:space="preserve">(1) Operatorii de transport/transportatorii autorizați care efectuează servicii de transport public local de persoane prin curse regulate pe raza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xml:space="preserve"> își vor întreprinde propriile cercetări administrative în toate situațiile în care </w:t>
      </w:r>
      <w:r w:rsidR="00C1241E" w:rsidRPr="00C1241E">
        <w:rPr>
          <w:rFonts w:ascii="Cambria" w:hAnsi="Cambria"/>
          <w:b w:val="0"/>
          <w:bCs w:val="0"/>
          <w:i w:val="0"/>
          <w:iCs w:val="0"/>
          <w:sz w:val="22"/>
          <w:szCs w:val="22"/>
          <w:lang w:val="it-IT" w:bidi="en-US"/>
        </w:rPr>
        <w:t>microbuze</w:t>
      </w:r>
      <w:r w:rsidRPr="00C1241E">
        <w:rPr>
          <w:rFonts w:ascii="Cambria" w:hAnsi="Cambria"/>
          <w:b w:val="0"/>
          <w:bCs w:val="0"/>
          <w:i w:val="0"/>
          <w:iCs w:val="0"/>
          <w:sz w:val="22"/>
          <w:szCs w:val="22"/>
          <w:lang w:val="it-IT" w:bidi="en-US"/>
        </w:rPr>
        <w:t>le lor au fost angajate în accidente de circulație, indiferent de gravitatea accidentului.</w:t>
      </w:r>
    </w:p>
    <w:p w14:paraId="7ECD5BEE"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(2) Rezultatele cercetărilor vor sta la baza adoptării măsurilor care se impun pentru înlăturarea și/sau prevenirea cauzelor generatoare de evenimente rutiere.</w:t>
      </w:r>
    </w:p>
    <w:p w14:paraId="274CB0A3"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25</w:t>
      </w:r>
    </w:p>
    <w:p w14:paraId="44212020"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 Operatorii de transport rutier/transportatorii autorizați au dreptul de a utiliza gratuit pentru circulație infrastructura publică constând în străzi, poduri, pasaje denivelate, stații publice, mobilier stradal etc., precum și instalațiile auxiliare aferente acesteia.</w:t>
      </w:r>
    </w:p>
    <w:p w14:paraId="45DA4D55" w14:textId="5E26982E"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 xml:space="preserve">(2) Consiliul Local al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xml:space="preserve"> poate să acorde operatorilor de transport rutier/transportatorilor autorizați, în cazul serviciului de transport public local de persoane pe raza </w:t>
      </w:r>
      <w:r w:rsidRPr="00C1241E">
        <w:rPr>
          <w:rFonts w:ascii="Cambria" w:hAnsi="Cambria"/>
          <w:b w:val="0"/>
          <w:bCs w:val="0"/>
          <w:i w:val="0"/>
          <w:iCs w:val="0"/>
          <w:sz w:val="22"/>
          <w:szCs w:val="22"/>
          <w:lang w:val="it-IT" w:bidi="en-US"/>
        </w:rPr>
        <w:lastRenderedPageBreak/>
        <w:t xml:space="preserve">municipiului, cu titlu gratuit, dreptul de a realiza, conform planurilor de amplasament aprobate, amenajările necesare exploatării </w:t>
      </w:r>
      <w:r w:rsidR="00C1241E" w:rsidRPr="00C1241E">
        <w:rPr>
          <w:rFonts w:ascii="Cambria" w:hAnsi="Cambria"/>
          <w:b w:val="0"/>
          <w:bCs w:val="0"/>
          <w:i w:val="0"/>
          <w:iCs w:val="0"/>
          <w:sz w:val="22"/>
          <w:szCs w:val="22"/>
          <w:lang w:val="it-IT" w:bidi="en-US"/>
        </w:rPr>
        <w:t>microbuze</w:t>
      </w:r>
      <w:r w:rsidRPr="00C1241E">
        <w:rPr>
          <w:rFonts w:ascii="Cambria" w:hAnsi="Cambria"/>
          <w:b w:val="0"/>
          <w:bCs w:val="0"/>
          <w:i w:val="0"/>
          <w:iCs w:val="0"/>
          <w:sz w:val="22"/>
          <w:szCs w:val="22"/>
          <w:lang w:val="it-IT" w:bidi="en-US"/>
        </w:rPr>
        <w:t>lor, cum ar fi: stații de întreținere și salubrizare, spații de parcare, capete de linie și altele asemenea.</w:t>
      </w:r>
    </w:p>
    <w:p w14:paraId="62D58A52"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CAPITOLUL V Infrastructura tehnico-edilitară</w:t>
      </w:r>
    </w:p>
    <w:p w14:paraId="352860D4"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26</w:t>
      </w:r>
    </w:p>
    <w:p w14:paraId="69177436"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w:t>
      </w:r>
      <w:r w:rsidRPr="00C1241E">
        <w:rPr>
          <w:rFonts w:ascii="Cambria" w:hAnsi="Cambria"/>
          <w:b w:val="0"/>
          <w:bCs w:val="0"/>
          <w:i w:val="0"/>
          <w:iCs w:val="0"/>
          <w:sz w:val="22"/>
          <w:szCs w:val="22"/>
          <w:lang w:val="it-IT" w:bidi="en-US"/>
        </w:rPr>
        <w:tab/>
        <w:t>Serviciile publice de transport local se realizează prin intermediul unei infrastructuri tehnico-edilitare specifice care, împreună cu mijloacele de transport, formează sistemul serviciului public de transport local și județean.</w:t>
      </w:r>
    </w:p>
    <w:p w14:paraId="43D23B98" w14:textId="77777777" w:rsidR="006467CB" w:rsidRPr="006467C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en-US" w:bidi="en-US"/>
        </w:rPr>
      </w:pPr>
      <w:r w:rsidRPr="006467CB">
        <w:rPr>
          <w:rFonts w:ascii="Cambria" w:hAnsi="Cambria"/>
          <w:b w:val="0"/>
          <w:bCs w:val="0"/>
          <w:i w:val="0"/>
          <w:iCs w:val="0"/>
          <w:sz w:val="22"/>
          <w:szCs w:val="22"/>
          <w:lang w:val="en-US" w:bidi="en-US"/>
        </w:rPr>
        <w:t>(2)</w:t>
      </w:r>
      <w:r w:rsidRPr="006467CB">
        <w:rPr>
          <w:rFonts w:ascii="Cambria" w:hAnsi="Cambria"/>
          <w:b w:val="0"/>
          <w:bCs w:val="0"/>
          <w:i w:val="0"/>
          <w:iCs w:val="0"/>
          <w:sz w:val="22"/>
          <w:szCs w:val="22"/>
          <w:lang w:val="en-US" w:bidi="en-US"/>
        </w:rPr>
        <w:tab/>
      </w:r>
      <w:proofErr w:type="spellStart"/>
      <w:r w:rsidRPr="006467CB">
        <w:rPr>
          <w:rFonts w:ascii="Cambria" w:hAnsi="Cambria"/>
          <w:b w:val="0"/>
          <w:bCs w:val="0"/>
          <w:i w:val="0"/>
          <w:iCs w:val="0"/>
          <w:sz w:val="22"/>
          <w:szCs w:val="22"/>
          <w:lang w:val="en-US" w:bidi="en-US"/>
        </w:rPr>
        <w:t>Infrastructura</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tehnico-edilitară</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cuprinde</w:t>
      </w:r>
      <w:proofErr w:type="spellEnd"/>
      <w:r w:rsidRPr="006467CB">
        <w:rPr>
          <w:rFonts w:ascii="Cambria" w:hAnsi="Cambria"/>
          <w:b w:val="0"/>
          <w:bCs w:val="0"/>
          <w:i w:val="0"/>
          <w:iCs w:val="0"/>
          <w:sz w:val="22"/>
          <w:szCs w:val="22"/>
          <w:lang w:val="en-US" w:bidi="en-US"/>
        </w:rPr>
        <w:t>:</w:t>
      </w:r>
    </w:p>
    <w:p w14:paraId="73451959" w14:textId="77777777" w:rsidR="006467CB" w:rsidRPr="006467C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en-US" w:bidi="en-US"/>
        </w:rPr>
      </w:pPr>
      <w:r w:rsidRPr="006467CB">
        <w:rPr>
          <w:rFonts w:ascii="Cambria" w:hAnsi="Cambria"/>
          <w:b w:val="0"/>
          <w:bCs w:val="0"/>
          <w:i w:val="0"/>
          <w:iCs w:val="0"/>
          <w:sz w:val="22"/>
          <w:szCs w:val="22"/>
          <w:lang w:val="en-US" w:bidi="en-US"/>
        </w:rPr>
        <w:t>a)</w:t>
      </w:r>
      <w:r w:rsidRPr="006467CB">
        <w:rPr>
          <w:rFonts w:ascii="Cambria" w:hAnsi="Cambria"/>
          <w:b w:val="0"/>
          <w:bCs w:val="0"/>
          <w:i w:val="0"/>
          <w:iCs w:val="0"/>
          <w:sz w:val="22"/>
          <w:szCs w:val="22"/>
          <w:lang w:val="en-US" w:bidi="en-US"/>
        </w:rPr>
        <w:tab/>
      </w:r>
      <w:proofErr w:type="spellStart"/>
      <w:r w:rsidRPr="006467CB">
        <w:rPr>
          <w:rFonts w:ascii="Cambria" w:hAnsi="Cambria"/>
          <w:b w:val="0"/>
          <w:bCs w:val="0"/>
          <w:i w:val="0"/>
          <w:iCs w:val="0"/>
          <w:sz w:val="22"/>
          <w:szCs w:val="22"/>
          <w:lang w:val="en-US" w:bidi="en-US"/>
        </w:rPr>
        <w:t>construcții</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instalații</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și</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echipamente</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specifice</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pentru</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întreținerea</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repararea</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și</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parcarea</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mijloacelor</w:t>
      </w:r>
      <w:proofErr w:type="spellEnd"/>
      <w:r w:rsidRPr="006467CB">
        <w:rPr>
          <w:rFonts w:ascii="Cambria" w:hAnsi="Cambria"/>
          <w:b w:val="0"/>
          <w:bCs w:val="0"/>
          <w:i w:val="0"/>
          <w:iCs w:val="0"/>
          <w:sz w:val="22"/>
          <w:szCs w:val="22"/>
          <w:lang w:val="en-US" w:bidi="en-US"/>
        </w:rPr>
        <w:t xml:space="preserve"> de transport, precum: </w:t>
      </w:r>
      <w:proofErr w:type="spellStart"/>
      <w:r w:rsidRPr="006467CB">
        <w:rPr>
          <w:rFonts w:ascii="Cambria" w:hAnsi="Cambria"/>
          <w:b w:val="0"/>
          <w:bCs w:val="0"/>
          <w:i w:val="0"/>
          <w:iCs w:val="0"/>
          <w:sz w:val="22"/>
          <w:szCs w:val="22"/>
          <w:lang w:val="en-US" w:bidi="en-US"/>
        </w:rPr>
        <w:t>depouri</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autobaze</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garaje</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ateliere</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stații</w:t>
      </w:r>
      <w:proofErr w:type="spellEnd"/>
      <w:r w:rsidRPr="006467CB">
        <w:rPr>
          <w:rFonts w:ascii="Cambria" w:hAnsi="Cambria"/>
          <w:b w:val="0"/>
          <w:bCs w:val="0"/>
          <w:i w:val="0"/>
          <w:iCs w:val="0"/>
          <w:sz w:val="22"/>
          <w:szCs w:val="22"/>
          <w:lang w:val="en-US" w:bidi="en-US"/>
        </w:rPr>
        <w:t xml:space="preserve"> de </w:t>
      </w:r>
      <w:proofErr w:type="spellStart"/>
      <w:r w:rsidRPr="006467CB">
        <w:rPr>
          <w:rFonts w:ascii="Cambria" w:hAnsi="Cambria"/>
          <w:b w:val="0"/>
          <w:bCs w:val="0"/>
          <w:i w:val="0"/>
          <w:iCs w:val="0"/>
          <w:sz w:val="22"/>
          <w:szCs w:val="22"/>
          <w:lang w:val="en-US" w:bidi="en-US"/>
        </w:rPr>
        <w:t>spălare</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și</w:t>
      </w:r>
      <w:proofErr w:type="spellEnd"/>
      <w:r w:rsidRPr="006467CB">
        <w:rPr>
          <w:rFonts w:ascii="Cambria" w:hAnsi="Cambria"/>
          <w:b w:val="0"/>
          <w:bCs w:val="0"/>
          <w:i w:val="0"/>
          <w:iCs w:val="0"/>
          <w:sz w:val="22"/>
          <w:szCs w:val="22"/>
          <w:lang w:val="en-US" w:bidi="en-US"/>
        </w:rPr>
        <w:t xml:space="preserve"> </w:t>
      </w:r>
      <w:proofErr w:type="spellStart"/>
      <w:r w:rsidRPr="006467CB">
        <w:rPr>
          <w:rFonts w:ascii="Cambria" w:hAnsi="Cambria"/>
          <w:b w:val="0"/>
          <w:bCs w:val="0"/>
          <w:i w:val="0"/>
          <w:iCs w:val="0"/>
          <w:sz w:val="22"/>
          <w:szCs w:val="22"/>
          <w:lang w:val="en-US" w:bidi="en-US"/>
        </w:rPr>
        <w:t>igienizare,etc</w:t>
      </w:r>
      <w:proofErr w:type="spellEnd"/>
      <w:r w:rsidRPr="006467CB">
        <w:rPr>
          <w:rFonts w:ascii="Cambria" w:hAnsi="Cambria"/>
          <w:b w:val="0"/>
          <w:bCs w:val="0"/>
          <w:i w:val="0"/>
          <w:iCs w:val="0"/>
          <w:sz w:val="22"/>
          <w:szCs w:val="22"/>
          <w:lang w:val="en-US" w:bidi="en-US"/>
        </w:rPr>
        <w:t>.;</w:t>
      </w:r>
    </w:p>
    <w:p w14:paraId="3CEA5116"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dispecerate și dotări speciale de urmărire și coordonare în trafic a mijloacelor de transport, de intervenție și de depanare;</w:t>
      </w:r>
    </w:p>
    <w:p w14:paraId="0435863F"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sistemul energetic de alimentare a rețelelor de contact electrice, stații de transformare- redresare, stații de încărcare cu energie a acumulatorilor, sisteme de conectare, racorduri de alimentare aferente rețelelor de contact;</w:t>
      </w:r>
    </w:p>
    <w:p w14:paraId="146BDCC8" w14:textId="43634F7E"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e)</w:t>
      </w:r>
      <w:r w:rsidRPr="007425A0">
        <w:rPr>
          <w:rFonts w:ascii="Cambria" w:hAnsi="Cambria"/>
          <w:b w:val="0"/>
          <w:bCs w:val="0"/>
          <w:i w:val="0"/>
          <w:iCs w:val="0"/>
          <w:sz w:val="22"/>
          <w:szCs w:val="22"/>
          <w:lang w:val="pt-BR" w:bidi="en-US"/>
        </w:rPr>
        <w:tab/>
        <w:t>rețeaua de drumuri, tuneluri, precum și construcții și instalații aferente;</w:t>
      </w:r>
    </w:p>
    <w:p w14:paraId="0901997C"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f)</w:t>
      </w:r>
      <w:r w:rsidRPr="007425A0">
        <w:rPr>
          <w:rFonts w:ascii="Cambria" w:hAnsi="Cambria"/>
          <w:b w:val="0"/>
          <w:bCs w:val="0"/>
          <w:i w:val="0"/>
          <w:iCs w:val="0"/>
          <w:sz w:val="22"/>
          <w:szCs w:val="22"/>
          <w:lang w:val="pt-BR" w:bidi="en-US"/>
        </w:rPr>
        <w:tab/>
        <w:t>amenajări stradale, precum: stații de îmbarcare-debarcare, puncte de vânzare a legitimațiilor de călătorie (automate sau cu operator la ghișeu);</w:t>
      </w:r>
    </w:p>
    <w:p w14:paraId="1D69DFB3"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i)</w:t>
      </w:r>
      <w:r w:rsidRPr="007425A0">
        <w:rPr>
          <w:rFonts w:ascii="Cambria" w:hAnsi="Cambria"/>
          <w:b w:val="0"/>
          <w:bCs w:val="0"/>
          <w:i w:val="0"/>
          <w:iCs w:val="0"/>
          <w:sz w:val="22"/>
          <w:szCs w:val="22"/>
          <w:lang w:val="pt-BR" w:bidi="en-US"/>
        </w:rPr>
        <w:tab/>
        <w:t>amenajări hidrotehnice pentru îmbarcare/debarcarea pasagerilor precum punctele de acostare.</w:t>
      </w:r>
    </w:p>
    <w:p w14:paraId="7FDB8FCC"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Art. 27</w:t>
      </w:r>
    </w:p>
    <w:p w14:paraId="25287EA5"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Componentele infrastructurii tehnico-edilitare aferente serviciului public de transport local se pot afla în proprietatea publică sau privată a statului, a unităților administrativ-teritoriale ori în proprietatea unor persoane juridice de drept privat. Conform prevederilor legale, componentele infrastructurii tehnico-edilitare aflate în proprietatea publică sau privată a statului sau a unităților administrativ-teritoriale se evidențiază și se inventariază în sistemele informaționale specifice domeniului imobiliar-edilitar ale unităților administrativ-teritoriale, în condițiile legii.</w:t>
      </w:r>
    </w:p>
    <w:p w14:paraId="1D8F4B66"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Art. 28</w:t>
      </w:r>
    </w:p>
    <w:p w14:paraId="1D4C3829" w14:textId="35FB235F"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 xml:space="preserve">(1) Consiliul Local al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xml:space="preserve"> asigură starea tehnică corespunzătoare a carosabilului pe întreaga rețea de trasee cuprinse în programele de transport public local de persoane, a trotuarelor din zona stațiilor publice, semnalizarea și marcajele rutiere, iluminarea zonelor stațiilor publice și a trecerilor de pietoni.</w:t>
      </w:r>
    </w:p>
    <w:p w14:paraId="101347E7" w14:textId="623D7BBA"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 xml:space="preserve">(2) Prin organele sale de specialitate, Consiliul Local al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xml:space="preserve"> are obligația să informeze operatorii de transport rutier/transportatorii autorizați, de îndată, în legătură cu efectuarea unor lucrări la infrastructura rutieră pe traseele cuprinse în programele de transport, </w:t>
      </w:r>
      <w:r w:rsidRPr="0099767B">
        <w:rPr>
          <w:rFonts w:ascii="Cambria" w:hAnsi="Cambria"/>
          <w:b w:val="0"/>
          <w:bCs w:val="0"/>
          <w:i w:val="0"/>
          <w:iCs w:val="0"/>
          <w:sz w:val="22"/>
          <w:szCs w:val="22"/>
          <w:lang w:val="it-IT" w:bidi="en-US"/>
        </w:rPr>
        <w:lastRenderedPageBreak/>
        <w:t>deservite de aceștia.</w:t>
      </w:r>
    </w:p>
    <w:p w14:paraId="4EBA1593"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Art. 29</w:t>
      </w:r>
    </w:p>
    <w:p w14:paraId="53DA8C22" w14:textId="5149C09B"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 xml:space="preserve">În desfășurarea serviciilor publice de transport local de persoane, operatorii de transport rutier/transportatorii autorizați au dreptul să efectueze, cu informarea și aprobarea Consiliul Local al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modificări temporare în deservirea unor trasee cum ar fi suspendări, limitări, micșorarea frecvenței de circulație, devieri de traseu etc., numai atunci când acestea sunt necesare în caz de necesitate sau pentru executarea unor lucrări ale infrastructurii rutiere.</w:t>
      </w:r>
    </w:p>
    <w:p w14:paraId="023EC521"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Art. 30</w:t>
      </w:r>
    </w:p>
    <w:p w14:paraId="3D1D2F1F"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Pentru executarea serviciilor publice de transport local de persoane, operatorii de transport rutier/transportatorii autorizați sunt obligați să editeze hărți și pliante cu traseele mijloacelor de transport și vor afișa în fiecare stație publică orarul de circulație a mijloacelor de transport care opresc în stația respectivă.</w:t>
      </w:r>
    </w:p>
    <w:p w14:paraId="23A59195"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CAPITOLUL VI Finanțarea serviciilor publice de transport local de persoane prin curse regulate</w:t>
      </w:r>
    </w:p>
    <w:p w14:paraId="21CEB907"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Art. 31</w:t>
      </w:r>
    </w:p>
    <w:p w14:paraId="129D085A"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(1)</w:t>
      </w:r>
      <w:r w:rsidRPr="007425A0">
        <w:rPr>
          <w:rFonts w:ascii="Cambria" w:hAnsi="Cambria"/>
          <w:b w:val="0"/>
          <w:bCs w:val="0"/>
          <w:i w:val="0"/>
          <w:iCs w:val="0"/>
          <w:sz w:val="22"/>
          <w:szCs w:val="22"/>
          <w:lang w:val="pt-BR" w:bidi="en-US"/>
        </w:rPr>
        <w:tab/>
        <w:t>Finanțarea cheltuielilor curente și de capital necesare pentru efectuarea serviciului public de transport local de persoane prin curse regulate se asigură din veniturile operatorilor de transport sau ale transportatorilor autorizați.</w:t>
      </w:r>
    </w:p>
    <w:p w14:paraId="2D563120" w14:textId="2FFE1EBE"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w:t>
      </w:r>
      <w:r w:rsidRPr="007425A0">
        <w:rPr>
          <w:rFonts w:ascii="Cambria" w:hAnsi="Cambria"/>
          <w:b w:val="0"/>
          <w:bCs w:val="0"/>
          <w:i w:val="0"/>
          <w:iCs w:val="0"/>
          <w:sz w:val="22"/>
          <w:szCs w:val="22"/>
          <w:lang w:val="pt-BR" w:bidi="en-US"/>
        </w:rPr>
        <w:tab/>
        <w:t>Veniturile operatorilor de transport rutier și ale transportatorilor autorizați se formează din încasarea de la utilizatorii serviciului a tarifelor, denumite în continuare taxe de călătorie, reprezentând contravaloarea serviciului prestat, și/sau din subvenții de la bugetul de stat și de la bugetele locale, calculate ca diferență de tarif, în condițiile legii.</w:t>
      </w:r>
    </w:p>
    <w:p w14:paraId="5EA75697"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(4)</w:t>
      </w:r>
      <w:r w:rsidRPr="007425A0">
        <w:rPr>
          <w:rFonts w:ascii="Cambria" w:hAnsi="Cambria"/>
          <w:b w:val="0"/>
          <w:bCs w:val="0"/>
          <w:i w:val="0"/>
          <w:iCs w:val="0"/>
          <w:sz w:val="22"/>
          <w:szCs w:val="22"/>
          <w:lang w:val="pt-BR" w:bidi="en-US"/>
        </w:rPr>
        <w:tab/>
        <w:t>Sursele de finanțare a cheltuielilor de capital pentru realizarea obiectivelor de investiții publice ale unităților administrativ-teritoriale, aferente sistemelor serviciilor publice de transport local de persoane, se asigură potrivit Legii nr. 51/2006, republicată, cu modificările și completările ulterioare.</w:t>
      </w:r>
    </w:p>
    <w:p w14:paraId="54B1C103"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(5)</w:t>
      </w:r>
      <w:r w:rsidRPr="007425A0">
        <w:rPr>
          <w:rFonts w:ascii="Cambria" w:hAnsi="Cambria"/>
          <w:b w:val="0"/>
          <w:bCs w:val="0"/>
          <w:i w:val="0"/>
          <w:iCs w:val="0"/>
          <w:sz w:val="22"/>
          <w:szCs w:val="22"/>
          <w:lang w:val="pt-BR" w:bidi="en-US"/>
        </w:rPr>
        <w:tab/>
        <w:t>Finanțarea investițiilor pentru înființarea, reabilitarea, modernizarea și/sau dezvoltarea sistemelor serviciilor publice de transport public local de persoane se face din bugetele locale, din bugetul de stat sau din fonduri private, pe baza hotărârilor consiliului local, cu respectarea legislației în vigoare privind finanțele publice, respectiv finanțele publice locale și a legislației în vigoare privind achizițiile publice.</w:t>
      </w:r>
    </w:p>
    <w:p w14:paraId="424667FB"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(6)</w:t>
      </w:r>
      <w:r w:rsidRPr="007425A0">
        <w:rPr>
          <w:rFonts w:ascii="Cambria" w:hAnsi="Cambria"/>
          <w:b w:val="0"/>
          <w:bCs w:val="0"/>
          <w:i w:val="0"/>
          <w:iCs w:val="0"/>
          <w:sz w:val="22"/>
          <w:szCs w:val="22"/>
          <w:lang w:val="pt-BR" w:bidi="en-US"/>
        </w:rPr>
        <w:tab/>
        <w:t>În cazul gestiunii delegate, bunurile realizate ca urmare a investițiilor pentru reabilitarea, modernizarea și dezvoltarea sistemelor serviciilor publice de transport public local de persoane, finanțate din fonduri proprii ale operatorilor de transport rutier sau ale transportatorilor autorizați, rămân în proprietatea acestora pe toată durata contractului de delegare a gestiunii. În contractul de delegare a gestiunii serviciului se vor defini categoriile de bunuri și se va preciza modul de repartiție a bunurilor de retur sau a bunurilor de preluare realizate până la încetarea, din orice cauză, a contractului de delegare a gestiunii serviciului, precum și eventualele despăgubiri.</w:t>
      </w:r>
    </w:p>
    <w:p w14:paraId="220FE47F"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lastRenderedPageBreak/>
        <w:t>Art. 32</w:t>
      </w:r>
    </w:p>
    <w:p w14:paraId="56BDAD95"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(1)</w:t>
      </w:r>
      <w:r w:rsidRPr="007425A0">
        <w:rPr>
          <w:rFonts w:ascii="Cambria" w:hAnsi="Cambria"/>
          <w:b w:val="0"/>
          <w:bCs w:val="0"/>
          <w:i w:val="0"/>
          <w:iCs w:val="0"/>
          <w:sz w:val="22"/>
          <w:szCs w:val="22"/>
          <w:lang w:val="pt-BR" w:bidi="en-US"/>
        </w:rPr>
        <w:tab/>
        <w:t>Acoperirea financiară a costului călătoriilor efectuate de persoanele care beneficiază, potrivit legii, de gratuitate la legitimațiile de călătorie individuale se asigură din bugetul de stat, din bugetele locale sau din bugetele altor instituții stabilite prin lege.</w:t>
      </w:r>
    </w:p>
    <w:p w14:paraId="45B917FA"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w:t>
      </w:r>
      <w:r w:rsidRPr="007425A0">
        <w:rPr>
          <w:rFonts w:ascii="Cambria" w:hAnsi="Cambria"/>
          <w:b w:val="0"/>
          <w:bCs w:val="0"/>
          <w:i w:val="0"/>
          <w:iCs w:val="0"/>
          <w:sz w:val="22"/>
          <w:szCs w:val="22"/>
          <w:lang w:val="pt-BR" w:bidi="en-US"/>
        </w:rPr>
        <w:tab/>
        <w:t>Acoperirea influențelor financiare rezultate din reduceri de tarif la legitimațiile de călătorie individuale pentru serviciul public de transport local de persoane, aprobate pentru anumite categorii de persoane de consiliul local, sau acoperirea diferențelor dintre costurile înregistrate de operatorul de transport rutier sau transportatorul autorizat pentru efectuarea serviciului și sumele efectiv încasate ca urmare a vânzării legitimațiilor de călătorie individuale se asigură din bugetele locale ale municipiilor până la nivelul tarifelor de vânzare către populație a legitimațiilor de călătorie individuale.</w:t>
      </w:r>
    </w:p>
    <w:p w14:paraId="68D9AC68"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(3)</w:t>
      </w:r>
      <w:r w:rsidRPr="00C1241E">
        <w:rPr>
          <w:rFonts w:ascii="Cambria" w:hAnsi="Cambria"/>
          <w:b w:val="0"/>
          <w:bCs w:val="0"/>
          <w:i w:val="0"/>
          <w:iCs w:val="0"/>
          <w:sz w:val="22"/>
          <w:szCs w:val="22"/>
          <w:lang w:val="it-IT" w:bidi="en-US"/>
        </w:rPr>
        <w:tab/>
        <w:t>Condițiile concrete în care va fi acoperit costul călătoriilor potrivit prevederilor alin. (1) și (2) sau costurile înregistrate pentru efectuarea serviciului public de transport local se vor stabili prin contractul de delegare a gestiunii serviciului public de transport local, în conformitate cu prevederile legale în vigoare și în condițiile reglementate de Regulamentul (CE) nr. 1.370/2007 și de Regulamentul (UE) nr. 360/2012 privind aplicarea articolelor 107 și 108 din Tratatul privind funcționarea Uniunii Europene în cazul ajutoarelor de minimis acordate întreprinderilor care prestează servicii de interes economic general.</w:t>
      </w:r>
    </w:p>
    <w:p w14:paraId="01B802C7"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(4)</w:t>
      </w:r>
      <w:r w:rsidRPr="00C1241E">
        <w:rPr>
          <w:rFonts w:ascii="Cambria" w:hAnsi="Cambria"/>
          <w:b w:val="0"/>
          <w:bCs w:val="0"/>
          <w:i w:val="0"/>
          <w:iCs w:val="0"/>
          <w:sz w:val="22"/>
          <w:szCs w:val="22"/>
          <w:lang w:val="it-IT" w:bidi="en-US"/>
        </w:rPr>
        <w:tab/>
        <w:t>Compensația pentru facilitățile de transport elevi, studenți, ucenici și anumite categorii de persoane defavorizate stabilite potrivit legii, se acordă operatorului de transport public din bugetul local pentru transportul local, în condițiile legii.</w:t>
      </w:r>
    </w:p>
    <w:p w14:paraId="0B4F3C7A"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Art. 33</w:t>
      </w:r>
    </w:p>
    <w:p w14:paraId="79CFBFED"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Procedura de stabilire a tarifelor percepute pentru prestarea serviciului public de transport local de persoane se precizează în contractele de delegare a gestiunii și trebuie să țină seama de următoarele reguli:</w:t>
      </w:r>
    </w:p>
    <w:p w14:paraId="3202F35B"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tarifele și compensațiile încasate de operatorul de transport rutier sau de transportatorul autorizat în urma prestării serviciului public de transport local de persoane trebuie să acopere cel puțin sumele investite și cheltuielile curente de întreținere și exploatare a sistemului serviciului public de transport local respectiv;</w:t>
      </w:r>
    </w:p>
    <w:p w14:paraId="363EB5F6"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tarifele se actualizează periodic prin indexare cu indicele de creștere a prețurilor de consum, prin hotărâre a consiliului local;</w:t>
      </w:r>
    </w:p>
    <w:p w14:paraId="1ED77849"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condițiile care generează modificarea tarifelor sau a compensațiilor/subvențiilor, precum și procedurile specifice aplicate pentru astfel de situații se prevăd în contractele de atribuire a gestiunii;</w:t>
      </w:r>
    </w:p>
    <w:p w14:paraId="4B2E3ACC"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d)</w:t>
      </w:r>
      <w:r w:rsidRPr="007425A0">
        <w:rPr>
          <w:rFonts w:ascii="Cambria" w:hAnsi="Cambria"/>
          <w:b w:val="0"/>
          <w:bCs w:val="0"/>
          <w:i w:val="0"/>
          <w:iCs w:val="0"/>
          <w:sz w:val="22"/>
          <w:szCs w:val="22"/>
          <w:lang w:val="pt-BR" w:bidi="en-US"/>
        </w:rPr>
        <w:tab/>
        <w:t>modificarea tarifelor sau a compensațiilor se aprobă prin hotărâre a consiliului locale.</w:t>
      </w:r>
    </w:p>
    <w:p w14:paraId="47927961"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Art. 34</w:t>
      </w:r>
    </w:p>
    <w:p w14:paraId="59474CD6"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(1)</w:t>
      </w:r>
      <w:r w:rsidRPr="007425A0">
        <w:rPr>
          <w:rFonts w:ascii="Cambria" w:hAnsi="Cambria"/>
          <w:b w:val="0"/>
          <w:bCs w:val="0"/>
          <w:i w:val="0"/>
          <w:iCs w:val="0"/>
          <w:sz w:val="22"/>
          <w:szCs w:val="22"/>
          <w:lang w:val="pt-BR" w:bidi="en-US"/>
        </w:rPr>
        <w:tab/>
        <w:t xml:space="preserve">Operatorii de transport rutier/transportatorii autorizați vor utiliza tarifele de călătorie stabilite prin hotărâre a consiliului local, calculate în conformitate cu normele privind stabilirea, </w:t>
      </w:r>
      <w:r w:rsidRPr="007425A0">
        <w:rPr>
          <w:rFonts w:ascii="Cambria" w:hAnsi="Cambria"/>
          <w:b w:val="0"/>
          <w:bCs w:val="0"/>
          <w:i w:val="0"/>
          <w:iCs w:val="0"/>
          <w:sz w:val="22"/>
          <w:szCs w:val="22"/>
          <w:lang w:val="pt-BR" w:bidi="en-US"/>
        </w:rPr>
        <w:lastRenderedPageBreak/>
        <w:t>ajustarea și modificarea tarifelor, elaborate de către Autoritatea Națională de Reglementare pentru Serviciile Comunitare de Utilități Publice.</w:t>
      </w:r>
    </w:p>
    <w:p w14:paraId="1F5B9C57"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(2)</w:t>
      </w:r>
      <w:r w:rsidRPr="007425A0">
        <w:rPr>
          <w:rFonts w:ascii="Cambria" w:hAnsi="Cambria"/>
          <w:b w:val="0"/>
          <w:bCs w:val="0"/>
          <w:i w:val="0"/>
          <w:iCs w:val="0"/>
          <w:sz w:val="22"/>
          <w:szCs w:val="22"/>
          <w:lang w:val="pt-BR" w:bidi="en-US"/>
        </w:rPr>
        <w:tab/>
        <w:t>În cazul în care un operator de transport efectuează atât transport rutier public de persoane prin curse regulate locale și județene, interjudețene sau internaționale, pentru serviciul public de transport local ori județean, după caz, operatorul de transport rutier va ține o evidență separată a activităților desfășurate, cu contabilitate distinctă pentru fiecare serviciu prestat, astfel încât activitățile sale, conform licențelor de transport obținute, să poată fi evaluate, monitorizate și controlate.</w:t>
      </w:r>
    </w:p>
    <w:p w14:paraId="18896CFB"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Art. 35</w:t>
      </w:r>
    </w:p>
    <w:p w14:paraId="6B269593" w14:textId="59F56EA5"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 xml:space="preserve">Consiliul Local al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xml:space="preserve"> și/sau operatorii de transport rutier/transportatorii autorizați, după caz, vor asigura tipărirea, distribuția și vânzarea legitimațiilor de călătorie.</w:t>
      </w:r>
    </w:p>
    <w:p w14:paraId="5514AD4C" w14:textId="77777777" w:rsidR="00CD209B" w:rsidRPr="0099767B" w:rsidRDefault="00CD209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424511AD" w14:textId="6EE4A82D"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CAPITOLUL VII. - Indicatori de performanță</w:t>
      </w:r>
    </w:p>
    <w:p w14:paraId="6EC3FBA0"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36</w:t>
      </w:r>
    </w:p>
    <w:p w14:paraId="6F992AE6"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 Indicatorii de performanță ce trebuie respectați de Operator și monitorizați de autoritățile administraiv-teritoriale vor fi prevăzuți în contractul de delegare a gestiunii serviciului de transport.</w:t>
      </w:r>
    </w:p>
    <w:p w14:paraId="620FAA78"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(2) Nerespectarea indicatorilor de performanță de către Operator duce la aplicarea de penalități, în conformitate cu prevedrile contractului de delegare a gestiunii serviciului de transport.</w:t>
      </w:r>
    </w:p>
    <w:p w14:paraId="3341E52B" w14:textId="77777777" w:rsidR="00CD209B" w:rsidRPr="00C1241E" w:rsidRDefault="00CD209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0E0BB39C" w14:textId="15492CA1"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CAPITOLUL VII. - Răspunderi și sancțiuni</w:t>
      </w:r>
    </w:p>
    <w:p w14:paraId="71F61E5E"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37</w:t>
      </w:r>
    </w:p>
    <w:p w14:paraId="09F7ECEB"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 Încălcarea dispozițiilor prezentului Regulament atrage răspunderea disciplinară, patrimonială, civilă, contravențională sau penală, după caz, în conformitate cu prevederile Legii serviciilor de utilități publice nr. 51/2006, republicată, cu modificările și completările ulterioare, ale Legii serviciilor publice de transport persoane în unitățile administrativ-teritoriale nr. 92/2007, cu modificările și completările ulterioare, precum și ale celorlalte acte normative din domeniul transporturilor.</w:t>
      </w:r>
    </w:p>
    <w:p w14:paraId="0748B516"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(2) Constituie contravenții faptele care, dacă nu au fost săvârșite în astfel de condiții încât, potrivit legii penale, să fie considerate infracțiuni, sunt stabilite și se sancționează în conformitate cu prevederile Legii serviciilor publice de transport persoane în unitățile administrativ-teritoriale nr. 92/2007, cu modificările și completările ulterioare, precum și cu cele ale legislației în domeniu.</w:t>
      </w:r>
    </w:p>
    <w:p w14:paraId="0B57CBEF"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38</w:t>
      </w:r>
    </w:p>
    <w:p w14:paraId="4237597B"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w:t>
      </w:r>
      <w:r w:rsidRPr="00C1241E">
        <w:rPr>
          <w:rFonts w:ascii="Cambria" w:hAnsi="Cambria"/>
          <w:b w:val="0"/>
          <w:bCs w:val="0"/>
          <w:i w:val="0"/>
          <w:iCs w:val="0"/>
          <w:sz w:val="22"/>
          <w:szCs w:val="22"/>
          <w:lang w:val="it-IT" w:bidi="en-US"/>
        </w:rPr>
        <w:tab/>
        <w:t xml:space="preserve">Constituie contravenție, dacă nu a fost săvârșită în astfel de condiții încât, potrivit legii, să fie considerată infracțiune, și se sancționează, potrivit Legii serviciilor publice de transport persoane în unitățile administrativ-teritoriale nr. 92/2007, cu modificările și completările ulterioare, cu amendă </w:t>
      </w:r>
      <w:r w:rsidRPr="00C1241E">
        <w:rPr>
          <w:rFonts w:ascii="Cambria" w:hAnsi="Cambria"/>
          <w:b w:val="0"/>
          <w:bCs w:val="0"/>
          <w:i w:val="0"/>
          <w:iCs w:val="0"/>
          <w:sz w:val="22"/>
          <w:szCs w:val="22"/>
          <w:lang w:val="it-IT" w:bidi="en-US"/>
        </w:rPr>
        <w:lastRenderedPageBreak/>
        <w:t>de la 100 lei la 500 lei utilizarea mijloacelor de transport public de către persoanele fizice care nu dețin un titlu de călătorie sau acesta nu mai este în perioada de valabilitate sau, după caz, refuză să prezinte organelor de control titlul de călătorie.</w:t>
      </w:r>
    </w:p>
    <w:p w14:paraId="60708C5D"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(2)</w:t>
      </w:r>
      <w:r w:rsidRPr="00C1241E">
        <w:rPr>
          <w:rFonts w:ascii="Cambria" w:hAnsi="Cambria"/>
          <w:b w:val="0"/>
          <w:bCs w:val="0"/>
          <w:i w:val="0"/>
          <w:iCs w:val="0"/>
          <w:sz w:val="22"/>
          <w:szCs w:val="22"/>
          <w:lang w:val="it-IT" w:bidi="en-US"/>
        </w:rPr>
        <w:tab/>
        <w:t>Constituie contravenție și se sancționează, potrivit Legii serviciilor publice de transport persoane în unitățile administrativ-teritoriale nr. 92/2007, cu modificările și completările ulterioare, cu amendă de la 1.000 lei la 3.000 lei, funcționarii publici răspunzători pentru următoarele fapte:</w:t>
      </w:r>
    </w:p>
    <w:p w14:paraId="58C5ACF7"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w:t>
      </w:r>
      <w:r w:rsidRPr="00C1241E">
        <w:rPr>
          <w:rFonts w:ascii="Cambria" w:hAnsi="Cambria"/>
          <w:b w:val="0"/>
          <w:bCs w:val="0"/>
          <w:i w:val="0"/>
          <w:iCs w:val="0"/>
          <w:sz w:val="22"/>
          <w:szCs w:val="22"/>
          <w:lang w:val="it-IT" w:bidi="en-US"/>
        </w:rPr>
        <w:tab/>
        <w:t>neîndeplinirea sau îndeplinirea defectuoasă a prevederilor privind atribuirea gestiunii serviciului și a licențelor de traseu;</w:t>
      </w:r>
    </w:p>
    <w:p w14:paraId="32897020"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b)</w:t>
      </w:r>
      <w:r w:rsidRPr="00C1241E">
        <w:rPr>
          <w:rFonts w:ascii="Cambria" w:hAnsi="Cambria"/>
          <w:b w:val="0"/>
          <w:bCs w:val="0"/>
          <w:i w:val="0"/>
          <w:iCs w:val="0"/>
          <w:sz w:val="22"/>
          <w:szCs w:val="22"/>
          <w:lang w:val="it-IT" w:bidi="en-US"/>
        </w:rPr>
        <w:tab/>
        <w:t>nerespectarea prevederilor prezentului regulament și ale celor prevăzute de lege privind obligațiile asumate de autorități prin contractele de atribuire a gestiunii;</w:t>
      </w:r>
    </w:p>
    <w:p w14:paraId="5D9F40C8"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nerespectarea prevederilor prezentului regulament și ale celor prevăzute de lege privind atribuțiile autorităților de reglementare pentru domeniul serviciului public de transport local;</w:t>
      </w:r>
    </w:p>
    <w:p w14:paraId="41852B99"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d)</w:t>
      </w:r>
      <w:r w:rsidRPr="007425A0">
        <w:rPr>
          <w:rFonts w:ascii="Cambria" w:hAnsi="Cambria"/>
          <w:b w:val="0"/>
          <w:bCs w:val="0"/>
          <w:i w:val="0"/>
          <w:iCs w:val="0"/>
          <w:sz w:val="22"/>
          <w:szCs w:val="22"/>
          <w:lang w:val="pt-BR" w:bidi="en-US"/>
        </w:rPr>
        <w:tab/>
        <w:t>nerespectarea prevederilor prezentului regulament și ale celor prevăzute de lege privind acordarea licențelor de traseu, a autorizațiilor de transport și a copiilor conforme;</w:t>
      </w:r>
    </w:p>
    <w:p w14:paraId="2CE6587C"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e)</w:t>
      </w:r>
      <w:r w:rsidRPr="007425A0">
        <w:rPr>
          <w:rFonts w:ascii="Cambria" w:hAnsi="Cambria"/>
          <w:b w:val="0"/>
          <w:bCs w:val="0"/>
          <w:i w:val="0"/>
          <w:iCs w:val="0"/>
          <w:sz w:val="22"/>
          <w:szCs w:val="22"/>
          <w:lang w:val="pt-BR" w:bidi="en-US"/>
        </w:rPr>
        <w:tab/>
        <w:t>nerespectarea prevederilor prezentului regulament și ale celor prevăzute de lege privind retragerea sau suspendarea licențelor de traseu, a autorizațiilor de transport și a copiilor conforme.</w:t>
      </w:r>
    </w:p>
    <w:p w14:paraId="1BDD66F7"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w:t>
      </w:r>
      <w:r w:rsidRPr="007425A0">
        <w:rPr>
          <w:rFonts w:ascii="Cambria" w:hAnsi="Cambria"/>
          <w:b w:val="0"/>
          <w:bCs w:val="0"/>
          <w:i w:val="0"/>
          <w:iCs w:val="0"/>
          <w:sz w:val="22"/>
          <w:szCs w:val="22"/>
          <w:lang w:val="pt-BR" w:bidi="en-US"/>
        </w:rPr>
        <w:tab/>
        <w:t>Constituie contravenție și se sancționează, potrivit Legii serviciilor publice de transport persoane în unitățile administrativ-teritoriale nr. 92/2007, cu modificările și completările ulterioare, cu amendă de la 1.000 lei la 3.000 lei conducătorul auto pentru nerespectarea obligației de a prezenta la control documentele prevăzute de lege și refuzul de a prezenta la control documentele corespunzătoare.</w:t>
      </w:r>
    </w:p>
    <w:p w14:paraId="17C3C403"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(4)</w:t>
      </w:r>
      <w:r w:rsidRPr="007425A0">
        <w:rPr>
          <w:rFonts w:ascii="Cambria" w:hAnsi="Cambria"/>
          <w:b w:val="0"/>
          <w:bCs w:val="0"/>
          <w:i w:val="0"/>
          <w:iCs w:val="0"/>
          <w:sz w:val="22"/>
          <w:szCs w:val="22"/>
          <w:lang w:val="pt-BR" w:bidi="en-US"/>
        </w:rPr>
        <w:tab/>
        <w:t>Constituie contravenție și se sancționează, potrivit Legii serviciilor publice de transport persoane în unitățile administrativ-teritoriale nr. 92/2007, cu modificările și completările ulterioare, cu amendă de la 5.000 lei la 10.000 lei, funcționarii publici pentru nerespectarea prevederilor prevăzute de lege privind sancționarea operatorilor economici care nu prestează serviciile la parametrii de performanță la care s-au obligat.</w:t>
      </w:r>
    </w:p>
    <w:p w14:paraId="4C4355FF"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(5)</w:t>
      </w:r>
      <w:r w:rsidRPr="007425A0">
        <w:rPr>
          <w:rFonts w:ascii="Cambria" w:hAnsi="Cambria"/>
          <w:b w:val="0"/>
          <w:bCs w:val="0"/>
          <w:i w:val="0"/>
          <w:iCs w:val="0"/>
          <w:sz w:val="22"/>
          <w:szCs w:val="22"/>
          <w:lang w:val="pt-BR" w:bidi="en-US"/>
        </w:rPr>
        <w:tab/>
        <w:t>Constituie contravenție și se sancționează, potrivit Legii serviciilor publice de transport persoane în unitățile administrativ-teritoriale nr. 92/2007, cu modificările și completările ulterioare, cu amendă de la 10.000 lei la 30.000 lei operatorii de transport rutier pentru efectuarea serviciului public de transport rutier fără a deține licență de traseu emisă în condițiile prezentei legi.</w:t>
      </w:r>
    </w:p>
    <w:p w14:paraId="4E46E63C"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(6)</w:t>
      </w:r>
      <w:r w:rsidRPr="007425A0">
        <w:rPr>
          <w:rFonts w:ascii="Cambria" w:hAnsi="Cambria"/>
          <w:b w:val="0"/>
          <w:bCs w:val="0"/>
          <w:i w:val="0"/>
          <w:iCs w:val="0"/>
          <w:sz w:val="22"/>
          <w:szCs w:val="22"/>
          <w:lang w:val="pt-BR" w:bidi="en-US"/>
        </w:rPr>
        <w:tab/>
        <w:t>Constituie contravenție și se sancționează, potrivit Legii serviciilor publice de transport persoane în unitățile administrativ-teritoriale nr. 92/2007, cu modificările și completările ulterioare, cu amendă de la 1.000 lei la 3.000 lei operatorul de transport pentru nedeținerea la bordul autovehiculului a licenței de traseu pentru serviciul public de transport efectuat.</w:t>
      </w:r>
    </w:p>
    <w:p w14:paraId="10FB7A65"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(7)</w:t>
      </w:r>
      <w:r w:rsidRPr="007425A0">
        <w:rPr>
          <w:rFonts w:ascii="Cambria" w:hAnsi="Cambria"/>
          <w:b w:val="0"/>
          <w:bCs w:val="0"/>
          <w:i w:val="0"/>
          <w:iCs w:val="0"/>
          <w:sz w:val="22"/>
          <w:szCs w:val="22"/>
          <w:lang w:val="pt-BR" w:bidi="en-US"/>
        </w:rPr>
        <w:tab/>
        <w:t xml:space="preserve">Constituie contravenție și se sancționează, potrivit Legii serviciilor publice de transport persoane în unitățile administrativ-teritoriale nr. 92/2007, cu modificările și completările ulterioare, cu amendă de la 10.000 lei la 30.000 lei, operatorii de transport rutier și transportatorii autorizați, </w:t>
      </w:r>
      <w:r w:rsidRPr="007425A0">
        <w:rPr>
          <w:rFonts w:ascii="Cambria" w:hAnsi="Cambria"/>
          <w:b w:val="0"/>
          <w:bCs w:val="0"/>
          <w:i w:val="0"/>
          <w:iCs w:val="0"/>
          <w:sz w:val="22"/>
          <w:szCs w:val="22"/>
          <w:lang w:val="pt-BR" w:bidi="en-US"/>
        </w:rPr>
        <w:lastRenderedPageBreak/>
        <w:t>pentru următoarele fapte:</w:t>
      </w:r>
    </w:p>
    <w:p w14:paraId="1A932C11"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nerespectarea prevederilor prezentului regulament și ale celor prevăzute de lege privind condițiile în care se execută serviciul public de transport local de persoane prin curse regulate;</w:t>
      </w:r>
    </w:p>
    <w:p w14:paraId="1B0E4492"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nerespectarea obligațiilor prevăzute în contractele de delegare a gestiunii;</w:t>
      </w:r>
    </w:p>
    <w:p w14:paraId="0D6957F4"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nerespectarea prevederilor prezentului regulament și ale celor prevăzute de lege privind persoanele juridice care pot executa serviciul public de transport local de persoane;</w:t>
      </w:r>
    </w:p>
    <w:p w14:paraId="1D5FE6FC"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d)</w:t>
      </w:r>
      <w:r w:rsidRPr="007425A0">
        <w:rPr>
          <w:rFonts w:ascii="Cambria" w:hAnsi="Cambria"/>
          <w:b w:val="0"/>
          <w:bCs w:val="0"/>
          <w:i w:val="0"/>
          <w:iCs w:val="0"/>
          <w:sz w:val="22"/>
          <w:szCs w:val="22"/>
          <w:lang w:val="pt-BR" w:bidi="en-US"/>
        </w:rPr>
        <w:tab/>
        <w:t>nerespectarea prevederilor prezentului regulament și ale celor prevăzute de lege privind evidențierea distinctă în contabilitate pentru fiecare activitate desfășurată;</w:t>
      </w:r>
    </w:p>
    <w:p w14:paraId="032D25FF"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e)</w:t>
      </w:r>
      <w:r w:rsidRPr="007425A0">
        <w:rPr>
          <w:rFonts w:ascii="Cambria" w:hAnsi="Cambria"/>
          <w:b w:val="0"/>
          <w:bCs w:val="0"/>
          <w:i w:val="0"/>
          <w:iCs w:val="0"/>
          <w:sz w:val="22"/>
          <w:szCs w:val="22"/>
          <w:lang w:val="pt-BR" w:bidi="en-US"/>
        </w:rPr>
        <w:tab/>
        <w:t>nerespectarea drepturilor și obligațiilor privind executarea serviciilor publice de transport local prevăzute în prezentul regulament, în caietul de sarcini ale serviciilor publice de transport public local și în legislația în domeniu;</w:t>
      </w:r>
    </w:p>
    <w:p w14:paraId="76174FF2"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f)</w:t>
      </w:r>
      <w:r w:rsidRPr="007425A0">
        <w:rPr>
          <w:rFonts w:ascii="Cambria" w:hAnsi="Cambria"/>
          <w:b w:val="0"/>
          <w:bCs w:val="0"/>
          <w:i w:val="0"/>
          <w:iCs w:val="0"/>
          <w:sz w:val="22"/>
          <w:szCs w:val="22"/>
          <w:lang w:val="pt-BR" w:bidi="en-US"/>
        </w:rPr>
        <w:tab/>
        <w:t>nerespectarea prevederilor art. 37 alin. (7) privind regimul legitimațiilor de călătorie;</w:t>
      </w:r>
    </w:p>
    <w:p w14:paraId="7762EC7A"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g)</w:t>
      </w:r>
      <w:r w:rsidRPr="007425A0">
        <w:rPr>
          <w:rFonts w:ascii="Cambria" w:hAnsi="Cambria"/>
          <w:b w:val="0"/>
          <w:bCs w:val="0"/>
          <w:i w:val="0"/>
          <w:iCs w:val="0"/>
          <w:sz w:val="22"/>
          <w:szCs w:val="22"/>
          <w:lang w:val="pt-BR" w:bidi="en-US"/>
        </w:rPr>
        <w:tab/>
        <w:t>nerespectarea prevederilor prezentului regulament și ale celor prevăzute de lege privind folosirea de către un operator de transport sau transportator autorizat a documentelor eliberate pentru alt operator de transport sau transportator autorizat.</w:t>
      </w:r>
    </w:p>
    <w:p w14:paraId="2916F4F0"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(8)</w:t>
      </w:r>
      <w:r w:rsidRPr="007425A0">
        <w:rPr>
          <w:rFonts w:ascii="Cambria" w:hAnsi="Cambria"/>
          <w:b w:val="0"/>
          <w:bCs w:val="0"/>
          <w:i w:val="0"/>
          <w:iCs w:val="0"/>
          <w:sz w:val="22"/>
          <w:szCs w:val="22"/>
          <w:lang w:val="pt-BR" w:bidi="en-US"/>
        </w:rPr>
        <w:tab/>
        <w:t>Constituie contravenții și se sancționează cu amendă de la 4.000 lei la 6.000 lei operatorii de transport rutier pentru următoarele fapte:</w:t>
      </w:r>
    </w:p>
    <w:p w14:paraId="70BF7553"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 xml:space="preserve">nerespectarea obligației de a emite abonamente pentru serviciul public de transport rutier al elevilor, potrivit art. 84 alin. </w:t>
      </w:r>
      <w:r w:rsidRPr="0099767B">
        <w:rPr>
          <w:rFonts w:ascii="Cambria" w:hAnsi="Cambria"/>
          <w:b w:val="0"/>
          <w:bCs w:val="0"/>
          <w:i w:val="0"/>
          <w:iCs w:val="0"/>
          <w:sz w:val="22"/>
          <w:szCs w:val="22"/>
          <w:lang w:val="it-IT" w:bidi="en-US"/>
        </w:rPr>
        <w:t>(3A4) din Legea educației naționale nr. 1/2011, cu modificările și completările ulterioare;</w:t>
      </w:r>
    </w:p>
    <w:p w14:paraId="7C04DEB2"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 xml:space="preserve">nerespectarea obligației de a asigura transportul rutier al elevilor potrivit art. 84 alin. </w:t>
      </w:r>
      <w:r w:rsidRPr="00C1241E">
        <w:rPr>
          <w:rFonts w:ascii="Cambria" w:hAnsi="Cambria"/>
          <w:b w:val="0"/>
          <w:bCs w:val="0"/>
          <w:i w:val="0"/>
          <w:iCs w:val="0"/>
          <w:sz w:val="22"/>
          <w:szCs w:val="22"/>
          <w:lang w:val="it-IT" w:bidi="en-US"/>
        </w:rPr>
        <w:t>(3A4) din Legea nr. 1/2011, cu modificările și completările ulterioare.</w:t>
      </w:r>
    </w:p>
    <w:p w14:paraId="61E04215" w14:textId="73A33745"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(9)</w:t>
      </w:r>
      <w:r w:rsidRPr="0099767B">
        <w:rPr>
          <w:rFonts w:ascii="Cambria" w:hAnsi="Cambria"/>
          <w:b w:val="0"/>
          <w:bCs w:val="0"/>
          <w:i w:val="0"/>
          <w:iCs w:val="0"/>
          <w:sz w:val="22"/>
          <w:szCs w:val="22"/>
          <w:lang w:val="it-IT" w:bidi="en-US"/>
        </w:rPr>
        <w:tab/>
        <w:t xml:space="preserve">Constatarea contravențiilor și aplicarea sancțiunilor se fac conform competențelor stabilite de lege de către împuterniciții primarului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precum și de către ofițerii și/sau agenții de poliție din cadrul Poliției Române care au calitatea de polițiști rutieri.</w:t>
      </w:r>
    </w:p>
    <w:p w14:paraId="7353FD5D"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Art. 39</w:t>
      </w:r>
    </w:p>
    <w:p w14:paraId="782BBB8A"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w:t>
      </w:r>
      <w:r w:rsidRPr="00C1241E">
        <w:rPr>
          <w:rFonts w:ascii="Cambria" w:hAnsi="Cambria"/>
          <w:b w:val="0"/>
          <w:bCs w:val="0"/>
          <w:i w:val="0"/>
          <w:iCs w:val="0"/>
          <w:sz w:val="22"/>
          <w:szCs w:val="22"/>
          <w:lang w:val="it-IT" w:bidi="en-US"/>
        </w:rPr>
        <w:tab/>
        <w:t>Constituie contravenții la prevederile prezentului regulament, următoarele fapte ale persoanelor fizice, care se sancționează cu amendă de la 50 lei la 100 lei :</w:t>
      </w:r>
    </w:p>
    <w:p w14:paraId="40C6868F" w14:textId="29F0BBF3"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w:t>
      </w:r>
      <w:r w:rsidRPr="00C1241E">
        <w:rPr>
          <w:rFonts w:ascii="Cambria" w:hAnsi="Cambria"/>
          <w:b w:val="0"/>
          <w:bCs w:val="0"/>
          <w:i w:val="0"/>
          <w:iCs w:val="0"/>
          <w:sz w:val="22"/>
          <w:szCs w:val="22"/>
          <w:lang w:val="it-IT" w:bidi="en-US"/>
        </w:rPr>
        <w:tab/>
        <w:t xml:space="preserve">călătoria pe scările </w:t>
      </w:r>
      <w:r w:rsidR="0059296E">
        <w:rPr>
          <w:rFonts w:ascii="Cambria" w:hAnsi="Cambria"/>
          <w:b w:val="0"/>
          <w:bCs w:val="0"/>
          <w:i w:val="0"/>
          <w:iCs w:val="0"/>
          <w:sz w:val="22"/>
          <w:szCs w:val="22"/>
          <w:lang w:val="it-IT" w:bidi="en-US"/>
        </w:rPr>
        <w:t>microbuzului</w:t>
      </w:r>
      <w:r w:rsidRPr="00C1241E">
        <w:rPr>
          <w:rFonts w:ascii="Cambria" w:hAnsi="Cambria"/>
          <w:b w:val="0"/>
          <w:bCs w:val="0"/>
          <w:i w:val="0"/>
          <w:iCs w:val="0"/>
          <w:sz w:val="22"/>
          <w:szCs w:val="22"/>
          <w:lang w:val="it-IT" w:bidi="en-US"/>
        </w:rPr>
        <w:t xml:space="preserve"> sau pe părțile exterioare ale acestuia;</w:t>
      </w:r>
    </w:p>
    <w:p w14:paraId="1B24E54E"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b)</w:t>
      </w:r>
      <w:r w:rsidRPr="00C1241E">
        <w:rPr>
          <w:rFonts w:ascii="Cambria" w:hAnsi="Cambria"/>
          <w:b w:val="0"/>
          <w:bCs w:val="0"/>
          <w:i w:val="0"/>
          <w:iCs w:val="0"/>
          <w:sz w:val="22"/>
          <w:szCs w:val="22"/>
          <w:lang w:val="it-IT" w:bidi="en-US"/>
        </w:rPr>
        <w:tab/>
        <w:t xml:space="preserve">transportul produselor sau materiilor urât mirositoare, inflamabile, buteliilor de/cu gaz, tuburilor de oxigen sau alte gaze periculoase, recipientelor cu carbid, materialelor explozibile, produselor caustice ori acide, altor materiale sau obiecte care, prin formă, dimensiuni sau stare, pot produce daune, vătămări corporale, murdărire, intoxicații, orice alte obiecte, produse sau mărfuri interzise la transportul public de persoane, precum și a unor bagaje de mână voluminoase care pot stânjeni călătoria altor utilizatori sau a bagajelor de peste 20 de kg. pentru care nu s-a achitat taxa </w:t>
      </w:r>
      <w:r w:rsidRPr="00C1241E">
        <w:rPr>
          <w:rFonts w:ascii="Cambria" w:hAnsi="Cambria"/>
          <w:b w:val="0"/>
          <w:bCs w:val="0"/>
          <w:i w:val="0"/>
          <w:iCs w:val="0"/>
          <w:sz w:val="22"/>
          <w:szCs w:val="22"/>
          <w:lang w:val="it-IT" w:bidi="en-US"/>
        </w:rPr>
        <w:lastRenderedPageBreak/>
        <w:t>suplimentară de transport;</w:t>
      </w:r>
    </w:p>
    <w:p w14:paraId="717DB481"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c)</w:t>
      </w:r>
      <w:r w:rsidRPr="00C1241E">
        <w:rPr>
          <w:rFonts w:ascii="Cambria" w:hAnsi="Cambria"/>
          <w:b w:val="0"/>
          <w:bCs w:val="0"/>
          <w:i w:val="0"/>
          <w:iCs w:val="0"/>
          <w:sz w:val="22"/>
          <w:szCs w:val="22"/>
          <w:lang w:val="it-IT" w:bidi="en-US"/>
        </w:rPr>
        <w:tab/>
        <w:t>transportul de păsări și animale vii neprotejate/neasigurate împotriva reacțiilor neprevăzute față de alte persoane și pentru care nu se dețin carnete de sănătate sau dovezi de vaccinare;</w:t>
      </w:r>
    </w:p>
    <w:p w14:paraId="7E82AA87"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d)</w:t>
      </w:r>
      <w:r w:rsidRPr="00C1241E">
        <w:rPr>
          <w:rFonts w:ascii="Cambria" w:hAnsi="Cambria"/>
          <w:b w:val="0"/>
          <w:bCs w:val="0"/>
          <w:i w:val="0"/>
          <w:iCs w:val="0"/>
          <w:sz w:val="22"/>
          <w:szCs w:val="22"/>
          <w:lang w:val="it-IT" w:bidi="en-US"/>
        </w:rPr>
        <w:tab/>
        <w:t>accesul în mijlocul de transport cu îmbrăcăminte de lucru murdară sau urât mirositoare, precum și transportul de materiale sau alimente cu mirosuri neplăcute care pot deranja călătorii.</w:t>
      </w:r>
    </w:p>
    <w:p w14:paraId="75D4EC02"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e)</w:t>
      </w:r>
      <w:r w:rsidRPr="0099767B">
        <w:rPr>
          <w:rFonts w:ascii="Cambria" w:hAnsi="Cambria"/>
          <w:b w:val="0"/>
          <w:bCs w:val="0"/>
          <w:i w:val="0"/>
          <w:iCs w:val="0"/>
          <w:sz w:val="22"/>
          <w:szCs w:val="22"/>
          <w:lang w:val="it-IT" w:bidi="en-US"/>
        </w:rPr>
        <w:tab/>
        <w:t>distragerea atenției, provocarea și întreținerea discuțiilor cu conducătorul mijlocului de transport în timpul călătoriei, precum și accesul în compartimentul de conducere a mijlocului de transport;</w:t>
      </w:r>
    </w:p>
    <w:p w14:paraId="046F0962"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(2)</w:t>
      </w:r>
      <w:r w:rsidRPr="00C1241E">
        <w:rPr>
          <w:rFonts w:ascii="Cambria" w:hAnsi="Cambria"/>
          <w:b w:val="0"/>
          <w:bCs w:val="0"/>
          <w:i w:val="0"/>
          <w:iCs w:val="0"/>
          <w:sz w:val="22"/>
          <w:szCs w:val="22"/>
          <w:lang w:val="it-IT" w:bidi="en-US"/>
        </w:rPr>
        <w:tab/>
        <w:t>Constituie contravenții la prevederile prezentului regulament, următoarele fapte ale persoanelor fizice, care se sancționează cu amendă de la 100 lei la 200 lei:</w:t>
      </w:r>
    </w:p>
    <w:p w14:paraId="32C7A36F"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a)</w:t>
      </w:r>
      <w:r w:rsidRPr="007425A0">
        <w:rPr>
          <w:rFonts w:ascii="Cambria" w:hAnsi="Cambria"/>
          <w:b w:val="0"/>
          <w:bCs w:val="0"/>
          <w:i w:val="0"/>
          <w:iCs w:val="0"/>
          <w:sz w:val="22"/>
          <w:szCs w:val="22"/>
          <w:lang w:val="pt-BR" w:bidi="en-US"/>
        </w:rPr>
        <w:tab/>
        <w:t>refuzul de a prezenta controlorilor legitimația de călătorie în vederea controlului;</w:t>
      </w:r>
    </w:p>
    <w:p w14:paraId="2FD5A0F5"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influențarea, intimidarea sau obstrucționarea controlorilor în scopul deturnării, limitării sau renunțării la acțiunile de control;</w:t>
      </w:r>
    </w:p>
    <w:p w14:paraId="318CA35B" w14:textId="780CE3FC"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 xml:space="preserve">împiedicarea deschiderii sau închiderii ușilor </w:t>
      </w:r>
      <w:r w:rsidR="0059296E" w:rsidRPr="007425A0">
        <w:rPr>
          <w:rFonts w:ascii="Cambria" w:hAnsi="Cambria"/>
          <w:b w:val="0"/>
          <w:bCs w:val="0"/>
          <w:i w:val="0"/>
          <w:iCs w:val="0"/>
          <w:sz w:val="22"/>
          <w:szCs w:val="22"/>
          <w:lang w:val="pt-BR" w:bidi="en-US"/>
        </w:rPr>
        <w:t>microbuzului</w:t>
      </w:r>
      <w:r w:rsidRPr="007425A0">
        <w:rPr>
          <w:rFonts w:ascii="Cambria" w:hAnsi="Cambria"/>
          <w:b w:val="0"/>
          <w:bCs w:val="0"/>
          <w:i w:val="0"/>
          <w:iCs w:val="0"/>
          <w:sz w:val="22"/>
          <w:szCs w:val="22"/>
          <w:lang w:val="pt-BR" w:bidi="en-US"/>
        </w:rPr>
        <w:t>, forțarea acestora, precum și urcarea sau coborârea în/din autobuz în timpul mersului;</w:t>
      </w:r>
    </w:p>
    <w:p w14:paraId="7B63B76A"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d)</w:t>
      </w:r>
      <w:r w:rsidRPr="007425A0">
        <w:rPr>
          <w:rFonts w:ascii="Cambria" w:hAnsi="Cambria"/>
          <w:b w:val="0"/>
          <w:bCs w:val="0"/>
          <w:i w:val="0"/>
          <w:iCs w:val="0"/>
          <w:sz w:val="22"/>
          <w:szCs w:val="22"/>
          <w:lang w:val="pt-BR" w:bidi="en-US"/>
        </w:rPr>
        <w:tab/>
        <w:t>proferarea de injurii, insulte sau expresii și gesturi obscene la adresa călătorilor ori a conducătorului mijlocului de transport, apărarea călătorilor contravenienți, precum și atitudinea jignitoare, insultarea ori lovirea controlorilor și/sau a conducătorilor mijloacelor de transport, dacă astfel de fapte nu sunt sesizate ca infracțiuni;</w:t>
      </w:r>
    </w:p>
    <w:p w14:paraId="3B806A26"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e)</w:t>
      </w:r>
      <w:r w:rsidRPr="007425A0">
        <w:rPr>
          <w:rFonts w:ascii="Cambria" w:hAnsi="Cambria"/>
          <w:b w:val="0"/>
          <w:bCs w:val="0"/>
          <w:i w:val="0"/>
          <w:iCs w:val="0"/>
          <w:sz w:val="22"/>
          <w:szCs w:val="22"/>
          <w:lang w:val="pt-BR" w:bidi="en-US"/>
        </w:rPr>
        <w:tab/>
        <w:t>fumatul, consumul de băuturi alcoolice și de semințe sau alte alimente în mijlocul de transport, care pot produce deteriorarea și murdărirea acestuia ori disconfortul celorlalți călători.</w:t>
      </w:r>
    </w:p>
    <w:p w14:paraId="48750B65"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(3)</w:t>
      </w:r>
      <w:r w:rsidRPr="00C1241E">
        <w:rPr>
          <w:rFonts w:ascii="Cambria" w:hAnsi="Cambria"/>
          <w:b w:val="0"/>
          <w:bCs w:val="0"/>
          <w:i w:val="0"/>
          <w:iCs w:val="0"/>
          <w:sz w:val="22"/>
          <w:szCs w:val="22"/>
          <w:lang w:val="it-IT" w:bidi="en-US"/>
        </w:rPr>
        <w:tab/>
        <w:t>Constituie contravenții la prevederile prezentului regulament, următoarele fapte ale persoanelor fizice, care se sancționează cu amendă de la 200 lei la 400 lei :</w:t>
      </w:r>
    </w:p>
    <w:p w14:paraId="4D43087E"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w:t>
      </w:r>
      <w:r w:rsidRPr="00C1241E">
        <w:rPr>
          <w:rFonts w:ascii="Cambria" w:hAnsi="Cambria"/>
          <w:b w:val="0"/>
          <w:bCs w:val="0"/>
          <w:i w:val="0"/>
          <w:iCs w:val="0"/>
          <w:sz w:val="22"/>
          <w:szCs w:val="22"/>
          <w:lang w:val="it-IT" w:bidi="en-US"/>
        </w:rPr>
        <w:tab/>
        <w:t>călătoria fără legitimație valabilă, cu legitimație necompostată sau compostată necorespunzător ori cu abonament sau legitimație specială de călătorie nevalabile la data constatării faptei;</w:t>
      </w:r>
    </w:p>
    <w:p w14:paraId="1FA9ABB5"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b)</w:t>
      </w:r>
      <w:r w:rsidRPr="007425A0">
        <w:rPr>
          <w:rFonts w:ascii="Cambria" w:hAnsi="Cambria"/>
          <w:b w:val="0"/>
          <w:bCs w:val="0"/>
          <w:i w:val="0"/>
          <w:iCs w:val="0"/>
          <w:sz w:val="22"/>
          <w:szCs w:val="22"/>
          <w:lang w:val="pt-BR" w:bidi="en-US"/>
        </w:rPr>
        <w:tab/>
        <w:t>utilizarea abonamentelor sau legitimațiilor speciale de călătorie de către alte persoane decât titularii acestora;</w:t>
      </w:r>
    </w:p>
    <w:p w14:paraId="4B2D01BD" w14:textId="77777777" w:rsidR="006467CB" w:rsidRPr="007425A0"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c)</w:t>
      </w:r>
      <w:r w:rsidRPr="007425A0">
        <w:rPr>
          <w:rFonts w:ascii="Cambria" w:hAnsi="Cambria"/>
          <w:b w:val="0"/>
          <w:bCs w:val="0"/>
          <w:i w:val="0"/>
          <w:iCs w:val="0"/>
          <w:sz w:val="22"/>
          <w:szCs w:val="22"/>
          <w:lang w:val="pt-BR" w:bidi="en-US"/>
        </w:rPr>
        <w:tab/>
        <w:t>transmiterea, primirea și folosirea legitimațiilor compostate sau a celor electronice între călătorii care coboară și cei care urcă, pentru ca aceștia din urmă să justifice legalitatea călătoriei pe care urmează să o efectueze.</w:t>
      </w:r>
    </w:p>
    <w:p w14:paraId="18A89856"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(4)</w:t>
      </w:r>
      <w:r w:rsidRPr="00C1241E">
        <w:rPr>
          <w:rFonts w:ascii="Cambria" w:hAnsi="Cambria"/>
          <w:b w:val="0"/>
          <w:bCs w:val="0"/>
          <w:i w:val="0"/>
          <w:iCs w:val="0"/>
          <w:sz w:val="22"/>
          <w:szCs w:val="22"/>
          <w:lang w:val="it-IT" w:bidi="en-US"/>
        </w:rPr>
        <w:tab/>
        <w:t>Constituie contravenții la prevederile prezentului regulament, următoarele fapte ale persoanelor fizice, care se sancționează cu amendă de la 400 lei la 500 lei :</w:t>
      </w:r>
    </w:p>
    <w:p w14:paraId="16E8EB91"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w:t>
      </w:r>
      <w:r w:rsidRPr="00C1241E">
        <w:rPr>
          <w:rFonts w:ascii="Cambria" w:hAnsi="Cambria"/>
          <w:b w:val="0"/>
          <w:bCs w:val="0"/>
          <w:i w:val="0"/>
          <w:iCs w:val="0"/>
          <w:sz w:val="22"/>
          <w:szCs w:val="22"/>
          <w:lang w:val="it-IT" w:bidi="en-US"/>
        </w:rPr>
        <w:tab/>
        <w:t>distrugerea, deteriorarea, degradarea sau murdărirea mijloacelor de transport, atât în mers, cât și în timpul staționării, precum și a dotărilor stațiilor și afișajelor acestora;</w:t>
      </w:r>
    </w:p>
    <w:p w14:paraId="00A1E8BB"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b)</w:t>
      </w:r>
      <w:r w:rsidRPr="00C1241E">
        <w:rPr>
          <w:rFonts w:ascii="Cambria" w:hAnsi="Cambria"/>
          <w:b w:val="0"/>
          <w:bCs w:val="0"/>
          <w:i w:val="0"/>
          <w:iCs w:val="0"/>
          <w:sz w:val="22"/>
          <w:szCs w:val="22"/>
          <w:lang w:val="it-IT" w:bidi="en-US"/>
        </w:rPr>
        <w:tab/>
        <w:t>efectuarea, fără drept, de afișaje sau inscripționări în scopuri publicitare ori de reclamă pe mijloace de transport sau în stații.</w:t>
      </w:r>
    </w:p>
    <w:p w14:paraId="5E69F33F" w14:textId="3D48724C"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lastRenderedPageBreak/>
        <w:t>(5)</w:t>
      </w:r>
      <w:r w:rsidRPr="00C1241E">
        <w:rPr>
          <w:rFonts w:ascii="Cambria" w:hAnsi="Cambria"/>
          <w:b w:val="0"/>
          <w:bCs w:val="0"/>
          <w:i w:val="0"/>
          <w:iCs w:val="0"/>
          <w:sz w:val="22"/>
          <w:szCs w:val="22"/>
          <w:lang w:val="it-IT" w:bidi="en-US"/>
        </w:rPr>
        <w:tab/>
        <w:t xml:space="preserve">Constatarea contravențiilor prevăzute la alin. (1)-(4) și aplicarea sancțiunilor se fac de către împuterniciții primarului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xml:space="preserve"> și/sau personalul împuternicit al delegatului gestiunii serviciului de transport public local de persoane, numit în continuare agenți constatatori.</w:t>
      </w:r>
    </w:p>
    <w:p w14:paraId="21A5A343" w14:textId="328769A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(6)</w:t>
      </w:r>
      <w:r w:rsidRPr="00C1241E">
        <w:rPr>
          <w:rFonts w:ascii="Cambria" w:hAnsi="Cambria"/>
          <w:b w:val="0"/>
          <w:bCs w:val="0"/>
          <w:i w:val="0"/>
          <w:iCs w:val="0"/>
          <w:sz w:val="22"/>
          <w:szCs w:val="22"/>
          <w:lang w:val="it-IT" w:bidi="en-US"/>
        </w:rPr>
        <w:tab/>
        <w:t xml:space="preserve">Contravențiile se constată prin proces verbal încheiat de agenții constatatori, însă aplicarea sancțiunilor se poate face prin eliberarea contracost contravenientului a biletelor de suprataxă, în cuantumul corespunzător amenzii aplicate; forma și conținutul proceselor verbale de contravenție, precum și modelul, elementele de siguranță și valoarea biletelor de suprataxă se stabilesc la propunerea delegatului gestiunii serviciului de transport public local de persoane, prin dispoziție a primarului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p>
    <w:p w14:paraId="6A750B71"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(7)</w:t>
      </w:r>
      <w:r w:rsidRPr="00C1241E">
        <w:rPr>
          <w:rFonts w:ascii="Cambria" w:hAnsi="Cambria"/>
          <w:b w:val="0"/>
          <w:bCs w:val="0"/>
          <w:i w:val="0"/>
          <w:iCs w:val="0"/>
          <w:sz w:val="22"/>
          <w:szCs w:val="22"/>
          <w:lang w:val="it-IT" w:bidi="en-US"/>
        </w:rPr>
        <w:tab/>
        <w:t>În cazurile în care nu pot fi aplicate imediat prevederile alineatului precedent, agentul constatator va întocmi contravenientului o notă de constatare a contravenției, care va conține toate datele, informațiile și elementele necesare întocmirii ulterioare a procesului verbal de contravenție; nota se va întocmi în două exemplare și va fi semnată de agentul constatator și de contravenient, căruia i se va înmâna un exemplar.</w:t>
      </w:r>
    </w:p>
    <w:p w14:paraId="2744E08B" w14:textId="0ECEADE2"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bookmarkStart w:id="35" w:name="_Hlk75614181"/>
      <w:r w:rsidRPr="0099767B">
        <w:rPr>
          <w:rFonts w:ascii="Cambria" w:hAnsi="Cambria"/>
          <w:b w:val="0"/>
          <w:bCs w:val="0"/>
          <w:i w:val="0"/>
          <w:iCs w:val="0"/>
          <w:sz w:val="22"/>
          <w:szCs w:val="22"/>
          <w:lang w:val="it-IT" w:bidi="en-US"/>
        </w:rPr>
        <w:t>(8)</w:t>
      </w:r>
      <w:r w:rsidRPr="0099767B">
        <w:rPr>
          <w:rFonts w:ascii="Cambria" w:hAnsi="Cambria"/>
          <w:b w:val="0"/>
          <w:bCs w:val="0"/>
          <w:i w:val="0"/>
          <w:iCs w:val="0"/>
          <w:sz w:val="22"/>
          <w:szCs w:val="22"/>
          <w:lang w:val="it-IT" w:bidi="en-US"/>
        </w:rPr>
        <w:tab/>
        <w:t xml:space="preserve">Ori de câte ori se consideră necesar, în constatarea și sancționarea contravențiilor la regimul de transport public local prin curse regulate pe raza </w:t>
      </w:r>
      <w:r w:rsidR="00C1241E" w:rsidRPr="0099767B">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99767B">
        <w:rPr>
          <w:rFonts w:ascii="Cambria" w:hAnsi="Cambria"/>
          <w:b w:val="0"/>
          <w:bCs w:val="0"/>
          <w:i w:val="0"/>
          <w:iCs w:val="0"/>
          <w:sz w:val="22"/>
          <w:szCs w:val="22"/>
          <w:lang w:val="it-IT" w:bidi="en-US"/>
        </w:rPr>
        <w:t>, agenții constatatori pot solicita sprijinul organelor autorităților și instituțiilor publice sau locale cu atribuțiuni în menținerea liniștii și ordinii publice.</w:t>
      </w:r>
    </w:p>
    <w:bookmarkEnd w:id="35"/>
    <w:p w14:paraId="1866FCF4" w14:textId="77777777" w:rsidR="006467CB" w:rsidRPr="0099767B"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99767B">
        <w:rPr>
          <w:rFonts w:ascii="Cambria" w:hAnsi="Cambria"/>
          <w:b w:val="0"/>
          <w:bCs w:val="0"/>
          <w:i w:val="0"/>
          <w:iCs w:val="0"/>
          <w:sz w:val="22"/>
          <w:szCs w:val="22"/>
          <w:lang w:val="it-IT" w:bidi="en-US"/>
        </w:rPr>
        <w:t>(9)</w:t>
      </w:r>
      <w:r w:rsidRPr="0099767B">
        <w:rPr>
          <w:rFonts w:ascii="Cambria" w:hAnsi="Cambria"/>
          <w:b w:val="0"/>
          <w:bCs w:val="0"/>
          <w:i w:val="0"/>
          <w:iCs w:val="0"/>
          <w:sz w:val="22"/>
          <w:szCs w:val="22"/>
          <w:lang w:val="it-IT" w:bidi="en-US"/>
        </w:rPr>
        <w:tab/>
        <w:t>Contravențiilor prevăzute în prezentul capitol le sunt aplicabile dispozițiile din O.G. nr. 2/2001 privind regimul juridic al contravențiilor, cu modificările și completările ulterioare.</w:t>
      </w:r>
    </w:p>
    <w:p w14:paraId="0F2A3FDE" w14:textId="77777777" w:rsidR="00CD209B" w:rsidRPr="0099767B" w:rsidRDefault="00CD209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p>
    <w:p w14:paraId="4202E8EB" w14:textId="020183CF"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CAPITOLUL IX. - Dispoziții finale.</w:t>
      </w:r>
    </w:p>
    <w:p w14:paraId="04AE55C4"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Art. 40</w:t>
      </w:r>
    </w:p>
    <w:p w14:paraId="2F1D043D" w14:textId="77777777"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(1)</w:t>
      </w:r>
      <w:r w:rsidRPr="00C1241E">
        <w:rPr>
          <w:rFonts w:ascii="Cambria" w:hAnsi="Cambria"/>
          <w:b w:val="0"/>
          <w:bCs w:val="0"/>
          <w:i w:val="0"/>
          <w:iCs w:val="0"/>
          <w:sz w:val="22"/>
          <w:szCs w:val="22"/>
          <w:lang w:val="it-IT" w:bidi="en-US"/>
        </w:rPr>
        <w:tab/>
        <w:t>Dispozițiile prezentului regulament se completeză cu prevederile Legii serviciilor publice de transport persoane în unitățile administrativ-teritoriale nr. 92/2007, cu modificările și completările ulterioare, ale Legii serviciilor de utilități publice nr. 51/2006, republicată, cu modificările și completările ulterioare și ale legislației în domeniu.</w:t>
      </w:r>
    </w:p>
    <w:p w14:paraId="07386F4E" w14:textId="6538B48E" w:rsidR="006467CB" w:rsidRPr="00C1241E" w:rsidRDefault="006467CB" w:rsidP="00CD209B">
      <w:pPr>
        <w:pStyle w:val="Bodytext20"/>
        <w:tabs>
          <w:tab w:val="left" w:pos="283"/>
        </w:tabs>
        <w:spacing w:before="0" w:after="16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(2)</w:t>
      </w:r>
      <w:r w:rsidRPr="00C1241E">
        <w:rPr>
          <w:rFonts w:ascii="Cambria" w:hAnsi="Cambria"/>
          <w:b w:val="0"/>
          <w:bCs w:val="0"/>
          <w:i w:val="0"/>
          <w:iCs w:val="0"/>
          <w:sz w:val="22"/>
          <w:szCs w:val="22"/>
          <w:lang w:val="it-IT" w:bidi="en-US"/>
        </w:rPr>
        <w:tab/>
        <w:t xml:space="preserve">Taxele se vor achita la Serviciul Impozite și Taxe din cadrul Direcției Economice a Primăriei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xml:space="preserve"> și se vor reactualiza prin hotărâri al Consiliului Local al </w:t>
      </w:r>
      <w:r w:rsidR="00C1241E" w:rsidRPr="00C1241E">
        <w:rPr>
          <w:rFonts w:ascii="Cambria" w:hAnsi="Cambria"/>
          <w:b w:val="0"/>
          <w:bCs w:val="0"/>
          <w:i w:val="0"/>
          <w:iCs w:val="0"/>
          <w:sz w:val="22"/>
          <w:szCs w:val="22"/>
          <w:lang w:val="it-IT" w:bidi="en-US"/>
        </w:rPr>
        <w:t xml:space="preserve">COMUNEI </w:t>
      </w:r>
      <w:r w:rsidR="007425A0">
        <w:rPr>
          <w:rFonts w:ascii="Cambria" w:hAnsi="Cambria"/>
          <w:b w:val="0"/>
          <w:bCs w:val="0"/>
          <w:i w:val="0"/>
          <w:iCs w:val="0"/>
          <w:sz w:val="22"/>
          <w:szCs w:val="22"/>
          <w:lang w:val="it-IT" w:bidi="en-US"/>
        </w:rPr>
        <w:t>ION CREANGĂ</w:t>
      </w:r>
      <w:r w:rsidRPr="00C1241E">
        <w:rPr>
          <w:rFonts w:ascii="Cambria" w:hAnsi="Cambria"/>
          <w:b w:val="0"/>
          <w:bCs w:val="0"/>
          <w:i w:val="0"/>
          <w:iCs w:val="0"/>
          <w:sz w:val="22"/>
          <w:szCs w:val="22"/>
          <w:lang w:val="it-IT" w:bidi="en-US"/>
        </w:rPr>
        <w:t>, în conformitate cu prevederile legale.</w:t>
      </w:r>
    </w:p>
    <w:p w14:paraId="56DD52B1" w14:textId="1B12C055" w:rsidR="00BD0CA0" w:rsidRPr="007425A0" w:rsidRDefault="006467CB" w:rsidP="006467CB">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(3)</w:t>
      </w:r>
      <w:r w:rsidRPr="007425A0">
        <w:rPr>
          <w:rFonts w:ascii="Cambria" w:hAnsi="Cambria"/>
          <w:b w:val="0"/>
          <w:bCs w:val="0"/>
          <w:i w:val="0"/>
          <w:iCs w:val="0"/>
          <w:sz w:val="22"/>
          <w:szCs w:val="22"/>
          <w:lang w:val="pt-BR" w:bidi="en-US"/>
        </w:rPr>
        <w:tab/>
        <w:t>Anexele nr. 1-4 fac parte integrantă din Regulamentul de organizare și funcționare a Serviciului de transport public local.</w:t>
      </w:r>
    </w:p>
    <w:p w14:paraId="1959A875" w14:textId="6AD5BE51" w:rsidR="00BD0CA0" w:rsidRPr="007425A0" w:rsidRDefault="00BD0CA0"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p>
    <w:p w14:paraId="24F31DCB" w14:textId="77777777" w:rsidR="00C2749E" w:rsidRPr="007425A0" w:rsidRDefault="00C2749E"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p>
    <w:p w14:paraId="1B7E3E3B" w14:textId="55260C6A" w:rsidR="00D17182" w:rsidRPr="007425A0" w:rsidRDefault="00D17182"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p>
    <w:p w14:paraId="2FB71414" w14:textId="1D8A0761" w:rsidR="00D17182" w:rsidRPr="007425A0" w:rsidRDefault="00D17182"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p>
    <w:p w14:paraId="5349CBFC" w14:textId="512361C8" w:rsidR="00D17182" w:rsidRPr="007425A0" w:rsidRDefault="00D17182"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p>
    <w:p w14:paraId="556B0A53" w14:textId="0677F5BC" w:rsidR="00D17182" w:rsidRPr="007425A0" w:rsidRDefault="00D17182"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p>
    <w:p w14:paraId="431AF022" w14:textId="7B7B2316" w:rsidR="00D17182" w:rsidRPr="007425A0" w:rsidRDefault="00D17182"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p>
    <w:p w14:paraId="3DFE01EC" w14:textId="549C892F" w:rsidR="00D17182" w:rsidRPr="007425A0" w:rsidRDefault="00D17182"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p>
    <w:p w14:paraId="1447B0BC" w14:textId="1D53DBEA" w:rsidR="00D17182" w:rsidRPr="007425A0" w:rsidRDefault="00D17182"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p>
    <w:p w14:paraId="35285BA7" w14:textId="6850DF9F" w:rsidR="00D17182" w:rsidRPr="007425A0" w:rsidRDefault="00D17182"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p>
    <w:p w14:paraId="019FBB52" w14:textId="67E1E31F" w:rsidR="00D17182" w:rsidRPr="007425A0" w:rsidRDefault="00D17182" w:rsidP="00BE1C4D">
      <w:pPr>
        <w:pStyle w:val="Bodytext20"/>
        <w:tabs>
          <w:tab w:val="left" w:pos="283"/>
        </w:tabs>
        <w:spacing w:before="0" w:after="160" w:line="300" w:lineRule="auto"/>
        <w:ind w:left="0"/>
        <w:jc w:val="both"/>
        <w:rPr>
          <w:rFonts w:ascii="Cambria" w:hAnsi="Cambria"/>
          <w:b w:val="0"/>
          <w:bCs w:val="0"/>
          <w:i w:val="0"/>
          <w:iCs w:val="0"/>
          <w:sz w:val="22"/>
          <w:szCs w:val="22"/>
          <w:lang w:val="pt-BR" w:bidi="en-US"/>
        </w:rPr>
      </w:pPr>
    </w:p>
    <w:p w14:paraId="42D7B871" w14:textId="77777777" w:rsidR="00D17182" w:rsidRPr="007425A0" w:rsidRDefault="00D17182" w:rsidP="00D17182">
      <w:pPr>
        <w:pStyle w:val="Bodytext20"/>
        <w:tabs>
          <w:tab w:val="left" w:pos="283"/>
        </w:tabs>
        <w:spacing w:before="0" w:after="0" w:line="300" w:lineRule="auto"/>
        <w:ind w:left="0"/>
        <w:jc w:val="center"/>
        <w:rPr>
          <w:rFonts w:ascii="Cambria" w:hAnsi="Cambria"/>
          <w:i w:val="0"/>
          <w:iCs w:val="0"/>
          <w:sz w:val="22"/>
          <w:szCs w:val="22"/>
          <w:lang w:val="pt-BR" w:bidi="en-US"/>
        </w:rPr>
      </w:pPr>
      <w:r w:rsidRPr="007425A0">
        <w:rPr>
          <w:rFonts w:ascii="Cambria" w:hAnsi="Cambria"/>
          <w:i w:val="0"/>
          <w:iCs w:val="0"/>
          <w:sz w:val="22"/>
          <w:szCs w:val="22"/>
          <w:lang w:val="pt-BR" w:bidi="en-US"/>
        </w:rPr>
        <w:t>Anexa 1 Model licență de traseu</w:t>
      </w:r>
    </w:p>
    <w:p w14:paraId="68CBA4C9" w14:textId="2C593B2C" w:rsidR="00D17182" w:rsidRPr="007425A0" w:rsidRDefault="00D17182" w:rsidP="00D17182">
      <w:pPr>
        <w:pStyle w:val="Bodytext20"/>
        <w:tabs>
          <w:tab w:val="left" w:pos="283"/>
        </w:tabs>
        <w:spacing w:before="0" w:after="0" w:line="300" w:lineRule="auto"/>
        <w:ind w:left="0"/>
        <w:jc w:val="center"/>
        <w:rPr>
          <w:rFonts w:ascii="Cambria" w:hAnsi="Cambria"/>
          <w:i w:val="0"/>
          <w:iCs w:val="0"/>
          <w:sz w:val="22"/>
          <w:szCs w:val="22"/>
          <w:lang w:val="pt-BR" w:bidi="en-US"/>
        </w:rPr>
      </w:pPr>
      <w:r w:rsidRPr="007425A0">
        <w:rPr>
          <w:rFonts w:ascii="Cambria" w:hAnsi="Cambria"/>
          <w:i w:val="0"/>
          <w:iCs w:val="0"/>
          <w:sz w:val="22"/>
          <w:szCs w:val="22"/>
          <w:lang w:val="pt-BR" w:bidi="en-US"/>
        </w:rPr>
        <w:t xml:space="preserve">PRIMARIA </w:t>
      </w:r>
      <w:r w:rsidR="00C1241E" w:rsidRPr="007425A0">
        <w:rPr>
          <w:rFonts w:ascii="Cambria" w:hAnsi="Cambria"/>
          <w:i w:val="0"/>
          <w:iCs w:val="0"/>
          <w:sz w:val="22"/>
          <w:szCs w:val="22"/>
          <w:lang w:val="pt-BR" w:bidi="en-US"/>
        </w:rPr>
        <w:t xml:space="preserve">COMUNEI </w:t>
      </w:r>
      <w:r w:rsidR="007425A0" w:rsidRPr="007425A0">
        <w:rPr>
          <w:rFonts w:ascii="Cambria" w:hAnsi="Cambria"/>
          <w:i w:val="0"/>
          <w:iCs w:val="0"/>
          <w:sz w:val="22"/>
          <w:szCs w:val="22"/>
          <w:lang w:val="pt-BR" w:bidi="en-US"/>
        </w:rPr>
        <w:t>ION CREANGĂ</w:t>
      </w:r>
    </w:p>
    <w:p w14:paraId="677D95C6" w14:textId="77777777" w:rsidR="00D17182" w:rsidRPr="007425A0" w:rsidRDefault="00D17182" w:rsidP="00D17182">
      <w:pPr>
        <w:pStyle w:val="Bodytext20"/>
        <w:tabs>
          <w:tab w:val="left" w:pos="283"/>
        </w:tabs>
        <w:spacing w:before="0" w:after="0" w:line="300" w:lineRule="auto"/>
        <w:ind w:left="0"/>
        <w:jc w:val="center"/>
        <w:rPr>
          <w:rFonts w:ascii="Cambria" w:hAnsi="Cambria"/>
          <w:i w:val="0"/>
          <w:iCs w:val="0"/>
          <w:sz w:val="22"/>
          <w:szCs w:val="22"/>
          <w:lang w:val="pt-BR" w:bidi="en-US"/>
        </w:rPr>
      </w:pPr>
      <w:r w:rsidRPr="007425A0">
        <w:rPr>
          <w:rFonts w:ascii="Cambria" w:hAnsi="Cambria"/>
          <w:i w:val="0"/>
          <w:iCs w:val="0"/>
          <w:sz w:val="22"/>
          <w:szCs w:val="22"/>
          <w:lang w:val="pt-BR" w:bidi="en-US"/>
        </w:rPr>
        <w:t>LICENȚĂ DE TRASEU</w:t>
      </w:r>
    </w:p>
    <w:p w14:paraId="57E7B634" w14:textId="63966A2F" w:rsidR="00D17182" w:rsidRPr="007425A0" w:rsidRDefault="00D17182" w:rsidP="00D17182">
      <w:pPr>
        <w:pStyle w:val="Bodytext20"/>
        <w:tabs>
          <w:tab w:val="left" w:pos="283"/>
        </w:tabs>
        <w:spacing w:before="0" w:after="0" w:line="300" w:lineRule="auto"/>
        <w:ind w:left="0"/>
        <w:jc w:val="center"/>
        <w:rPr>
          <w:rFonts w:ascii="Cambria" w:hAnsi="Cambria"/>
          <w:i w:val="0"/>
          <w:iCs w:val="0"/>
          <w:sz w:val="22"/>
          <w:szCs w:val="22"/>
          <w:lang w:val="pt-BR" w:bidi="en-US"/>
        </w:rPr>
      </w:pPr>
      <w:r w:rsidRPr="007425A0">
        <w:rPr>
          <w:rFonts w:ascii="Cambria" w:hAnsi="Cambria"/>
          <w:i w:val="0"/>
          <w:iCs w:val="0"/>
          <w:sz w:val="22"/>
          <w:szCs w:val="22"/>
          <w:lang w:val="pt-BR" w:bidi="en-US"/>
        </w:rPr>
        <w:t xml:space="preserve">Seria </w:t>
      </w:r>
      <w:r w:rsidRPr="007425A0">
        <w:rPr>
          <w:rFonts w:ascii="Cambria" w:hAnsi="Cambria"/>
          <w:i w:val="0"/>
          <w:iCs w:val="0"/>
          <w:sz w:val="22"/>
          <w:szCs w:val="22"/>
          <w:lang w:val="pt-BR" w:bidi="en-US"/>
        </w:rPr>
        <w:tab/>
        <w:t>Nr</w:t>
      </w:r>
    </w:p>
    <w:p w14:paraId="637A2406" w14:textId="1DCCC350" w:rsidR="00D17182" w:rsidRPr="007425A0" w:rsidRDefault="00D17182" w:rsidP="00D17182">
      <w:pPr>
        <w:pStyle w:val="Bodytext20"/>
        <w:tabs>
          <w:tab w:val="left" w:pos="283"/>
        </w:tabs>
        <w:spacing w:before="0" w:after="0" w:line="300" w:lineRule="auto"/>
        <w:ind w:left="0"/>
        <w:jc w:val="center"/>
        <w:rPr>
          <w:rFonts w:ascii="Cambria" w:hAnsi="Cambria"/>
          <w:i w:val="0"/>
          <w:iCs w:val="0"/>
          <w:sz w:val="22"/>
          <w:szCs w:val="22"/>
          <w:lang w:val="pt-BR" w:bidi="en-US"/>
        </w:rPr>
      </w:pPr>
      <w:r w:rsidRPr="007425A0">
        <w:rPr>
          <w:rFonts w:ascii="Cambria" w:hAnsi="Cambria"/>
          <w:i w:val="0"/>
          <w:iCs w:val="0"/>
          <w:sz w:val="22"/>
          <w:szCs w:val="22"/>
          <w:lang w:val="pt-BR" w:bidi="en-US"/>
        </w:rPr>
        <w:t xml:space="preserve">pentru prestarea serviciului public de transport local de persoane prin curse regulate efectuat cu </w:t>
      </w:r>
      <w:r w:rsidR="00C1241E" w:rsidRPr="007425A0">
        <w:rPr>
          <w:rFonts w:ascii="Cambria" w:hAnsi="Cambria"/>
          <w:i w:val="0"/>
          <w:iCs w:val="0"/>
          <w:sz w:val="22"/>
          <w:szCs w:val="22"/>
          <w:lang w:val="pt-BR" w:bidi="en-US"/>
        </w:rPr>
        <w:t>microbuze</w:t>
      </w:r>
    </w:p>
    <w:p w14:paraId="39747E33" w14:textId="77777777"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5FC4EF4A" w14:textId="6E5E79D3"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Prezenta licență de traseu s-a eliberat operatorului de transport rutier</w:t>
      </w:r>
      <w:r w:rsidRPr="007425A0">
        <w:rPr>
          <w:rFonts w:ascii="Cambria" w:hAnsi="Cambria"/>
          <w:b w:val="0"/>
          <w:bCs w:val="0"/>
          <w:i w:val="0"/>
          <w:iCs w:val="0"/>
          <w:sz w:val="22"/>
          <w:szCs w:val="22"/>
          <w:lang w:val="pt-BR" w:bidi="en-US"/>
        </w:rPr>
        <w:tab/>
        <w:t>:</w:t>
      </w:r>
    </w:p>
    <w:p w14:paraId="1D72882A" w14:textId="77777777"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211CE66A" w14:textId="451A4FC1"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 xml:space="preserve">Valabilă de la data de </w:t>
      </w:r>
      <w:r w:rsidRPr="007425A0">
        <w:rPr>
          <w:rFonts w:ascii="Cambria" w:hAnsi="Cambria"/>
          <w:b w:val="0"/>
          <w:bCs w:val="0"/>
          <w:i w:val="0"/>
          <w:iCs w:val="0"/>
          <w:sz w:val="22"/>
          <w:szCs w:val="22"/>
          <w:lang w:val="pt-BR" w:bidi="en-US"/>
        </w:rPr>
        <w:tab/>
        <w:t xml:space="preserve">până la data de </w:t>
      </w:r>
      <w:r w:rsidRPr="007425A0">
        <w:rPr>
          <w:rFonts w:ascii="Cambria" w:hAnsi="Cambria"/>
          <w:b w:val="0"/>
          <w:bCs w:val="0"/>
          <w:i w:val="0"/>
          <w:iCs w:val="0"/>
          <w:sz w:val="22"/>
          <w:szCs w:val="22"/>
          <w:lang w:val="pt-BR" w:bidi="en-US"/>
        </w:rPr>
        <w:tab/>
      </w:r>
    </w:p>
    <w:p w14:paraId="6BE3A041" w14:textId="77777777"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6CC04600" w14:textId="4DDE800F"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Eliberată în baza Contractului de delegare a gestiunii serviciului public de transport local de călători nr</w:t>
      </w:r>
      <w:r w:rsidRPr="007425A0">
        <w:rPr>
          <w:rFonts w:ascii="Cambria" w:hAnsi="Cambria"/>
          <w:b w:val="0"/>
          <w:bCs w:val="0"/>
          <w:i w:val="0"/>
          <w:iCs w:val="0"/>
          <w:sz w:val="22"/>
          <w:szCs w:val="22"/>
          <w:lang w:val="pt-BR" w:bidi="en-US"/>
        </w:rPr>
        <w:tab/>
        <w:t>din data</w:t>
      </w:r>
      <w:r w:rsidRPr="007425A0">
        <w:rPr>
          <w:rFonts w:ascii="Cambria" w:hAnsi="Cambria"/>
          <w:b w:val="0"/>
          <w:bCs w:val="0"/>
          <w:i w:val="0"/>
          <w:iCs w:val="0"/>
          <w:sz w:val="22"/>
          <w:szCs w:val="22"/>
          <w:lang w:val="pt-BR" w:bidi="en-US"/>
        </w:rPr>
        <w:tab/>
      </w:r>
    </w:p>
    <w:p w14:paraId="737E01E1" w14:textId="77777777"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274A5182" w14:textId="1687D188" w:rsidR="00D17182" w:rsidRPr="00C1241E"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Emitent:</w:t>
      </w:r>
    </w:p>
    <w:p w14:paraId="6925A418" w14:textId="0A957C5B" w:rsidR="00D17182" w:rsidRPr="00C1241E"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 xml:space="preserve">PRIMARIA </w:t>
      </w:r>
      <w:r w:rsidR="007425A0">
        <w:rPr>
          <w:rFonts w:ascii="Cambria" w:hAnsi="Cambria"/>
          <w:b w:val="0"/>
          <w:bCs w:val="0"/>
          <w:i w:val="0"/>
          <w:iCs w:val="0"/>
          <w:sz w:val="22"/>
          <w:szCs w:val="22"/>
          <w:lang w:val="it-IT" w:bidi="en-US"/>
        </w:rPr>
        <w:t>ION CREANGĂ</w:t>
      </w:r>
    </w:p>
    <w:p w14:paraId="64150B93" w14:textId="77777777" w:rsidR="00D17182" w:rsidRPr="00C1241E"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 xml:space="preserve">Data eliberării </w:t>
      </w:r>
      <w:r w:rsidRPr="00C1241E">
        <w:rPr>
          <w:rFonts w:ascii="Cambria" w:hAnsi="Cambria"/>
          <w:b w:val="0"/>
          <w:bCs w:val="0"/>
          <w:i w:val="0"/>
          <w:iCs w:val="0"/>
          <w:sz w:val="22"/>
          <w:szCs w:val="22"/>
          <w:lang w:val="it-IT" w:bidi="en-US"/>
        </w:rPr>
        <w:tab/>
      </w:r>
    </w:p>
    <w:p w14:paraId="1F1B1E19" w14:textId="77777777" w:rsidR="00D17182" w:rsidRPr="00C1241E"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it-IT" w:bidi="en-US"/>
        </w:rPr>
      </w:pPr>
    </w:p>
    <w:p w14:paraId="166A04F6" w14:textId="71FA0191" w:rsidR="00D17182" w:rsidRPr="007425A0" w:rsidRDefault="00D17182" w:rsidP="00D17182">
      <w:pPr>
        <w:pStyle w:val="Bodytext20"/>
        <w:tabs>
          <w:tab w:val="left" w:pos="283"/>
        </w:tabs>
        <w:spacing w:before="0" w:after="0" w:line="300" w:lineRule="auto"/>
        <w:ind w:left="0"/>
        <w:jc w:val="both"/>
        <w:rPr>
          <w:rFonts w:ascii="Cambria" w:hAnsi="Cambria"/>
          <w:i w:val="0"/>
          <w:iCs w:val="0"/>
          <w:sz w:val="22"/>
          <w:szCs w:val="22"/>
          <w:lang w:val="pt-BR" w:bidi="en-US"/>
        </w:rPr>
      </w:pPr>
      <w:r w:rsidRPr="007425A0">
        <w:rPr>
          <w:rFonts w:ascii="Cambria" w:hAnsi="Cambria"/>
          <w:i w:val="0"/>
          <w:iCs w:val="0"/>
          <w:sz w:val="22"/>
          <w:szCs w:val="22"/>
          <w:lang w:val="pt-BR" w:bidi="en-US"/>
        </w:rPr>
        <w:t>Semnătura și ștampila</w:t>
      </w:r>
    </w:p>
    <w:p w14:paraId="451DAC65" w14:textId="441B0CC6"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r w:rsidRPr="007425A0">
        <w:rPr>
          <w:rFonts w:ascii="Cambria" w:hAnsi="Cambria"/>
          <w:b w:val="0"/>
          <w:bCs w:val="0"/>
          <w:i w:val="0"/>
          <w:iCs w:val="0"/>
          <w:sz w:val="22"/>
          <w:szCs w:val="22"/>
          <w:lang w:val="pt-BR" w:bidi="en-US"/>
        </w:rPr>
        <w:t>Operatorul de transport rutier poate efectua servicii publice de transport local de persoane pe următorul traseu:</w:t>
      </w:r>
    </w:p>
    <w:p w14:paraId="5CC5E178" w14:textId="2E6794C2"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56C299FC" w14:textId="029A4BA4"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7454860D" w14:textId="69A798C2"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5D9C3AF1" w14:textId="4D8E220A"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60BCC873" w14:textId="4562D66B"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7BC89D43" w14:textId="5A45FDBD"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4A2412CD" w14:textId="64F225D3"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38A20A50" w14:textId="3B725FCD"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2DD212EA" w14:textId="6F2C73DF"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17661C30" w14:textId="43541FC0"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0D52D914" w14:textId="3E5E7CF4" w:rsidR="00D17182" w:rsidRPr="007425A0"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val="pt-BR" w:bidi="en-US"/>
        </w:rPr>
      </w:pPr>
    </w:p>
    <w:p w14:paraId="28061BCB" w14:textId="30ACD47D" w:rsidR="00D17182" w:rsidRPr="007425A0" w:rsidRDefault="00D17182" w:rsidP="00D17182">
      <w:pPr>
        <w:pStyle w:val="Bodytext20"/>
        <w:tabs>
          <w:tab w:val="left" w:pos="283"/>
        </w:tabs>
        <w:spacing w:before="0" w:after="0" w:line="300" w:lineRule="auto"/>
        <w:ind w:left="0"/>
        <w:jc w:val="both"/>
        <w:rPr>
          <w:rFonts w:ascii="Cambria" w:hAnsi="Cambria"/>
          <w:i w:val="0"/>
          <w:iCs w:val="0"/>
          <w:sz w:val="22"/>
          <w:szCs w:val="22"/>
          <w:lang w:val="pt-BR" w:bidi="en-US"/>
        </w:rPr>
      </w:pPr>
      <w:r w:rsidRPr="007425A0">
        <w:rPr>
          <w:rFonts w:ascii="Cambria" w:hAnsi="Cambria"/>
          <w:i w:val="0"/>
          <w:iCs w:val="0"/>
          <w:sz w:val="22"/>
          <w:szCs w:val="22"/>
          <w:lang w:val="pt-BR" w:bidi="en-US"/>
        </w:rPr>
        <w:lastRenderedPageBreak/>
        <w:t xml:space="preserve">Anexa </w:t>
      </w:r>
      <w:r w:rsidR="00207F55" w:rsidRPr="007425A0">
        <w:rPr>
          <w:rFonts w:ascii="Cambria" w:hAnsi="Cambria"/>
          <w:i w:val="0"/>
          <w:iCs w:val="0"/>
          <w:sz w:val="22"/>
          <w:szCs w:val="22"/>
          <w:lang w:val="pt-BR" w:bidi="en-US"/>
        </w:rPr>
        <w:t xml:space="preserve">2 - </w:t>
      </w:r>
      <w:r w:rsidRPr="007425A0">
        <w:rPr>
          <w:rFonts w:ascii="Cambria" w:hAnsi="Cambria"/>
          <w:i w:val="0"/>
          <w:iCs w:val="0"/>
          <w:sz w:val="22"/>
          <w:szCs w:val="22"/>
          <w:lang w:val="pt-BR" w:bidi="en-US"/>
        </w:rPr>
        <w:t xml:space="preserve"> Denumirea stațiilor de autobuz pentru rețeaua de </w:t>
      </w:r>
      <w:r w:rsidR="00C1241E" w:rsidRPr="007425A0">
        <w:rPr>
          <w:rFonts w:ascii="Cambria" w:hAnsi="Cambria"/>
          <w:i w:val="0"/>
          <w:iCs w:val="0"/>
          <w:sz w:val="22"/>
          <w:szCs w:val="22"/>
          <w:lang w:val="pt-BR" w:bidi="en-US"/>
        </w:rPr>
        <w:t>microbuze</w:t>
      </w:r>
    </w:p>
    <w:p w14:paraId="7ACCA5E7" w14:textId="77777777" w:rsidR="007425A0" w:rsidRPr="007425A0" w:rsidRDefault="007425A0" w:rsidP="007425A0">
      <w:pPr>
        <w:spacing w:after="0" w:line="240" w:lineRule="auto"/>
        <w:jc w:val="both"/>
        <w:rPr>
          <w:rFonts w:ascii="Cambria" w:hAnsi="Cambria"/>
          <w:b/>
          <w:bCs/>
          <w:u w:val="single"/>
        </w:rPr>
      </w:pPr>
      <w:r w:rsidRPr="007425A0">
        <w:rPr>
          <w:rFonts w:ascii="Cambria" w:hAnsi="Cambria"/>
          <w:b/>
          <w:bCs/>
          <w:u w:val="single"/>
        </w:rPr>
        <w:t>Sistemul de statii:</w:t>
      </w:r>
    </w:p>
    <w:p w14:paraId="18059BB6" w14:textId="77777777" w:rsidR="007425A0" w:rsidRPr="007425A0" w:rsidRDefault="007425A0" w:rsidP="00F436FA">
      <w:pPr>
        <w:pStyle w:val="ListParagraph"/>
        <w:widowControl w:val="0"/>
        <w:numPr>
          <w:ilvl w:val="0"/>
          <w:numId w:val="78"/>
        </w:numPr>
        <w:spacing w:after="0" w:line="240" w:lineRule="auto"/>
        <w:jc w:val="both"/>
        <w:rPr>
          <w:rFonts w:ascii="Cambria" w:hAnsi="Cambria"/>
        </w:rPr>
      </w:pPr>
      <w:r w:rsidRPr="007425A0">
        <w:rPr>
          <w:rFonts w:ascii="Cambria" w:hAnsi="Cambria"/>
        </w:rPr>
        <w:t>sat RECEA ,strada Șiretului :</w:t>
      </w:r>
    </w:p>
    <w:p w14:paraId="2A335449"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La Movilă, nr. 260,</w:t>
      </w:r>
    </w:p>
    <w:p w14:paraId="0E352CB8"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La Cojocarii nr.188,</w:t>
      </w:r>
    </w:p>
    <w:p w14:paraId="29014B2A"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Școala Recea nr.63,</w:t>
      </w:r>
    </w:p>
    <w:p w14:paraId="31AD4634"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Cotu - Bălan nr. 34, sat MUNCELU , strada Mihai Viteazul :</w:t>
      </w:r>
    </w:p>
    <w:p w14:paraId="5F6AF85A"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La Bancu nr. 30,</w:t>
      </w:r>
    </w:p>
    <w:p w14:paraId="25C68F21"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Troiță nr. 6 , sat ION CREANGA ,strada LC.Brătianu :</w:t>
      </w:r>
    </w:p>
    <w:p w14:paraId="4D6DB72F"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Școala Ion Creangă nr. 93.</w:t>
      </w:r>
    </w:p>
    <w:p w14:paraId="051969E2"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Stație autobus - Capii dealului nr. 169,</w:t>
      </w:r>
    </w:p>
    <w:p w14:paraId="3AFFB47B"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La Botez nr. 153,.</w:t>
      </w:r>
    </w:p>
    <w:p w14:paraId="7EBBA10E" w14:textId="77777777" w:rsidR="007425A0" w:rsidRPr="007425A0" w:rsidRDefault="007425A0" w:rsidP="00F436FA">
      <w:pPr>
        <w:pStyle w:val="ListParagraph"/>
        <w:widowControl w:val="0"/>
        <w:numPr>
          <w:ilvl w:val="0"/>
          <w:numId w:val="78"/>
        </w:numPr>
        <w:spacing w:after="0" w:line="240" w:lineRule="auto"/>
        <w:jc w:val="both"/>
        <w:rPr>
          <w:rFonts w:ascii="Cambria" w:hAnsi="Cambria"/>
          <w:lang w:val="it-IT"/>
        </w:rPr>
      </w:pPr>
      <w:r w:rsidRPr="007425A0">
        <w:rPr>
          <w:rFonts w:ascii="Cambria" w:hAnsi="Cambria"/>
          <w:lang w:val="it-IT"/>
        </w:rPr>
        <w:t xml:space="preserve"> sat ION CREANGA , strada Bisericii , bloc ANL nr. 68 ,</w:t>
      </w:r>
    </w:p>
    <w:p w14:paraId="7F1E9623" w14:textId="77777777" w:rsidR="007425A0" w:rsidRPr="007425A0" w:rsidRDefault="007425A0" w:rsidP="00F436FA">
      <w:pPr>
        <w:pStyle w:val="ListParagraph"/>
        <w:widowControl w:val="0"/>
        <w:numPr>
          <w:ilvl w:val="0"/>
          <w:numId w:val="78"/>
        </w:numPr>
        <w:spacing w:after="0" w:line="240" w:lineRule="auto"/>
        <w:jc w:val="both"/>
        <w:rPr>
          <w:rFonts w:ascii="Cambria" w:hAnsi="Cambria"/>
        </w:rPr>
      </w:pPr>
      <w:r w:rsidRPr="007425A0">
        <w:rPr>
          <w:rFonts w:ascii="Cambria" w:hAnsi="Cambria"/>
        </w:rPr>
        <w:t>sat STEJARII, strada Speranței :</w:t>
      </w:r>
    </w:p>
    <w:p w14:paraId="5372A6E3"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Pod la Han nr. 51.</w:t>
      </w:r>
    </w:p>
    <w:p w14:paraId="70793B23"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La biserică nr. 40,</w:t>
      </w:r>
    </w:p>
    <w:p w14:paraId="75DEA466"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La poștaș nr. 73,</w:t>
      </w:r>
    </w:p>
    <w:p w14:paraId="7955D277"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Troiță pădure nr. 78,,</w:t>
      </w:r>
    </w:p>
    <w:p w14:paraId="6C781158" w14:textId="77777777" w:rsidR="007425A0" w:rsidRPr="007425A0" w:rsidRDefault="007425A0" w:rsidP="00F436FA">
      <w:pPr>
        <w:pStyle w:val="ListParagraph"/>
        <w:widowControl w:val="0"/>
        <w:numPr>
          <w:ilvl w:val="0"/>
          <w:numId w:val="78"/>
        </w:numPr>
        <w:spacing w:after="0" w:line="240" w:lineRule="auto"/>
        <w:jc w:val="both"/>
        <w:rPr>
          <w:rFonts w:ascii="Cambria" w:hAnsi="Cambria"/>
        </w:rPr>
      </w:pPr>
      <w:r w:rsidRPr="007425A0">
        <w:rPr>
          <w:rFonts w:ascii="Cambria" w:hAnsi="Cambria"/>
        </w:rPr>
        <w:t>sat IZVORU ,strada Școlii : Stație autobus nr. 23,</w:t>
      </w:r>
    </w:p>
    <w:p w14:paraId="553E4F62" w14:textId="77777777" w:rsidR="007425A0" w:rsidRPr="007425A0" w:rsidRDefault="007425A0" w:rsidP="00F436FA">
      <w:pPr>
        <w:pStyle w:val="ListParagraph"/>
        <w:widowControl w:val="0"/>
        <w:numPr>
          <w:ilvl w:val="0"/>
          <w:numId w:val="78"/>
        </w:numPr>
        <w:spacing w:after="0" w:line="240" w:lineRule="auto"/>
        <w:jc w:val="both"/>
        <w:rPr>
          <w:rFonts w:ascii="Cambria" w:hAnsi="Cambria"/>
        </w:rPr>
      </w:pPr>
      <w:r w:rsidRPr="007425A0">
        <w:rPr>
          <w:rFonts w:ascii="Cambria" w:hAnsi="Cambria"/>
        </w:rPr>
        <w:t>sat IZVORU , strada Botei nr. 1, intersecție cu DJ 207 C, sat AVEREȘT1 , strada Oancea Averescu :</w:t>
      </w:r>
    </w:p>
    <w:p w14:paraId="52784A87"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Școală Averești nr. 22,</w:t>
      </w:r>
    </w:p>
    <w:p w14:paraId="6BCFF468"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La biserică nr.65,</w:t>
      </w:r>
    </w:p>
    <w:p w14:paraId="23E0320B"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La Băbușanu nr. 2,</w:t>
      </w:r>
    </w:p>
    <w:p w14:paraId="6AEC9800"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La transformator nr. 1 18,</w:t>
      </w:r>
    </w:p>
    <w:p w14:paraId="11902732" w14:textId="77777777" w:rsidR="007425A0" w:rsidRPr="007425A0" w:rsidRDefault="007425A0" w:rsidP="00F436FA">
      <w:pPr>
        <w:numPr>
          <w:ilvl w:val="0"/>
          <w:numId w:val="77"/>
        </w:numPr>
        <w:spacing w:after="0" w:line="240" w:lineRule="auto"/>
        <w:jc w:val="both"/>
        <w:rPr>
          <w:rFonts w:ascii="Cambria" w:hAnsi="Cambria"/>
        </w:rPr>
      </w:pPr>
      <w:r w:rsidRPr="007425A0">
        <w:rPr>
          <w:rFonts w:ascii="Cambria" w:hAnsi="Cambria"/>
        </w:rPr>
        <w:t>Statie autobus - Cotună nr. 154,</w:t>
      </w:r>
    </w:p>
    <w:p w14:paraId="2089F62A" w14:textId="6B898771" w:rsidR="00046D68" w:rsidRPr="007425A0" w:rsidRDefault="00046D68" w:rsidP="007425A0">
      <w:pPr>
        <w:spacing w:after="200" w:line="276" w:lineRule="auto"/>
        <w:jc w:val="both"/>
        <w:rPr>
          <w:rFonts w:ascii="Times New Roman" w:hAnsi="Times New Roman"/>
          <w:sz w:val="24"/>
          <w:szCs w:val="24"/>
        </w:rPr>
      </w:pPr>
    </w:p>
    <w:p w14:paraId="0AABF008" w14:textId="012420BA" w:rsidR="00D17182" w:rsidRPr="001B2207"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bidi="en-US"/>
        </w:rPr>
      </w:pPr>
    </w:p>
    <w:p w14:paraId="62082D6D" w14:textId="6EC38EBB" w:rsidR="00D17182" w:rsidRPr="001B2207" w:rsidRDefault="00D17182" w:rsidP="00D17182">
      <w:pPr>
        <w:pStyle w:val="Bodytext20"/>
        <w:tabs>
          <w:tab w:val="left" w:pos="283"/>
        </w:tabs>
        <w:spacing w:before="0" w:after="0" w:line="300" w:lineRule="auto"/>
        <w:ind w:left="0"/>
        <w:jc w:val="both"/>
        <w:rPr>
          <w:rFonts w:ascii="Cambria" w:hAnsi="Cambria"/>
          <w:b w:val="0"/>
          <w:bCs w:val="0"/>
          <w:i w:val="0"/>
          <w:iCs w:val="0"/>
          <w:sz w:val="22"/>
          <w:szCs w:val="22"/>
          <w:lang w:bidi="en-US"/>
        </w:rPr>
      </w:pPr>
    </w:p>
    <w:p w14:paraId="571ECB74" w14:textId="77777777" w:rsidR="00D17182" w:rsidRPr="001B2207" w:rsidRDefault="00D17182" w:rsidP="00D17182">
      <w:pPr>
        <w:pStyle w:val="Bodytext20"/>
        <w:tabs>
          <w:tab w:val="left" w:pos="283"/>
        </w:tabs>
        <w:spacing w:before="0" w:after="0" w:line="300" w:lineRule="auto"/>
        <w:ind w:left="0"/>
        <w:jc w:val="both"/>
        <w:rPr>
          <w:rFonts w:ascii="Cambria" w:hAnsi="Cambria"/>
          <w:i w:val="0"/>
          <w:iCs w:val="0"/>
          <w:sz w:val="22"/>
          <w:szCs w:val="22"/>
          <w:lang w:bidi="en-US"/>
        </w:rPr>
        <w:sectPr w:rsidR="00D17182" w:rsidRPr="001B2207" w:rsidSect="007E3896">
          <w:pgSz w:w="11900" w:h="16840"/>
          <w:pgMar w:top="434" w:right="1283" w:bottom="457" w:left="1194" w:header="6" w:footer="3" w:gutter="0"/>
          <w:cols w:space="720"/>
          <w:noEndnote/>
          <w:docGrid w:linePitch="360"/>
        </w:sectPr>
      </w:pPr>
    </w:p>
    <w:p w14:paraId="5F4782F5" w14:textId="6D510069" w:rsidR="00D17182" w:rsidRPr="00046D68" w:rsidRDefault="00D17182" w:rsidP="00D17182">
      <w:pPr>
        <w:pStyle w:val="Bodytext20"/>
        <w:tabs>
          <w:tab w:val="left" w:pos="283"/>
        </w:tabs>
        <w:spacing w:before="0" w:after="0" w:line="300" w:lineRule="auto"/>
        <w:ind w:left="0"/>
        <w:jc w:val="both"/>
        <w:rPr>
          <w:rFonts w:ascii="Cambria" w:hAnsi="Cambria"/>
          <w:i w:val="0"/>
          <w:iCs w:val="0"/>
          <w:sz w:val="24"/>
          <w:szCs w:val="24"/>
          <w:lang w:val="it-IT" w:bidi="en-US"/>
        </w:rPr>
      </w:pPr>
      <w:r w:rsidRPr="00046D68">
        <w:rPr>
          <w:rFonts w:ascii="Cambria" w:hAnsi="Cambria"/>
          <w:i w:val="0"/>
          <w:iCs w:val="0"/>
          <w:sz w:val="24"/>
          <w:szCs w:val="24"/>
          <w:lang w:val="it-IT" w:bidi="en-US"/>
        </w:rPr>
        <w:lastRenderedPageBreak/>
        <w:t>Anexa 4.1. – numarul si program</w:t>
      </w:r>
      <w:r w:rsidR="002E3817" w:rsidRPr="00046D68">
        <w:rPr>
          <w:rFonts w:ascii="Cambria" w:hAnsi="Cambria"/>
          <w:i w:val="0"/>
          <w:iCs w:val="0"/>
          <w:sz w:val="24"/>
          <w:szCs w:val="24"/>
          <w:lang w:val="it-IT" w:bidi="en-US"/>
        </w:rPr>
        <w:t>a</w:t>
      </w:r>
      <w:r w:rsidRPr="00046D68">
        <w:rPr>
          <w:rFonts w:ascii="Cambria" w:hAnsi="Cambria"/>
          <w:i w:val="0"/>
          <w:iCs w:val="0"/>
          <w:sz w:val="24"/>
          <w:szCs w:val="24"/>
          <w:lang w:val="it-IT" w:bidi="en-US"/>
        </w:rPr>
        <w:t>rea curselor</w:t>
      </w:r>
    </w:p>
    <w:p w14:paraId="5789BF0B" w14:textId="5A72EF6C" w:rsidR="00207F55" w:rsidRPr="00046D68" w:rsidRDefault="00207F55" w:rsidP="00D17182">
      <w:pPr>
        <w:pStyle w:val="Bodytext20"/>
        <w:tabs>
          <w:tab w:val="left" w:pos="283"/>
        </w:tabs>
        <w:spacing w:before="0" w:after="0" w:line="300" w:lineRule="auto"/>
        <w:ind w:left="0"/>
        <w:jc w:val="both"/>
        <w:rPr>
          <w:rFonts w:ascii="Cambria" w:hAnsi="Cambria"/>
          <w:i w:val="0"/>
          <w:iCs w:val="0"/>
          <w:sz w:val="22"/>
          <w:szCs w:val="22"/>
          <w:lang w:val="it-IT" w:bidi="en-US"/>
        </w:rPr>
      </w:pPr>
    </w:p>
    <w:p w14:paraId="5C83C672" w14:textId="77777777" w:rsidR="007425A0" w:rsidRPr="000C1C3B" w:rsidRDefault="007425A0" w:rsidP="00F436FA">
      <w:pPr>
        <w:numPr>
          <w:ilvl w:val="0"/>
          <w:numId w:val="77"/>
        </w:numPr>
        <w:jc w:val="both"/>
        <w:rPr>
          <w:rFonts w:ascii="Cambria" w:hAnsi="Cambria"/>
          <w:sz w:val="24"/>
          <w:szCs w:val="24"/>
        </w:rPr>
      </w:pPr>
      <w:r>
        <w:rPr>
          <w:rFonts w:ascii="Cambria" w:hAnsi="Cambria"/>
          <w:b/>
          <w:bCs/>
          <w:i/>
          <w:iCs/>
          <w:sz w:val="20"/>
          <w:szCs w:val="20"/>
          <w:lang w:val="it-IT" w:bidi="en-US"/>
        </w:rPr>
        <w:t xml:space="preserve"> </w:t>
      </w:r>
      <w:bookmarkStart w:id="36" w:name="_Hlk190806909"/>
      <w:r w:rsidRPr="000C1C3B">
        <w:rPr>
          <w:rFonts w:ascii="Cambria" w:hAnsi="Cambria"/>
          <w:b/>
          <w:bCs/>
          <w:sz w:val="24"/>
          <w:szCs w:val="24"/>
        </w:rPr>
        <w:t xml:space="preserve">LINIA 1: microbuzul pornește din satul Recea , </w:t>
      </w:r>
      <w:r w:rsidRPr="000C1C3B">
        <w:rPr>
          <w:rFonts w:ascii="Cambria" w:hAnsi="Cambria"/>
          <w:sz w:val="24"/>
          <w:szCs w:val="24"/>
        </w:rPr>
        <w:t xml:space="preserve">parcarea la șofer Stoica Lucian (satul Recea) și se deplasează pe traseul Str. Șiretului, zona Gorovei, statie „La Movila,,, statie ,, La Cojocarii„ statie „Școala Recea,,, statie Cotu- Bălan se deplasează in sat Muncelu , </w:t>
      </w:r>
      <w:r w:rsidRPr="000C1C3B">
        <w:rPr>
          <w:rFonts w:ascii="Cambria" w:hAnsi="Cambria"/>
          <w:sz w:val="24"/>
          <w:szCs w:val="24"/>
          <w:lang w:val="it-IT"/>
        </w:rPr>
        <w:t xml:space="preserve">str. Mihai </w:t>
      </w:r>
      <w:r w:rsidRPr="000C1C3B">
        <w:rPr>
          <w:rFonts w:ascii="Cambria" w:hAnsi="Cambria"/>
          <w:sz w:val="24"/>
          <w:szCs w:val="24"/>
        </w:rPr>
        <w:t xml:space="preserve">Viteazu cu statie „ La Bancu „ si statie „Troiță „ , spre Școala Ion Creangă ( strada I.C.Brătianu) si RETUR. </w:t>
      </w:r>
      <w:r w:rsidRPr="000C1C3B">
        <w:rPr>
          <w:rFonts w:ascii="Cambria" w:hAnsi="Cambria"/>
          <w:b/>
          <w:bCs/>
          <w:sz w:val="24"/>
          <w:szCs w:val="24"/>
        </w:rPr>
        <w:t>Traseu estimat LINIA 1 de 22 km.</w:t>
      </w:r>
    </w:p>
    <w:p w14:paraId="4660F12F" w14:textId="77777777" w:rsidR="007425A0" w:rsidRPr="000C1C3B" w:rsidRDefault="007425A0" w:rsidP="00F436FA">
      <w:pPr>
        <w:numPr>
          <w:ilvl w:val="0"/>
          <w:numId w:val="77"/>
        </w:numPr>
        <w:jc w:val="both"/>
        <w:rPr>
          <w:rFonts w:ascii="Cambria" w:hAnsi="Cambria"/>
          <w:sz w:val="24"/>
          <w:szCs w:val="24"/>
        </w:rPr>
      </w:pPr>
      <w:r w:rsidRPr="000C1C3B">
        <w:rPr>
          <w:rFonts w:ascii="Cambria" w:hAnsi="Cambria"/>
          <w:b/>
          <w:bCs/>
          <w:sz w:val="24"/>
          <w:szCs w:val="24"/>
        </w:rPr>
        <w:t xml:space="preserve">LINIA 2: microbuzul pornește din satul Izvoru , </w:t>
      </w:r>
      <w:r w:rsidRPr="000C1C3B">
        <w:rPr>
          <w:rFonts w:ascii="Cambria" w:hAnsi="Cambria"/>
          <w:sz w:val="24"/>
          <w:szCs w:val="24"/>
        </w:rPr>
        <w:t xml:space="preserve">parcare la șofer Ciurea Ioan , se deplasează spre sat Stejarii, strada Speranței, statie „ Pod la Han „ , statie „Biserică „ , statie „ La poștaș „ statia „ Troiță pădure „ , continua strada Școlii , sat Izvoru , statie „autobus „ in continuare , strada 1. C.Brătianu , statie autobus- „Capu dealului „ statie „ Botez,, si Școala Ion Creangă si se mai deplascaza pe str. Bisericii , </w:t>
      </w:r>
      <w:r w:rsidRPr="000C1C3B">
        <w:rPr>
          <w:rFonts w:ascii="Cambria" w:hAnsi="Cambria"/>
          <w:sz w:val="24"/>
          <w:szCs w:val="24"/>
          <w:lang w:val="it-IT"/>
        </w:rPr>
        <w:t xml:space="preserve">static,, </w:t>
      </w:r>
      <w:r w:rsidRPr="000C1C3B">
        <w:rPr>
          <w:rFonts w:ascii="Cambria" w:hAnsi="Cambria"/>
          <w:sz w:val="24"/>
          <w:szCs w:val="24"/>
        </w:rPr>
        <w:t xml:space="preserve">bloc ANL„ sat Ion Creanga , la Școala Ion Creanga si RETUR . </w:t>
      </w:r>
      <w:r w:rsidRPr="000C1C3B">
        <w:rPr>
          <w:rFonts w:ascii="Cambria" w:hAnsi="Cambria"/>
          <w:b/>
          <w:bCs/>
          <w:sz w:val="24"/>
          <w:szCs w:val="24"/>
        </w:rPr>
        <w:t>Traseu estimat LINIA 2 de 19 km.</w:t>
      </w:r>
    </w:p>
    <w:p w14:paraId="101175E3" w14:textId="77777777" w:rsidR="007425A0" w:rsidRPr="000C1C3B" w:rsidRDefault="007425A0" w:rsidP="00F436FA">
      <w:pPr>
        <w:numPr>
          <w:ilvl w:val="0"/>
          <w:numId w:val="77"/>
        </w:numPr>
        <w:jc w:val="both"/>
        <w:rPr>
          <w:rFonts w:ascii="Cambria" w:hAnsi="Cambria"/>
          <w:sz w:val="24"/>
          <w:szCs w:val="24"/>
        </w:rPr>
      </w:pPr>
      <w:r w:rsidRPr="000C1C3B">
        <w:rPr>
          <w:rFonts w:ascii="Cambria" w:hAnsi="Cambria"/>
          <w:b/>
          <w:bCs/>
          <w:sz w:val="24"/>
          <w:szCs w:val="24"/>
        </w:rPr>
        <w:t xml:space="preserve">LINIA 3: microbuzul pornește din satul Averești, </w:t>
      </w:r>
      <w:r w:rsidRPr="000C1C3B">
        <w:rPr>
          <w:rFonts w:ascii="Cambria" w:hAnsi="Cambria"/>
          <w:sz w:val="24"/>
          <w:szCs w:val="24"/>
        </w:rPr>
        <w:t xml:space="preserve">parcare la șofer Mandache Petru, se deplasează pe Str. Oancea Averescu cu statie la „ școală Averești „ statie „la Biserica „ statie „ La pod Băbușanu „ statie „ La transformator „ statie „ autobus- Cotună „ si continua cu statie intersecție strada Botei, sat Izvoru cu D.I 207 C si statie „ autobus,, si continua, str. I.C Brătianu (Ion Creanga ), statie „Capu Dealului, statie .. La Botez., si RETUR </w:t>
      </w:r>
      <w:r w:rsidRPr="000C1C3B">
        <w:rPr>
          <w:rFonts w:ascii="Cambria" w:hAnsi="Cambria"/>
          <w:b/>
          <w:bCs/>
          <w:sz w:val="24"/>
          <w:szCs w:val="24"/>
        </w:rPr>
        <w:t>- Traseu estimat LINIA 3 de 15 km.</w:t>
      </w:r>
    </w:p>
    <w:p w14:paraId="08E448D4" w14:textId="77777777" w:rsidR="007425A0" w:rsidRPr="000C1C3B" w:rsidRDefault="007425A0" w:rsidP="007425A0">
      <w:pPr>
        <w:spacing w:after="0" w:line="240" w:lineRule="auto"/>
        <w:jc w:val="both"/>
        <w:rPr>
          <w:rFonts w:ascii="Cambria" w:hAnsi="Cambria"/>
          <w:b/>
          <w:bCs/>
          <w:sz w:val="24"/>
          <w:szCs w:val="24"/>
          <w:u w:val="single"/>
        </w:rPr>
      </w:pPr>
      <w:r w:rsidRPr="000C1C3B">
        <w:rPr>
          <w:rFonts w:ascii="Cambria" w:hAnsi="Cambria"/>
          <w:b/>
          <w:bCs/>
          <w:sz w:val="24"/>
          <w:szCs w:val="24"/>
          <w:u w:val="single"/>
        </w:rPr>
        <w:t>Sistemul de statii:</w:t>
      </w:r>
    </w:p>
    <w:p w14:paraId="38CAABCE" w14:textId="77777777" w:rsidR="007425A0" w:rsidRPr="000C1C3B" w:rsidRDefault="007425A0" w:rsidP="00F436FA">
      <w:pPr>
        <w:pStyle w:val="ListParagraph"/>
        <w:widowControl w:val="0"/>
        <w:numPr>
          <w:ilvl w:val="0"/>
          <w:numId w:val="78"/>
        </w:numPr>
        <w:spacing w:after="0" w:line="240" w:lineRule="auto"/>
        <w:jc w:val="both"/>
        <w:rPr>
          <w:rFonts w:ascii="Cambria" w:hAnsi="Cambria"/>
          <w:sz w:val="24"/>
          <w:szCs w:val="24"/>
        </w:rPr>
      </w:pPr>
      <w:r w:rsidRPr="000C1C3B">
        <w:rPr>
          <w:rFonts w:ascii="Cambria" w:hAnsi="Cambria"/>
          <w:sz w:val="24"/>
          <w:szCs w:val="24"/>
        </w:rPr>
        <w:t>sat RECEA ,strada Șiretului :</w:t>
      </w:r>
    </w:p>
    <w:p w14:paraId="522DDFEB"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La Movilă, nr. 260,</w:t>
      </w:r>
    </w:p>
    <w:p w14:paraId="44F40B4B"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La Cojocarii nr.188,</w:t>
      </w:r>
    </w:p>
    <w:p w14:paraId="61621CAD"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Școala Recea nr.63,</w:t>
      </w:r>
    </w:p>
    <w:p w14:paraId="0BF31049"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Cotu - Bălan nr. 34, sat MUNCELU , strada Mihai Viteazul :</w:t>
      </w:r>
    </w:p>
    <w:p w14:paraId="06C48888"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La Bancu nr. 30,</w:t>
      </w:r>
    </w:p>
    <w:p w14:paraId="3CB66BE0"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Troiță nr. 6 , sat ION CREANGA ,strada LC.Brătianu :</w:t>
      </w:r>
    </w:p>
    <w:p w14:paraId="3D553922"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Școala Ion Creangă nr. 93.</w:t>
      </w:r>
    </w:p>
    <w:p w14:paraId="097D8F24"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Stație autobus - Capii dealului nr. 169,</w:t>
      </w:r>
    </w:p>
    <w:p w14:paraId="30E91DFD"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La Botez nr. 153,.</w:t>
      </w:r>
    </w:p>
    <w:p w14:paraId="7A303871" w14:textId="77777777" w:rsidR="007425A0" w:rsidRPr="000C1C3B" w:rsidRDefault="007425A0" w:rsidP="00F436FA">
      <w:pPr>
        <w:pStyle w:val="ListParagraph"/>
        <w:widowControl w:val="0"/>
        <w:numPr>
          <w:ilvl w:val="0"/>
          <w:numId w:val="78"/>
        </w:numPr>
        <w:spacing w:after="0" w:line="240" w:lineRule="auto"/>
        <w:jc w:val="both"/>
        <w:rPr>
          <w:rFonts w:ascii="Cambria" w:hAnsi="Cambria"/>
          <w:sz w:val="24"/>
          <w:szCs w:val="24"/>
          <w:lang w:val="it-IT"/>
        </w:rPr>
      </w:pPr>
      <w:r w:rsidRPr="000C1C3B">
        <w:rPr>
          <w:rFonts w:ascii="Cambria" w:hAnsi="Cambria"/>
          <w:sz w:val="24"/>
          <w:szCs w:val="24"/>
          <w:lang w:val="it-IT"/>
        </w:rPr>
        <w:t xml:space="preserve"> sat ION CREANGA , strada Bisericii , bloc ANL nr. 68 ,</w:t>
      </w:r>
    </w:p>
    <w:p w14:paraId="26F23679" w14:textId="77777777" w:rsidR="007425A0" w:rsidRPr="000C1C3B" w:rsidRDefault="007425A0" w:rsidP="00F436FA">
      <w:pPr>
        <w:pStyle w:val="ListParagraph"/>
        <w:widowControl w:val="0"/>
        <w:numPr>
          <w:ilvl w:val="0"/>
          <w:numId w:val="78"/>
        </w:numPr>
        <w:spacing w:after="0" w:line="240" w:lineRule="auto"/>
        <w:jc w:val="both"/>
        <w:rPr>
          <w:rFonts w:ascii="Cambria" w:hAnsi="Cambria"/>
          <w:sz w:val="24"/>
          <w:szCs w:val="24"/>
        </w:rPr>
      </w:pPr>
      <w:r w:rsidRPr="000C1C3B">
        <w:rPr>
          <w:rFonts w:ascii="Cambria" w:hAnsi="Cambria"/>
          <w:sz w:val="24"/>
          <w:szCs w:val="24"/>
        </w:rPr>
        <w:t>sat STEJARII, strada Speranței :</w:t>
      </w:r>
    </w:p>
    <w:p w14:paraId="35207754"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Pod la Han nr. 51.</w:t>
      </w:r>
    </w:p>
    <w:p w14:paraId="398EB446"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La biserică nr. 40,</w:t>
      </w:r>
    </w:p>
    <w:p w14:paraId="32A6A457"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La poștaș nr. 73,</w:t>
      </w:r>
    </w:p>
    <w:p w14:paraId="3DFB7F50"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Troiță pădure nr. 78,,</w:t>
      </w:r>
    </w:p>
    <w:p w14:paraId="744FF481" w14:textId="77777777" w:rsidR="007425A0" w:rsidRPr="000C1C3B" w:rsidRDefault="007425A0" w:rsidP="00F436FA">
      <w:pPr>
        <w:pStyle w:val="ListParagraph"/>
        <w:widowControl w:val="0"/>
        <w:numPr>
          <w:ilvl w:val="0"/>
          <w:numId w:val="78"/>
        </w:numPr>
        <w:spacing w:after="0" w:line="240" w:lineRule="auto"/>
        <w:jc w:val="both"/>
        <w:rPr>
          <w:rFonts w:ascii="Cambria" w:hAnsi="Cambria"/>
          <w:sz w:val="24"/>
          <w:szCs w:val="24"/>
        </w:rPr>
      </w:pPr>
      <w:r w:rsidRPr="000C1C3B">
        <w:rPr>
          <w:rFonts w:ascii="Cambria" w:hAnsi="Cambria"/>
          <w:sz w:val="24"/>
          <w:szCs w:val="24"/>
        </w:rPr>
        <w:t>sat IZVORU ,strada Școlii : Stație autobus nr. 23,</w:t>
      </w:r>
    </w:p>
    <w:p w14:paraId="3A63EDE7" w14:textId="77777777" w:rsidR="007425A0" w:rsidRPr="000C1C3B" w:rsidRDefault="007425A0" w:rsidP="00F436FA">
      <w:pPr>
        <w:pStyle w:val="ListParagraph"/>
        <w:widowControl w:val="0"/>
        <w:numPr>
          <w:ilvl w:val="0"/>
          <w:numId w:val="78"/>
        </w:numPr>
        <w:spacing w:after="0" w:line="240" w:lineRule="auto"/>
        <w:jc w:val="both"/>
        <w:rPr>
          <w:rFonts w:ascii="Cambria" w:hAnsi="Cambria"/>
          <w:sz w:val="24"/>
          <w:szCs w:val="24"/>
        </w:rPr>
      </w:pPr>
      <w:r w:rsidRPr="000C1C3B">
        <w:rPr>
          <w:rFonts w:ascii="Cambria" w:hAnsi="Cambria"/>
          <w:sz w:val="24"/>
          <w:szCs w:val="24"/>
        </w:rPr>
        <w:t>sat IZVORU , strada Botei nr. 1, intersecție cu DJ 207 C, sat AVEREȘT1 , strada Oancea Averescu :</w:t>
      </w:r>
    </w:p>
    <w:p w14:paraId="26AA8645"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Școală Averești nr. 22,</w:t>
      </w:r>
    </w:p>
    <w:p w14:paraId="76EDC640"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La biserică nr.65,</w:t>
      </w:r>
    </w:p>
    <w:p w14:paraId="1ADB8681"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La Băbușanu nr. 2,</w:t>
      </w:r>
    </w:p>
    <w:p w14:paraId="72C3C313"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La transformator nr. 1 18,</w:t>
      </w:r>
    </w:p>
    <w:p w14:paraId="5B1FA34A"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Statie autobus - Cotună nr. 154,</w:t>
      </w:r>
    </w:p>
    <w:bookmarkEnd w:id="36"/>
    <w:p w14:paraId="67C84398" w14:textId="77777777" w:rsidR="007425A0" w:rsidRPr="000C1C3B" w:rsidRDefault="007425A0" w:rsidP="007425A0">
      <w:pPr>
        <w:spacing w:after="0" w:line="240" w:lineRule="auto"/>
        <w:jc w:val="both"/>
        <w:rPr>
          <w:rFonts w:ascii="Cambria" w:hAnsi="Cambria"/>
          <w:b/>
          <w:bCs/>
          <w:sz w:val="24"/>
          <w:szCs w:val="24"/>
        </w:rPr>
      </w:pPr>
      <w:r w:rsidRPr="000C1C3B">
        <w:rPr>
          <w:rFonts w:ascii="Cambria" w:hAnsi="Cambria"/>
          <w:b/>
          <w:bCs/>
          <w:sz w:val="24"/>
          <w:szCs w:val="24"/>
          <w:lang w:val="en-US"/>
        </w:rPr>
        <w:t>Program:</w:t>
      </w:r>
    </w:p>
    <w:p w14:paraId="08D605C6" w14:textId="77777777" w:rsidR="007425A0" w:rsidRPr="000C1C3B" w:rsidRDefault="007425A0" w:rsidP="007425A0">
      <w:pPr>
        <w:spacing w:after="0" w:line="240" w:lineRule="auto"/>
        <w:jc w:val="both"/>
        <w:rPr>
          <w:rFonts w:ascii="Cambria" w:hAnsi="Cambria"/>
          <w:sz w:val="24"/>
          <w:szCs w:val="24"/>
        </w:rPr>
      </w:pPr>
      <w:bookmarkStart w:id="37" w:name="_Hlk190806643"/>
      <w:r w:rsidRPr="000C1C3B">
        <w:rPr>
          <w:rFonts w:ascii="Cambria" w:hAnsi="Cambria"/>
          <w:sz w:val="24"/>
          <w:szCs w:val="24"/>
        </w:rPr>
        <w:lastRenderedPageBreak/>
        <w:t xml:space="preserve">Traseu </w:t>
      </w:r>
      <w:r w:rsidRPr="000C1C3B">
        <w:rPr>
          <w:rFonts w:ascii="Cambria" w:hAnsi="Cambria"/>
          <w:sz w:val="24"/>
          <w:szCs w:val="24"/>
          <w:lang w:val="en-US"/>
        </w:rPr>
        <w:t xml:space="preserve">de </w:t>
      </w:r>
      <w:r w:rsidRPr="000C1C3B">
        <w:rPr>
          <w:rFonts w:ascii="Cambria" w:hAnsi="Cambria"/>
          <w:sz w:val="24"/>
          <w:szCs w:val="24"/>
        </w:rPr>
        <w:t>dimineață:</w:t>
      </w:r>
    </w:p>
    <w:p w14:paraId="15A83175"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 xml:space="preserve">Recea : </w:t>
      </w:r>
      <w:proofErr w:type="spellStart"/>
      <w:r w:rsidRPr="000C1C3B">
        <w:rPr>
          <w:rFonts w:ascii="Cambria" w:hAnsi="Cambria"/>
          <w:sz w:val="24"/>
          <w:szCs w:val="24"/>
          <w:lang w:val="en-US"/>
        </w:rPr>
        <w:t>Muncelu</w:t>
      </w:r>
      <w:proofErr w:type="spellEnd"/>
      <w:r w:rsidRPr="000C1C3B">
        <w:rPr>
          <w:rFonts w:ascii="Cambria" w:hAnsi="Cambria"/>
          <w:sz w:val="24"/>
          <w:szCs w:val="24"/>
          <w:lang w:val="en-US"/>
        </w:rPr>
        <w:t xml:space="preserve"> </w:t>
      </w:r>
      <w:r w:rsidRPr="000C1C3B">
        <w:rPr>
          <w:rFonts w:ascii="Cambria" w:hAnsi="Cambria"/>
          <w:sz w:val="24"/>
          <w:szCs w:val="24"/>
        </w:rPr>
        <w:t>: Ion Creangă : 06:45</w:t>
      </w:r>
    </w:p>
    <w:p w14:paraId="707E15A4"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Izvoru : Stejarii : Ion Creangă : 06:45</w:t>
      </w:r>
    </w:p>
    <w:p w14:paraId="30112100" w14:textId="77777777" w:rsidR="007425A0" w:rsidRPr="00A1408C"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 xml:space="preserve">Averești : Izvoru : Ion Creangă : 06:45 </w:t>
      </w:r>
    </w:p>
    <w:p w14:paraId="1C2BD08C" w14:textId="77777777" w:rsidR="007425A0" w:rsidRPr="00A1408C" w:rsidRDefault="007425A0" w:rsidP="007425A0">
      <w:pPr>
        <w:spacing w:after="0" w:line="240" w:lineRule="auto"/>
        <w:jc w:val="both"/>
        <w:rPr>
          <w:rFonts w:ascii="Cambria" w:hAnsi="Cambria"/>
          <w:b/>
          <w:bCs/>
          <w:sz w:val="24"/>
          <w:szCs w:val="24"/>
        </w:rPr>
      </w:pPr>
      <w:r w:rsidRPr="00A1408C">
        <w:rPr>
          <w:rFonts w:ascii="Cambria" w:hAnsi="Cambria"/>
          <w:b/>
          <w:bCs/>
          <w:sz w:val="24"/>
          <w:szCs w:val="24"/>
        </w:rPr>
        <w:t>Traseu de amiază:</w:t>
      </w:r>
    </w:p>
    <w:p w14:paraId="57EC52A4"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fldChar w:fldCharType="begin"/>
      </w:r>
      <w:r w:rsidRPr="000C1C3B">
        <w:rPr>
          <w:rFonts w:ascii="Cambria" w:hAnsi="Cambria"/>
          <w:sz w:val="24"/>
          <w:szCs w:val="24"/>
        </w:rPr>
        <w:instrText xml:space="preserve"> TOC \o "1-5" \h \z </w:instrText>
      </w:r>
      <w:r w:rsidRPr="000C1C3B">
        <w:rPr>
          <w:rFonts w:ascii="Cambria" w:hAnsi="Cambria"/>
          <w:sz w:val="24"/>
          <w:szCs w:val="24"/>
        </w:rPr>
        <w:fldChar w:fldCharType="separate"/>
      </w:r>
      <w:r w:rsidRPr="000C1C3B">
        <w:rPr>
          <w:rFonts w:ascii="Cambria" w:hAnsi="Cambria"/>
          <w:sz w:val="24"/>
          <w:szCs w:val="24"/>
        </w:rPr>
        <w:t>Ion Creangă</w:t>
      </w:r>
      <w:r w:rsidRPr="000C1C3B">
        <w:rPr>
          <w:rFonts w:ascii="Cambria" w:hAnsi="Cambria"/>
          <w:sz w:val="24"/>
          <w:szCs w:val="24"/>
        </w:rPr>
        <w:tab/>
        <w:t>:</w:t>
      </w:r>
      <w:r w:rsidRPr="000C1C3B">
        <w:rPr>
          <w:rFonts w:ascii="Cambria" w:hAnsi="Cambria"/>
          <w:sz w:val="24"/>
          <w:szCs w:val="24"/>
        </w:rPr>
        <w:tab/>
        <w:t>Muncelu</w:t>
      </w:r>
      <w:r w:rsidRPr="000C1C3B">
        <w:rPr>
          <w:rFonts w:ascii="Cambria" w:hAnsi="Cambria"/>
          <w:sz w:val="24"/>
          <w:szCs w:val="24"/>
        </w:rPr>
        <w:tab/>
        <w:t>: Recea</w:t>
      </w:r>
      <w:r w:rsidRPr="000C1C3B">
        <w:rPr>
          <w:rFonts w:ascii="Cambria" w:hAnsi="Cambria"/>
          <w:sz w:val="24"/>
          <w:szCs w:val="24"/>
        </w:rPr>
        <w:tab/>
        <w:t>:</w:t>
      </w:r>
      <w:r w:rsidRPr="000C1C3B">
        <w:rPr>
          <w:rFonts w:ascii="Cambria" w:hAnsi="Cambria"/>
          <w:sz w:val="24"/>
          <w:szCs w:val="24"/>
        </w:rPr>
        <w:tab/>
        <w:t>11:45</w:t>
      </w:r>
    </w:p>
    <w:p w14:paraId="202B37DE"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Ion Creangă</w:t>
      </w:r>
      <w:r w:rsidRPr="000C1C3B">
        <w:rPr>
          <w:rFonts w:ascii="Cambria" w:hAnsi="Cambria"/>
          <w:sz w:val="24"/>
          <w:szCs w:val="24"/>
        </w:rPr>
        <w:tab/>
        <w:t>:</w:t>
      </w:r>
      <w:r w:rsidRPr="000C1C3B">
        <w:rPr>
          <w:rFonts w:ascii="Cambria" w:hAnsi="Cambria"/>
          <w:sz w:val="24"/>
          <w:szCs w:val="24"/>
        </w:rPr>
        <w:tab/>
        <w:t>Stejarii</w:t>
      </w:r>
      <w:r w:rsidRPr="000C1C3B">
        <w:rPr>
          <w:rFonts w:ascii="Cambria" w:hAnsi="Cambria"/>
          <w:sz w:val="24"/>
          <w:szCs w:val="24"/>
        </w:rPr>
        <w:tab/>
        <w:t>: Izvoru</w:t>
      </w:r>
      <w:r w:rsidRPr="000C1C3B">
        <w:rPr>
          <w:rFonts w:ascii="Cambria" w:hAnsi="Cambria"/>
          <w:sz w:val="24"/>
          <w:szCs w:val="24"/>
        </w:rPr>
        <w:tab/>
        <w:t>:</w:t>
      </w:r>
      <w:r w:rsidRPr="000C1C3B">
        <w:rPr>
          <w:rFonts w:ascii="Cambria" w:hAnsi="Cambria"/>
          <w:sz w:val="24"/>
          <w:szCs w:val="24"/>
        </w:rPr>
        <w:tab/>
        <w:t>11:45</w:t>
      </w:r>
    </w:p>
    <w:p w14:paraId="350B14C5" w14:textId="77777777" w:rsidR="007425A0" w:rsidRPr="000C1C3B" w:rsidRDefault="007425A0" w:rsidP="00F436FA">
      <w:pPr>
        <w:numPr>
          <w:ilvl w:val="0"/>
          <w:numId w:val="77"/>
        </w:numPr>
        <w:spacing w:after="0" w:line="240" w:lineRule="auto"/>
        <w:jc w:val="both"/>
        <w:rPr>
          <w:rFonts w:ascii="Cambria" w:hAnsi="Cambria"/>
          <w:sz w:val="24"/>
          <w:szCs w:val="24"/>
        </w:rPr>
      </w:pPr>
      <w:r w:rsidRPr="000C1C3B">
        <w:rPr>
          <w:rFonts w:ascii="Cambria" w:hAnsi="Cambria"/>
          <w:sz w:val="24"/>
          <w:szCs w:val="24"/>
        </w:rPr>
        <w:t>Ion Creangă</w:t>
      </w:r>
      <w:r w:rsidRPr="000C1C3B">
        <w:rPr>
          <w:rFonts w:ascii="Cambria" w:hAnsi="Cambria"/>
          <w:sz w:val="24"/>
          <w:szCs w:val="24"/>
        </w:rPr>
        <w:tab/>
        <w:t>:</w:t>
      </w:r>
      <w:r w:rsidRPr="000C1C3B">
        <w:rPr>
          <w:rFonts w:ascii="Cambria" w:hAnsi="Cambria"/>
          <w:sz w:val="24"/>
          <w:szCs w:val="24"/>
        </w:rPr>
        <w:tab/>
        <w:t>Izvoru :</w:t>
      </w:r>
      <w:r w:rsidRPr="000C1C3B">
        <w:rPr>
          <w:rFonts w:ascii="Cambria" w:hAnsi="Cambria"/>
          <w:sz w:val="24"/>
          <w:szCs w:val="24"/>
        </w:rPr>
        <w:tab/>
        <w:t>Averești</w:t>
      </w:r>
      <w:r w:rsidRPr="000C1C3B">
        <w:rPr>
          <w:rFonts w:ascii="Cambria" w:hAnsi="Cambria"/>
          <w:sz w:val="24"/>
          <w:szCs w:val="24"/>
        </w:rPr>
        <w:tab/>
        <w:t>:</w:t>
      </w:r>
      <w:r w:rsidRPr="000C1C3B">
        <w:rPr>
          <w:rFonts w:ascii="Cambria" w:hAnsi="Cambria"/>
          <w:sz w:val="24"/>
          <w:szCs w:val="24"/>
        </w:rPr>
        <w:tab/>
        <w:t>11:45</w:t>
      </w:r>
    </w:p>
    <w:p w14:paraId="1A739E2F" w14:textId="05288A3C" w:rsidR="002E3817" w:rsidRPr="00046D68" w:rsidRDefault="007425A0" w:rsidP="007425A0">
      <w:pPr>
        <w:pStyle w:val="Bodytext20"/>
        <w:tabs>
          <w:tab w:val="left" w:pos="283"/>
        </w:tabs>
        <w:spacing w:before="0" w:after="0" w:line="300" w:lineRule="auto"/>
        <w:ind w:left="0"/>
        <w:jc w:val="both"/>
        <w:rPr>
          <w:rFonts w:ascii="Cambria" w:hAnsi="Cambria"/>
          <w:b w:val="0"/>
          <w:bCs w:val="0"/>
          <w:i w:val="0"/>
          <w:iCs w:val="0"/>
          <w:sz w:val="20"/>
          <w:szCs w:val="20"/>
          <w:lang w:val="it-IT" w:bidi="en-US"/>
        </w:rPr>
      </w:pPr>
      <w:r w:rsidRPr="000C1C3B">
        <w:rPr>
          <w:rFonts w:ascii="Cambria" w:hAnsi="Cambria"/>
          <w:sz w:val="24"/>
          <w:szCs w:val="24"/>
        </w:rPr>
        <w:fldChar w:fldCharType="end"/>
      </w:r>
      <w:bookmarkEnd w:id="37"/>
    </w:p>
    <w:p w14:paraId="35A266E2" w14:textId="77777777" w:rsidR="0097224A" w:rsidRPr="00046D68" w:rsidRDefault="0097224A" w:rsidP="00D17182">
      <w:pPr>
        <w:pStyle w:val="Bodytext20"/>
        <w:tabs>
          <w:tab w:val="left" w:pos="283"/>
        </w:tabs>
        <w:spacing w:before="0" w:after="0" w:line="300" w:lineRule="auto"/>
        <w:ind w:left="0"/>
        <w:jc w:val="both"/>
        <w:rPr>
          <w:rFonts w:ascii="Cambria" w:hAnsi="Cambria"/>
          <w:b w:val="0"/>
          <w:bCs w:val="0"/>
          <w:i w:val="0"/>
          <w:iCs w:val="0"/>
          <w:sz w:val="20"/>
          <w:szCs w:val="20"/>
          <w:lang w:val="it-IT" w:bidi="en-US"/>
        </w:rPr>
      </w:pPr>
    </w:p>
    <w:p w14:paraId="2830703D" w14:textId="77777777" w:rsidR="002E3817" w:rsidRPr="0099767B" w:rsidRDefault="002E3817" w:rsidP="00D17182">
      <w:pPr>
        <w:pStyle w:val="Bodytext20"/>
        <w:tabs>
          <w:tab w:val="left" w:pos="283"/>
        </w:tabs>
        <w:spacing w:before="0" w:after="0" w:line="300" w:lineRule="auto"/>
        <w:ind w:left="0"/>
        <w:jc w:val="both"/>
        <w:rPr>
          <w:rFonts w:ascii="Cambria" w:hAnsi="Cambria"/>
          <w:b w:val="0"/>
          <w:bCs w:val="0"/>
          <w:i w:val="0"/>
          <w:iCs w:val="0"/>
          <w:sz w:val="22"/>
          <w:szCs w:val="22"/>
          <w:lang w:val="it-IT" w:bidi="en-US"/>
        </w:rPr>
      </w:pPr>
    </w:p>
    <w:p w14:paraId="63536831" w14:textId="77777777" w:rsidR="00D17182" w:rsidRPr="00C1241E" w:rsidRDefault="00D17182" w:rsidP="008D2AD7">
      <w:pPr>
        <w:pStyle w:val="Bodytext20"/>
        <w:tabs>
          <w:tab w:val="left" w:pos="283"/>
        </w:tabs>
        <w:spacing w:before="0" w:after="0" w:line="360" w:lineRule="auto"/>
        <w:ind w:left="0"/>
        <w:jc w:val="both"/>
        <w:rPr>
          <w:rFonts w:ascii="Cambria" w:hAnsi="Cambria"/>
          <w:i w:val="0"/>
          <w:iCs w:val="0"/>
          <w:sz w:val="24"/>
          <w:szCs w:val="24"/>
          <w:lang w:val="it-IT" w:bidi="en-US"/>
        </w:rPr>
      </w:pPr>
      <w:r w:rsidRPr="00C1241E">
        <w:rPr>
          <w:rFonts w:ascii="Cambria" w:hAnsi="Cambria"/>
          <w:i w:val="0"/>
          <w:iCs w:val="0"/>
          <w:sz w:val="24"/>
          <w:szCs w:val="24"/>
          <w:lang w:val="it-IT" w:bidi="en-US"/>
        </w:rPr>
        <w:t>Anexa 16 - Politica privind resursele umane si politica sociala</w:t>
      </w:r>
    </w:p>
    <w:p w14:paraId="039A5530" w14:textId="77777777" w:rsidR="008D2AD7" w:rsidRPr="00C1241E" w:rsidRDefault="008D2AD7" w:rsidP="008D2AD7">
      <w:pPr>
        <w:pStyle w:val="Bodytext20"/>
        <w:tabs>
          <w:tab w:val="left" w:pos="283"/>
        </w:tabs>
        <w:spacing w:before="0" w:after="0" w:line="360" w:lineRule="auto"/>
        <w:ind w:left="0"/>
        <w:jc w:val="both"/>
        <w:rPr>
          <w:rFonts w:ascii="Cambria" w:hAnsi="Cambria"/>
          <w:b w:val="0"/>
          <w:bCs w:val="0"/>
          <w:i w:val="0"/>
          <w:iCs w:val="0"/>
          <w:sz w:val="24"/>
          <w:szCs w:val="24"/>
          <w:lang w:val="it-IT" w:bidi="en-US"/>
        </w:rPr>
      </w:pPr>
    </w:p>
    <w:p w14:paraId="11D10DF3" w14:textId="02AEB675" w:rsidR="00D17182" w:rsidRPr="00C1241E" w:rsidRDefault="00D17182" w:rsidP="008D2AD7">
      <w:pPr>
        <w:pStyle w:val="Bodytext20"/>
        <w:tabs>
          <w:tab w:val="left" w:pos="283"/>
        </w:tabs>
        <w:spacing w:before="0" w:after="0" w:line="360" w:lineRule="auto"/>
        <w:ind w:left="0"/>
        <w:jc w:val="both"/>
        <w:rPr>
          <w:rFonts w:ascii="Cambria" w:hAnsi="Cambria"/>
          <w:b w:val="0"/>
          <w:bCs w:val="0"/>
          <w:i w:val="0"/>
          <w:iCs w:val="0"/>
          <w:sz w:val="24"/>
          <w:szCs w:val="24"/>
          <w:lang w:val="it-IT" w:bidi="en-US"/>
        </w:rPr>
      </w:pPr>
      <w:r w:rsidRPr="00C1241E">
        <w:rPr>
          <w:rFonts w:ascii="Cambria" w:hAnsi="Cambria"/>
          <w:b w:val="0"/>
          <w:bCs w:val="0"/>
          <w:i w:val="0"/>
          <w:iCs w:val="0"/>
          <w:sz w:val="24"/>
          <w:szCs w:val="24"/>
          <w:lang w:val="it-IT" w:bidi="en-US"/>
        </w:rPr>
        <w:t>Operatorul va aplica propria sa politică de selecție, calificare, instruire, recalificare, concediere și salarizare, potrivit Contractului Colectiv de Muncă, Codului Muncii, și prevederilor legale în vigoare.</w:t>
      </w:r>
    </w:p>
    <w:p w14:paraId="161E1FF1" w14:textId="77777777" w:rsidR="008D2AD7" w:rsidRPr="00C1241E" w:rsidRDefault="008D2AD7" w:rsidP="008D2AD7">
      <w:pPr>
        <w:pStyle w:val="Bodytext20"/>
        <w:tabs>
          <w:tab w:val="left" w:pos="283"/>
        </w:tabs>
        <w:spacing w:before="0" w:after="0" w:line="360" w:lineRule="auto"/>
        <w:ind w:left="0"/>
        <w:jc w:val="both"/>
        <w:rPr>
          <w:rFonts w:ascii="Cambria" w:hAnsi="Cambria"/>
          <w:b w:val="0"/>
          <w:bCs w:val="0"/>
          <w:i w:val="0"/>
          <w:iCs w:val="0"/>
          <w:sz w:val="24"/>
          <w:szCs w:val="24"/>
          <w:lang w:val="it-IT" w:bidi="en-US"/>
        </w:rPr>
      </w:pPr>
    </w:p>
    <w:p w14:paraId="1C10D735" w14:textId="52C2CC22" w:rsidR="00D17182" w:rsidRPr="0099767B" w:rsidRDefault="00D17182" w:rsidP="008D2AD7">
      <w:pPr>
        <w:pStyle w:val="Bodytext20"/>
        <w:tabs>
          <w:tab w:val="left" w:pos="283"/>
        </w:tabs>
        <w:spacing w:before="0" w:after="0" w:line="360" w:lineRule="auto"/>
        <w:ind w:left="0"/>
        <w:jc w:val="both"/>
        <w:rPr>
          <w:rFonts w:ascii="Cambria" w:hAnsi="Cambria"/>
          <w:b w:val="0"/>
          <w:bCs w:val="0"/>
          <w:i w:val="0"/>
          <w:iCs w:val="0"/>
          <w:sz w:val="24"/>
          <w:szCs w:val="24"/>
          <w:lang w:val="it-IT" w:bidi="en-US"/>
        </w:rPr>
      </w:pPr>
      <w:r w:rsidRPr="0099767B">
        <w:rPr>
          <w:rFonts w:ascii="Cambria" w:hAnsi="Cambria"/>
          <w:b w:val="0"/>
          <w:bCs w:val="0"/>
          <w:i w:val="0"/>
          <w:iCs w:val="0"/>
          <w:sz w:val="24"/>
          <w:szCs w:val="24"/>
          <w:lang w:val="it-IT" w:bidi="en-US"/>
        </w:rPr>
        <w:t>Activitatea de planificare a resurselor umane urmează specificul activității societății și are scopul de a asigura personalul calificat necesar, cu instruire profesională și competențe adecvate pentru cerințele activității.</w:t>
      </w:r>
    </w:p>
    <w:p w14:paraId="2B251696" w14:textId="77777777" w:rsidR="00D17182" w:rsidRPr="0099767B" w:rsidRDefault="00D17182" w:rsidP="008D2AD7">
      <w:pPr>
        <w:pStyle w:val="Bodytext20"/>
        <w:tabs>
          <w:tab w:val="left" w:pos="283"/>
        </w:tabs>
        <w:spacing w:before="0" w:after="0" w:line="360" w:lineRule="auto"/>
        <w:ind w:left="0"/>
        <w:jc w:val="both"/>
        <w:rPr>
          <w:rFonts w:ascii="Cambria" w:hAnsi="Cambria"/>
          <w:b w:val="0"/>
          <w:bCs w:val="0"/>
          <w:i w:val="0"/>
          <w:iCs w:val="0"/>
          <w:sz w:val="24"/>
          <w:szCs w:val="24"/>
          <w:lang w:val="it-IT" w:bidi="en-US"/>
        </w:rPr>
      </w:pPr>
    </w:p>
    <w:p w14:paraId="65C62FC4" w14:textId="57C7E425" w:rsidR="00D17182" w:rsidRPr="00C1241E" w:rsidRDefault="00D17182" w:rsidP="008D2AD7">
      <w:pPr>
        <w:pStyle w:val="Bodytext20"/>
        <w:tabs>
          <w:tab w:val="left" w:pos="283"/>
        </w:tabs>
        <w:spacing w:before="0" w:after="0" w:line="360" w:lineRule="auto"/>
        <w:ind w:left="0"/>
        <w:jc w:val="both"/>
        <w:rPr>
          <w:rFonts w:ascii="Cambria" w:hAnsi="Cambria"/>
          <w:b w:val="0"/>
          <w:bCs w:val="0"/>
          <w:i w:val="0"/>
          <w:iCs w:val="0"/>
          <w:sz w:val="24"/>
          <w:szCs w:val="24"/>
          <w:lang w:val="it-IT" w:bidi="en-US"/>
        </w:rPr>
      </w:pPr>
      <w:r w:rsidRPr="00C1241E">
        <w:rPr>
          <w:rFonts w:ascii="Cambria" w:hAnsi="Cambria"/>
          <w:b w:val="0"/>
          <w:bCs w:val="0"/>
          <w:i w:val="0"/>
          <w:iCs w:val="0"/>
          <w:sz w:val="24"/>
          <w:szCs w:val="24"/>
          <w:lang w:val="it-IT" w:bidi="en-US"/>
        </w:rPr>
        <w:t>La data semnarii contractului  operatorul are următoarea structură de personal:</w:t>
      </w:r>
    </w:p>
    <w:tbl>
      <w:tblPr>
        <w:tblOverlap w:val="never"/>
        <w:tblW w:w="0" w:type="auto"/>
        <w:jc w:val="center"/>
        <w:tblLayout w:type="fixed"/>
        <w:tblCellMar>
          <w:left w:w="10" w:type="dxa"/>
          <w:right w:w="10" w:type="dxa"/>
        </w:tblCellMar>
        <w:tblLook w:val="04A0" w:firstRow="1" w:lastRow="0" w:firstColumn="1" w:lastColumn="0" w:noHBand="0" w:noVBand="1"/>
      </w:tblPr>
      <w:tblGrid>
        <w:gridCol w:w="5213"/>
        <w:gridCol w:w="1421"/>
        <w:gridCol w:w="2842"/>
      </w:tblGrid>
      <w:tr w:rsidR="00D17182" w:rsidRPr="008D2AD7" w14:paraId="530C02D2" w14:textId="77777777" w:rsidTr="00E00054">
        <w:trPr>
          <w:trHeight w:hRule="exact" w:val="360"/>
          <w:jc w:val="center"/>
        </w:trPr>
        <w:tc>
          <w:tcPr>
            <w:tcW w:w="5213" w:type="dxa"/>
            <w:tcBorders>
              <w:top w:val="single" w:sz="4" w:space="0" w:color="auto"/>
              <w:left w:val="single" w:sz="4" w:space="0" w:color="auto"/>
            </w:tcBorders>
            <w:shd w:val="clear" w:color="auto" w:fill="auto"/>
            <w:vAlign w:val="center"/>
          </w:tcPr>
          <w:p w14:paraId="482CA3C4" w14:textId="77777777" w:rsidR="00D17182" w:rsidRPr="008D2AD7" w:rsidRDefault="00D17182" w:rsidP="008D2AD7">
            <w:pPr>
              <w:pStyle w:val="Other0"/>
              <w:spacing w:after="0" w:line="360" w:lineRule="auto"/>
              <w:rPr>
                <w:rFonts w:ascii="Cambria" w:hAnsi="Cambria"/>
                <w:sz w:val="24"/>
                <w:szCs w:val="24"/>
              </w:rPr>
            </w:pPr>
            <w:r w:rsidRPr="008D2AD7">
              <w:rPr>
                <w:rFonts w:ascii="Cambria" w:hAnsi="Cambria"/>
                <w:b/>
                <w:bCs/>
                <w:sz w:val="24"/>
                <w:szCs w:val="24"/>
              </w:rPr>
              <w:t>Categorie personal</w:t>
            </w:r>
          </w:p>
        </w:tc>
        <w:tc>
          <w:tcPr>
            <w:tcW w:w="1421" w:type="dxa"/>
            <w:tcBorders>
              <w:top w:val="single" w:sz="4" w:space="0" w:color="auto"/>
              <w:left w:val="single" w:sz="4" w:space="0" w:color="auto"/>
            </w:tcBorders>
            <w:shd w:val="clear" w:color="auto" w:fill="auto"/>
            <w:vAlign w:val="center"/>
          </w:tcPr>
          <w:p w14:paraId="7393755C" w14:textId="77777777" w:rsidR="00D17182" w:rsidRPr="008D2AD7" w:rsidRDefault="00D17182" w:rsidP="008D2AD7">
            <w:pPr>
              <w:pStyle w:val="Other0"/>
              <w:spacing w:after="0" w:line="360" w:lineRule="auto"/>
              <w:rPr>
                <w:rFonts w:ascii="Cambria" w:hAnsi="Cambria"/>
                <w:sz w:val="24"/>
                <w:szCs w:val="24"/>
              </w:rPr>
            </w:pPr>
            <w:r w:rsidRPr="008D2AD7">
              <w:rPr>
                <w:rFonts w:ascii="Cambria" w:hAnsi="Cambria"/>
                <w:b/>
                <w:bCs/>
                <w:sz w:val="24"/>
                <w:szCs w:val="24"/>
              </w:rPr>
              <w:t>Număr</w:t>
            </w:r>
          </w:p>
        </w:tc>
        <w:tc>
          <w:tcPr>
            <w:tcW w:w="2842" w:type="dxa"/>
            <w:tcBorders>
              <w:top w:val="single" w:sz="4" w:space="0" w:color="auto"/>
              <w:left w:val="single" w:sz="4" w:space="0" w:color="auto"/>
              <w:right w:val="single" w:sz="4" w:space="0" w:color="auto"/>
            </w:tcBorders>
            <w:shd w:val="clear" w:color="auto" w:fill="auto"/>
            <w:vAlign w:val="center"/>
          </w:tcPr>
          <w:p w14:paraId="7B0A3E7C" w14:textId="77777777" w:rsidR="00D17182" w:rsidRPr="008D2AD7" w:rsidRDefault="00D17182" w:rsidP="008D2AD7">
            <w:pPr>
              <w:pStyle w:val="Other0"/>
              <w:spacing w:after="0" w:line="360" w:lineRule="auto"/>
              <w:rPr>
                <w:rFonts w:ascii="Cambria" w:hAnsi="Cambria"/>
                <w:sz w:val="24"/>
                <w:szCs w:val="24"/>
              </w:rPr>
            </w:pPr>
            <w:r w:rsidRPr="008D2AD7">
              <w:rPr>
                <w:rFonts w:ascii="Cambria" w:hAnsi="Cambria"/>
                <w:b/>
                <w:bCs/>
                <w:sz w:val="24"/>
                <w:szCs w:val="24"/>
              </w:rPr>
              <w:t>Observații</w:t>
            </w:r>
          </w:p>
        </w:tc>
      </w:tr>
      <w:tr w:rsidR="00D17182" w:rsidRPr="008D2AD7" w14:paraId="66A75BDB" w14:textId="77777777" w:rsidTr="00E00054">
        <w:trPr>
          <w:trHeight w:hRule="exact" w:val="355"/>
          <w:jc w:val="center"/>
        </w:trPr>
        <w:tc>
          <w:tcPr>
            <w:tcW w:w="5213" w:type="dxa"/>
            <w:tcBorders>
              <w:top w:val="single" w:sz="4" w:space="0" w:color="auto"/>
              <w:left w:val="single" w:sz="4" w:space="0" w:color="auto"/>
            </w:tcBorders>
            <w:shd w:val="clear" w:color="auto" w:fill="auto"/>
          </w:tcPr>
          <w:p w14:paraId="0ED52229" w14:textId="77777777" w:rsidR="00D17182" w:rsidRPr="008D2AD7" w:rsidRDefault="00D17182" w:rsidP="008D2AD7">
            <w:pPr>
              <w:pStyle w:val="Other0"/>
              <w:spacing w:after="0" w:line="360" w:lineRule="auto"/>
              <w:rPr>
                <w:rFonts w:ascii="Cambria" w:hAnsi="Cambria"/>
                <w:sz w:val="24"/>
                <w:szCs w:val="24"/>
              </w:rPr>
            </w:pPr>
            <w:r w:rsidRPr="008D2AD7">
              <w:rPr>
                <w:rFonts w:ascii="Cambria" w:hAnsi="Cambria"/>
                <w:sz w:val="24"/>
                <w:szCs w:val="24"/>
              </w:rPr>
              <w:t>Personal administrativ</w:t>
            </w:r>
          </w:p>
        </w:tc>
        <w:tc>
          <w:tcPr>
            <w:tcW w:w="1421" w:type="dxa"/>
            <w:tcBorders>
              <w:top w:val="single" w:sz="4" w:space="0" w:color="auto"/>
              <w:left w:val="single" w:sz="4" w:space="0" w:color="auto"/>
            </w:tcBorders>
            <w:shd w:val="clear" w:color="auto" w:fill="auto"/>
          </w:tcPr>
          <w:p w14:paraId="218C39A4" w14:textId="15621417" w:rsidR="00D17182" w:rsidRPr="008D2AD7" w:rsidRDefault="002E3817" w:rsidP="008D2AD7">
            <w:pPr>
              <w:pStyle w:val="Other0"/>
              <w:spacing w:after="0" w:line="360" w:lineRule="auto"/>
              <w:rPr>
                <w:rFonts w:ascii="Cambria" w:hAnsi="Cambria"/>
                <w:sz w:val="24"/>
                <w:szCs w:val="24"/>
              </w:rPr>
            </w:pPr>
            <w:r>
              <w:rPr>
                <w:rFonts w:ascii="Cambria" w:hAnsi="Cambria"/>
                <w:sz w:val="24"/>
                <w:szCs w:val="24"/>
              </w:rPr>
              <w:t>1</w:t>
            </w:r>
          </w:p>
        </w:tc>
        <w:tc>
          <w:tcPr>
            <w:tcW w:w="2842" w:type="dxa"/>
            <w:tcBorders>
              <w:top w:val="single" w:sz="4" w:space="0" w:color="auto"/>
              <w:left w:val="single" w:sz="4" w:space="0" w:color="auto"/>
              <w:right w:val="single" w:sz="4" w:space="0" w:color="auto"/>
            </w:tcBorders>
            <w:shd w:val="clear" w:color="auto" w:fill="auto"/>
          </w:tcPr>
          <w:p w14:paraId="1B8C0BA4" w14:textId="77777777" w:rsidR="00D17182" w:rsidRPr="008D2AD7" w:rsidRDefault="00D17182" w:rsidP="008D2AD7">
            <w:pPr>
              <w:spacing w:after="0" w:line="360" w:lineRule="auto"/>
              <w:rPr>
                <w:rFonts w:ascii="Cambria" w:hAnsi="Cambria"/>
                <w:sz w:val="24"/>
                <w:szCs w:val="24"/>
              </w:rPr>
            </w:pPr>
          </w:p>
        </w:tc>
      </w:tr>
      <w:tr w:rsidR="00D17182" w:rsidRPr="008D2AD7" w14:paraId="5DA8F281" w14:textId="77777777" w:rsidTr="00E00054">
        <w:trPr>
          <w:trHeight w:hRule="exact" w:val="355"/>
          <w:jc w:val="center"/>
        </w:trPr>
        <w:tc>
          <w:tcPr>
            <w:tcW w:w="5213" w:type="dxa"/>
            <w:tcBorders>
              <w:top w:val="single" w:sz="4" w:space="0" w:color="auto"/>
              <w:left w:val="single" w:sz="4" w:space="0" w:color="auto"/>
            </w:tcBorders>
            <w:shd w:val="clear" w:color="auto" w:fill="auto"/>
            <w:vAlign w:val="center"/>
          </w:tcPr>
          <w:p w14:paraId="3D7BD320" w14:textId="77777777" w:rsidR="00D17182" w:rsidRPr="008D2AD7" w:rsidRDefault="00D17182" w:rsidP="008D2AD7">
            <w:pPr>
              <w:pStyle w:val="Other0"/>
              <w:spacing w:after="0" w:line="360" w:lineRule="auto"/>
              <w:rPr>
                <w:rFonts w:ascii="Cambria" w:hAnsi="Cambria"/>
                <w:sz w:val="24"/>
                <w:szCs w:val="24"/>
              </w:rPr>
            </w:pPr>
            <w:r w:rsidRPr="008D2AD7">
              <w:rPr>
                <w:rFonts w:ascii="Cambria" w:hAnsi="Cambria"/>
                <w:sz w:val="24"/>
                <w:szCs w:val="24"/>
              </w:rPr>
              <w:t>Personal direct implicat în activitatea de Transport Public</w:t>
            </w:r>
          </w:p>
        </w:tc>
        <w:tc>
          <w:tcPr>
            <w:tcW w:w="1421" w:type="dxa"/>
            <w:tcBorders>
              <w:top w:val="single" w:sz="4" w:space="0" w:color="auto"/>
              <w:left w:val="single" w:sz="4" w:space="0" w:color="auto"/>
            </w:tcBorders>
            <w:shd w:val="clear" w:color="auto" w:fill="auto"/>
            <w:vAlign w:val="center"/>
          </w:tcPr>
          <w:p w14:paraId="525F420C" w14:textId="693698F9" w:rsidR="00D17182" w:rsidRPr="008D2AD7" w:rsidRDefault="008D2AD7" w:rsidP="008D2AD7">
            <w:pPr>
              <w:pStyle w:val="Other0"/>
              <w:spacing w:after="0" w:line="360" w:lineRule="auto"/>
              <w:rPr>
                <w:rFonts w:ascii="Cambria" w:hAnsi="Cambria"/>
                <w:sz w:val="24"/>
                <w:szCs w:val="24"/>
              </w:rPr>
            </w:pPr>
            <w:r w:rsidRPr="008D2AD7">
              <w:rPr>
                <w:rFonts w:ascii="Cambria" w:hAnsi="Cambria"/>
                <w:sz w:val="24"/>
                <w:szCs w:val="24"/>
              </w:rPr>
              <w:t>8</w:t>
            </w:r>
          </w:p>
        </w:tc>
        <w:tc>
          <w:tcPr>
            <w:tcW w:w="2842" w:type="dxa"/>
            <w:tcBorders>
              <w:top w:val="single" w:sz="4" w:space="0" w:color="auto"/>
              <w:left w:val="single" w:sz="4" w:space="0" w:color="auto"/>
              <w:right w:val="single" w:sz="4" w:space="0" w:color="auto"/>
            </w:tcBorders>
            <w:shd w:val="clear" w:color="auto" w:fill="auto"/>
          </w:tcPr>
          <w:p w14:paraId="2B75B4E1" w14:textId="77777777" w:rsidR="00D17182" w:rsidRPr="008D2AD7" w:rsidRDefault="00D17182" w:rsidP="008D2AD7">
            <w:pPr>
              <w:spacing w:after="0" w:line="360" w:lineRule="auto"/>
              <w:rPr>
                <w:rFonts w:ascii="Cambria" w:hAnsi="Cambria"/>
                <w:sz w:val="24"/>
                <w:szCs w:val="24"/>
              </w:rPr>
            </w:pPr>
          </w:p>
        </w:tc>
      </w:tr>
      <w:tr w:rsidR="00D17182" w:rsidRPr="008D2AD7" w14:paraId="5ED0DA65" w14:textId="77777777" w:rsidTr="00E00054">
        <w:trPr>
          <w:trHeight w:hRule="exact" w:val="355"/>
          <w:jc w:val="center"/>
        </w:trPr>
        <w:tc>
          <w:tcPr>
            <w:tcW w:w="5213" w:type="dxa"/>
            <w:tcBorders>
              <w:top w:val="single" w:sz="4" w:space="0" w:color="auto"/>
              <w:left w:val="single" w:sz="4" w:space="0" w:color="auto"/>
            </w:tcBorders>
            <w:shd w:val="clear" w:color="auto" w:fill="auto"/>
            <w:vAlign w:val="center"/>
          </w:tcPr>
          <w:p w14:paraId="356C25BE" w14:textId="77777777" w:rsidR="00D17182" w:rsidRPr="008D2AD7" w:rsidRDefault="00D17182" w:rsidP="008D2AD7">
            <w:pPr>
              <w:pStyle w:val="Other0"/>
              <w:spacing w:after="0" w:line="360" w:lineRule="auto"/>
              <w:rPr>
                <w:rFonts w:ascii="Cambria" w:hAnsi="Cambria"/>
                <w:sz w:val="24"/>
                <w:szCs w:val="24"/>
              </w:rPr>
            </w:pPr>
            <w:r w:rsidRPr="008D2AD7">
              <w:rPr>
                <w:rFonts w:ascii="Cambria" w:hAnsi="Cambria"/>
                <w:sz w:val="24"/>
                <w:szCs w:val="24"/>
              </w:rPr>
              <w:t>Personal pentru alte activități</w:t>
            </w:r>
          </w:p>
        </w:tc>
        <w:tc>
          <w:tcPr>
            <w:tcW w:w="1421" w:type="dxa"/>
            <w:tcBorders>
              <w:top w:val="single" w:sz="4" w:space="0" w:color="auto"/>
              <w:left w:val="single" w:sz="4" w:space="0" w:color="auto"/>
            </w:tcBorders>
            <w:shd w:val="clear" w:color="auto" w:fill="auto"/>
            <w:vAlign w:val="center"/>
          </w:tcPr>
          <w:p w14:paraId="10F0AC90" w14:textId="422F7D6F" w:rsidR="00D17182" w:rsidRPr="008D2AD7" w:rsidRDefault="008D2AD7" w:rsidP="008D2AD7">
            <w:pPr>
              <w:pStyle w:val="Other0"/>
              <w:spacing w:after="0" w:line="360" w:lineRule="auto"/>
              <w:rPr>
                <w:rFonts w:ascii="Cambria" w:hAnsi="Cambria"/>
                <w:sz w:val="24"/>
                <w:szCs w:val="24"/>
              </w:rPr>
            </w:pPr>
            <w:r w:rsidRPr="008D2AD7">
              <w:rPr>
                <w:rFonts w:ascii="Cambria" w:hAnsi="Cambria"/>
                <w:sz w:val="24"/>
                <w:szCs w:val="24"/>
              </w:rPr>
              <w:t>0</w:t>
            </w:r>
          </w:p>
        </w:tc>
        <w:tc>
          <w:tcPr>
            <w:tcW w:w="2842" w:type="dxa"/>
            <w:tcBorders>
              <w:top w:val="single" w:sz="4" w:space="0" w:color="auto"/>
              <w:left w:val="single" w:sz="4" w:space="0" w:color="auto"/>
              <w:right w:val="single" w:sz="4" w:space="0" w:color="auto"/>
            </w:tcBorders>
            <w:shd w:val="clear" w:color="auto" w:fill="auto"/>
          </w:tcPr>
          <w:p w14:paraId="7C18CF2D" w14:textId="77777777" w:rsidR="00D17182" w:rsidRPr="008D2AD7" w:rsidRDefault="00D17182" w:rsidP="008D2AD7">
            <w:pPr>
              <w:spacing w:after="0" w:line="360" w:lineRule="auto"/>
              <w:rPr>
                <w:rFonts w:ascii="Cambria" w:hAnsi="Cambria"/>
                <w:sz w:val="24"/>
                <w:szCs w:val="24"/>
              </w:rPr>
            </w:pPr>
          </w:p>
        </w:tc>
      </w:tr>
      <w:tr w:rsidR="00D17182" w:rsidRPr="00E77988" w14:paraId="50ADE932" w14:textId="77777777" w:rsidTr="00E00054">
        <w:trPr>
          <w:trHeight w:hRule="exact" w:val="365"/>
          <w:jc w:val="center"/>
        </w:trPr>
        <w:tc>
          <w:tcPr>
            <w:tcW w:w="5213" w:type="dxa"/>
            <w:tcBorders>
              <w:top w:val="single" w:sz="4" w:space="0" w:color="auto"/>
              <w:left w:val="single" w:sz="4" w:space="0" w:color="auto"/>
              <w:bottom w:val="single" w:sz="4" w:space="0" w:color="auto"/>
            </w:tcBorders>
            <w:shd w:val="clear" w:color="auto" w:fill="auto"/>
          </w:tcPr>
          <w:p w14:paraId="0D574802" w14:textId="77777777" w:rsidR="00D17182" w:rsidRPr="00E77988" w:rsidRDefault="00D17182" w:rsidP="008D2AD7">
            <w:pPr>
              <w:pStyle w:val="Other0"/>
              <w:spacing w:after="0" w:line="360" w:lineRule="auto"/>
              <w:rPr>
                <w:rFonts w:ascii="Cambria" w:hAnsi="Cambria"/>
                <w:b/>
                <w:bCs/>
                <w:sz w:val="24"/>
                <w:szCs w:val="24"/>
              </w:rPr>
            </w:pPr>
            <w:r w:rsidRPr="00E77988">
              <w:rPr>
                <w:rFonts w:ascii="Cambria" w:hAnsi="Cambria"/>
                <w:b/>
                <w:bCs/>
                <w:sz w:val="24"/>
                <w:szCs w:val="24"/>
              </w:rPr>
              <w:t>TOTAL PERSONAL</w:t>
            </w:r>
          </w:p>
        </w:tc>
        <w:tc>
          <w:tcPr>
            <w:tcW w:w="1421" w:type="dxa"/>
            <w:tcBorders>
              <w:top w:val="single" w:sz="4" w:space="0" w:color="auto"/>
              <w:left w:val="single" w:sz="4" w:space="0" w:color="auto"/>
              <w:bottom w:val="single" w:sz="4" w:space="0" w:color="auto"/>
            </w:tcBorders>
            <w:shd w:val="clear" w:color="auto" w:fill="auto"/>
          </w:tcPr>
          <w:p w14:paraId="68723D1B" w14:textId="76088E22" w:rsidR="00D17182" w:rsidRPr="00E77988" w:rsidRDefault="002E3817" w:rsidP="008D2AD7">
            <w:pPr>
              <w:pStyle w:val="Other0"/>
              <w:spacing w:after="0" w:line="360" w:lineRule="auto"/>
              <w:rPr>
                <w:rFonts w:ascii="Cambria" w:hAnsi="Cambria"/>
                <w:b/>
                <w:bCs/>
                <w:sz w:val="24"/>
                <w:szCs w:val="24"/>
              </w:rPr>
            </w:pPr>
            <w:r w:rsidRPr="00E77988">
              <w:rPr>
                <w:rFonts w:ascii="Cambria" w:hAnsi="Cambria"/>
                <w:b/>
                <w:bCs/>
                <w:sz w:val="24"/>
                <w:szCs w:val="24"/>
              </w:rPr>
              <w:t>9</w:t>
            </w:r>
          </w:p>
        </w:tc>
        <w:tc>
          <w:tcPr>
            <w:tcW w:w="2842" w:type="dxa"/>
            <w:tcBorders>
              <w:top w:val="single" w:sz="4" w:space="0" w:color="auto"/>
              <w:left w:val="single" w:sz="4" w:space="0" w:color="auto"/>
              <w:bottom w:val="single" w:sz="4" w:space="0" w:color="auto"/>
              <w:right w:val="single" w:sz="4" w:space="0" w:color="auto"/>
            </w:tcBorders>
            <w:shd w:val="clear" w:color="auto" w:fill="auto"/>
          </w:tcPr>
          <w:p w14:paraId="019F207C" w14:textId="77777777" w:rsidR="00D17182" w:rsidRPr="00E77988" w:rsidRDefault="00D17182" w:rsidP="008D2AD7">
            <w:pPr>
              <w:spacing w:after="0" w:line="360" w:lineRule="auto"/>
              <w:rPr>
                <w:rFonts w:ascii="Cambria" w:hAnsi="Cambria"/>
                <w:b/>
                <w:bCs/>
                <w:sz w:val="24"/>
                <w:szCs w:val="24"/>
              </w:rPr>
            </w:pPr>
          </w:p>
        </w:tc>
      </w:tr>
    </w:tbl>
    <w:p w14:paraId="2A8840DA" w14:textId="77777777" w:rsidR="00D17182" w:rsidRPr="008D2AD7" w:rsidRDefault="00D17182" w:rsidP="008D2AD7">
      <w:pPr>
        <w:pStyle w:val="Bodytext20"/>
        <w:tabs>
          <w:tab w:val="left" w:pos="283"/>
        </w:tabs>
        <w:spacing w:before="0" w:after="0" w:line="360" w:lineRule="auto"/>
        <w:ind w:left="0"/>
        <w:jc w:val="both"/>
        <w:rPr>
          <w:rFonts w:ascii="Cambria" w:hAnsi="Cambria"/>
          <w:b w:val="0"/>
          <w:bCs w:val="0"/>
          <w:i w:val="0"/>
          <w:iCs w:val="0"/>
          <w:sz w:val="24"/>
          <w:szCs w:val="24"/>
          <w:lang w:val="en-US" w:bidi="en-US"/>
        </w:rPr>
      </w:pPr>
    </w:p>
    <w:p w14:paraId="78C144E0" w14:textId="77777777" w:rsidR="008D2AD7" w:rsidRPr="008D2AD7" w:rsidRDefault="008D2AD7" w:rsidP="008D2AD7">
      <w:pPr>
        <w:pStyle w:val="Bodytext20"/>
        <w:tabs>
          <w:tab w:val="left" w:pos="283"/>
        </w:tabs>
        <w:spacing w:before="0" w:after="0" w:line="360" w:lineRule="auto"/>
        <w:ind w:left="0"/>
        <w:jc w:val="both"/>
        <w:rPr>
          <w:rFonts w:ascii="Cambria" w:hAnsi="Cambria"/>
          <w:b w:val="0"/>
          <w:bCs w:val="0"/>
          <w:i w:val="0"/>
          <w:iCs w:val="0"/>
          <w:sz w:val="24"/>
          <w:szCs w:val="24"/>
          <w:lang w:val="en-US" w:bidi="en-US"/>
        </w:rPr>
      </w:pPr>
      <w:proofErr w:type="spellStart"/>
      <w:r w:rsidRPr="008D2AD7">
        <w:rPr>
          <w:rFonts w:ascii="Cambria" w:hAnsi="Cambria"/>
          <w:b w:val="0"/>
          <w:bCs w:val="0"/>
          <w:i w:val="0"/>
          <w:iCs w:val="0"/>
          <w:sz w:val="24"/>
          <w:szCs w:val="24"/>
          <w:lang w:val="en-US" w:bidi="en-US"/>
        </w:rPr>
        <w:t>Operatorul</w:t>
      </w:r>
      <w:proofErr w:type="spellEnd"/>
      <w:r w:rsidRPr="008D2AD7">
        <w:rPr>
          <w:rFonts w:ascii="Cambria" w:hAnsi="Cambria"/>
          <w:b w:val="0"/>
          <w:bCs w:val="0"/>
          <w:i w:val="0"/>
          <w:iCs w:val="0"/>
          <w:sz w:val="24"/>
          <w:szCs w:val="24"/>
          <w:lang w:val="en-US" w:bidi="en-US"/>
        </w:rPr>
        <w:t xml:space="preserve"> se </w:t>
      </w:r>
      <w:proofErr w:type="spellStart"/>
      <w:r w:rsidRPr="008D2AD7">
        <w:rPr>
          <w:rFonts w:ascii="Cambria" w:hAnsi="Cambria"/>
          <w:b w:val="0"/>
          <w:bCs w:val="0"/>
          <w:i w:val="0"/>
          <w:iCs w:val="0"/>
          <w:sz w:val="24"/>
          <w:szCs w:val="24"/>
          <w:lang w:val="en-US" w:bidi="en-US"/>
        </w:rPr>
        <w:t>obligă</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să</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respecte</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toate</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normele</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naționale</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și</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europene</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referitoare</w:t>
      </w:r>
      <w:proofErr w:type="spellEnd"/>
      <w:r w:rsidRPr="008D2AD7">
        <w:rPr>
          <w:rFonts w:ascii="Cambria" w:hAnsi="Cambria"/>
          <w:b w:val="0"/>
          <w:bCs w:val="0"/>
          <w:i w:val="0"/>
          <w:iCs w:val="0"/>
          <w:sz w:val="24"/>
          <w:szCs w:val="24"/>
          <w:lang w:val="en-US" w:bidi="en-US"/>
        </w:rPr>
        <w:t xml:space="preserve"> la </w:t>
      </w:r>
      <w:proofErr w:type="spellStart"/>
      <w:r w:rsidRPr="008D2AD7">
        <w:rPr>
          <w:rFonts w:ascii="Cambria" w:hAnsi="Cambria"/>
          <w:b w:val="0"/>
          <w:bCs w:val="0"/>
          <w:i w:val="0"/>
          <w:iCs w:val="0"/>
          <w:sz w:val="24"/>
          <w:szCs w:val="24"/>
          <w:lang w:val="en-US" w:bidi="en-US"/>
        </w:rPr>
        <w:t>protecția</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socială</w:t>
      </w:r>
      <w:proofErr w:type="spellEnd"/>
      <w:r w:rsidRPr="008D2AD7">
        <w:rPr>
          <w:rFonts w:ascii="Cambria" w:hAnsi="Cambria"/>
          <w:b w:val="0"/>
          <w:bCs w:val="0"/>
          <w:i w:val="0"/>
          <w:iCs w:val="0"/>
          <w:sz w:val="24"/>
          <w:szCs w:val="24"/>
          <w:lang w:val="en-US" w:bidi="en-US"/>
        </w:rPr>
        <w:t xml:space="preserve"> a </w:t>
      </w:r>
      <w:proofErr w:type="spellStart"/>
      <w:r w:rsidRPr="008D2AD7">
        <w:rPr>
          <w:rFonts w:ascii="Cambria" w:hAnsi="Cambria"/>
          <w:b w:val="0"/>
          <w:bCs w:val="0"/>
          <w:i w:val="0"/>
          <w:iCs w:val="0"/>
          <w:sz w:val="24"/>
          <w:szCs w:val="24"/>
          <w:lang w:val="en-US" w:bidi="en-US"/>
        </w:rPr>
        <w:t>angajaților</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inclusiv</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cele</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referitoare</w:t>
      </w:r>
      <w:proofErr w:type="spellEnd"/>
      <w:r w:rsidRPr="008D2AD7">
        <w:rPr>
          <w:rFonts w:ascii="Cambria" w:hAnsi="Cambria"/>
          <w:b w:val="0"/>
          <w:bCs w:val="0"/>
          <w:i w:val="0"/>
          <w:iCs w:val="0"/>
          <w:sz w:val="24"/>
          <w:szCs w:val="24"/>
          <w:lang w:val="en-US" w:bidi="en-US"/>
        </w:rPr>
        <w:t xml:space="preserve"> la </w:t>
      </w:r>
      <w:proofErr w:type="spellStart"/>
      <w:r w:rsidRPr="008D2AD7">
        <w:rPr>
          <w:rFonts w:ascii="Cambria" w:hAnsi="Cambria"/>
          <w:b w:val="0"/>
          <w:bCs w:val="0"/>
          <w:i w:val="0"/>
          <w:iCs w:val="0"/>
          <w:sz w:val="24"/>
          <w:szCs w:val="24"/>
          <w:lang w:val="en-US" w:bidi="en-US"/>
        </w:rPr>
        <w:t>măsurile</w:t>
      </w:r>
      <w:proofErr w:type="spellEnd"/>
      <w:r w:rsidRPr="008D2AD7">
        <w:rPr>
          <w:rFonts w:ascii="Cambria" w:hAnsi="Cambria"/>
          <w:b w:val="0"/>
          <w:bCs w:val="0"/>
          <w:i w:val="0"/>
          <w:iCs w:val="0"/>
          <w:sz w:val="24"/>
          <w:szCs w:val="24"/>
          <w:lang w:val="en-US" w:bidi="en-US"/>
        </w:rPr>
        <w:t xml:space="preserve"> de </w:t>
      </w:r>
      <w:proofErr w:type="spellStart"/>
      <w:r w:rsidRPr="008D2AD7">
        <w:rPr>
          <w:rFonts w:ascii="Cambria" w:hAnsi="Cambria"/>
          <w:b w:val="0"/>
          <w:bCs w:val="0"/>
          <w:i w:val="0"/>
          <w:iCs w:val="0"/>
          <w:sz w:val="24"/>
          <w:szCs w:val="24"/>
          <w:lang w:val="en-US" w:bidi="en-US"/>
        </w:rPr>
        <w:t>proțecție</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socială</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luate</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în</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cazul</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concedierilor</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colective</w:t>
      </w:r>
      <w:proofErr w:type="spellEnd"/>
      <w:r w:rsidRPr="008D2AD7">
        <w:rPr>
          <w:rFonts w:ascii="Cambria" w:hAnsi="Cambria"/>
          <w:b w:val="0"/>
          <w:bCs w:val="0"/>
          <w:i w:val="0"/>
          <w:iCs w:val="0"/>
          <w:sz w:val="24"/>
          <w:szCs w:val="24"/>
          <w:lang w:val="en-US" w:bidi="en-US"/>
        </w:rPr>
        <w:t xml:space="preserve">, ca </w:t>
      </w:r>
      <w:proofErr w:type="spellStart"/>
      <w:r w:rsidRPr="008D2AD7">
        <w:rPr>
          <w:rFonts w:ascii="Cambria" w:hAnsi="Cambria"/>
          <w:b w:val="0"/>
          <w:bCs w:val="0"/>
          <w:i w:val="0"/>
          <w:iCs w:val="0"/>
          <w:sz w:val="24"/>
          <w:szCs w:val="24"/>
          <w:lang w:val="en-US" w:bidi="en-US"/>
        </w:rPr>
        <w:t>urmare</w:t>
      </w:r>
      <w:proofErr w:type="spellEnd"/>
      <w:r w:rsidRPr="008D2AD7">
        <w:rPr>
          <w:rFonts w:ascii="Cambria" w:hAnsi="Cambria"/>
          <w:b w:val="0"/>
          <w:bCs w:val="0"/>
          <w:i w:val="0"/>
          <w:iCs w:val="0"/>
          <w:sz w:val="24"/>
          <w:szCs w:val="24"/>
          <w:lang w:val="en-US" w:bidi="en-US"/>
        </w:rPr>
        <w:t xml:space="preserve"> a </w:t>
      </w:r>
      <w:proofErr w:type="spellStart"/>
      <w:r w:rsidRPr="008D2AD7">
        <w:rPr>
          <w:rFonts w:ascii="Cambria" w:hAnsi="Cambria"/>
          <w:b w:val="0"/>
          <w:bCs w:val="0"/>
          <w:i w:val="0"/>
          <w:iCs w:val="0"/>
          <w:sz w:val="24"/>
          <w:szCs w:val="24"/>
          <w:lang w:val="en-US" w:bidi="en-US"/>
        </w:rPr>
        <w:t>planurilor</w:t>
      </w:r>
      <w:proofErr w:type="spellEnd"/>
      <w:r w:rsidRPr="008D2AD7">
        <w:rPr>
          <w:rFonts w:ascii="Cambria" w:hAnsi="Cambria"/>
          <w:b w:val="0"/>
          <w:bCs w:val="0"/>
          <w:i w:val="0"/>
          <w:iCs w:val="0"/>
          <w:sz w:val="24"/>
          <w:szCs w:val="24"/>
          <w:lang w:val="en-US" w:bidi="en-US"/>
        </w:rPr>
        <w:t xml:space="preserve"> de </w:t>
      </w:r>
      <w:proofErr w:type="spellStart"/>
      <w:r w:rsidRPr="008D2AD7">
        <w:rPr>
          <w:rFonts w:ascii="Cambria" w:hAnsi="Cambria"/>
          <w:b w:val="0"/>
          <w:bCs w:val="0"/>
          <w:i w:val="0"/>
          <w:iCs w:val="0"/>
          <w:sz w:val="24"/>
          <w:szCs w:val="24"/>
          <w:lang w:val="en-US" w:bidi="en-US"/>
        </w:rPr>
        <w:t>restructurare</w:t>
      </w:r>
      <w:proofErr w:type="spellEnd"/>
      <w:r w:rsidRPr="008D2AD7">
        <w:rPr>
          <w:rFonts w:ascii="Cambria" w:hAnsi="Cambria"/>
          <w:b w:val="0"/>
          <w:bCs w:val="0"/>
          <w:i w:val="0"/>
          <w:iCs w:val="0"/>
          <w:sz w:val="24"/>
          <w:szCs w:val="24"/>
          <w:lang w:val="en-US" w:bidi="en-US"/>
        </w:rPr>
        <w:t xml:space="preserve">, precum </w:t>
      </w:r>
      <w:proofErr w:type="spellStart"/>
      <w:r w:rsidRPr="008D2AD7">
        <w:rPr>
          <w:rFonts w:ascii="Cambria" w:hAnsi="Cambria"/>
          <w:b w:val="0"/>
          <w:bCs w:val="0"/>
          <w:i w:val="0"/>
          <w:iCs w:val="0"/>
          <w:sz w:val="24"/>
          <w:szCs w:val="24"/>
          <w:lang w:val="en-US" w:bidi="en-US"/>
        </w:rPr>
        <w:t>și</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reglementările</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privind</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combaterea</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discriminării</w:t>
      </w:r>
      <w:proofErr w:type="spellEnd"/>
      <w:r w:rsidRPr="008D2AD7">
        <w:rPr>
          <w:rFonts w:ascii="Cambria" w:hAnsi="Cambria"/>
          <w:b w:val="0"/>
          <w:bCs w:val="0"/>
          <w:i w:val="0"/>
          <w:iCs w:val="0"/>
          <w:sz w:val="24"/>
          <w:szCs w:val="24"/>
          <w:lang w:val="en-US" w:bidi="en-US"/>
        </w:rPr>
        <w:t xml:space="preserve"> la </w:t>
      </w:r>
      <w:proofErr w:type="spellStart"/>
      <w:r w:rsidRPr="008D2AD7">
        <w:rPr>
          <w:rFonts w:ascii="Cambria" w:hAnsi="Cambria"/>
          <w:b w:val="0"/>
          <w:bCs w:val="0"/>
          <w:i w:val="0"/>
          <w:iCs w:val="0"/>
          <w:sz w:val="24"/>
          <w:szCs w:val="24"/>
          <w:lang w:val="en-US" w:bidi="en-US"/>
        </w:rPr>
        <w:t>locul</w:t>
      </w:r>
      <w:proofErr w:type="spellEnd"/>
      <w:r w:rsidRPr="008D2AD7">
        <w:rPr>
          <w:rFonts w:ascii="Cambria" w:hAnsi="Cambria"/>
          <w:b w:val="0"/>
          <w:bCs w:val="0"/>
          <w:i w:val="0"/>
          <w:iCs w:val="0"/>
          <w:sz w:val="24"/>
          <w:szCs w:val="24"/>
          <w:lang w:val="en-US" w:bidi="en-US"/>
        </w:rPr>
        <w:t xml:space="preserve"> de </w:t>
      </w:r>
      <w:proofErr w:type="spellStart"/>
      <w:r w:rsidRPr="008D2AD7">
        <w:rPr>
          <w:rFonts w:ascii="Cambria" w:hAnsi="Cambria"/>
          <w:b w:val="0"/>
          <w:bCs w:val="0"/>
          <w:i w:val="0"/>
          <w:iCs w:val="0"/>
          <w:sz w:val="24"/>
          <w:szCs w:val="24"/>
          <w:lang w:val="en-US" w:bidi="en-US"/>
        </w:rPr>
        <w:t>muncă</w:t>
      </w:r>
      <w:proofErr w:type="spellEnd"/>
      <w:r w:rsidRPr="008D2AD7">
        <w:rPr>
          <w:rFonts w:ascii="Cambria" w:hAnsi="Cambria"/>
          <w:b w:val="0"/>
          <w:bCs w:val="0"/>
          <w:i w:val="0"/>
          <w:iCs w:val="0"/>
          <w:sz w:val="24"/>
          <w:szCs w:val="24"/>
          <w:lang w:val="en-US" w:bidi="en-US"/>
        </w:rPr>
        <w:t>.</w:t>
      </w:r>
    </w:p>
    <w:p w14:paraId="417082E6" w14:textId="77777777" w:rsidR="005637A0" w:rsidRDefault="005637A0" w:rsidP="008D2AD7">
      <w:pPr>
        <w:pStyle w:val="Bodytext20"/>
        <w:tabs>
          <w:tab w:val="left" w:pos="283"/>
        </w:tabs>
        <w:spacing w:before="0" w:after="0" w:line="360" w:lineRule="auto"/>
        <w:ind w:left="0"/>
        <w:jc w:val="both"/>
        <w:rPr>
          <w:rFonts w:ascii="Cambria" w:hAnsi="Cambria"/>
          <w:b w:val="0"/>
          <w:bCs w:val="0"/>
          <w:i w:val="0"/>
          <w:iCs w:val="0"/>
          <w:sz w:val="24"/>
          <w:szCs w:val="24"/>
          <w:lang w:val="en-US" w:bidi="en-US"/>
        </w:rPr>
      </w:pPr>
    </w:p>
    <w:p w14:paraId="297C49B3" w14:textId="328C0A36" w:rsidR="008D2AD7" w:rsidRPr="008D2AD7" w:rsidRDefault="008D2AD7" w:rsidP="008D2AD7">
      <w:pPr>
        <w:pStyle w:val="Bodytext20"/>
        <w:tabs>
          <w:tab w:val="left" w:pos="283"/>
        </w:tabs>
        <w:spacing w:before="0" w:after="0" w:line="360" w:lineRule="auto"/>
        <w:ind w:left="0"/>
        <w:jc w:val="both"/>
        <w:rPr>
          <w:rFonts w:ascii="Cambria" w:hAnsi="Cambria"/>
          <w:b w:val="0"/>
          <w:bCs w:val="0"/>
          <w:i w:val="0"/>
          <w:iCs w:val="0"/>
          <w:sz w:val="24"/>
          <w:szCs w:val="24"/>
          <w:lang w:val="en-US" w:bidi="en-US"/>
        </w:rPr>
      </w:pPr>
      <w:proofErr w:type="spellStart"/>
      <w:r w:rsidRPr="008D2AD7">
        <w:rPr>
          <w:rFonts w:ascii="Cambria" w:hAnsi="Cambria"/>
          <w:b w:val="0"/>
          <w:bCs w:val="0"/>
          <w:i w:val="0"/>
          <w:iCs w:val="0"/>
          <w:sz w:val="24"/>
          <w:szCs w:val="24"/>
          <w:lang w:val="en-US" w:bidi="en-US"/>
        </w:rPr>
        <w:t>Personalul</w:t>
      </w:r>
      <w:proofErr w:type="spellEnd"/>
      <w:r w:rsidRPr="008D2AD7">
        <w:rPr>
          <w:rFonts w:ascii="Cambria" w:hAnsi="Cambria"/>
          <w:b w:val="0"/>
          <w:bCs w:val="0"/>
          <w:i w:val="0"/>
          <w:iCs w:val="0"/>
          <w:sz w:val="24"/>
          <w:szCs w:val="24"/>
          <w:lang w:val="en-US" w:bidi="en-US"/>
        </w:rPr>
        <w:t xml:space="preserve"> cu </w:t>
      </w:r>
      <w:proofErr w:type="spellStart"/>
      <w:r w:rsidRPr="008D2AD7">
        <w:rPr>
          <w:rFonts w:ascii="Cambria" w:hAnsi="Cambria"/>
          <w:b w:val="0"/>
          <w:bCs w:val="0"/>
          <w:i w:val="0"/>
          <w:iCs w:val="0"/>
          <w:sz w:val="24"/>
          <w:szCs w:val="24"/>
          <w:lang w:val="en-US" w:bidi="en-US"/>
        </w:rPr>
        <w:t>atribuții</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în</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siguranța</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traficului</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va</w:t>
      </w:r>
      <w:proofErr w:type="spellEnd"/>
      <w:r w:rsidRPr="008D2AD7">
        <w:rPr>
          <w:rFonts w:ascii="Cambria" w:hAnsi="Cambria"/>
          <w:b w:val="0"/>
          <w:bCs w:val="0"/>
          <w:i w:val="0"/>
          <w:iCs w:val="0"/>
          <w:sz w:val="24"/>
          <w:szCs w:val="24"/>
          <w:lang w:val="en-US" w:bidi="en-US"/>
        </w:rPr>
        <w:t xml:space="preserve"> face periodic </w:t>
      </w:r>
      <w:proofErr w:type="spellStart"/>
      <w:r w:rsidRPr="008D2AD7">
        <w:rPr>
          <w:rFonts w:ascii="Cambria" w:hAnsi="Cambria"/>
          <w:b w:val="0"/>
          <w:bCs w:val="0"/>
          <w:i w:val="0"/>
          <w:iCs w:val="0"/>
          <w:sz w:val="24"/>
          <w:szCs w:val="24"/>
          <w:lang w:val="en-US" w:bidi="en-US"/>
        </w:rPr>
        <w:t>subiectul</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unei</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examinări</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psihologice</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și</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medicale</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potrivit</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legislației</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în</w:t>
      </w:r>
      <w:proofErr w:type="spellEnd"/>
      <w:r w:rsidRPr="008D2AD7">
        <w:rPr>
          <w:rFonts w:ascii="Cambria" w:hAnsi="Cambria"/>
          <w:b w:val="0"/>
          <w:bCs w:val="0"/>
          <w:i w:val="0"/>
          <w:iCs w:val="0"/>
          <w:sz w:val="24"/>
          <w:szCs w:val="24"/>
          <w:lang w:val="en-US" w:bidi="en-US"/>
        </w:rPr>
        <w:t xml:space="preserve"> </w:t>
      </w:r>
      <w:proofErr w:type="spellStart"/>
      <w:r w:rsidRPr="008D2AD7">
        <w:rPr>
          <w:rFonts w:ascii="Cambria" w:hAnsi="Cambria"/>
          <w:b w:val="0"/>
          <w:bCs w:val="0"/>
          <w:i w:val="0"/>
          <w:iCs w:val="0"/>
          <w:sz w:val="24"/>
          <w:szCs w:val="24"/>
          <w:lang w:val="en-US" w:bidi="en-US"/>
        </w:rPr>
        <w:t>vigoare</w:t>
      </w:r>
      <w:proofErr w:type="spellEnd"/>
      <w:r w:rsidRPr="008D2AD7">
        <w:rPr>
          <w:rFonts w:ascii="Cambria" w:hAnsi="Cambria"/>
          <w:b w:val="0"/>
          <w:bCs w:val="0"/>
          <w:i w:val="0"/>
          <w:iCs w:val="0"/>
          <w:sz w:val="24"/>
          <w:szCs w:val="24"/>
          <w:lang w:val="en-US" w:bidi="en-US"/>
        </w:rPr>
        <w:t>.</w:t>
      </w:r>
    </w:p>
    <w:p w14:paraId="6E974AE6" w14:textId="77777777" w:rsidR="005637A0" w:rsidRDefault="005637A0" w:rsidP="008D2AD7">
      <w:pPr>
        <w:pStyle w:val="Bodytext20"/>
        <w:tabs>
          <w:tab w:val="left" w:pos="283"/>
        </w:tabs>
        <w:spacing w:before="0" w:after="0" w:line="360" w:lineRule="auto"/>
        <w:ind w:left="0"/>
        <w:jc w:val="both"/>
        <w:rPr>
          <w:rFonts w:ascii="Cambria" w:hAnsi="Cambria"/>
          <w:b w:val="0"/>
          <w:bCs w:val="0"/>
          <w:i w:val="0"/>
          <w:iCs w:val="0"/>
          <w:sz w:val="24"/>
          <w:szCs w:val="24"/>
          <w:lang w:val="en-US" w:bidi="en-US"/>
        </w:rPr>
      </w:pPr>
    </w:p>
    <w:p w14:paraId="2024297A" w14:textId="145A7DC2" w:rsidR="008D2AD7" w:rsidRPr="007425A0" w:rsidRDefault="008D2AD7" w:rsidP="008D2AD7">
      <w:pPr>
        <w:pStyle w:val="Bodytext20"/>
        <w:tabs>
          <w:tab w:val="left" w:pos="283"/>
        </w:tabs>
        <w:spacing w:before="0" w:after="0" w:line="360" w:lineRule="auto"/>
        <w:ind w:left="0"/>
        <w:jc w:val="both"/>
        <w:rPr>
          <w:rFonts w:ascii="Cambria" w:hAnsi="Cambria"/>
          <w:b w:val="0"/>
          <w:bCs w:val="0"/>
          <w:i w:val="0"/>
          <w:iCs w:val="0"/>
          <w:sz w:val="24"/>
          <w:szCs w:val="24"/>
          <w:lang w:val="en-US" w:bidi="en-US"/>
        </w:rPr>
      </w:pPr>
      <w:proofErr w:type="spellStart"/>
      <w:r w:rsidRPr="007425A0">
        <w:rPr>
          <w:rFonts w:ascii="Cambria" w:hAnsi="Cambria"/>
          <w:b w:val="0"/>
          <w:bCs w:val="0"/>
          <w:i w:val="0"/>
          <w:iCs w:val="0"/>
          <w:sz w:val="24"/>
          <w:szCs w:val="24"/>
          <w:lang w:val="en-US" w:bidi="en-US"/>
        </w:rPr>
        <w:t>Personalul</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Operatorului</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este</w:t>
      </w:r>
      <w:proofErr w:type="spellEnd"/>
      <w:r w:rsidRPr="007425A0">
        <w:rPr>
          <w:rFonts w:ascii="Cambria" w:hAnsi="Cambria"/>
          <w:b w:val="0"/>
          <w:bCs w:val="0"/>
          <w:i w:val="0"/>
          <w:iCs w:val="0"/>
          <w:sz w:val="24"/>
          <w:szCs w:val="24"/>
          <w:lang w:val="en-US" w:bidi="en-US"/>
        </w:rPr>
        <w:t xml:space="preserve"> pe </w:t>
      </w:r>
      <w:proofErr w:type="spellStart"/>
      <w:r w:rsidRPr="007425A0">
        <w:rPr>
          <w:rFonts w:ascii="Cambria" w:hAnsi="Cambria"/>
          <w:b w:val="0"/>
          <w:bCs w:val="0"/>
          <w:i w:val="0"/>
          <w:iCs w:val="0"/>
          <w:sz w:val="24"/>
          <w:szCs w:val="24"/>
          <w:lang w:val="en-US" w:bidi="en-US"/>
        </w:rPr>
        <w:t>deplin</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conștient</w:t>
      </w:r>
      <w:proofErr w:type="spellEnd"/>
      <w:r w:rsidRPr="007425A0">
        <w:rPr>
          <w:rFonts w:ascii="Cambria" w:hAnsi="Cambria"/>
          <w:b w:val="0"/>
          <w:bCs w:val="0"/>
          <w:i w:val="0"/>
          <w:iCs w:val="0"/>
          <w:sz w:val="24"/>
          <w:szCs w:val="24"/>
          <w:lang w:val="en-US" w:bidi="en-US"/>
        </w:rPr>
        <w:t xml:space="preserve"> de </w:t>
      </w:r>
      <w:proofErr w:type="spellStart"/>
      <w:r w:rsidRPr="007425A0">
        <w:rPr>
          <w:rFonts w:ascii="Cambria" w:hAnsi="Cambria"/>
          <w:b w:val="0"/>
          <w:bCs w:val="0"/>
          <w:i w:val="0"/>
          <w:iCs w:val="0"/>
          <w:sz w:val="24"/>
          <w:szCs w:val="24"/>
          <w:lang w:val="en-US" w:bidi="en-US"/>
        </w:rPr>
        <w:t>obligația</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sa</w:t>
      </w:r>
      <w:proofErr w:type="spellEnd"/>
      <w:r w:rsidRPr="007425A0">
        <w:rPr>
          <w:rFonts w:ascii="Cambria" w:hAnsi="Cambria"/>
          <w:b w:val="0"/>
          <w:bCs w:val="0"/>
          <w:i w:val="0"/>
          <w:iCs w:val="0"/>
          <w:sz w:val="24"/>
          <w:szCs w:val="24"/>
          <w:lang w:val="en-US" w:bidi="en-US"/>
        </w:rPr>
        <w:t xml:space="preserve"> de a se </w:t>
      </w:r>
      <w:proofErr w:type="spellStart"/>
      <w:r w:rsidRPr="007425A0">
        <w:rPr>
          <w:rFonts w:ascii="Cambria" w:hAnsi="Cambria"/>
          <w:b w:val="0"/>
          <w:bCs w:val="0"/>
          <w:i w:val="0"/>
          <w:iCs w:val="0"/>
          <w:sz w:val="24"/>
          <w:szCs w:val="24"/>
          <w:lang w:val="en-US" w:bidi="en-US"/>
        </w:rPr>
        <w:t>conforma</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lastRenderedPageBreak/>
        <w:t>reglementărilor</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în</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vigoare</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instrucțiunilor</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și</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altor</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documente</w:t>
      </w:r>
      <w:proofErr w:type="spellEnd"/>
      <w:r w:rsidRPr="007425A0">
        <w:rPr>
          <w:rFonts w:ascii="Cambria" w:hAnsi="Cambria"/>
          <w:b w:val="0"/>
          <w:bCs w:val="0"/>
          <w:i w:val="0"/>
          <w:iCs w:val="0"/>
          <w:sz w:val="24"/>
          <w:szCs w:val="24"/>
          <w:lang w:val="en-US" w:bidi="en-US"/>
        </w:rPr>
        <w:t xml:space="preserve"> din care </w:t>
      </w:r>
      <w:proofErr w:type="spellStart"/>
      <w:r w:rsidRPr="007425A0">
        <w:rPr>
          <w:rFonts w:ascii="Cambria" w:hAnsi="Cambria"/>
          <w:b w:val="0"/>
          <w:bCs w:val="0"/>
          <w:i w:val="0"/>
          <w:iCs w:val="0"/>
          <w:sz w:val="24"/>
          <w:szCs w:val="24"/>
          <w:lang w:val="en-US" w:bidi="en-US"/>
        </w:rPr>
        <w:t>reies</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sarcini</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și</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responsabilități</w:t>
      </w:r>
      <w:proofErr w:type="spellEnd"/>
      <w:r w:rsidRPr="007425A0">
        <w:rPr>
          <w:rFonts w:ascii="Cambria" w:hAnsi="Cambria"/>
          <w:b w:val="0"/>
          <w:bCs w:val="0"/>
          <w:i w:val="0"/>
          <w:iCs w:val="0"/>
          <w:sz w:val="24"/>
          <w:szCs w:val="24"/>
          <w:lang w:val="en-US" w:bidi="en-US"/>
        </w:rPr>
        <w:t xml:space="preserve">, precum </w:t>
      </w:r>
      <w:proofErr w:type="spellStart"/>
      <w:r w:rsidRPr="007425A0">
        <w:rPr>
          <w:rFonts w:ascii="Cambria" w:hAnsi="Cambria"/>
          <w:b w:val="0"/>
          <w:bCs w:val="0"/>
          <w:i w:val="0"/>
          <w:iCs w:val="0"/>
          <w:sz w:val="24"/>
          <w:szCs w:val="24"/>
          <w:lang w:val="en-US" w:bidi="en-US"/>
        </w:rPr>
        <w:t>ședințe</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discuții</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panouri</w:t>
      </w:r>
      <w:proofErr w:type="spellEnd"/>
      <w:r w:rsidRPr="007425A0">
        <w:rPr>
          <w:rFonts w:ascii="Cambria" w:hAnsi="Cambria"/>
          <w:b w:val="0"/>
          <w:bCs w:val="0"/>
          <w:i w:val="0"/>
          <w:iCs w:val="0"/>
          <w:sz w:val="24"/>
          <w:szCs w:val="24"/>
          <w:lang w:val="en-US" w:bidi="en-US"/>
        </w:rPr>
        <w:t xml:space="preserve"> informative.</w:t>
      </w:r>
    </w:p>
    <w:p w14:paraId="40D6D7BF" w14:textId="77777777" w:rsidR="005637A0" w:rsidRPr="007425A0" w:rsidRDefault="005637A0" w:rsidP="008D2AD7">
      <w:pPr>
        <w:pStyle w:val="Bodytext20"/>
        <w:tabs>
          <w:tab w:val="left" w:pos="283"/>
        </w:tabs>
        <w:spacing w:before="0" w:after="0" w:line="360" w:lineRule="auto"/>
        <w:ind w:left="0"/>
        <w:jc w:val="both"/>
        <w:rPr>
          <w:rFonts w:ascii="Cambria" w:hAnsi="Cambria"/>
          <w:b w:val="0"/>
          <w:bCs w:val="0"/>
          <w:i w:val="0"/>
          <w:iCs w:val="0"/>
          <w:sz w:val="24"/>
          <w:szCs w:val="24"/>
          <w:lang w:val="en-US" w:bidi="en-US"/>
        </w:rPr>
      </w:pPr>
    </w:p>
    <w:p w14:paraId="0BA14BB6" w14:textId="3D214813" w:rsidR="00D17182" w:rsidRPr="00C1241E" w:rsidRDefault="008D2AD7" w:rsidP="008D2AD7">
      <w:pPr>
        <w:pStyle w:val="Bodytext20"/>
        <w:tabs>
          <w:tab w:val="left" w:pos="283"/>
        </w:tabs>
        <w:spacing w:before="0" w:after="0" w:line="360" w:lineRule="auto"/>
        <w:ind w:left="0"/>
        <w:jc w:val="both"/>
        <w:rPr>
          <w:rFonts w:ascii="Cambria" w:hAnsi="Cambria"/>
          <w:b w:val="0"/>
          <w:bCs w:val="0"/>
          <w:i w:val="0"/>
          <w:iCs w:val="0"/>
          <w:sz w:val="24"/>
          <w:szCs w:val="24"/>
          <w:lang w:val="it-IT" w:bidi="en-US"/>
        </w:rPr>
      </w:pPr>
      <w:bookmarkStart w:id="38" w:name="_Hlk49926130"/>
      <w:proofErr w:type="spellStart"/>
      <w:r w:rsidRPr="007425A0">
        <w:rPr>
          <w:rFonts w:ascii="Cambria" w:hAnsi="Cambria"/>
          <w:b w:val="0"/>
          <w:bCs w:val="0"/>
          <w:i w:val="0"/>
          <w:iCs w:val="0"/>
          <w:sz w:val="24"/>
          <w:szCs w:val="24"/>
          <w:lang w:val="en-US" w:bidi="en-US"/>
        </w:rPr>
        <w:t>Pentru</w:t>
      </w:r>
      <w:proofErr w:type="spellEnd"/>
      <w:r w:rsidRPr="007425A0">
        <w:rPr>
          <w:rFonts w:ascii="Cambria" w:hAnsi="Cambria"/>
          <w:b w:val="0"/>
          <w:bCs w:val="0"/>
          <w:i w:val="0"/>
          <w:iCs w:val="0"/>
          <w:sz w:val="24"/>
          <w:szCs w:val="24"/>
          <w:lang w:val="en-US" w:bidi="en-US"/>
        </w:rPr>
        <w:t xml:space="preserve"> a </w:t>
      </w:r>
      <w:proofErr w:type="spellStart"/>
      <w:r w:rsidRPr="007425A0">
        <w:rPr>
          <w:rFonts w:ascii="Cambria" w:hAnsi="Cambria"/>
          <w:b w:val="0"/>
          <w:bCs w:val="0"/>
          <w:i w:val="0"/>
          <w:iCs w:val="0"/>
          <w:sz w:val="24"/>
          <w:szCs w:val="24"/>
          <w:lang w:val="en-US" w:bidi="en-US"/>
        </w:rPr>
        <w:t>atinge</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și</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menține</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competența</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necesară</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pentru</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activitățile</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prestate</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potrivit</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prezentului</w:t>
      </w:r>
      <w:proofErr w:type="spellEnd"/>
      <w:r w:rsidRPr="007425A0">
        <w:rPr>
          <w:rFonts w:ascii="Cambria" w:hAnsi="Cambria"/>
          <w:b w:val="0"/>
          <w:bCs w:val="0"/>
          <w:i w:val="0"/>
          <w:iCs w:val="0"/>
          <w:sz w:val="24"/>
          <w:szCs w:val="24"/>
          <w:lang w:val="en-US" w:bidi="en-US"/>
        </w:rPr>
        <w:t xml:space="preserve"> contract, se </w:t>
      </w:r>
      <w:proofErr w:type="spellStart"/>
      <w:r w:rsidRPr="007425A0">
        <w:rPr>
          <w:rFonts w:ascii="Cambria" w:hAnsi="Cambria"/>
          <w:b w:val="0"/>
          <w:bCs w:val="0"/>
          <w:i w:val="0"/>
          <w:iCs w:val="0"/>
          <w:sz w:val="24"/>
          <w:szCs w:val="24"/>
          <w:lang w:val="en-US" w:bidi="en-US"/>
        </w:rPr>
        <w:t>vor</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identifica</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planifica</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și</w:t>
      </w:r>
      <w:proofErr w:type="spellEnd"/>
      <w:r w:rsidRPr="007425A0">
        <w:rPr>
          <w:rFonts w:ascii="Cambria" w:hAnsi="Cambria"/>
          <w:b w:val="0"/>
          <w:bCs w:val="0"/>
          <w:i w:val="0"/>
          <w:iCs w:val="0"/>
          <w:sz w:val="24"/>
          <w:szCs w:val="24"/>
          <w:lang w:val="en-US" w:bidi="en-US"/>
        </w:rPr>
        <w:t xml:space="preserve"> conduce </w:t>
      </w:r>
      <w:proofErr w:type="spellStart"/>
      <w:r w:rsidRPr="007425A0">
        <w:rPr>
          <w:rFonts w:ascii="Cambria" w:hAnsi="Cambria"/>
          <w:b w:val="0"/>
          <w:bCs w:val="0"/>
          <w:i w:val="0"/>
          <w:iCs w:val="0"/>
          <w:sz w:val="24"/>
          <w:szCs w:val="24"/>
          <w:lang w:val="en-US" w:bidi="en-US"/>
        </w:rPr>
        <w:t>activități</w:t>
      </w:r>
      <w:proofErr w:type="spellEnd"/>
      <w:r w:rsidRPr="007425A0">
        <w:rPr>
          <w:rFonts w:ascii="Cambria" w:hAnsi="Cambria"/>
          <w:b w:val="0"/>
          <w:bCs w:val="0"/>
          <w:i w:val="0"/>
          <w:iCs w:val="0"/>
          <w:sz w:val="24"/>
          <w:szCs w:val="24"/>
          <w:lang w:val="en-US" w:bidi="en-US"/>
        </w:rPr>
        <w:t xml:space="preserve"> de </w:t>
      </w:r>
      <w:proofErr w:type="spellStart"/>
      <w:r w:rsidRPr="007425A0">
        <w:rPr>
          <w:rFonts w:ascii="Cambria" w:hAnsi="Cambria"/>
          <w:b w:val="0"/>
          <w:bCs w:val="0"/>
          <w:i w:val="0"/>
          <w:iCs w:val="0"/>
          <w:sz w:val="24"/>
          <w:szCs w:val="24"/>
          <w:lang w:val="en-US" w:bidi="en-US"/>
        </w:rPr>
        <w:t>instruire</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pentru</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toate</w:t>
      </w:r>
      <w:proofErr w:type="spellEnd"/>
      <w:r w:rsidRPr="007425A0">
        <w:rPr>
          <w:rFonts w:ascii="Cambria" w:hAnsi="Cambria"/>
          <w:b w:val="0"/>
          <w:bCs w:val="0"/>
          <w:i w:val="0"/>
          <w:iCs w:val="0"/>
          <w:sz w:val="24"/>
          <w:szCs w:val="24"/>
          <w:lang w:val="en-US" w:bidi="en-US"/>
        </w:rPr>
        <w:t xml:space="preserve"> </w:t>
      </w:r>
      <w:proofErr w:type="spellStart"/>
      <w:r w:rsidRPr="007425A0">
        <w:rPr>
          <w:rFonts w:ascii="Cambria" w:hAnsi="Cambria"/>
          <w:b w:val="0"/>
          <w:bCs w:val="0"/>
          <w:i w:val="0"/>
          <w:iCs w:val="0"/>
          <w:sz w:val="24"/>
          <w:szCs w:val="24"/>
          <w:lang w:val="en-US" w:bidi="en-US"/>
        </w:rPr>
        <w:t>categoriile</w:t>
      </w:r>
      <w:proofErr w:type="spellEnd"/>
      <w:r w:rsidRPr="007425A0">
        <w:rPr>
          <w:rFonts w:ascii="Cambria" w:hAnsi="Cambria"/>
          <w:b w:val="0"/>
          <w:bCs w:val="0"/>
          <w:i w:val="0"/>
          <w:iCs w:val="0"/>
          <w:sz w:val="24"/>
          <w:szCs w:val="24"/>
          <w:lang w:val="en-US" w:bidi="en-US"/>
        </w:rPr>
        <w:t xml:space="preserve"> de </w:t>
      </w:r>
      <w:proofErr w:type="spellStart"/>
      <w:r w:rsidRPr="007425A0">
        <w:rPr>
          <w:rFonts w:ascii="Cambria" w:hAnsi="Cambria"/>
          <w:b w:val="0"/>
          <w:bCs w:val="0"/>
          <w:i w:val="0"/>
          <w:iCs w:val="0"/>
          <w:sz w:val="24"/>
          <w:szCs w:val="24"/>
          <w:lang w:val="en-US" w:bidi="en-US"/>
        </w:rPr>
        <w:t>angajați</w:t>
      </w:r>
      <w:proofErr w:type="spellEnd"/>
      <w:r w:rsidRPr="007425A0">
        <w:rPr>
          <w:rFonts w:ascii="Cambria" w:hAnsi="Cambria"/>
          <w:b w:val="0"/>
          <w:bCs w:val="0"/>
          <w:i w:val="0"/>
          <w:iCs w:val="0"/>
          <w:sz w:val="24"/>
          <w:szCs w:val="24"/>
          <w:lang w:val="en-US" w:bidi="en-US"/>
        </w:rPr>
        <w:t xml:space="preserve"> ai </w:t>
      </w:r>
      <w:proofErr w:type="spellStart"/>
      <w:r w:rsidRPr="007425A0">
        <w:rPr>
          <w:rFonts w:ascii="Cambria" w:hAnsi="Cambria"/>
          <w:b w:val="0"/>
          <w:bCs w:val="0"/>
          <w:i w:val="0"/>
          <w:iCs w:val="0"/>
          <w:sz w:val="24"/>
          <w:szCs w:val="24"/>
          <w:lang w:val="en-US" w:bidi="en-US"/>
        </w:rPr>
        <w:t>Operatorului</w:t>
      </w:r>
      <w:proofErr w:type="spellEnd"/>
      <w:r w:rsidRPr="007425A0">
        <w:rPr>
          <w:rFonts w:ascii="Cambria" w:hAnsi="Cambria"/>
          <w:b w:val="0"/>
          <w:bCs w:val="0"/>
          <w:i w:val="0"/>
          <w:iCs w:val="0"/>
          <w:sz w:val="24"/>
          <w:szCs w:val="24"/>
          <w:lang w:val="en-US" w:bidi="en-US"/>
        </w:rPr>
        <w:t xml:space="preserve">. </w:t>
      </w:r>
      <w:r w:rsidRPr="00C1241E">
        <w:rPr>
          <w:rFonts w:ascii="Cambria" w:hAnsi="Cambria"/>
          <w:b w:val="0"/>
          <w:bCs w:val="0"/>
          <w:i w:val="0"/>
          <w:iCs w:val="0"/>
          <w:sz w:val="24"/>
          <w:szCs w:val="24"/>
          <w:lang w:val="it-IT" w:bidi="en-US"/>
        </w:rPr>
        <w:t>Cursurile de instruire vor fi ținute în domeniul profesional, al managementului calității și al siguranței la lucru.</w:t>
      </w:r>
    </w:p>
    <w:p w14:paraId="6B756091" w14:textId="77777777" w:rsidR="005E7A4B" w:rsidRPr="00C1241E" w:rsidRDefault="005E7A4B" w:rsidP="00D17182">
      <w:pPr>
        <w:pStyle w:val="Bodytext20"/>
        <w:tabs>
          <w:tab w:val="left" w:pos="283"/>
        </w:tabs>
        <w:spacing w:before="0" w:after="0" w:line="300" w:lineRule="auto"/>
        <w:ind w:left="0"/>
        <w:jc w:val="both"/>
        <w:rPr>
          <w:rFonts w:ascii="Cambria" w:hAnsi="Cambria"/>
          <w:b w:val="0"/>
          <w:bCs w:val="0"/>
          <w:i w:val="0"/>
          <w:iCs w:val="0"/>
          <w:sz w:val="22"/>
          <w:szCs w:val="22"/>
          <w:lang w:val="it-IT" w:bidi="en-US"/>
        </w:rPr>
        <w:sectPr w:rsidR="005E7A4B" w:rsidRPr="00C1241E" w:rsidSect="007E3896">
          <w:pgSz w:w="11900" w:h="16840"/>
          <w:pgMar w:top="434" w:right="1283" w:bottom="457" w:left="1194" w:header="6" w:footer="3" w:gutter="0"/>
          <w:cols w:space="720"/>
          <w:noEndnote/>
          <w:docGrid w:linePitch="360"/>
        </w:sectPr>
      </w:pPr>
    </w:p>
    <w:p w14:paraId="55E5A2D4" w14:textId="77777777" w:rsidR="005E7A4B" w:rsidRPr="00C1241E" w:rsidRDefault="005E7A4B" w:rsidP="005E7A4B">
      <w:pPr>
        <w:pStyle w:val="Bodytext20"/>
        <w:tabs>
          <w:tab w:val="left" w:pos="283"/>
        </w:tabs>
        <w:spacing w:before="0" w:after="0"/>
        <w:ind w:left="0"/>
        <w:jc w:val="both"/>
        <w:rPr>
          <w:rFonts w:ascii="Cambria" w:hAnsi="Cambria"/>
          <w:i w:val="0"/>
          <w:iCs w:val="0"/>
          <w:sz w:val="22"/>
          <w:szCs w:val="22"/>
          <w:lang w:val="it-IT" w:bidi="en-US"/>
        </w:rPr>
      </w:pPr>
      <w:r w:rsidRPr="00C1241E">
        <w:rPr>
          <w:rFonts w:ascii="Cambria" w:hAnsi="Cambria"/>
          <w:i w:val="0"/>
          <w:iCs w:val="0"/>
          <w:sz w:val="22"/>
          <w:szCs w:val="22"/>
          <w:lang w:val="it-IT" w:bidi="en-US"/>
        </w:rPr>
        <w:lastRenderedPageBreak/>
        <w:t>Anexa 17 - Estimarea anuală a compensației</w:t>
      </w:r>
    </w:p>
    <w:p w14:paraId="3CF3E1A6" w14:textId="77777777" w:rsidR="005E7A4B" w:rsidRPr="00C1241E" w:rsidRDefault="005E7A4B" w:rsidP="005E7A4B">
      <w:pPr>
        <w:pStyle w:val="Bodytext20"/>
        <w:tabs>
          <w:tab w:val="left" w:pos="283"/>
        </w:tabs>
        <w:spacing w:before="0" w:after="0"/>
        <w:jc w:val="both"/>
        <w:rPr>
          <w:rFonts w:ascii="Cambria" w:hAnsi="Cambria"/>
          <w:b w:val="0"/>
          <w:bCs w:val="0"/>
          <w:i w:val="0"/>
          <w:iCs w:val="0"/>
          <w:sz w:val="22"/>
          <w:szCs w:val="22"/>
          <w:lang w:val="it-IT" w:bidi="en-US"/>
        </w:rPr>
      </w:pPr>
    </w:p>
    <w:p w14:paraId="4C565FC6" w14:textId="796B6858" w:rsidR="005E7A4B" w:rsidRPr="00C1241E" w:rsidRDefault="005E7A4B" w:rsidP="005E7A4B">
      <w:pPr>
        <w:pStyle w:val="Bodytext20"/>
        <w:tabs>
          <w:tab w:val="left" w:pos="283"/>
        </w:tabs>
        <w:spacing w:before="0" w:after="0"/>
        <w:jc w:val="both"/>
        <w:rPr>
          <w:rFonts w:ascii="Cambria" w:hAnsi="Cambria"/>
          <w:i w:val="0"/>
          <w:iCs w:val="0"/>
          <w:sz w:val="22"/>
          <w:szCs w:val="22"/>
          <w:lang w:val="it-IT" w:bidi="en-US"/>
        </w:rPr>
      </w:pPr>
      <w:r w:rsidRPr="00C1241E">
        <w:rPr>
          <w:rFonts w:ascii="Cambria" w:hAnsi="Cambria"/>
          <w:i w:val="0"/>
          <w:iCs w:val="0"/>
          <w:sz w:val="22"/>
          <w:szCs w:val="22"/>
          <w:lang w:val="it-IT" w:bidi="en-US"/>
        </w:rPr>
        <w:t>Calculul compensației pentru prestarea serviciilor de transport public</w:t>
      </w:r>
    </w:p>
    <w:p w14:paraId="5B35C1E1" w14:textId="77777777" w:rsidR="001723AC" w:rsidRPr="00C1241E" w:rsidRDefault="001723AC" w:rsidP="005E7A4B">
      <w:pPr>
        <w:pStyle w:val="Bodytext20"/>
        <w:tabs>
          <w:tab w:val="left" w:pos="283"/>
        </w:tabs>
        <w:spacing w:before="0" w:after="0"/>
        <w:ind w:left="0"/>
        <w:jc w:val="both"/>
        <w:rPr>
          <w:rFonts w:ascii="Cambria" w:hAnsi="Cambria"/>
          <w:b w:val="0"/>
          <w:bCs w:val="0"/>
          <w:i w:val="0"/>
          <w:iCs w:val="0"/>
          <w:sz w:val="22"/>
          <w:szCs w:val="22"/>
          <w:lang w:val="it-IT" w:bidi="en-US"/>
        </w:rPr>
      </w:pPr>
      <w:r w:rsidRPr="00C1241E">
        <w:rPr>
          <w:rFonts w:ascii="Cambria" w:hAnsi="Cambria"/>
          <w:b w:val="0"/>
          <w:bCs w:val="0"/>
          <w:i w:val="0"/>
          <w:iCs w:val="0"/>
          <w:sz w:val="22"/>
          <w:szCs w:val="22"/>
          <w:lang w:val="it-IT" w:bidi="en-US"/>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4"/>
        <w:gridCol w:w="836"/>
        <w:gridCol w:w="837"/>
        <w:gridCol w:w="837"/>
        <w:gridCol w:w="837"/>
        <w:gridCol w:w="837"/>
        <w:gridCol w:w="837"/>
        <w:gridCol w:w="837"/>
        <w:gridCol w:w="837"/>
        <w:gridCol w:w="837"/>
        <w:gridCol w:w="837"/>
      </w:tblGrid>
      <w:tr w:rsidR="007425A0" w:rsidRPr="005A3887" w14:paraId="11CDD85A" w14:textId="77777777" w:rsidTr="007425A0">
        <w:trPr>
          <w:trHeight w:val="286"/>
        </w:trPr>
        <w:tc>
          <w:tcPr>
            <w:tcW w:w="489" w:type="pct"/>
            <w:shd w:val="clear" w:color="auto" w:fill="BFBFBF" w:themeFill="background1" w:themeFillShade="BF"/>
            <w:vAlign w:val="center"/>
            <w:hideMark/>
          </w:tcPr>
          <w:bookmarkEnd w:id="38"/>
          <w:p w14:paraId="3D20787C" w14:textId="77777777" w:rsidR="007425A0" w:rsidRPr="005A3887" w:rsidRDefault="007425A0" w:rsidP="007425A0">
            <w:pPr>
              <w:spacing w:after="0" w:line="240" w:lineRule="auto"/>
              <w:rPr>
                <w:rFonts w:ascii="Calibri" w:eastAsia="Times New Roman" w:hAnsi="Calibri" w:cs="Calibri"/>
                <w:b/>
                <w:bCs/>
                <w:color w:val="000000"/>
                <w:lang w:val="en-GB" w:eastAsia="en-GB"/>
              </w:rPr>
            </w:pPr>
            <w:r w:rsidRPr="005A3887">
              <w:rPr>
                <w:rFonts w:ascii="Calibri" w:eastAsia="Times New Roman" w:hAnsi="Calibri" w:cs="Calibri"/>
                <w:b/>
                <w:bCs/>
                <w:color w:val="000000"/>
                <w:lang w:val="en-GB" w:eastAsia="en-GB"/>
              </w:rPr>
              <w:t>Anul</w:t>
            </w:r>
          </w:p>
        </w:tc>
        <w:tc>
          <w:tcPr>
            <w:tcW w:w="392" w:type="pct"/>
            <w:shd w:val="clear" w:color="auto" w:fill="BFBFBF" w:themeFill="background1" w:themeFillShade="BF"/>
            <w:vAlign w:val="center"/>
            <w:hideMark/>
          </w:tcPr>
          <w:p w14:paraId="21BAFB20" w14:textId="7BF3F1B8" w:rsidR="007425A0" w:rsidRPr="005A3887" w:rsidRDefault="007425A0" w:rsidP="007425A0">
            <w:pPr>
              <w:spacing w:after="0" w:line="240" w:lineRule="auto"/>
              <w:jc w:val="right"/>
              <w:rPr>
                <w:rFonts w:ascii="Calibri" w:eastAsia="Times New Roman" w:hAnsi="Calibri" w:cs="Calibri"/>
                <w:b/>
                <w:bCs/>
                <w:color w:val="000000"/>
                <w:lang w:val="en-GB" w:eastAsia="en-GB"/>
              </w:rPr>
            </w:pPr>
            <w:r>
              <w:rPr>
                <w:rFonts w:ascii="Calibri" w:hAnsi="Calibri" w:cs="Calibri"/>
                <w:b/>
                <w:bCs/>
                <w:color w:val="000000"/>
              </w:rPr>
              <w:t>2025</w:t>
            </w:r>
          </w:p>
        </w:tc>
        <w:tc>
          <w:tcPr>
            <w:tcW w:w="428" w:type="pct"/>
            <w:shd w:val="clear" w:color="auto" w:fill="BFBFBF" w:themeFill="background1" w:themeFillShade="BF"/>
            <w:vAlign w:val="center"/>
            <w:hideMark/>
          </w:tcPr>
          <w:p w14:paraId="1D40B871" w14:textId="39413C0A" w:rsidR="007425A0" w:rsidRPr="005A3887" w:rsidRDefault="007425A0" w:rsidP="007425A0">
            <w:pPr>
              <w:spacing w:after="0" w:line="240" w:lineRule="auto"/>
              <w:jc w:val="right"/>
              <w:rPr>
                <w:rFonts w:ascii="Calibri" w:eastAsia="Times New Roman" w:hAnsi="Calibri" w:cs="Calibri"/>
                <w:b/>
                <w:bCs/>
                <w:color w:val="000000"/>
                <w:lang w:val="en-GB" w:eastAsia="en-GB"/>
              </w:rPr>
            </w:pPr>
            <w:r>
              <w:rPr>
                <w:rFonts w:ascii="Calibri" w:hAnsi="Calibri" w:cs="Calibri"/>
                <w:b/>
                <w:bCs/>
                <w:color w:val="000000"/>
              </w:rPr>
              <w:t>2026</w:t>
            </w:r>
          </w:p>
        </w:tc>
        <w:tc>
          <w:tcPr>
            <w:tcW w:w="445" w:type="pct"/>
            <w:shd w:val="clear" w:color="auto" w:fill="BFBFBF" w:themeFill="background1" w:themeFillShade="BF"/>
            <w:vAlign w:val="center"/>
            <w:hideMark/>
          </w:tcPr>
          <w:p w14:paraId="56F09B45" w14:textId="6EE7A8F8" w:rsidR="007425A0" w:rsidRPr="005A3887" w:rsidRDefault="007425A0" w:rsidP="007425A0">
            <w:pPr>
              <w:spacing w:after="0" w:line="240" w:lineRule="auto"/>
              <w:jc w:val="right"/>
              <w:rPr>
                <w:rFonts w:ascii="Calibri" w:eastAsia="Times New Roman" w:hAnsi="Calibri" w:cs="Calibri"/>
                <w:b/>
                <w:bCs/>
                <w:color w:val="000000"/>
                <w:lang w:val="en-GB" w:eastAsia="en-GB"/>
              </w:rPr>
            </w:pPr>
            <w:r>
              <w:rPr>
                <w:rFonts w:ascii="Calibri" w:hAnsi="Calibri" w:cs="Calibri"/>
                <w:b/>
                <w:bCs/>
                <w:color w:val="000000"/>
              </w:rPr>
              <w:t>2027</w:t>
            </w:r>
          </w:p>
        </w:tc>
        <w:tc>
          <w:tcPr>
            <w:tcW w:w="440" w:type="pct"/>
            <w:shd w:val="clear" w:color="auto" w:fill="BFBFBF" w:themeFill="background1" w:themeFillShade="BF"/>
            <w:vAlign w:val="center"/>
            <w:hideMark/>
          </w:tcPr>
          <w:p w14:paraId="67818633" w14:textId="5CB875FC" w:rsidR="007425A0" w:rsidRPr="005A3887" w:rsidRDefault="007425A0" w:rsidP="007425A0">
            <w:pPr>
              <w:spacing w:after="0" w:line="240" w:lineRule="auto"/>
              <w:jc w:val="right"/>
              <w:rPr>
                <w:rFonts w:ascii="Calibri" w:eastAsia="Times New Roman" w:hAnsi="Calibri" w:cs="Calibri"/>
                <w:b/>
                <w:bCs/>
                <w:color w:val="000000"/>
                <w:lang w:val="en-GB" w:eastAsia="en-GB"/>
              </w:rPr>
            </w:pPr>
            <w:r>
              <w:rPr>
                <w:rFonts w:ascii="Calibri" w:hAnsi="Calibri" w:cs="Calibri"/>
                <w:b/>
                <w:bCs/>
                <w:color w:val="000000"/>
              </w:rPr>
              <w:t>2028</w:t>
            </w:r>
          </w:p>
        </w:tc>
        <w:tc>
          <w:tcPr>
            <w:tcW w:w="492" w:type="pct"/>
            <w:shd w:val="clear" w:color="auto" w:fill="BFBFBF" w:themeFill="background1" w:themeFillShade="BF"/>
            <w:vAlign w:val="center"/>
            <w:hideMark/>
          </w:tcPr>
          <w:p w14:paraId="6F062E16" w14:textId="48771150" w:rsidR="007425A0" w:rsidRPr="005A3887" w:rsidRDefault="007425A0" w:rsidP="007425A0">
            <w:pPr>
              <w:spacing w:after="0" w:line="240" w:lineRule="auto"/>
              <w:jc w:val="right"/>
              <w:rPr>
                <w:rFonts w:ascii="Calibri" w:eastAsia="Times New Roman" w:hAnsi="Calibri" w:cs="Calibri"/>
                <w:b/>
                <w:bCs/>
                <w:color w:val="000000"/>
                <w:lang w:val="en-GB" w:eastAsia="en-GB"/>
              </w:rPr>
            </w:pPr>
            <w:r>
              <w:rPr>
                <w:rFonts w:ascii="Calibri" w:hAnsi="Calibri" w:cs="Calibri"/>
                <w:b/>
                <w:bCs/>
                <w:color w:val="000000"/>
              </w:rPr>
              <w:t>2029</w:t>
            </w:r>
          </w:p>
        </w:tc>
        <w:tc>
          <w:tcPr>
            <w:tcW w:w="463" w:type="pct"/>
            <w:shd w:val="clear" w:color="auto" w:fill="BFBFBF" w:themeFill="background1" w:themeFillShade="BF"/>
            <w:vAlign w:val="center"/>
            <w:hideMark/>
          </w:tcPr>
          <w:p w14:paraId="5B2300D8" w14:textId="21ABC7F1" w:rsidR="007425A0" w:rsidRPr="005A3887" w:rsidRDefault="007425A0" w:rsidP="007425A0">
            <w:pPr>
              <w:spacing w:after="0" w:line="240" w:lineRule="auto"/>
              <w:jc w:val="right"/>
              <w:rPr>
                <w:rFonts w:ascii="Calibri" w:eastAsia="Times New Roman" w:hAnsi="Calibri" w:cs="Calibri"/>
                <w:b/>
                <w:bCs/>
                <w:color w:val="000000"/>
                <w:lang w:val="en-GB" w:eastAsia="en-GB"/>
              </w:rPr>
            </w:pPr>
            <w:r>
              <w:rPr>
                <w:rFonts w:ascii="Calibri" w:hAnsi="Calibri" w:cs="Calibri"/>
                <w:b/>
                <w:bCs/>
                <w:color w:val="000000"/>
              </w:rPr>
              <w:t>2030</w:t>
            </w:r>
          </w:p>
        </w:tc>
        <w:tc>
          <w:tcPr>
            <w:tcW w:w="463" w:type="pct"/>
            <w:shd w:val="clear" w:color="auto" w:fill="BFBFBF" w:themeFill="background1" w:themeFillShade="BF"/>
            <w:vAlign w:val="center"/>
            <w:hideMark/>
          </w:tcPr>
          <w:p w14:paraId="68E44C3D" w14:textId="78A5072A" w:rsidR="007425A0" w:rsidRPr="005A3887" w:rsidRDefault="007425A0" w:rsidP="007425A0">
            <w:pPr>
              <w:spacing w:after="0" w:line="240" w:lineRule="auto"/>
              <w:jc w:val="right"/>
              <w:rPr>
                <w:rFonts w:ascii="Calibri" w:eastAsia="Times New Roman" w:hAnsi="Calibri" w:cs="Calibri"/>
                <w:b/>
                <w:bCs/>
                <w:color w:val="000000"/>
                <w:lang w:val="en-GB" w:eastAsia="en-GB"/>
              </w:rPr>
            </w:pPr>
            <w:r>
              <w:rPr>
                <w:rFonts w:ascii="Calibri" w:hAnsi="Calibri" w:cs="Calibri"/>
                <w:b/>
                <w:bCs/>
                <w:color w:val="000000"/>
              </w:rPr>
              <w:t>2031</w:t>
            </w:r>
          </w:p>
        </w:tc>
        <w:tc>
          <w:tcPr>
            <w:tcW w:w="463" w:type="pct"/>
            <w:shd w:val="clear" w:color="auto" w:fill="BFBFBF" w:themeFill="background1" w:themeFillShade="BF"/>
            <w:vAlign w:val="center"/>
            <w:hideMark/>
          </w:tcPr>
          <w:p w14:paraId="194D9DF9" w14:textId="164B26B0" w:rsidR="007425A0" w:rsidRPr="005A3887" w:rsidRDefault="007425A0" w:rsidP="007425A0">
            <w:pPr>
              <w:spacing w:after="0" w:line="240" w:lineRule="auto"/>
              <w:jc w:val="right"/>
              <w:rPr>
                <w:rFonts w:ascii="Calibri" w:eastAsia="Times New Roman" w:hAnsi="Calibri" w:cs="Calibri"/>
                <w:b/>
                <w:bCs/>
                <w:color w:val="000000"/>
                <w:lang w:val="en-GB" w:eastAsia="en-GB"/>
              </w:rPr>
            </w:pPr>
            <w:r>
              <w:rPr>
                <w:rFonts w:ascii="Calibri" w:hAnsi="Calibri" w:cs="Calibri"/>
                <w:b/>
                <w:bCs/>
                <w:color w:val="000000"/>
              </w:rPr>
              <w:t>2032</w:t>
            </w:r>
          </w:p>
        </w:tc>
        <w:tc>
          <w:tcPr>
            <w:tcW w:w="463" w:type="pct"/>
            <w:shd w:val="clear" w:color="auto" w:fill="BFBFBF" w:themeFill="background1" w:themeFillShade="BF"/>
            <w:vAlign w:val="center"/>
            <w:hideMark/>
          </w:tcPr>
          <w:p w14:paraId="51B21CD1" w14:textId="1F8ABF01" w:rsidR="007425A0" w:rsidRPr="005A3887" w:rsidRDefault="007425A0" w:rsidP="007425A0">
            <w:pPr>
              <w:spacing w:after="0" w:line="240" w:lineRule="auto"/>
              <w:jc w:val="right"/>
              <w:rPr>
                <w:rFonts w:ascii="Calibri" w:eastAsia="Times New Roman" w:hAnsi="Calibri" w:cs="Calibri"/>
                <w:b/>
                <w:bCs/>
                <w:color w:val="000000"/>
                <w:lang w:val="en-GB" w:eastAsia="en-GB"/>
              </w:rPr>
            </w:pPr>
            <w:r>
              <w:rPr>
                <w:rFonts w:ascii="Calibri" w:hAnsi="Calibri" w:cs="Calibri"/>
                <w:b/>
                <w:bCs/>
                <w:color w:val="000000"/>
              </w:rPr>
              <w:t>2033</w:t>
            </w:r>
          </w:p>
        </w:tc>
        <w:tc>
          <w:tcPr>
            <w:tcW w:w="462" w:type="pct"/>
            <w:shd w:val="clear" w:color="auto" w:fill="BFBFBF" w:themeFill="background1" w:themeFillShade="BF"/>
            <w:vAlign w:val="center"/>
            <w:hideMark/>
          </w:tcPr>
          <w:p w14:paraId="39086314" w14:textId="0CC70159" w:rsidR="007425A0" w:rsidRPr="005A3887" w:rsidRDefault="007425A0" w:rsidP="007425A0">
            <w:pPr>
              <w:spacing w:after="0" w:line="240" w:lineRule="auto"/>
              <w:jc w:val="right"/>
              <w:rPr>
                <w:rFonts w:ascii="Calibri" w:eastAsia="Times New Roman" w:hAnsi="Calibri" w:cs="Calibri"/>
                <w:b/>
                <w:bCs/>
                <w:color w:val="000000"/>
                <w:lang w:val="en-GB" w:eastAsia="en-GB"/>
              </w:rPr>
            </w:pPr>
            <w:r>
              <w:rPr>
                <w:rFonts w:ascii="Calibri" w:hAnsi="Calibri" w:cs="Calibri"/>
                <w:b/>
                <w:bCs/>
                <w:color w:val="000000"/>
              </w:rPr>
              <w:t>2034</w:t>
            </w:r>
          </w:p>
        </w:tc>
      </w:tr>
      <w:tr w:rsidR="007425A0" w:rsidRPr="005A3887" w14:paraId="05469EA6" w14:textId="77777777" w:rsidTr="007425A0">
        <w:trPr>
          <w:trHeight w:val="571"/>
        </w:trPr>
        <w:tc>
          <w:tcPr>
            <w:tcW w:w="489" w:type="pct"/>
            <w:shd w:val="clear" w:color="auto" w:fill="auto"/>
            <w:vAlign w:val="center"/>
            <w:hideMark/>
          </w:tcPr>
          <w:p w14:paraId="20F19F42" w14:textId="77777777" w:rsidR="007425A0" w:rsidRPr="005A3887" w:rsidRDefault="007425A0" w:rsidP="007425A0">
            <w:pPr>
              <w:spacing w:after="0" w:line="240" w:lineRule="auto"/>
              <w:rPr>
                <w:rFonts w:ascii="Calibri" w:eastAsia="Times New Roman" w:hAnsi="Calibri" w:cs="Calibri"/>
                <w:color w:val="000000"/>
                <w:lang w:val="en-GB" w:eastAsia="en-GB"/>
              </w:rPr>
            </w:pPr>
            <w:proofErr w:type="spellStart"/>
            <w:r w:rsidRPr="005A3887">
              <w:rPr>
                <w:rFonts w:ascii="Calibri" w:eastAsia="Times New Roman" w:hAnsi="Calibri" w:cs="Calibri"/>
                <w:color w:val="000000"/>
                <w:lang w:val="en-GB" w:eastAsia="en-GB"/>
              </w:rPr>
              <w:t>Numar</w:t>
            </w:r>
            <w:proofErr w:type="spellEnd"/>
            <w:r w:rsidRPr="005A3887">
              <w:rPr>
                <w:rFonts w:ascii="Calibri" w:eastAsia="Times New Roman" w:hAnsi="Calibri" w:cs="Calibri"/>
                <w:color w:val="000000"/>
                <w:lang w:val="en-GB" w:eastAsia="en-GB"/>
              </w:rPr>
              <w:t xml:space="preserve"> total de </w:t>
            </w:r>
            <w:proofErr w:type="spellStart"/>
            <w:r w:rsidRPr="005A3887">
              <w:rPr>
                <w:rFonts w:ascii="Calibri" w:eastAsia="Times New Roman" w:hAnsi="Calibri" w:cs="Calibri"/>
                <w:color w:val="000000"/>
                <w:lang w:val="en-GB" w:eastAsia="en-GB"/>
              </w:rPr>
              <w:t>autobuze</w:t>
            </w:r>
            <w:proofErr w:type="spellEnd"/>
          </w:p>
        </w:tc>
        <w:tc>
          <w:tcPr>
            <w:tcW w:w="392" w:type="pct"/>
            <w:shd w:val="clear" w:color="auto" w:fill="auto"/>
            <w:vAlign w:val="center"/>
            <w:hideMark/>
          </w:tcPr>
          <w:p w14:paraId="7077610B" w14:textId="040AE3D7"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w:t>
            </w:r>
          </w:p>
        </w:tc>
        <w:tc>
          <w:tcPr>
            <w:tcW w:w="428" w:type="pct"/>
            <w:shd w:val="clear" w:color="auto" w:fill="auto"/>
            <w:vAlign w:val="center"/>
            <w:hideMark/>
          </w:tcPr>
          <w:p w14:paraId="2ED2DA6F" w14:textId="39377744"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w:t>
            </w:r>
          </w:p>
        </w:tc>
        <w:tc>
          <w:tcPr>
            <w:tcW w:w="445" w:type="pct"/>
            <w:shd w:val="clear" w:color="auto" w:fill="auto"/>
            <w:vAlign w:val="center"/>
            <w:hideMark/>
          </w:tcPr>
          <w:p w14:paraId="6A129C7A" w14:textId="05CE3DE6"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w:t>
            </w:r>
          </w:p>
        </w:tc>
        <w:tc>
          <w:tcPr>
            <w:tcW w:w="440" w:type="pct"/>
            <w:shd w:val="clear" w:color="auto" w:fill="auto"/>
            <w:vAlign w:val="center"/>
            <w:hideMark/>
          </w:tcPr>
          <w:p w14:paraId="6709F173" w14:textId="4E16E4C5"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w:t>
            </w:r>
          </w:p>
        </w:tc>
        <w:tc>
          <w:tcPr>
            <w:tcW w:w="492" w:type="pct"/>
            <w:shd w:val="clear" w:color="auto" w:fill="auto"/>
            <w:vAlign w:val="center"/>
            <w:hideMark/>
          </w:tcPr>
          <w:p w14:paraId="0380AFA8" w14:textId="183DD38E"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w:t>
            </w:r>
          </w:p>
        </w:tc>
        <w:tc>
          <w:tcPr>
            <w:tcW w:w="463" w:type="pct"/>
            <w:shd w:val="clear" w:color="auto" w:fill="auto"/>
            <w:vAlign w:val="center"/>
            <w:hideMark/>
          </w:tcPr>
          <w:p w14:paraId="7ADF8290" w14:textId="1FAFA6CF"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w:t>
            </w:r>
          </w:p>
        </w:tc>
        <w:tc>
          <w:tcPr>
            <w:tcW w:w="463" w:type="pct"/>
            <w:shd w:val="clear" w:color="auto" w:fill="auto"/>
            <w:vAlign w:val="center"/>
            <w:hideMark/>
          </w:tcPr>
          <w:p w14:paraId="6BA0D9E7" w14:textId="62E948D3"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w:t>
            </w:r>
          </w:p>
        </w:tc>
        <w:tc>
          <w:tcPr>
            <w:tcW w:w="463" w:type="pct"/>
            <w:shd w:val="clear" w:color="auto" w:fill="auto"/>
            <w:vAlign w:val="center"/>
            <w:hideMark/>
          </w:tcPr>
          <w:p w14:paraId="14D45C0C" w14:textId="315CFCF2"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w:t>
            </w:r>
          </w:p>
        </w:tc>
        <w:tc>
          <w:tcPr>
            <w:tcW w:w="463" w:type="pct"/>
            <w:shd w:val="clear" w:color="auto" w:fill="auto"/>
            <w:vAlign w:val="center"/>
            <w:hideMark/>
          </w:tcPr>
          <w:p w14:paraId="31DBE5D8" w14:textId="2E525158"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w:t>
            </w:r>
          </w:p>
        </w:tc>
        <w:tc>
          <w:tcPr>
            <w:tcW w:w="462" w:type="pct"/>
            <w:shd w:val="clear" w:color="auto" w:fill="auto"/>
            <w:vAlign w:val="center"/>
            <w:hideMark/>
          </w:tcPr>
          <w:p w14:paraId="5C0D4CC2" w14:textId="62718B5F"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w:t>
            </w:r>
          </w:p>
        </w:tc>
      </w:tr>
      <w:tr w:rsidR="007425A0" w:rsidRPr="005A3887" w14:paraId="12CE4682" w14:textId="77777777" w:rsidTr="007425A0">
        <w:trPr>
          <w:trHeight w:val="571"/>
        </w:trPr>
        <w:tc>
          <w:tcPr>
            <w:tcW w:w="489" w:type="pct"/>
            <w:shd w:val="clear" w:color="auto" w:fill="auto"/>
            <w:vAlign w:val="center"/>
            <w:hideMark/>
          </w:tcPr>
          <w:p w14:paraId="0140F690" w14:textId="77777777" w:rsidR="007425A0" w:rsidRPr="005A3887" w:rsidRDefault="007425A0" w:rsidP="007425A0">
            <w:pPr>
              <w:spacing w:after="0" w:line="240" w:lineRule="auto"/>
              <w:rPr>
                <w:rFonts w:ascii="Calibri" w:eastAsia="Times New Roman" w:hAnsi="Calibri" w:cs="Calibri"/>
                <w:color w:val="000000"/>
                <w:lang w:val="en-GB" w:eastAsia="en-GB"/>
              </w:rPr>
            </w:pPr>
            <w:r w:rsidRPr="005A3887">
              <w:rPr>
                <w:rFonts w:ascii="Calibri" w:eastAsia="Times New Roman" w:hAnsi="Calibri" w:cs="Calibri"/>
                <w:color w:val="000000"/>
                <w:lang w:val="en-GB" w:eastAsia="en-GB"/>
              </w:rPr>
              <w:t xml:space="preserve">Grad de </w:t>
            </w:r>
            <w:proofErr w:type="spellStart"/>
            <w:r w:rsidRPr="005A3887">
              <w:rPr>
                <w:rFonts w:ascii="Calibri" w:eastAsia="Times New Roman" w:hAnsi="Calibri" w:cs="Calibri"/>
                <w:color w:val="000000"/>
                <w:lang w:val="en-GB" w:eastAsia="en-GB"/>
              </w:rPr>
              <w:t>utilzare</w:t>
            </w:r>
            <w:proofErr w:type="spellEnd"/>
          </w:p>
        </w:tc>
        <w:tc>
          <w:tcPr>
            <w:tcW w:w="392" w:type="pct"/>
            <w:shd w:val="clear" w:color="auto" w:fill="auto"/>
            <w:vAlign w:val="center"/>
            <w:hideMark/>
          </w:tcPr>
          <w:p w14:paraId="343FA4E4" w14:textId="50E2C25C"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80%</w:t>
            </w:r>
          </w:p>
        </w:tc>
        <w:tc>
          <w:tcPr>
            <w:tcW w:w="428" w:type="pct"/>
            <w:shd w:val="clear" w:color="auto" w:fill="auto"/>
            <w:vAlign w:val="center"/>
            <w:hideMark/>
          </w:tcPr>
          <w:p w14:paraId="08A5899D" w14:textId="14B57CEC"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w:t>
            </w:r>
          </w:p>
        </w:tc>
        <w:tc>
          <w:tcPr>
            <w:tcW w:w="445" w:type="pct"/>
            <w:shd w:val="clear" w:color="auto" w:fill="auto"/>
            <w:vAlign w:val="center"/>
            <w:hideMark/>
          </w:tcPr>
          <w:p w14:paraId="519CEF4A" w14:textId="650F44C4"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w:t>
            </w:r>
          </w:p>
        </w:tc>
        <w:tc>
          <w:tcPr>
            <w:tcW w:w="440" w:type="pct"/>
            <w:shd w:val="clear" w:color="auto" w:fill="auto"/>
            <w:vAlign w:val="center"/>
            <w:hideMark/>
          </w:tcPr>
          <w:p w14:paraId="0C94C244" w14:textId="190E4508"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w:t>
            </w:r>
          </w:p>
        </w:tc>
        <w:tc>
          <w:tcPr>
            <w:tcW w:w="492" w:type="pct"/>
            <w:shd w:val="clear" w:color="auto" w:fill="auto"/>
            <w:vAlign w:val="center"/>
            <w:hideMark/>
          </w:tcPr>
          <w:p w14:paraId="41ED545D" w14:textId="3148A711"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w:t>
            </w:r>
          </w:p>
        </w:tc>
        <w:tc>
          <w:tcPr>
            <w:tcW w:w="463" w:type="pct"/>
            <w:shd w:val="clear" w:color="auto" w:fill="auto"/>
            <w:vAlign w:val="center"/>
            <w:hideMark/>
          </w:tcPr>
          <w:p w14:paraId="48CA4D53" w14:textId="238201C5"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w:t>
            </w:r>
          </w:p>
        </w:tc>
        <w:tc>
          <w:tcPr>
            <w:tcW w:w="463" w:type="pct"/>
            <w:shd w:val="clear" w:color="auto" w:fill="auto"/>
            <w:vAlign w:val="center"/>
            <w:hideMark/>
          </w:tcPr>
          <w:p w14:paraId="14054551" w14:textId="5BFDCF63"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w:t>
            </w:r>
          </w:p>
        </w:tc>
        <w:tc>
          <w:tcPr>
            <w:tcW w:w="463" w:type="pct"/>
            <w:shd w:val="clear" w:color="auto" w:fill="auto"/>
            <w:vAlign w:val="center"/>
            <w:hideMark/>
          </w:tcPr>
          <w:p w14:paraId="2940F7F0" w14:textId="1E687DD6"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w:t>
            </w:r>
          </w:p>
        </w:tc>
        <w:tc>
          <w:tcPr>
            <w:tcW w:w="463" w:type="pct"/>
            <w:shd w:val="clear" w:color="auto" w:fill="auto"/>
            <w:vAlign w:val="center"/>
            <w:hideMark/>
          </w:tcPr>
          <w:p w14:paraId="3C747EEA" w14:textId="69904D7E"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w:t>
            </w:r>
          </w:p>
        </w:tc>
        <w:tc>
          <w:tcPr>
            <w:tcW w:w="462" w:type="pct"/>
            <w:shd w:val="clear" w:color="auto" w:fill="auto"/>
            <w:vAlign w:val="center"/>
            <w:hideMark/>
          </w:tcPr>
          <w:p w14:paraId="5C35B0D8" w14:textId="0D3BD28D"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w:t>
            </w:r>
          </w:p>
        </w:tc>
      </w:tr>
      <w:tr w:rsidR="007425A0" w:rsidRPr="005A3887" w14:paraId="6F5E3DD1" w14:textId="77777777" w:rsidTr="007425A0">
        <w:trPr>
          <w:trHeight w:val="571"/>
        </w:trPr>
        <w:tc>
          <w:tcPr>
            <w:tcW w:w="489" w:type="pct"/>
            <w:shd w:val="clear" w:color="auto" w:fill="auto"/>
            <w:vAlign w:val="center"/>
            <w:hideMark/>
          </w:tcPr>
          <w:p w14:paraId="0E739C42" w14:textId="77777777" w:rsidR="007425A0" w:rsidRPr="005A3887" w:rsidRDefault="007425A0" w:rsidP="007425A0">
            <w:pPr>
              <w:spacing w:after="0" w:line="240" w:lineRule="auto"/>
              <w:rPr>
                <w:rFonts w:ascii="Calibri" w:eastAsia="Times New Roman" w:hAnsi="Calibri" w:cs="Calibri"/>
                <w:color w:val="000000"/>
                <w:lang w:val="en-GB" w:eastAsia="en-GB"/>
              </w:rPr>
            </w:pPr>
            <w:r w:rsidRPr="005A3887">
              <w:rPr>
                <w:rFonts w:ascii="Calibri" w:eastAsia="Times New Roman" w:hAnsi="Calibri" w:cs="Calibri"/>
                <w:color w:val="000000"/>
                <w:lang w:val="en-GB" w:eastAsia="en-GB"/>
              </w:rPr>
              <w:t xml:space="preserve">Nr km </w:t>
            </w:r>
            <w:proofErr w:type="spellStart"/>
            <w:r w:rsidRPr="005A3887">
              <w:rPr>
                <w:rFonts w:ascii="Calibri" w:eastAsia="Times New Roman" w:hAnsi="Calibri" w:cs="Calibri"/>
                <w:color w:val="000000"/>
                <w:lang w:val="en-GB" w:eastAsia="en-GB"/>
              </w:rPr>
              <w:t>parcursi</w:t>
            </w:r>
            <w:proofErr w:type="spellEnd"/>
          </w:p>
        </w:tc>
        <w:tc>
          <w:tcPr>
            <w:tcW w:w="392" w:type="pct"/>
            <w:shd w:val="clear" w:color="auto" w:fill="auto"/>
            <w:vAlign w:val="center"/>
            <w:hideMark/>
          </w:tcPr>
          <w:p w14:paraId="043E37D8" w14:textId="37BD8CC5"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39.600,00     </w:t>
            </w:r>
          </w:p>
        </w:tc>
        <w:tc>
          <w:tcPr>
            <w:tcW w:w="428" w:type="pct"/>
            <w:shd w:val="clear" w:color="auto" w:fill="auto"/>
            <w:vAlign w:val="center"/>
            <w:hideMark/>
          </w:tcPr>
          <w:p w14:paraId="61F0FEDB" w14:textId="6A1AA9DA"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49.500,00 </w:t>
            </w:r>
          </w:p>
        </w:tc>
        <w:tc>
          <w:tcPr>
            <w:tcW w:w="445" w:type="pct"/>
            <w:shd w:val="clear" w:color="auto" w:fill="auto"/>
            <w:vAlign w:val="center"/>
            <w:hideMark/>
          </w:tcPr>
          <w:p w14:paraId="756E09E5" w14:textId="519EA637"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49.500,00 </w:t>
            </w:r>
          </w:p>
        </w:tc>
        <w:tc>
          <w:tcPr>
            <w:tcW w:w="440" w:type="pct"/>
            <w:shd w:val="clear" w:color="auto" w:fill="auto"/>
            <w:vAlign w:val="center"/>
            <w:hideMark/>
          </w:tcPr>
          <w:p w14:paraId="197E9D71" w14:textId="25AE2052"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49.500,00 </w:t>
            </w:r>
          </w:p>
        </w:tc>
        <w:tc>
          <w:tcPr>
            <w:tcW w:w="492" w:type="pct"/>
            <w:shd w:val="clear" w:color="auto" w:fill="auto"/>
            <w:vAlign w:val="center"/>
            <w:hideMark/>
          </w:tcPr>
          <w:p w14:paraId="296AA649" w14:textId="3100D279"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49.500,00 </w:t>
            </w:r>
          </w:p>
        </w:tc>
        <w:tc>
          <w:tcPr>
            <w:tcW w:w="463" w:type="pct"/>
            <w:shd w:val="clear" w:color="auto" w:fill="auto"/>
            <w:vAlign w:val="center"/>
            <w:hideMark/>
          </w:tcPr>
          <w:p w14:paraId="7B79F4C4" w14:textId="4FC54725"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49.500,00 </w:t>
            </w:r>
          </w:p>
        </w:tc>
        <w:tc>
          <w:tcPr>
            <w:tcW w:w="463" w:type="pct"/>
            <w:shd w:val="clear" w:color="auto" w:fill="auto"/>
            <w:vAlign w:val="center"/>
            <w:hideMark/>
          </w:tcPr>
          <w:p w14:paraId="10AFF087" w14:textId="6D787BCA"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49.500,00 </w:t>
            </w:r>
          </w:p>
        </w:tc>
        <w:tc>
          <w:tcPr>
            <w:tcW w:w="463" w:type="pct"/>
            <w:shd w:val="clear" w:color="auto" w:fill="auto"/>
            <w:vAlign w:val="center"/>
            <w:hideMark/>
          </w:tcPr>
          <w:p w14:paraId="48AB1F1E" w14:textId="0F98463A"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49.500,00 </w:t>
            </w:r>
          </w:p>
        </w:tc>
        <w:tc>
          <w:tcPr>
            <w:tcW w:w="463" w:type="pct"/>
            <w:shd w:val="clear" w:color="auto" w:fill="auto"/>
            <w:vAlign w:val="center"/>
            <w:hideMark/>
          </w:tcPr>
          <w:p w14:paraId="67D5A4F4" w14:textId="057759F4"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49.500,00 </w:t>
            </w:r>
          </w:p>
        </w:tc>
        <w:tc>
          <w:tcPr>
            <w:tcW w:w="462" w:type="pct"/>
            <w:shd w:val="clear" w:color="auto" w:fill="auto"/>
            <w:vAlign w:val="center"/>
            <w:hideMark/>
          </w:tcPr>
          <w:p w14:paraId="0A26036E" w14:textId="1BE5F526"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49.500,00 </w:t>
            </w:r>
          </w:p>
        </w:tc>
      </w:tr>
      <w:tr w:rsidR="007425A0" w:rsidRPr="005A3887" w14:paraId="1E74FB2A" w14:textId="77777777" w:rsidTr="007425A0">
        <w:trPr>
          <w:trHeight w:val="856"/>
        </w:trPr>
        <w:tc>
          <w:tcPr>
            <w:tcW w:w="489" w:type="pct"/>
            <w:shd w:val="clear" w:color="auto" w:fill="auto"/>
            <w:vAlign w:val="center"/>
            <w:hideMark/>
          </w:tcPr>
          <w:p w14:paraId="0D76773C" w14:textId="77777777" w:rsidR="007425A0" w:rsidRPr="005A3887" w:rsidRDefault="007425A0" w:rsidP="007425A0">
            <w:pPr>
              <w:spacing w:after="0" w:line="240" w:lineRule="auto"/>
              <w:rPr>
                <w:rFonts w:ascii="Calibri" w:eastAsia="Times New Roman" w:hAnsi="Calibri" w:cs="Calibri"/>
                <w:color w:val="000000"/>
                <w:lang w:val="en-GB" w:eastAsia="en-GB"/>
              </w:rPr>
            </w:pPr>
            <w:proofErr w:type="spellStart"/>
            <w:r w:rsidRPr="005A3887">
              <w:rPr>
                <w:rFonts w:ascii="Calibri" w:eastAsia="Times New Roman" w:hAnsi="Calibri" w:cs="Calibri"/>
                <w:color w:val="000000"/>
                <w:lang w:val="en-GB" w:eastAsia="en-GB"/>
              </w:rPr>
              <w:t>Numar</w:t>
            </w:r>
            <w:proofErr w:type="spellEnd"/>
            <w:r w:rsidRPr="005A3887">
              <w:rPr>
                <w:rFonts w:ascii="Calibri" w:eastAsia="Times New Roman" w:hAnsi="Calibri" w:cs="Calibri"/>
                <w:color w:val="000000"/>
                <w:lang w:val="en-GB" w:eastAsia="en-GB"/>
              </w:rPr>
              <w:t xml:space="preserve"> de  </w:t>
            </w:r>
            <w:proofErr w:type="spellStart"/>
            <w:r w:rsidRPr="005A3887">
              <w:rPr>
                <w:rFonts w:ascii="Calibri" w:eastAsia="Times New Roman" w:hAnsi="Calibri" w:cs="Calibri"/>
                <w:color w:val="000000"/>
                <w:lang w:val="en-GB" w:eastAsia="en-GB"/>
              </w:rPr>
              <w:t>calatorii</w:t>
            </w:r>
            <w:proofErr w:type="spellEnd"/>
            <w:r w:rsidRPr="005A3887">
              <w:rPr>
                <w:rFonts w:ascii="Calibri" w:eastAsia="Times New Roman" w:hAnsi="Calibri" w:cs="Calibri"/>
                <w:color w:val="000000"/>
                <w:lang w:val="en-GB" w:eastAsia="en-GB"/>
              </w:rPr>
              <w:t xml:space="preserve"> estimate</w:t>
            </w:r>
          </w:p>
        </w:tc>
        <w:tc>
          <w:tcPr>
            <w:tcW w:w="392" w:type="pct"/>
            <w:shd w:val="clear" w:color="auto" w:fill="auto"/>
            <w:vAlign w:val="center"/>
            <w:hideMark/>
          </w:tcPr>
          <w:p w14:paraId="14C8F977" w14:textId="262F72F0"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36.901,33     </w:t>
            </w:r>
          </w:p>
        </w:tc>
        <w:tc>
          <w:tcPr>
            <w:tcW w:w="428" w:type="pct"/>
            <w:shd w:val="clear" w:color="auto" w:fill="auto"/>
            <w:vAlign w:val="center"/>
            <w:hideMark/>
          </w:tcPr>
          <w:p w14:paraId="7D16F456" w14:textId="4B14EEE5"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46.126,67     </w:t>
            </w:r>
          </w:p>
        </w:tc>
        <w:tc>
          <w:tcPr>
            <w:tcW w:w="445" w:type="pct"/>
            <w:shd w:val="clear" w:color="auto" w:fill="auto"/>
            <w:vAlign w:val="center"/>
            <w:hideMark/>
          </w:tcPr>
          <w:p w14:paraId="74A88A97" w14:textId="76EDC819"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46.126,67     </w:t>
            </w:r>
          </w:p>
        </w:tc>
        <w:tc>
          <w:tcPr>
            <w:tcW w:w="440" w:type="pct"/>
            <w:shd w:val="clear" w:color="auto" w:fill="auto"/>
            <w:vAlign w:val="center"/>
            <w:hideMark/>
          </w:tcPr>
          <w:p w14:paraId="00D9ACBC" w14:textId="10E438A6"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46.126,67 </w:t>
            </w:r>
          </w:p>
        </w:tc>
        <w:tc>
          <w:tcPr>
            <w:tcW w:w="492" w:type="pct"/>
            <w:shd w:val="clear" w:color="auto" w:fill="auto"/>
            <w:vAlign w:val="center"/>
            <w:hideMark/>
          </w:tcPr>
          <w:p w14:paraId="39C44EBC" w14:textId="17C02013"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46.126,67 </w:t>
            </w:r>
          </w:p>
        </w:tc>
        <w:tc>
          <w:tcPr>
            <w:tcW w:w="463" w:type="pct"/>
            <w:shd w:val="clear" w:color="auto" w:fill="auto"/>
            <w:vAlign w:val="center"/>
            <w:hideMark/>
          </w:tcPr>
          <w:p w14:paraId="3B0D631B" w14:textId="20270731"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46.126,67 </w:t>
            </w:r>
          </w:p>
        </w:tc>
        <w:tc>
          <w:tcPr>
            <w:tcW w:w="463" w:type="pct"/>
            <w:shd w:val="clear" w:color="auto" w:fill="auto"/>
            <w:vAlign w:val="center"/>
            <w:hideMark/>
          </w:tcPr>
          <w:p w14:paraId="0B9FDBD4" w14:textId="34D37C51"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46.126,67 </w:t>
            </w:r>
          </w:p>
        </w:tc>
        <w:tc>
          <w:tcPr>
            <w:tcW w:w="463" w:type="pct"/>
            <w:shd w:val="clear" w:color="auto" w:fill="auto"/>
            <w:vAlign w:val="center"/>
            <w:hideMark/>
          </w:tcPr>
          <w:p w14:paraId="0EC0FF67" w14:textId="47EFB748"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46.126,67 </w:t>
            </w:r>
          </w:p>
        </w:tc>
        <w:tc>
          <w:tcPr>
            <w:tcW w:w="463" w:type="pct"/>
            <w:shd w:val="clear" w:color="auto" w:fill="auto"/>
            <w:vAlign w:val="center"/>
            <w:hideMark/>
          </w:tcPr>
          <w:p w14:paraId="1D12CC6A" w14:textId="747500FC"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46.126,67 </w:t>
            </w:r>
          </w:p>
        </w:tc>
        <w:tc>
          <w:tcPr>
            <w:tcW w:w="462" w:type="pct"/>
            <w:shd w:val="clear" w:color="auto" w:fill="auto"/>
            <w:vAlign w:val="center"/>
            <w:hideMark/>
          </w:tcPr>
          <w:p w14:paraId="7538C89C" w14:textId="55F95377"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46.126,67 </w:t>
            </w:r>
          </w:p>
        </w:tc>
      </w:tr>
      <w:tr w:rsidR="007425A0" w:rsidRPr="005A3887" w14:paraId="09BD945D" w14:textId="77777777" w:rsidTr="007425A0">
        <w:trPr>
          <w:trHeight w:val="571"/>
        </w:trPr>
        <w:tc>
          <w:tcPr>
            <w:tcW w:w="489" w:type="pct"/>
            <w:shd w:val="clear" w:color="auto" w:fill="auto"/>
            <w:vAlign w:val="center"/>
            <w:hideMark/>
          </w:tcPr>
          <w:p w14:paraId="08D442B8" w14:textId="77777777" w:rsidR="007425A0" w:rsidRPr="005A3887" w:rsidRDefault="007425A0" w:rsidP="007425A0">
            <w:pPr>
              <w:spacing w:after="0" w:line="240" w:lineRule="auto"/>
              <w:rPr>
                <w:rFonts w:ascii="Calibri" w:eastAsia="Times New Roman" w:hAnsi="Calibri" w:cs="Calibri"/>
                <w:color w:val="000000"/>
                <w:lang w:val="en-GB" w:eastAsia="en-GB"/>
              </w:rPr>
            </w:pPr>
            <w:r w:rsidRPr="005A3887">
              <w:rPr>
                <w:rFonts w:ascii="Calibri" w:eastAsia="Times New Roman" w:hAnsi="Calibri" w:cs="Calibri"/>
                <w:color w:val="000000"/>
                <w:lang w:val="en-GB" w:eastAsia="en-GB"/>
              </w:rPr>
              <w:t xml:space="preserve">(I) </w:t>
            </w:r>
            <w:proofErr w:type="spellStart"/>
            <w:r w:rsidRPr="005A3887">
              <w:rPr>
                <w:rFonts w:ascii="Calibri" w:eastAsia="Times New Roman" w:hAnsi="Calibri" w:cs="Calibri"/>
                <w:color w:val="000000"/>
                <w:lang w:val="en-GB" w:eastAsia="en-GB"/>
              </w:rPr>
              <w:t>Costuri</w:t>
            </w:r>
            <w:proofErr w:type="spellEnd"/>
            <w:r w:rsidRPr="005A3887">
              <w:rPr>
                <w:rFonts w:ascii="Calibri" w:eastAsia="Times New Roman" w:hAnsi="Calibri" w:cs="Calibri"/>
                <w:color w:val="000000"/>
                <w:lang w:val="en-GB" w:eastAsia="en-GB"/>
              </w:rPr>
              <w:t xml:space="preserve"> </w:t>
            </w:r>
            <w:proofErr w:type="spellStart"/>
            <w:r w:rsidRPr="005A3887">
              <w:rPr>
                <w:rFonts w:ascii="Calibri" w:eastAsia="Times New Roman" w:hAnsi="Calibri" w:cs="Calibri"/>
                <w:color w:val="000000"/>
                <w:lang w:val="en-GB" w:eastAsia="en-GB"/>
              </w:rPr>
              <w:t>inregistrate</w:t>
            </w:r>
            <w:proofErr w:type="spellEnd"/>
          </w:p>
        </w:tc>
        <w:tc>
          <w:tcPr>
            <w:tcW w:w="392" w:type="pct"/>
            <w:shd w:val="clear" w:color="auto" w:fill="auto"/>
            <w:vAlign w:val="center"/>
            <w:hideMark/>
          </w:tcPr>
          <w:p w14:paraId="521032C2" w14:textId="043DD672"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180.104,00     </w:t>
            </w:r>
          </w:p>
        </w:tc>
        <w:tc>
          <w:tcPr>
            <w:tcW w:w="428" w:type="pct"/>
            <w:shd w:val="clear" w:color="auto" w:fill="auto"/>
            <w:vAlign w:val="center"/>
            <w:hideMark/>
          </w:tcPr>
          <w:p w14:paraId="527812DE" w14:textId="0774FC68"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45" w:type="pct"/>
            <w:shd w:val="clear" w:color="auto" w:fill="auto"/>
            <w:vAlign w:val="center"/>
            <w:hideMark/>
          </w:tcPr>
          <w:p w14:paraId="6378B90B" w14:textId="65B42427"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40" w:type="pct"/>
            <w:shd w:val="clear" w:color="auto" w:fill="auto"/>
            <w:vAlign w:val="center"/>
            <w:hideMark/>
          </w:tcPr>
          <w:p w14:paraId="295FD881" w14:textId="6FE2C2E2"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92" w:type="pct"/>
            <w:shd w:val="clear" w:color="auto" w:fill="auto"/>
            <w:vAlign w:val="center"/>
            <w:hideMark/>
          </w:tcPr>
          <w:p w14:paraId="5D0189DA" w14:textId="6D803AE0"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63" w:type="pct"/>
            <w:shd w:val="clear" w:color="auto" w:fill="auto"/>
            <w:vAlign w:val="center"/>
            <w:hideMark/>
          </w:tcPr>
          <w:p w14:paraId="1F126ADB" w14:textId="4C5E75C1"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63" w:type="pct"/>
            <w:shd w:val="clear" w:color="auto" w:fill="auto"/>
            <w:vAlign w:val="center"/>
            <w:hideMark/>
          </w:tcPr>
          <w:p w14:paraId="209A144D" w14:textId="2B8B4047"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63" w:type="pct"/>
            <w:shd w:val="clear" w:color="auto" w:fill="auto"/>
            <w:vAlign w:val="center"/>
            <w:hideMark/>
          </w:tcPr>
          <w:p w14:paraId="52097F0D" w14:textId="2BE81783"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63" w:type="pct"/>
            <w:shd w:val="clear" w:color="auto" w:fill="auto"/>
            <w:vAlign w:val="center"/>
            <w:hideMark/>
          </w:tcPr>
          <w:p w14:paraId="515BEE96" w14:textId="3F113D4B"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62" w:type="pct"/>
            <w:shd w:val="clear" w:color="auto" w:fill="auto"/>
            <w:vAlign w:val="center"/>
            <w:hideMark/>
          </w:tcPr>
          <w:p w14:paraId="4EDCDAAA" w14:textId="492B24E4"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r>
      <w:tr w:rsidR="007425A0" w:rsidRPr="005A3887" w14:paraId="6F84CFF0" w14:textId="77777777" w:rsidTr="007425A0">
        <w:trPr>
          <w:trHeight w:val="571"/>
        </w:trPr>
        <w:tc>
          <w:tcPr>
            <w:tcW w:w="489" w:type="pct"/>
            <w:shd w:val="clear" w:color="auto" w:fill="auto"/>
            <w:vAlign w:val="center"/>
            <w:hideMark/>
          </w:tcPr>
          <w:p w14:paraId="48F156C7" w14:textId="77777777" w:rsidR="007425A0" w:rsidRPr="005A3887" w:rsidRDefault="007425A0" w:rsidP="007425A0">
            <w:pPr>
              <w:spacing w:after="0" w:line="240" w:lineRule="auto"/>
              <w:rPr>
                <w:rFonts w:ascii="Calibri" w:eastAsia="Times New Roman" w:hAnsi="Calibri" w:cs="Calibri"/>
                <w:color w:val="000000"/>
                <w:lang w:val="en-GB" w:eastAsia="en-GB"/>
              </w:rPr>
            </w:pPr>
            <w:r w:rsidRPr="005A3887">
              <w:rPr>
                <w:rFonts w:ascii="Calibri" w:eastAsia="Times New Roman" w:hAnsi="Calibri" w:cs="Calibri"/>
                <w:color w:val="000000"/>
                <w:lang w:val="en-GB" w:eastAsia="en-GB"/>
              </w:rPr>
              <w:t xml:space="preserve">(II.1) </w:t>
            </w:r>
            <w:proofErr w:type="spellStart"/>
            <w:r w:rsidRPr="005A3887">
              <w:rPr>
                <w:rFonts w:ascii="Calibri" w:eastAsia="Times New Roman" w:hAnsi="Calibri" w:cs="Calibri"/>
                <w:color w:val="000000"/>
                <w:lang w:val="en-GB" w:eastAsia="en-GB"/>
              </w:rPr>
              <w:t>Propus</w:t>
            </w:r>
            <w:proofErr w:type="spellEnd"/>
            <w:r w:rsidRPr="005A3887">
              <w:rPr>
                <w:rFonts w:ascii="Calibri" w:eastAsia="Times New Roman" w:hAnsi="Calibri" w:cs="Calibri"/>
                <w:color w:val="000000"/>
                <w:lang w:val="en-GB" w:eastAsia="en-GB"/>
              </w:rPr>
              <w:t xml:space="preserve"> pentru UAT</w:t>
            </w:r>
          </w:p>
        </w:tc>
        <w:tc>
          <w:tcPr>
            <w:tcW w:w="392" w:type="pct"/>
            <w:shd w:val="clear" w:color="auto" w:fill="auto"/>
            <w:vAlign w:val="center"/>
            <w:hideMark/>
          </w:tcPr>
          <w:p w14:paraId="6D9AE376" w14:textId="1C3DE134"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0</w:t>
            </w:r>
          </w:p>
        </w:tc>
        <w:tc>
          <w:tcPr>
            <w:tcW w:w="428" w:type="pct"/>
            <w:shd w:val="clear" w:color="auto" w:fill="auto"/>
            <w:vAlign w:val="center"/>
            <w:hideMark/>
          </w:tcPr>
          <w:p w14:paraId="6A151788" w14:textId="396E9A3D"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0</w:t>
            </w:r>
          </w:p>
        </w:tc>
        <w:tc>
          <w:tcPr>
            <w:tcW w:w="445" w:type="pct"/>
            <w:shd w:val="clear" w:color="auto" w:fill="auto"/>
            <w:vAlign w:val="center"/>
            <w:hideMark/>
          </w:tcPr>
          <w:p w14:paraId="4634AB60" w14:textId="5CB4113F"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40" w:type="pct"/>
            <w:shd w:val="clear" w:color="auto" w:fill="auto"/>
            <w:vAlign w:val="center"/>
            <w:hideMark/>
          </w:tcPr>
          <w:p w14:paraId="6D9F5C16" w14:textId="2C28B55A"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92" w:type="pct"/>
            <w:shd w:val="clear" w:color="auto" w:fill="auto"/>
            <w:vAlign w:val="center"/>
            <w:hideMark/>
          </w:tcPr>
          <w:p w14:paraId="159CAC82" w14:textId="20E86D21"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63" w:type="pct"/>
            <w:shd w:val="clear" w:color="auto" w:fill="auto"/>
            <w:vAlign w:val="center"/>
            <w:hideMark/>
          </w:tcPr>
          <w:p w14:paraId="3692BC16" w14:textId="51D6A313"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63" w:type="pct"/>
            <w:shd w:val="clear" w:color="auto" w:fill="auto"/>
            <w:vAlign w:val="center"/>
            <w:hideMark/>
          </w:tcPr>
          <w:p w14:paraId="36466F0F" w14:textId="18233B56"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63" w:type="pct"/>
            <w:shd w:val="clear" w:color="auto" w:fill="auto"/>
            <w:vAlign w:val="center"/>
            <w:hideMark/>
          </w:tcPr>
          <w:p w14:paraId="471F6ED6" w14:textId="3EB60A10"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63" w:type="pct"/>
            <w:shd w:val="clear" w:color="auto" w:fill="auto"/>
            <w:vAlign w:val="center"/>
            <w:hideMark/>
          </w:tcPr>
          <w:p w14:paraId="1BEBE029" w14:textId="4ABE5C53"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62" w:type="pct"/>
            <w:shd w:val="clear" w:color="auto" w:fill="auto"/>
            <w:vAlign w:val="center"/>
            <w:hideMark/>
          </w:tcPr>
          <w:p w14:paraId="43034542" w14:textId="106430EA"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r>
      <w:tr w:rsidR="007425A0" w:rsidRPr="005A3887" w14:paraId="156D8F7F" w14:textId="77777777" w:rsidTr="007425A0">
        <w:trPr>
          <w:trHeight w:val="1142"/>
        </w:trPr>
        <w:tc>
          <w:tcPr>
            <w:tcW w:w="489" w:type="pct"/>
            <w:shd w:val="clear" w:color="auto" w:fill="auto"/>
            <w:vAlign w:val="center"/>
            <w:hideMark/>
          </w:tcPr>
          <w:p w14:paraId="552A17A8" w14:textId="77777777" w:rsidR="007425A0" w:rsidRPr="007425A0" w:rsidRDefault="007425A0" w:rsidP="007425A0">
            <w:pPr>
              <w:spacing w:after="0" w:line="240" w:lineRule="auto"/>
              <w:rPr>
                <w:rFonts w:ascii="Calibri" w:eastAsia="Times New Roman" w:hAnsi="Calibri" w:cs="Calibri"/>
                <w:color w:val="000000"/>
                <w:lang w:val="pt-BR" w:eastAsia="en-GB"/>
              </w:rPr>
            </w:pPr>
            <w:r w:rsidRPr="007425A0">
              <w:rPr>
                <w:rFonts w:ascii="Calibri" w:eastAsia="Times New Roman" w:hAnsi="Calibri" w:cs="Calibri"/>
                <w:color w:val="000000"/>
                <w:lang w:val="pt-BR" w:eastAsia="en-GB"/>
              </w:rPr>
              <w:t>(II.2) Maxim (5.23%+100 punte de bază) (PrM)</w:t>
            </w:r>
          </w:p>
        </w:tc>
        <w:tc>
          <w:tcPr>
            <w:tcW w:w="392" w:type="pct"/>
            <w:shd w:val="clear" w:color="auto" w:fill="auto"/>
            <w:vAlign w:val="center"/>
            <w:hideMark/>
          </w:tcPr>
          <w:p w14:paraId="4ADA7068" w14:textId="3C0F63AA"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12.139,01     </w:t>
            </w:r>
          </w:p>
        </w:tc>
        <w:tc>
          <w:tcPr>
            <w:tcW w:w="428" w:type="pct"/>
            <w:shd w:val="clear" w:color="auto" w:fill="auto"/>
            <w:vAlign w:val="center"/>
            <w:hideMark/>
          </w:tcPr>
          <w:p w14:paraId="39172098" w14:textId="06F2BF43"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15.173,76     </w:t>
            </w:r>
          </w:p>
        </w:tc>
        <w:tc>
          <w:tcPr>
            <w:tcW w:w="445" w:type="pct"/>
            <w:shd w:val="clear" w:color="auto" w:fill="auto"/>
            <w:vAlign w:val="center"/>
            <w:hideMark/>
          </w:tcPr>
          <w:p w14:paraId="474A46C1" w14:textId="7E93898B"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15.173,76     </w:t>
            </w:r>
          </w:p>
        </w:tc>
        <w:tc>
          <w:tcPr>
            <w:tcW w:w="440" w:type="pct"/>
            <w:shd w:val="clear" w:color="auto" w:fill="auto"/>
            <w:vAlign w:val="center"/>
            <w:hideMark/>
          </w:tcPr>
          <w:p w14:paraId="0789244C" w14:textId="007DBE6F"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15.173,76     </w:t>
            </w:r>
          </w:p>
        </w:tc>
        <w:tc>
          <w:tcPr>
            <w:tcW w:w="492" w:type="pct"/>
            <w:shd w:val="clear" w:color="auto" w:fill="auto"/>
            <w:vAlign w:val="center"/>
            <w:hideMark/>
          </w:tcPr>
          <w:p w14:paraId="33422458" w14:textId="49AB168F"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15.173,76     </w:t>
            </w:r>
          </w:p>
        </w:tc>
        <w:tc>
          <w:tcPr>
            <w:tcW w:w="463" w:type="pct"/>
            <w:shd w:val="clear" w:color="auto" w:fill="auto"/>
            <w:vAlign w:val="center"/>
            <w:hideMark/>
          </w:tcPr>
          <w:p w14:paraId="0B79084F" w14:textId="1E8A1EBF"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15.173,76     </w:t>
            </w:r>
          </w:p>
        </w:tc>
        <w:tc>
          <w:tcPr>
            <w:tcW w:w="463" w:type="pct"/>
            <w:shd w:val="clear" w:color="auto" w:fill="auto"/>
            <w:vAlign w:val="center"/>
            <w:hideMark/>
          </w:tcPr>
          <w:p w14:paraId="3D4064FD" w14:textId="7169F724"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15.173,76     </w:t>
            </w:r>
          </w:p>
        </w:tc>
        <w:tc>
          <w:tcPr>
            <w:tcW w:w="463" w:type="pct"/>
            <w:shd w:val="clear" w:color="auto" w:fill="auto"/>
            <w:vAlign w:val="center"/>
            <w:hideMark/>
          </w:tcPr>
          <w:p w14:paraId="6A6F10C7" w14:textId="3C74BA5A"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15.173,76     </w:t>
            </w:r>
          </w:p>
        </w:tc>
        <w:tc>
          <w:tcPr>
            <w:tcW w:w="463" w:type="pct"/>
            <w:shd w:val="clear" w:color="auto" w:fill="auto"/>
            <w:vAlign w:val="center"/>
            <w:hideMark/>
          </w:tcPr>
          <w:p w14:paraId="41E39E73" w14:textId="46BF4955"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15.173,76     </w:t>
            </w:r>
          </w:p>
        </w:tc>
        <w:tc>
          <w:tcPr>
            <w:tcW w:w="462" w:type="pct"/>
            <w:shd w:val="clear" w:color="auto" w:fill="auto"/>
            <w:vAlign w:val="center"/>
            <w:hideMark/>
          </w:tcPr>
          <w:p w14:paraId="54427ACB" w14:textId="7929B1E7"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15.173,76     </w:t>
            </w:r>
          </w:p>
        </w:tc>
      </w:tr>
      <w:tr w:rsidR="007425A0" w:rsidRPr="005A3887" w14:paraId="2C14F301" w14:textId="77777777" w:rsidTr="007425A0">
        <w:trPr>
          <w:trHeight w:val="1715"/>
        </w:trPr>
        <w:tc>
          <w:tcPr>
            <w:tcW w:w="489" w:type="pct"/>
            <w:vMerge w:val="restart"/>
            <w:shd w:val="clear" w:color="auto" w:fill="auto"/>
            <w:vAlign w:val="center"/>
            <w:hideMark/>
          </w:tcPr>
          <w:p w14:paraId="2726B522" w14:textId="77777777" w:rsidR="007425A0" w:rsidRPr="005A3887" w:rsidRDefault="007425A0" w:rsidP="007425A0">
            <w:pPr>
              <w:spacing w:after="0" w:line="240" w:lineRule="auto"/>
              <w:jc w:val="center"/>
              <w:rPr>
                <w:rFonts w:ascii="Calibri" w:eastAsia="Times New Roman" w:hAnsi="Calibri" w:cs="Calibri"/>
                <w:color w:val="000000"/>
                <w:lang w:val="it-IT" w:eastAsia="en-GB"/>
              </w:rPr>
            </w:pPr>
            <w:r w:rsidRPr="005A3887">
              <w:rPr>
                <w:rFonts w:ascii="Calibri" w:eastAsia="Times New Roman" w:hAnsi="Calibri" w:cs="Calibri"/>
                <w:color w:val="000000"/>
                <w:lang w:val="it-IT" w:eastAsia="en-GB"/>
              </w:rPr>
              <w:t>(III)Venituri din servicii de transport persoane</w:t>
            </w:r>
          </w:p>
        </w:tc>
        <w:tc>
          <w:tcPr>
            <w:tcW w:w="392" w:type="pct"/>
            <w:shd w:val="clear" w:color="auto" w:fill="auto"/>
            <w:vAlign w:val="center"/>
            <w:hideMark/>
          </w:tcPr>
          <w:p w14:paraId="12FFA375" w14:textId="0690E6B3"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28" w:type="pct"/>
            <w:shd w:val="clear" w:color="auto" w:fill="auto"/>
            <w:vAlign w:val="center"/>
            <w:hideMark/>
          </w:tcPr>
          <w:p w14:paraId="742E8BA1" w14:textId="0F77271F"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45" w:type="pct"/>
            <w:shd w:val="clear" w:color="auto" w:fill="auto"/>
            <w:vAlign w:val="center"/>
            <w:hideMark/>
          </w:tcPr>
          <w:p w14:paraId="38AF8E4F" w14:textId="37520D2E"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40" w:type="pct"/>
            <w:shd w:val="clear" w:color="auto" w:fill="auto"/>
            <w:vAlign w:val="center"/>
            <w:hideMark/>
          </w:tcPr>
          <w:p w14:paraId="41F3390D" w14:textId="14733A50"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92" w:type="pct"/>
            <w:shd w:val="clear" w:color="auto" w:fill="auto"/>
            <w:vAlign w:val="center"/>
            <w:hideMark/>
          </w:tcPr>
          <w:p w14:paraId="2AE08516" w14:textId="053EA5E4"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63" w:type="pct"/>
            <w:shd w:val="clear" w:color="auto" w:fill="auto"/>
            <w:vAlign w:val="center"/>
            <w:hideMark/>
          </w:tcPr>
          <w:p w14:paraId="025E5CE9" w14:textId="6BA31785"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63" w:type="pct"/>
            <w:shd w:val="clear" w:color="auto" w:fill="auto"/>
            <w:vAlign w:val="center"/>
            <w:hideMark/>
          </w:tcPr>
          <w:p w14:paraId="791F07CB" w14:textId="6A8DA66D"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63" w:type="pct"/>
            <w:shd w:val="clear" w:color="auto" w:fill="auto"/>
            <w:vAlign w:val="center"/>
            <w:hideMark/>
          </w:tcPr>
          <w:p w14:paraId="367AFCF2" w14:textId="659008A5"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63" w:type="pct"/>
            <w:shd w:val="clear" w:color="auto" w:fill="auto"/>
            <w:vAlign w:val="center"/>
            <w:hideMark/>
          </w:tcPr>
          <w:p w14:paraId="2746A69C" w14:textId="18E36AD9"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c>
          <w:tcPr>
            <w:tcW w:w="462" w:type="pct"/>
            <w:shd w:val="clear" w:color="auto" w:fill="auto"/>
            <w:vAlign w:val="center"/>
            <w:hideMark/>
          </w:tcPr>
          <w:p w14:paraId="5C726837" w14:textId="3666FD38"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 xml:space="preserve">                -       </w:t>
            </w:r>
          </w:p>
        </w:tc>
      </w:tr>
      <w:tr w:rsidR="007425A0" w:rsidRPr="005A3887" w14:paraId="00A18911" w14:textId="77777777" w:rsidTr="007425A0">
        <w:trPr>
          <w:trHeight w:val="286"/>
        </w:trPr>
        <w:tc>
          <w:tcPr>
            <w:tcW w:w="489" w:type="pct"/>
            <w:vMerge/>
            <w:vAlign w:val="center"/>
            <w:hideMark/>
          </w:tcPr>
          <w:p w14:paraId="3ABB2BDB" w14:textId="77777777" w:rsidR="007425A0" w:rsidRPr="005A3887" w:rsidRDefault="007425A0" w:rsidP="007425A0">
            <w:pPr>
              <w:spacing w:after="0" w:line="240" w:lineRule="auto"/>
              <w:rPr>
                <w:rFonts w:ascii="Calibri" w:eastAsia="Times New Roman" w:hAnsi="Calibri" w:cs="Calibri"/>
                <w:color w:val="000000"/>
                <w:lang w:val="en-GB" w:eastAsia="en-GB"/>
              </w:rPr>
            </w:pPr>
          </w:p>
        </w:tc>
        <w:tc>
          <w:tcPr>
            <w:tcW w:w="392" w:type="pct"/>
            <w:shd w:val="clear" w:color="auto" w:fill="auto"/>
            <w:vAlign w:val="center"/>
            <w:hideMark/>
          </w:tcPr>
          <w:p w14:paraId="398E36C4" w14:textId="17EAB2AF"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0,00%</w:t>
            </w:r>
          </w:p>
        </w:tc>
        <w:tc>
          <w:tcPr>
            <w:tcW w:w="428" w:type="pct"/>
            <w:shd w:val="clear" w:color="auto" w:fill="auto"/>
            <w:vAlign w:val="center"/>
            <w:hideMark/>
          </w:tcPr>
          <w:p w14:paraId="1FD7DE9D" w14:textId="1DD0B434"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0,00%</w:t>
            </w:r>
          </w:p>
        </w:tc>
        <w:tc>
          <w:tcPr>
            <w:tcW w:w="445" w:type="pct"/>
            <w:shd w:val="clear" w:color="auto" w:fill="auto"/>
            <w:vAlign w:val="center"/>
            <w:hideMark/>
          </w:tcPr>
          <w:p w14:paraId="3783E59B" w14:textId="46A2FA94"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0,00%</w:t>
            </w:r>
          </w:p>
        </w:tc>
        <w:tc>
          <w:tcPr>
            <w:tcW w:w="440" w:type="pct"/>
            <w:shd w:val="clear" w:color="auto" w:fill="auto"/>
            <w:vAlign w:val="center"/>
            <w:hideMark/>
          </w:tcPr>
          <w:p w14:paraId="5A0C4A77" w14:textId="7847A2CA"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0,00%</w:t>
            </w:r>
          </w:p>
        </w:tc>
        <w:tc>
          <w:tcPr>
            <w:tcW w:w="492" w:type="pct"/>
            <w:shd w:val="clear" w:color="auto" w:fill="auto"/>
            <w:vAlign w:val="center"/>
            <w:hideMark/>
          </w:tcPr>
          <w:p w14:paraId="2491AB4C" w14:textId="140630DE"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0,00%</w:t>
            </w:r>
          </w:p>
        </w:tc>
        <w:tc>
          <w:tcPr>
            <w:tcW w:w="463" w:type="pct"/>
            <w:shd w:val="clear" w:color="auto" w:fill="auto"/>
            <w:vAlign w:val="center"/>
            <w:hideMark/>
          </w:tcPr>
          <w:p w14:paraId="036543F3" w14:textId="6875DE92"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0,00%</w:t>
            </w:r>
          </w:p>
        </w:tc>
        <w:tc>
          <w:tcPr>
            <w:tcW w:w="463" w:type="pct"/>
            <w:shd w:val="clear" w:color="auto" w:fill="auto"/>
            <w:vAlign w:val="center"/>
            <w:hideMark/>
          </w:tcPr>
          <w:p w14:paraId="5EEC83BD" w14:textId="4C298EC5"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0,00%</w:t>
            </w:r>
          </w:p>
        </w:tc>
        <w:tc>
          <w:tcPr>
            <w:tcW w:w="463" w:type="pct"/>
            <w:shd w:val="clear" w:color="auto" w:fill="auto"/>
            <w:vAlign w:val="center"/>
            <w:hideMark/>
          </w:tcPr>
          <w:p w14:paraId="3286C7EC" w14:textId="2F4271C4"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0,00%</w:t>
            </w:r>
          </w:p>
        </w:tc>
        <w:tc>
          <w:tcPr>
            <w:tcW w:w="463" w:type="pct"/>
            <w:shd w:val="clear" w:color="auto" w:fill="auto"/>
            <w:vAlign w:val="center"/>
            <w:hideMark/>
          </w:tcPr>
          <w:p w14:paraId="77B06F8A" w14:textId="33E077C6"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0,00%</w:t>
            </w:r>
          </w:p>
        </w:tc>
        <w:tc>
          <w:tcPr>
            <w:tcW w:w="462" w:type="pct"/>
            <w:shd w:val="clear" w:color="auto" w:fill="auto"/>
            <w:vAlign w:val="center"/>
            <w:hideMark/>
          </w:tcPr>
          <w:p w14:paraId="46B3F3EC" w14:textId="059B556E"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0,00%</w:t>
            </w:r>
          </w:p>
        </w:tc>
      </w:tr>
      <w:tr w:rsidR="007425A0" w:rsidRPr="005A3887" w14:paraId="3541157C" w14:textId="77777777" w:rsidTr="007425A0">
        <w:trPr>
          <w:trHeight w:val="2001"/>
        </w:trPr>
        <w:tc>
          <w:tcPr>
            <w:tcW w:w="489" w:type="pct"/>
            <w:vMerge w:val="restart"/>
            <w:shd w:val="clear" w:color="auto" w:fill="auto"/>
            <w:vAlign w:val="center"/>
            <w:hideMark/>
          </w:tcPr>
          <w:p w14:paraId="50140CF8" w14:textId="77777777" w:rsidR="007425A0" w:rsidRPr="007425A0" w:rsidRDefault="007425A0" w:rsidP="007425A0">
            <w:pPr>
              <w:spacing w:after="0" w:line="240" w:lineRule="auto"/>
              <w:jc w:val="center"/>
              <w:rPr>
                <w:rFonts w:ascii="Calibri" w:eastAsia="Times New Roman" w:hAnsi="Calibri" w:cs="Calibri"/>
                <w:color w:val="000000"/>
                <w:lang w:val="pt-BR" w:eastAsia="en-GB"/>
              </w:rPr>
            </w:pPr>
            <w:r w:rsidRPr="007425A0">
              <w:rPr>
                <w:rFonts w:ascii="Calibri" w:eastAsia="Times New Roman" w:hAnsi="Calibri" w:cs="Calibri"/>
                <w:color w:val="000000"/>
                <w:lang w:val="pt-BR" w:eastAsia="en-GB"/>
              </w:rPr>
              <w:t>TOTAL COMPENSAȚIE ANUALĂ PLANIFICATĂ (I + II - III)</w:t>
            </w:r>
          </w:p>
        </w:tc>
        <w:tc>
          <w:tcPr>
            <w:tcW w:w="392" w:type="pct"/>
            <w:shd w:val="clear" w:color="auto" w:fill="auto"/>
            <w:vAlign w:val="center"/>
            <w:hideMark/>
          </w:tcPr>
          <w:p w14:paraId="2C425DFD" w14:textId="4C314A49"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180.104,00 </w:t>
            </w:r>
          </w:p>
        </w:tc>
        <w:tc>
          <w:tcPr>
            <w:tcW w:w="428" w:type="pct"/>
            <w:shd w:val="clear" w:color="auto" w:fill="auto"/>
            <w:vAlign w:val="center"/>
            <w:hideMark/>
          </w:tcPr>
          <w:p w14:paraId="091C7454" w14:textId="690FC012"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45" w:type="pct"/>
            <w:shd w:val="clear" w:color="auto" w:fill="auto"/>
            <w:vAlign w:val="center"/>
            <w:hideMark/>
          </w:tcPr>
          <w:p w14:paraId="23A75D96" w14:textId="21A33D7E"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40" w:type="pct"/>
            <w:shd w:val="clear" w:color="auto" w:fill="auto"/>
            <w:vAlign w:val="center"/>
            <w:hideMark/>
          </w:tcPr>
          <w:p w14:paraId="66BDF744" w14:textId="17909B87"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92" w:type="pct"/>
            <w:shd w:val="clear" w:color="auto" w:fill="auto"/>
            <w:vAlign w:val="center"/>
            <w:hideMark/>
          </w:tcPr>
          <w:p w14:paraId="20C3D940" w14:textId="40ABF144"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63" w:type="pct"/>
            <w:shd w:val="clear" w:color="auto" w:fill="auto"/>
            <w:vAlign w:val="center"/>
            <w:hideMark/>
          </w:tcPr>
          <w:p w14:paraId="14723529" w14:textId="64204A38"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63" w:type="pct"/>
            <w:shd w:val="clear" w:color="auto" w:fill="auto"/>
            <w:vAlign w:val="center"/>
            <w:hideMark/>
          </w:tcPr>
          <w:p w14:paraId="7C6E0F40" w14:textId="45E6DB1F"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63" w:type="pct"/>
            <w:shd w:val="clear" w:color="auto" w:fill="auto"/>
            <w:vAlign w:val="center"/>
            <w:hideMark/>
          </w:tcPr>
          <w:p w14:paraId="254C14A5" w14:textId="408D093D"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63" w:type="pct"/>
            <w:shd w:val="clear" w:color="auto" w:fill="auto"/>
            <w:vAlign w:val="center"/>
            <w:hideMark/>
          </w:tcPr>
          <w:p w14:paraId="72C0C44C" w14:textId="39C63831"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c>
          <w:tcPr>
            <w:tcW w:w="462" w:type="pct"/>
            <w:shd w:val="clear" w:color="auto" w:fill="auto"/>
            <w:vAlign w:val="center"/>
            <w:hideMark/>
          </w:tcPr>
          <w:p w14:paraId="683786F3" w14:textId="6C0EB202"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225.130,00 </w:t>
            </w:r>
          </w:p>
        </w:tc>
      </w:tr>
      <w:tr w:rsidR="007425A0" w:rsidRPr="005A3887" w14:paraId="4CAD8936" w14:textId="77777777" w:rsidTr="007425A0">
        <w:trPr>
          <w:trHeight w:val="286"/>
        </w:trPr>
        <w:tc>
          <w:tcPr>
            <w:tcW w:w="489" w:type="pct"/>
            <w:vMerge/>
            <w:vAlign w:val="center"/>
            <w:hideMark/>
          </w:tcPr>
          <w:p w14:paraId="1CE1FD88" w14:textId="77777777" w:rsidR="007425A0" w:rsidRPr="005A3887" w:rsidRDefault="007425A0" w:rsidP="007425A0">
            <w:pPr>
              <w:spacing w:after="0" w:line="240" w:lineRule="auto"/>
              <w:rPr>
                <w:rFonts w:ascii="Calibri" w:eastAsia="Times New Roman" w:hAnsi="Calibri" w:cs="Calibri"/>
                <w:color w:val="000000"/>
                <w:lang w:val="en-GB" w:eastAsia="en-GB"/>
              </w:rPr>
            </w:pPr>
          </w:p>
        </w:tc>
        <w:tc>
          <w:tcPr>
            <w:tcW w:w="392" w:type="pct"/>
            <w:shd w:val="clear" w:color="auto" w:fill="auto"/>
            <w:vAlign w:val="center"/>
            <w:hideMark/>
          </w:tcPr>
          <w:p w14:paraId="24C808D3" w14:textId="63FF3FB6"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100,00%</w:t>
            </w:r>
          </w:p>
        </w:tc>
        <w:tc>
          <w:tcPr>
            <w:tcW w:w="428" w:type="pct"/>
            <w:shd w:val="clear" w:color="auto" w:fill="auto"/>
            <w:vAlign w:val="center"/>
            <w:hideMark/>
          </w:tcPr>
          <w:p w14:paraId="290745E5" w14:textId="65248D56"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100,00%</w:t>
            </w:r>
          </w:p>
        </w:tc>
        <w:tc>
          <w:tcPr>
            <w:tcW w:w="445" w:type="pct"/>
            <w:shd w:val="clear" w:color="auto" w:fill="auto"/>
            <w:vAlign w:val="center"/>
            <w:hideMark/>
          </w:tcPr>
          <w:p w14:paraId="1711215C" w14:textId="5FC763D7"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100,00%</w:t>
            </w:r>
          </w:p>
        </w:tc>
        <w:tc>
          <w:tcPr>
            <w:tcW w:w="440" w:type="pct"/>
            <w:shd w:val="clear" w:color="auto" w:fill="auto"/>
            <w:vAlign w:val="center"/>
            <w:hideMark/>
          </w:tcPr>
          <w:p w14:paraId="07397E9F" w14:textId="7285BD62"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100,00%</w:t>
            </w:r>
          </w:p>
        </w:tc>
        <w:tc>
          <w:tcPr>
            <w:tcW w:w="492" w:type="pct"/>
            <w:shd w:val="clear" w:color="auto" w:fill="auto"/>
            <w:vAlign w:val="center"/>
            <w:hideMark/>
          </w:tcPr>
          <w:p w14:paraId="43BB5614" w14:textId="36635AC3"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100,00%</w:t>
            </w:r>
          </w:p>
        </w:tc>
        <w:tc>
          <w:tcPr>
            <w:tcW w:w="463" w:type="pct"/>
            <w:shd w:val="clear" w:color="auto" w:fill="auto"/>
            <w:vAlign w:val="center"/>
            <w:hideMark/>
          </w:tcPr>
          <w:p w14:paraId="04E21F93" w14:textId="6AB1C2D7"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100,00%</w:t>
            </w:r>
          </w:p>
        </w:tc>
        <w:tc>
          <w:tcPr>
            <w:tcW w:w="463" w:type="pct"/>
            <w:shd w:val="clear" w:color="auto" w:fill="auto"/>
            <w:vAlign w:val="center"/>
            <w:hideMark/>
          </w:tcPr>
          <w:p w14:paraId="71E209DD" w14:textId="6C5FE362"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100,00%</w:t>
            </w:r>
          </w:p>
        </w:tc>
        <w:tc>
          <w:tcPr>
            <w:tcW w:w="463" w:type="pct"/>
            <w:shd w:val="clear" w:color="auto" w:fill="auto"/>
            <w:vAlign w:val="center"/>
            <w:hideMark/>
          </w:tcPr>
          <w:p w14:paraId="07A15DB9" w14:textId="4D5CB272"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100,00%</w:t>
            </w:r>
          </w:p>
        </w:tc>
        <w:tc>
          <w:tcPr>
            <w:tcW w:w="463" w:type="pct"/>
            <w:shd w:val="clear" w:color="auto" w:fill="auto"/>
            <w:vAlign w:val="center"/>
            <w:hideMark/>
          </w:tcPr>
          <w:p w14:paraId="54952E30" w14:textId="6068D261"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100,00%</w:t>
            </w:r>
          </w:p>
        </w:tc>
        <w:tc>
          <w:tcPr>
            <w:tcW w:w="462" w:type="pct"/>
            <w:shd w:val="clear" w:color="auto" w:fill="auto"/>
            <w:vAlign w:val="center"/>
            <w:hideMark/>
          </w:tcPr>
          <w:p w14:paraId="7A19D92D" w14:textId="4C10BBA3" w:rsidR="007425A0" w:rsidRPr="005A3887" w:rsidRDefault="007425A0" w:rsidP="007425A0">
            <w:pPr>
              <w:spacing w:after="0" w:line="240" w:lineRule="auto"/>
              <w:jc w:val="right"/>
              <w:rPr>
                <w:rFonts w:ascii="Calibri" w:eastAsia="Times New Roman" w:hAnsi="Calibri" w:cs="Calibri"/>
                <w:color w:val="000000"/>
                <w:lang w:val="en-GB" w:eastAsia="en-GB"/>
              </w:rPr>
            </w:pPr>
            <w:r>
              <w:rPr>
                <w:rFonts w:ascii="Calibri" w:hAnsi="Calibri" w:cs="Calibri"/>
                <w:color w:val="000000"/>
              </w:rPr>
              <w:t>100,00%</w:t>
            </w:r>
          </w:p>
        </w:tc>
      </w:tr>
      <w:tr w:rsidR="007425A0" w:rsidRPr="005A3887" w14:paraId="7D29B65D" w14:textId="77777777" w:rsidTr="007425A0">
        <w:trPr>
          <w:trHeight w:val="900"/>
        </w:trPr>
        <w:tc>
          <w:tcPr>
            <w:tcW w:w="489" w:type="pct"/>
            <w:shd w:val="clear" w:color="auto" w:fill="auto"/>
            <w:vAlign w:val="center"/>
            <w:hideMark/>
          </w:tcPr>
          <w:p w14:paraId="3875ABD1" w14:textId="77777777" w:rsidR="007425A0" w:rsidRPr="007425A0" w:rsidRDefault="007425A0" w:rsidP="007425A0">
            <w:pPr>
              <w:spacing w:after="0" w:line="240" w:lineRule="auto"/>
              <w:rPr>
                <w:rFonts w:ascii="Calibri" w:eastAsia="Times New Roman" w:hAnsi="Calibri" w:cs="Calibri"/>
                <w:color w:val="000000"/>
                <w:lang w:val="pt-BR" w:eastAsia="en-GB"/>
              </w:rPr>
            </w:pPr>
            <w:r w:rsidRPr="007425A0">
              <w:rPr>
                <w:rFonts w:ascii="Calibri" w:eastAsia="Times New Roman" w:hAnsi="Calibri" w:cs="Calibri"/>
                <w:color w:val="000000"/>
                <w:lang w:val="pt-BR" w:eastAsia="en-GB"/>
              </w:rPr>
              <w:t>din care diferente de tarif</w:t>
            </w:r>
          </w:p>
        </w:tc>
        <w:tc>
          <w:tcPr>
            <w:tcW w:w="392" w:type="pct"/>
            <w:shd w:val="clear" w:color="auto" w:fill="auto"/>
            <w:vAlign w:val="center"/>
            <w:hideMark/>
          </w:tcPr>
          <w:p w14:paraId="154D4A8B" w14:textId="1B636595"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   </w:t>
            </w:r>
          </w:p>
        </w:tc>
        <w:tc>
          <w:tcPr>
            <w:tcW w:w="428" w:type="pct"/>
            <w:shd w:val="clear" w:color="auto" w:fill="auto"/>
            <w:vAlign w:val="center"/>
            <w:hideMark/>
          </w:tcPr>
          <w:p w14:paraId="51317343" w14:textId="6BEF7106"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   </w:t>
            </w:r>
          </w:p>
        </w:tc>
        <w:tc>
          <w:tcPr>
            <w:tcW w:w="445" w:type="pct"/>
            <w:shd w:val="clear" w:color="auto" w:fill="auto"/>
            <w:vAlign w:val="center"/>
            <w:hideMark/>
          </w:tcPr>
          <w:p w14:paraId="711FB717" w14:textId="51CA5E97"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   </w:t>
            </w:r>
          </w:p>
        </w:tc>
        <w:tc>
          <w:tcPr>
            <w:tcW w:w="440" w:type="pct"/>
            <w:shd w:val="clear" w:color="auto" w:fill="auto"/>
            <w:vAlign w:val="center"/>
            <w:hideMark/>
          </w:tcPr>
          <w:p w14:paraId="68BFE0D1" w14:textId="00281389"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   </w:t>
            </w:r>
          </w:p>
        </w:tc>
        <w:tc>
          <w:tcPr>
            <w:tcW w:w="492" w:type="pct"/>
            <w:shd w:val="clear" w:color="auto" w:fill="auto"/>
            <w:vAlign w:val="center"/>
            <w:hideMark/>
          </w:tcPr>
          <w:p w14:paraId="2420AEAF" w14:textId="44242232"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   </w:t>
            </w:r>
          </w:p>
        </w:tc>
        <w:tc>
          <w:tcPr>
            <w:tcW w:w="463" w:type="pct"/>
            <w:shd w:val="clear" w:color="auto" w:fill="auto"/>
            <w:vAlign w:val="center"/>
            <w:hideMark/>
          </w:tcPr>
          <w:p w14:paraId="14DA339D" w14:textId="7FCEDAFE"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   </w:t>
            </w:r>
          </w:p>
        </w:tc>
        <w:tc>
          <w:tcPr>
            <w:tcW w:w="463" w:type="pct"/>
            <w:shd w:val="clear" w:color="auto" w:fill="auto"/>
            <w:vAlign w:val="center"/>
            <w:hideMark/>
          </w:tcPr>
          <w:p w14:paraId="11FABED1" w14:textId="45CC067C"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   </w:t>
            </w:r>
          </w:p>
        </w:tc>
        <w:tc>
          <w:tcPr>
            <w:tcW w:w="463" w:type="pct"/>
            <w:shd w:val="clear" w:color="auto" w:fill="auto"/>
            <w:vAlign w:val="center"/>
            <w:hideMark/>
          </w:tcPr>
          <w:p w14:paraId="5B7714EB" w14:textId="098F0AFE"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   </w:t>
            </w:r>
          </w:p>
        </w:tc>
        <w:tc>
          <w:tcPr>
            <w:tcW w:w="463" w:type="pct"/>
            <w:shd w:val="clear" w:color="auto" w:fill="auto"/>
            <w:vAlign w:val="center"/>
            <w:hideMark/>
          </w:tcPr>
          <w:p w14:paraId="026A4FAB" w14:textId="15DBB855"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   </w:t>
            </w:r>
          </w:p>
        </w:tc>
        <w:tc>
          <w:tcPr>
            <w:tcW w:w="462" w:type="pct"/>
            <w:shd w:val="clear" w:color="auto" w:fill="auto"/>
            <w:vAlign w:val="center"/>
            <w:hideMark/>
          </w:tcPr>
          <w:p w14:paraId="437F13DC" w14:textId="637BAF68" w:rsidR="007425A0" w:rsidRPr="005A3887" w:rsidRDefault="007425A0" w:rsidP="007425A0">
            <w:pPr>
              <w:spacing w:after="0" w:line="240" w:lineRule="auto"/>
              <w:rPr>
                <w:rFonts w:ascii="Calibri" w:eastAsia="Times New Roman" w:hAnsi="Calibri" w:cs="Calibri"/>
                <w:color w:val="000000"/>
                <w:lang w:val="en-GB" w:eastAsia="en-GB"/>
              </w:rPr>
            </w:pPr>
            <w:r>
              <w:rPr>
                <w:rFonts w:ascii="Calibri" w:hAnsi="Calibri" w:cs="Calibri"/>
                <w:color w:val="000000"/>
              </w:rPr>
              <w:t xml:space="preserve">                    -   </w:t>
            </w:r>
          </w:p>
        </w:tc>
      </w:tr>
      <w:tr w:rsidR="007425A0" w:rsidRPr="005A3887" w14:paraId="4A3469C2" w14:textId="77777777" w:rsidTr="007425A0">
        <w:trPr>
          <w:trHeight w:val="1199"/>
        </w:trPr>
        <w:tc>
          <w:tcPr>
            <w:tcW w:w="489" w:type="pct"/>
            <w:shd w:val="clear" w:color="auto" w:fill="auto"/>
            <w:vAlign w:val="center"/>
            <w:hideMark/>
          </w:tcPr>
          <w:p w14:paraId="4445FDA7" w14:textId="77777777" w:rsidR="007425A0" w:rsidRPr="005A3887" w:rsidRDefault="007425A0" w:rsidP="007425A0">
            <w:pPr>
              <w:spacing w:after="0" w:line="240" w:lineRule="auto"/>
              <w:rPr>
                <w:rFonts w:ascii="Calibri" w:eastAsia="Times New Roman" w:hAnsi="Calibri" w:cs="Calibri"/>
                <w:b/>
                <w:bCs/>
                <w:color w:val="000000"/>
                <w:lang w:val="en-GB" w:eastAsia="en-GB"/>
              </w:rPr>
            </w:pPr>
            <w:r w:rsidRPr="005A3887">
              <w:rPr>
                <w:rFonts w:ascii="Calibri" w:eastAsia="Times New Roman" w:hAnsi="Calibri" w:cs="Calibri"/>
                <w:b/>
                <w:bCs/>
                <w:color w:val="000000"/>
                <w:lang w:val="en-GB" w:eastAsia="en-GB"/>
              </w:rPr>
              <w:t xml:space="preserve">TOTAL COMPENSATIE ANUALA </w:t>
            </w:r>
            <w:proofErr w:type="spellStart"/>
            <w:r w:rsidRPr="005A3887">
              <w:rPr>
                <w:rFonts w:ascii="Calibri" w:eastAsia="Times New Roman" w:hAnsi="Calibri" w:cs="Calibri"/>
                <w:b/>
                <w:bCs/>
                <w:color w:val="000000"/>
                <w:lang w:val="en-GB" w:eastAsia="en-GB"/>
              </w:rPr>
              <w:t>efectiva</w:t>
            </w:r>
            <w:proofErr w:type="spellEnd"/>
          </w:p>
        </w:tc>
        <w:tc>
          <w:tcPr>
            <w:tcW w:w="392" w:type="pct"/>
            <w:shd w:val="clear" w:color="auto" w:fill="auto"/>
            <w:vAlign w:val="center"/>
            <w:hideMark/>
          </w:tcPr>
          <w:p w14:paraId="4C20D0D9" w14:textId="2F920244" w:rsidR="007425A0" w:rsidRPr="005A3887" w:rsidRDefault="007425A0" w:rsidP="007425A0">
            <w:pPr>
              <w:spacing w:after="0" w:line="240" w:lineRule="auto"/>
              <w:rPr>
                <w:rFonts w:ascii="Calibri" w:eastAsia="Times New Roman" w:hAnsi="Calibri" w:cs="Calibri"/>
                <w:b/>
                <w:bCs/>
                <w:color w:val="000000"/>
                <w:lang w:val="en-GB" w:eastAsia="en-GB"/>
              </w:rPr>
            </w:pPr>
            <w:r>
              <w:rPr>
                <w:rFonts w:ascii="Calibri" w:hAnsi="Calibri" w:cs="Calibri"/>
                <w:color w:val="000000"/>
              </w:rPr>
              <w:t xml:space="preserve"> 180.104,00     </w:t>
            </w:r>
          </w:p>
        </w:tc>
        <w:tc>
          <w:tcPr>
            <w:tcW w:w="428" w:type="pct"/>
            <w:shd w:val="clear" w:color="auto" w:fill="auto"/>
            <w:vAlign w:val="center"/>
            <w:hideMark/>
          </w:tcPr>
          <w:p w14:paraId="21F9053A" w14:textId="7C5FB09C" w:rsidR="007425A0" w:rsidRPr="005A3887" w:rsidRDefault="007425A0" w:rsidP="007425A0">
            <w:pPr>
              <w:spacing w:after="0" w:line="240" w:lineRule="auto"/>
              <w:rPr>
                <w:rFonts w:ascii="Calibri" w:eastAsia="Times New Roman" w:hAnsi="Calibri" w:cs="Calibri"/>
                <w:b/>
                <w:bCs/>
                <w:color w:val="000000"/>
                <w:lang w:val="en-GB" w:eastAsia="en-GB"/>
              </w:rPr>
            </w:pPr>
            <w:r>
              <w:rPr>
                <w:rFonts w:ascii="Calibri" w:hAnsi="Calibri" w:cs="Calibri"/>
                <w:color w:val="000000"/>
              </w:rPr>
              <w:t xml:space="preserve"> 225.130,00     </w:t>
            </w:r>
          </w:p>
        </w:tc>
        <w:tc>
          <w:tcPr>
            <w:tcW w:w="445" w:type="pct"/>
            <w:shd w:val="clear" w:color="auto" w:fill="auto"/>
            <w:vAlign w:val="center"/>
            <w:hideMark/>
          </w:tcPr>
          <w:p w14:paraId="694A473A" w14:textId="7AEFC4F2" w:rsidR="007425A0" w:rsidRPr="005A3887" w:rsidRDefault="007425A0" w:rsidP="007425A0">
            <w:pPr>
              <w:spacing w:after="0" w:line="240" w:lineRule="auto"/>
              <w:rPr>
                <w:rFonts w:ascii="Calibri" w:eastAsia="Times New Roman" w:hAnsi="Calibri" w:cs="Calibri"/>
                <w:b/>
                <w:bCs/>
                <w:color w:val="000000"/>
                <w:lang w:val="en-GB" w:eastAsia="en-GB"/>
              </w:rPr>
            </w:pPr>
            <w:r>
              <w:rPr>
                <w:rFonts w:ascii="Calibri" w:hAnsi="Calibri" w:cs="Calibri"/>
                <w:color w:val="000000"/>
              </w:rPr>
              <w:t xml:space="preserve">     225.130,00     </w:t>
            </w:r>
          </w:p>
        </w:tc>
        <w:tc>
          <w:tcPr>
            <w:tcW w:w="440" w:type="pct"/>
            <w:shd w:val="clear" w:color="auto" w:fill="auto"/>
            <w:vAlign w:val="center"/>
            <w:hideMark/>
          </w:tcPr>
          <w:p w14:paraId="619B6F02" w14:textId="13A1D606" w:rsidR="007425A0" w:rsidRPr="005A3887" w:rsidRDefault="007425A0" w:rsidP="007425A0">
            <w:pPr>
              <w:spacing w:after="0" w:line="240" w:lineRule="auto"/>
              <w:rPr>
                <w:rFonts w:ascii="Calibri" w:eastAsia="Times New Roman" w:hAnsi="Calibri" w:cs="Calibri"/>
                <w:b/>
                <w:bCs/>
                <w:color w:val="000000"/>
                <w:lang w:val="en-GB" w:eastAsia="en-GB"/>
              </w:rPr>
            </w:pPr>
            <w:r>
              <w:rPr>
                <w:rFonts w:ascii="Calibri" w:hAnsi="Calibri" w:cs="Calibri"/>
                <w:color w:val="000000"/>
              </w:rPr>
              <w:t xml:space="preserve">    225.130,00     </w:t>
            </w:r>
          </w:p>
        </w:tc>
        <w:tc>
          <w:tcPr>
            <w:tcW w:w="492" w:type="pct"/>
            <w:shd w:val="clear" w:color="auto" w:fill="auto"/>
            <w:vAlign w:val="center"/>
            <w:hideMark/>
          </w:tcPr>
          <w:p w14:paraId="22FE91FF" w14:textId="06E38B47" w:rsidR="007425A0" w:rsidRPr="005A3887" w:rsidRDefault="007425A0" w:rsidP="007425A0">
            <w:pPr>
              <w:spacing w:after="0" w:line="240" w:lineRule="auto"/>
              <w:rPr>
                <w:rFonts w:ascii="Calibri" w:eastAsia="Times New Roman" w:hAnsi="Calibri" w:cs="Calibri"/>
                <w:b/>
                <w:bCs/>
                <w:color w:val="000000"/>
                <w:lang w:val="en-GB" w:eastAsia="en-GB"/>
              </w:rPr>
            </w:pPr>
            <w:r>
              <w:rPr>
                <w:rFonts w:ascii="Calibri" w:hAnsi="Calibri" w:cs="Calibri"/>
                <w:color w:val="000000"/>
              </w:rPr>
              <w:t xml:space="preserve">    225.130,00     </w:t>
            </w:r>
          </w:p>
        </w:tc>
        <w:tc>
          <w:tcPr>
            <w:tcW w:w="463" w:type="pct"/>
            <w:shd w:val="clear" w:color="auto" w:fill="auto"/>
            <w:vAlign w:val="center"/>
            <w:hideMark/>
          </w:tcPr>
          <w:p w14:paraId="1B339731" w14:textId="0732AAAE" w:rsidR="007425A0" w:rsidRPr="005A3887" w:rsidRDefault="007425A0" w:rsidP="007425A0">
            <w:pPr>
              <w:spacing w:after="0" w:line="240" w:lineRule="auto"/>
              <w:rPr>
                <w:rFonts w:ascii="Calibri" w:eastAsia="Times New Roman" w:hAnsi="Calibri" w:cs="Calibri"/>
                <w:b/>
                <w:bCs/>
                <w:color w:val="000000"/>
                <w:lang w:val="en-GB" w:eastAsia="en-GB"/>
              </w:rPr>
            </w:pPr>
            <w:r>
              <w:rPr>
                <w:rFonts w:ascii="Calibri" w:hAnsi="Calibri" w:cs="Calibri"/>
                <w:color w:val="000000"/>
              </w:rPr>
              <w:t xml:space="preserve">    225.130,00     </w:t>
            </w:r>
          </w:p>
        </w:tc>
        <w:tc>
          <w:tcPr>
            <w:tcW w:w="463" w:type="pct"/>
            <w:shd w:val="clear" w:color="auto" w:fill="auto"/>
            <w:vAlign w:val="center"/>
            <w:hideMark/>
          </w:tcPr>
          <w:p w14:paraId="253BE514" w14:textId="1C104EF3" w:rsidR="007425A0" w:rsidRPr="005A3887" w:rsidRDefault="007425A0" w:rsidP="007425A0">
            <w:pPr>
              <w:spacing w:after="0" w:line="240" w:lineRule="auto"/>
              <w:rPr>
                <w:rFonts w:ascii="Calibri" w:eastAsia="Times New Roman" w:hAnsi="Calibri" w:cs="Calibri"/>
                <w:b/>
                <w:bCs/>
                <w:color w:val="000000"/>
                <w:lang w:val="en-GB" w:eastAsia="en-GB"/>
              </w:rPr>
            </w:pPr>
            <w:r>
              <w:rPr>
                <w:rFonts w:ascii="Calibri" w:hAnsi="Calibri" w:cs="Calibri"/>
                <w:color w:val="000000"/>
              </w:rPr>
              <w:t xml:space="preserve">    225.130,00     </w:t>
            </w:r>
          </w:p>
        </w:tc>
        <w:tc>
          <w:tcPr>
            <w:tcW w:w="463" w:type="pct"/>
            <w:shd w:val="clear" w:color="auto" w:fill="auto"/>
            <w:vAlign w:val="center"/>
            <w:hideMark/>
          </w:tcPr>
          <w:p w14:paraId="05D0058A" w14:textId="0ECBB596" w:rsidR="007425A0" w:rsidRPr="005A3887" w:rsidRDefault="007425A0" w:rsidP="007425A0">
            <w:pPr>
              <w:spacing w:after="0" w:line="240" w:lineRule="auto"/>
              <w:rPr>
                <w:rFonts w:ascii="Calibri" w:eastAsia="Times New Roman" w:hAnsi="Calibri" w:cs="Calibri"/>
                <w:b/>
                <w:bCs/>
                <w:color w:val="000000"/>
                <w:lang w:val="en-GB" w:eastAsia="en-GB"/>
              </w:rPr>
            </w:pPr>
            <w:r>
              <w:rPr>
                <w:rFonts w:ascii="Calibri" w:hAnsi="Calibri" w:cs="Calibri"/>
                <w:color w:val="000000"/>
              </w:rPr>
              <w:t xml:space="preserve">    225.130,00     </w:t>
            </w:r>
          </w:p>
        </w:tc>
        <w:tc>
          <w:tcPr>
            <w:tcW w:w="463" w:type="pct"/>
            <w:shd w:val="clear" w:color="auto" w:fill="auto"/>
            <w:vAlign w:val="center"/>
            <w:hideMark/>
          </w:tcPr>
          <w:p w14:paraId="1871275F" w14:textId="3BF4A061" w:rsidR="007425A0" w:rsidRPr="005A3887" w:rsidRDefault="007425A0" w:rsidP="007425A0">
            <w:pPr>
              <w:spacing w:after="0" w:line="240" w:lineRule="auto"/>
              <w:rPr>
                <w:rFonts w:ascii="Calibri" w:eastAsia="Times New Roman" w:hAnsi="Calibri" w:cs="Calibri"/>
                <w:b/>
                <w:bCs/>
                <w:color w:val="000000"/>
                <w:lang w:val="en-GB" w:eastAsia="en-GB"/>
              </w:rPr>
            </w:pPr>
            <w:r>
              <w:rPr>
                <w:rFonts w:ascii="Calibri" w:hAnsi="Calibri" w:cs="Calibri"/>
                <w:color w:val="000000"/>
              </w:rPr>
              <w:t xml:space="preserve"> 225.130,00     </w:t>
            </w:r>
          </w:p>
        </w:tc>
        <w:tc>
          <w:tcPr>
            <w:tcW w:w="462" w:type="pct"/>
            <w:shd w:val="clear" w:color="auto" w:fill="auto"/>
            <w:vAlign w:val="center"/>
            <w:hideMark/>
          </w:tcPr>
          <w:p w14:paraId="48002FBE" w14:textId="12A13F89" w:rsidR="007425A0" w:rsidRPr="005A3887" w:rsidRDefault="007425A0" w:rsidP="007425A0">
            <w:pPr>
              <w:spacing w:after="0" w:line="240" w:lineRule="auto"/>
              <w:rPr>
                <w:rFonts w:ascii="Calibri" w:eastAsia="Times New Roman" w:hAnsi="Calibri" w:cs="Calibri"/>
                <w:b/>
                <w:bCs/>
                <w:color w:val="000000"/>
                <w:lang w:val="en-GB" w:eastAsia="en-GB"/>
              </w:rPr>
            </w:pPr>
            <w:r>
              <w:rPr>
                <w:rFonts w:ascii="Calibri" w:hAnsi="Calibri" w:cs="Calibri"/>
                <w:color w:val="000000"/>
              </w:rPr>
              <w:t xml:space="preserve"> 225.130,00     </w:t>
            </w:r>
          </w:p>
        </w:tc>
      </w:tr>
    </w:tbl>
    <w:p w14:paraId="3AA42216" w14:textId="0DC2D31F" w:rsidR="005E7A4B" w:rsidRPr="00BD0CA0" w:rsidRDefault="005E7A4B" w:rsidP="00442158">
      <w:pPr>
        <w:pStyle w:val="Bodytext20"/>
        <w:tabs>
          <w:tab w:val="left" w:pos="283"/>
        </w:tabs>
        <w:spacing w:before="0" w:after="0" w:line="300" w:lineRule="auto"/>
        <w:ind w:left="0"/>
        <w:jc w:val="both"/>
        <w:rPr>
          <w:rFonts w:ascii="Cambria" w:hAnsi="Cambria"/>
          <w:b w:val="0"/>
          <w:bCs w:val="0"/>
          <w:i w:val="0"/>
          <w:iCs w:val="0"/>
          <w:sz w:val="22"/>
          <w:szCs w:val="22"/>
          <w:lang w:val="en-US" w:bidi="en-US"/>
        </w:rPr>
      </w:pPr>
    </w:p>
    <w:sectPr w:rsidR="005E7A4B" w:rsidRPr="00BD0CA0" w:rsidSect="007E3896">
      <w:pgSz w:w="11900" w:h="16840"/>
      <w:pgMar w:top="434" w:right="1283" w:bottom="457" w:left="1194" w:header="6"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FD24F1" w14:textId="77777777" w:rsidR="007A3F5B" w:rsidRDefault="007A3F5B" w:rsidP="00D813FD">
      <w:pPr>
        <w:spacing w:after="0" w:line="240" w:lineRule="auto"/>
      </w:pPr>
      <w:r>
        <w:separator/>
      </w:r>
    </w:p>
  </w:endnote>
  <w:endnote w:type="continuationSeparator" w:id="0">
    <w:p w14:paraId="2C97B306" w14:textId="77777777" w:rsidR="007A3F5B" w:rsidRDefault="007A3F5B" w:rsidP="00D813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0E0DA3" w14:textId="77777777" w:rsidR="005C2154" w:rsidRDefault="005C21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C520B2" w14:textId="77777777" w:rsidR="005C2154" w:rsidRDefault="005C2154">
    <w:pPr>
      <w:pStyle w:val="Footer"/>
      <w:jc w:val="center"/>
    </w:pPr>
  </w:p>
  <w:sdt>
    <w:sdtPr>
      <w:id w:val="-201795614"/>
      <w:docPartObj>
        <w:docPartGallery w:val="Page Numbers (Bottom of Page)"/>
        <w:docPartUnique/>
      </w:docPartObj>
    </w:sdtPr>
    <w:sdtContent>
      <w:p w14:paraId="2B49DA96" w14:textId="0EAE5031" w:rsidR="005C2154" w:rsidRDefault="005C2154">
        <w:pPr>
          <w:pStyle w:val="Footer"/>
          <w:jc w:val="center"/>
        </w:pPr>
        <w:r>
          <w:fldChar w:fldCharType="begin"/>
        </w:r>
        <w:r>
          <w:instrText>PAGE   \* MERGEFORMAT</w:instrText>
        </w:r>
        <w:r>
          <w:fldChar w:fldCharType="separate"/>
        </w:r>
        <w:r w:rsidR="004B695B">
          <w:rPr>
            <w:noProof/>
          </w:rPr>
          <w:t>13</w:t>
        </w:r>
        <w:r>
          <w:fldChar w:fldCharType="end"/>
        </w:r>
      </w:p>
      <w:p w14:paraId="75074C82" w14:textId="77777777" w:rsidR="005C2154" w:rsidRDefault="005C2154">
        <w:pPr>
          <w:pStyle w:val="Footer"/>
          <w:jc w:val="center"/>
        </w:pPr>
      </w:p>
      <w:p w14:paraId="7E1D6AFD" w14:textId="77777777" w:rsidR="005C2154" w:rsidRDefault="005C2154">
        <w:pPr>
          <w:pStyle w:val="Footer"/>
          <w:jc w:val="center"/>
        </w:pPr>
      </w:p>
      <w:p w14:paraId="6362F990" w14:textId="0F605805" w:rsidR="005C2154" w:rsidRDefault="00000000">
        <w:pPr>
          <w:pStyle w:val="Footer"/>
          <w:jc w:val="center"/>
        </w:pPr>
      </w:p>
    </w:sdtContent>
  </w:sdt>
  <w:p w14:paraId="28D2E3A6" w14:textId="77777777" w:rsidR="005C2154" w:rsidRDefault="005C215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0CD1F0" w14:textId="77777777" w:rsidR="005C2154" w:rsidRDefault="005C21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8BFB94" w14:textId="77777777" w:rsidR="007A3F5B" w:rsidRDefault="007A3F5B" w:rsidP="00D813FD">
      <w:pPr>
        <w:spacing w:after="0" w:line="240" w:lineRule="auto"/>
      </w:pPr>
      <w:r>
        <w:separator/>
      </w:r>
    </w:p>
  </w:footnote>
  <w:footnote w:type="continuationSeparator" w:id="0">
    <w:p w14:paraId="2ABFCE40" w14:textId="77777777" w:rsidR="007A3F5B" w:rsidRDefault="007A3F5B" w:rsidP="00D813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945141" w14:textId="77777777" w:rsidR="005C2154" w:rsidRDefault="005C21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D44AAA" w14:textId="39B4B096" w:rsidR="005C2154" w:rsidRDefault="005C2154">
    <w:pPr>
      <w:pStyle w:val="Header"/>
    </w:pPr>
  </w:p>
  <w:p w14:paraId="63E7345F" w14:textId="77777777" w:rsidR="005C2154" w:rsidRDefault="005C2154">
    <w:pPr>
      <w:pStyle w:val="Header"/>
    </w:pPr>
  </w:p>
  <w:p w14:paraId="7D45B02C" w14:textId="758471DB" w:rsidR="005C2154" w:rsidRDefault="005C2154">
    <w:pPr>
      <w:pStyle w:val="Header"/>
    </w:pPr>
  </w:p>
  <w:p w14:paraId="7510D1B8" w14:textId="214A8717" w:rsidR="005C2154" w:rsidRDefault="005C2154">
    <w:pPr>
      <w:pStyle w:val="Header"/>
    </w:pPr>
  </w:p>
  <w:p w14:paraId="432D51F3" w14:textId="77777777" w:rsidR="005C2154" w:rsidRDefault="005C21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381118" w14:textId="77777777" w:rsidR="005C2154" w:rsidRDefault="005C215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D44700" w14:textId="77777777" w:rsidR="005C2154" w:rsidRDefault="005C2154">
    <w:pPr>
      <w:pStyle w:val="Header"/>
    </w:pPr>
  </w:p>
  <w:p w14:paraId="30B4BBFE" w14:textId="77777777" w:rsidR="005C2154" w:rsidRDefault="005C2154">
    <w:pPr>
      <w:pStyle w:val="Header"/>
    </w:pPr>
  </w:p>
  <w:p w14:paraId="209CD5D1" w14:textId="77777777" w:rsidR="005C2154" w:rsidRDefault="005C2154">
    <w:pPr>
      <w:pStyle w:val="Header"/>
    </w:pPr>
  </w:p>
  <w:p w14:paraId="3BC384E6" w14:textId="77777777" w:rsidR="005C2154" w:rsidRDefault="005C2154">
    <w:pPr>
      <w:pStyle w:val="Header"/>
    </w:pPr>
  </w:p>
  <w:p w14:paraId="56CE3A74" w14:textId="77777777" w:rsidR="005C2154" w:rsidRDefault="005C21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FFFFFFFF"/>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 w15:restartNumberingAfterBreak="0">
    <w:nsid w:val="000A1D5A"/>
    <w:multiLevelType w:val="multilevel"/>
    <w:tmpl w:val="7DB4FA92"/>
    <w:lvl w:ilvl="0">
      <w:start w:val="13"/>
      <w:numFmt w:val="decimal"/>
      <w:lvlText w:val="%1"/>
      <w:lvlJc w:val="left"/>
    </w:lvl>
    <w:lvl w:ilvl="1">
      <w:start w:val="9"/>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00D298C"/>
    <w:multiLevelType w:val="multilevel"/>
    <w:tmpl w:val="10AE3A72"/>
    <w:lvl w:ilvl="0">
      <w:start w:val="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2A226D2"/>
    <w:multiLevelType w:val="multilevel"/>
    <w:tmpl w:val="1BAAB4E0"/>
    <w:lvl w:ilvl="0">
      <w:start w:val="17"/>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823681B"/>
    <w:multiLevelType w:val="multilevel"/>
    <w:tmpl w:val="5302064C"/>
    <w:lvl w:ilvl="0">
      <w:start w:val="6"/>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8F25DDD"/>
    <w:multiLevelType w:val="multilevel"/>
    <w:tmpl w:val="491ADD10"/>
    <w:lvl w:ilvl="0">
      <w:start w:val="1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A493A2A"/>
    <w:multiLevelType w:val="multilevel"/>
    <w:tmpl w:val="4022D87E"/>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B7359A2"/>
    <w:multiLevelType w:val="multilevel"/>
    <w:tmpl w:val="D5AE030C"/>
    <w:lvl w:ilvl="0">
      <w:start w:val="20"/>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C23256"/>
    <w:multiLevelType w:val="multilevel"/>
    <w:tmpl w:val="858CF110"/>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D651F72"/>
    <w:multiLevelType w:val="multilevel"/>
    <w:tmpl w:val="2092FFA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DEC5542"/>
    <w:multiLevelType w:val="multilevel"/>
    <w:tmpl w:val="2E60A4B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ED5269F"/>
    <w:multiLevelType w:val="multilevel"/>
    <w:tmpl w:val="969EAB7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22252D8"/>
    <w:multiLevelType w:val="multilevel"/>
    <w:tmpl w:val="D1C6342A"/>
    <w:lvl w:ilvl="0">
      <w:start w:val="13"/>
      <w:numFmt w:val="decimal"/>
      <w:lvlText w:val="%1"/>
      <w:lvlJc w:val="left"/>
    </w:lvl>
    <w:lvl w:ilvl="1">
      <w:start w:val="2"/>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61D1AC0"/>
    <w:multiLevelType w:val="multilevel"/>
    <w:tmpl w:val="C78E06DC"/>
    <w:lvl w:ilvl="0">
      <w:start w:val="18"/>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8785FCE"/>
    <w:multiLevelType w:val="hybridMultilevel"/>
    <w:tmpl w:val="675488F8"/>
    <w:lvl w:ilvl="0" w:tplc="54A6F84E">
      <w:start w:val="2"/>
      <w:numFmt w:val="bullet"/>
      <w:lvlText w:val="-"/>
      <w:lvlJc w:val="left"/>
      <w:pPr>
        <w:ind w:left="390" w:hanging="360"/>
      </w:pPr>
      <w:rPr>
        <w:rFonts w:ascii="Times New Roman" w:eastAsia="Times New Roman" w:hAnsi="Times New Roman" w:cs="Times New Roman" w:hint="default"/>
      </w:rPr>
    </w:lvl>
    <w:lvl w:ilvl="1" w:tplc="04180003" w:tentative="1">
      <w:start w:val="1"/>
      <w:numFmt w:val="bullet"/>
      <w:lvlText w:val="o"/>
      <w:lvlJc w:val="left"/>
      <w:pPr>
        <w:ind w:left="1110" w:hanging="360"/>
      </w:pPr>
      <w:rPr>
        <w:rFonts w:ascii="Courier New" w:hAnsi="Courier New" w:cs="Courier New" w:hint="default"/>
      </w:rPr>
    </w:lvl>
    <w:lvl w:ilvl="2" w:tplc="04180005" w:tentative="1">
      <w:start w:val="1"/>
      <w:numFmt w:val="bullet"/>
      <w:lvlText w:val=""/>
      <w:lvlJc w:val="left"/>
      <w:pPr>
        <w:ind w:left="1830" w:hanging="360"/>
      </w:pPr>
      <w:rPr>
        <w:rFonts w:ascii="Wingdings" w:hAnsi="Wingdings" w:hint="default"/>
      </w:rPr>
    </w:lvl>
    <w:lvl w:ilvl="3" w:tplc="04180001" w:tentative="1">
      <w:start w:val="1"/>
      <w:numFmt w:val="bullet"/>
      <w:lvlText w:val=""/>
      <w:lvlJc w:val="left"/>
      <w:pPr>
        <w:ind w:left="2550" w:hanging="360"/>
      </w:pPr>
      <w:rPr>
        <w:rFonts w:ascii="Symbol" w:hAnsi="Symbol" w:hint="default"/>
      </w:rPr>
    </w:lvl>
    <w:lvl w:ilvl="4" w:tplc="04180003" w:tentative="1">
      <w:start w:val="1"/>
      <w:numFmt w:val="bullet"/>
      <w:lvlText w:val="o"/>
      <w:lvlJc w:val="left"/>
      <w:pPr>
        <w:ind w:left="3270" w:hanging="360"/>
      </w:pPr>
      <w:rPr>
        <w:rFonts w:ascii="Courier New" w:hAnsi="Courier New" w:cs="Courier New" w:hint="default"/>
      </w:rPr>
    </w:lvl>
    <w:lvl w:ilvl="5" w:tplc="04180005" w:tentative="1">
      <w:start w:val="1"/>
      <w:numFmt w:val="bullet"/>
      <w:lvlText w:val=""/>
      <w:lvlJc w:val="left"/>
      <w:pPr>
        <w:ind w:left="3990" w:hanging="360"/>
      </w:pPr>
      <w:rPr>
        <w:rFonts w:ascii="Wingdings" w:hAnsi="Wingdings" w:hint="default"/>
      </w:rPr>
    </w:lvl>
    <w:lvl w:ilvl="6" w:tplc="04180001" w:tentative="1">
      <w:start w:val="1"/>
      <w:numFmt w:val="bullet"/>
      <w:lvlText w:val=""/>
      <w:lvlJc w:val="left"/>
      <w:pPr>
        <w:ind w:left="4710" w:hanging="360"/>
      </w:pPr>
      <w:rPr>
        <w:rFonts w:ascii="Symbol" w:hAnsi="Symbol" w:hint="default"/>
      </w:rPr>
    </w:lvl>
    <w:lvl w:ilvl="7" w:tplc="04180003" w:tentative="1">
      <w:start w:val="1"/>
      <w:numFmt w:val="bullet"/>
      <w:lvlText w:val="o"/>
      <w:lvlJc w:val="left"/>
      <w:pPr>
        <w:ind w:left="5430" w:hanging="360"/>
      </w:pPr>
      <w:rPr>
        <w:rFonts w:ascii="Courier New" w:hAnsi="Courier New" w:cs="Courier New" w:hint="default"/>
      </w:rPr>
    </w:lvl>
    <w:lvl w:ilvl="8" w:tplc="04180005" w:tentative="1">
      <w:start w:val="1"/>
      <w:numFmt w:val="bullet"/>
      <w:lvlText w:val=""/>
      <w:lvlJc w:val="left"/>
      <w:pPr>
        <w:ind w:left="6150" w:hanging="360"/>
      </w:pPr>
      <w:rPr>
        <w:rFonts w:ascii="Wingdings" w:hAnsi="Wingdings" w:hint="default"/>
      </w:rPr>
    </w:lvl>
  </w:abstractNum>
  <w:abstractNum w:abstractNumId="15" w15:restartNumberingAfterBreak="0">
    <w:nsid w:val="1B570181"/>
    <w:multiLevelType w:val="multilevel"/>
    <w:tmpl w:val="B4F0C8DE"/>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C616F23"/>
    <w:multiLevelType w:val="multilevel"/>
    <w:tmpl w:val="B0CE6F26"/>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C83072E"/>
    <w:multiLevelType w:val="multilevel"/>
    <w:tmpl w:val="42981F06"/>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E8B6551"/>
    <w:multiLevelType w:val="multilevel"/>
    <w:tmpl w:val="5FB29C80"/>
    <w:lvl w:ilvl="0">
      <w:start w:val="23"/>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1F3321F2"/>
    <w:multiLevelType w:val="multilevel"/>
    <w:tmpl w:val="F75C0C80"/>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02A133F"/>
    <w:multiLevelType w:val="multilevel"/>
    <w:tmpl w:val="30AEF756"/>
    <w:lvl w:ilvl="0">
      <w:start w:val="2"/>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32173E7"/>
    <w:multiLevelType w:val="multilevel"/>
    <w:tmpl w:val="6550411E"/>
    <w:lvl w:ilvl="0">
      <w:start w:val="14"/>
      <w:numFmt w:val="decimal"/>
      <w:lvlText w:val="%1"/>
      <w:lvlJc w:val="left"/>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35529B8"/>
    <w:multiLevelType w:val="multilevel"/>
    <w:tmpl w:val="87369F52"/>
    <w:lvl w:ilvl="0">
      <w:start w:val="24"/>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7867DD9"/>
    <w:multiLevelType w:val="multilevel"/>
    <w:tmpl w:val="728A86D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7D004DC"/>
    <w:multiLevelType w:val="multilevel"/>
    <w:tmpl w:val="3F8438C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938018B"/>
    <w:multiLevelType w:val="multilevel"/>
    <w:tmpl w:val="BEF8A9F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2B593B60"/>
    <w:multiLevelType w:val="multilevel"/>
    <w:tmpl w:val="008C528E"/>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2BB274A5"/>
    <w:multiLevelType w:val="multilevel"/>
    <w:tmpl w:val="590EC2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2CEB7A50"/>
    <w:multiLevelType w:val="multilevel"/>
    <w:tmpl w:val="3E78EC96"/>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2E4549C4"/>
    <w:multiLevelType w:val="multilevel"/>
    <w:tmpl w:val="64A467D6"/>
    <w:lvl w:ilvl="0">
      <w:start w:val="12"/>
      <w:numFmt w:val="decimal"/>
      <w:lvlText w:val="%1"/>
      <w:lvlJc w:val="left"/>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2E703DE2"/>
    <w:multiLevelType w:val="multilevel"/>
    <w:tmpl w:val="8FCABD80"/>
    <w:lvl w:ilvl="0">
      <w:start w:val="21"/>
      <w:numFmt w:val="decimal"/>
      <w:lvlText w:val="%1"/>
      <w:lvlJc w:val="left"/>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2E953DB0"/>
    <w:multiLevelType w:val="multilevel"/>
    <w:tmpl w:val="A856552A"/>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4491A24"/>
    <w:multiLevelType w:val="multilevel"/>
    <w:tmpl w:val="1422C376"/>
    <w:lvl w:ilvl="0">
      <w:start w:val="19"/>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347F21EE"/>
    <w:multiLevelType w:val="multilevel"/>
    <w:tmpl w:val="AE3CE83A"/>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35C74E86"/>
    <w:multiLevelType w:val="multilevel"/>
    <w:tmpl w:val="6EF64C9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367023D7"/>
    <w:multiLevelType w:val="multilevel"/>
    <w:tmpl w:val="53D464D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36755888"/>
    <w:multiLevelType w:val="hybridMultilevel"/>
    <w:tmpl w:val="98208D2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36AA6390"/>
    <w:multiLevelType w:val="multilevel"/>
    <w:tmpl w:val="B46AF9DC"/>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3922051C"/>
    <w:multiLevelType w:val="multilevel"/>
    <w:tmpl w:val="4D02A426"/>
    <w:lvl w:ilvl="0">
      <w:start w:val="10"/>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392E54B1"/>
    <w:multiLevelType w:val="multilevel"/>
    <w:tmpl w:val="B21EBEF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3BE86186"/>
    <w:multiLevelType w:val="multilevel"/>
    <w:tmpl w:val="29F86A8A"/>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5D81FFE"/>
    <w:multiLevelType w:val="multilevel"/>
    <w:tmpl w:val="24400452"/>
    <w:lvl w:ilvl="0">
      <w:start w:val="22"/>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69B64BF"/>
    <w:multiLevelType w:val="multilevel"/>
    <w:tmpl w:val="8160B10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6AD2F9B"/>
    <w:multiLevelType w:val="multilevel"/>
    <w:tmpl w:val="F6DCD8D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46E90F1C"/>
    <w:multiLevelType w:val="multilevel"/>
    <w:tmpl w:val="B13E3F28"/>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484F4536"/>
    <w:multiLevelType w:val="multilevel"/>
    <w:tmpl w:val="F90834CC"/>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48B3340B"/>
    <w:multiLevelType w:val="multilevel"/>
    <w:tmpl w:val="B52CC63C"/>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49FB58D8"/>
    <w:multiLevelType w:val="multilevel"/>
    <w:tmpl w:val="359E57EC"/>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4B860F6B"/>
    <w:multiLevelType w:val="multilevel"/>
    <w:tmpl w:val="6554B61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4D1F5580"/>
    <w:multiLevelType w:val="multilevel"/>
    <w:tmpl w:val="CE3C851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4E5B4D74"/>
    <w:multiLevelType w:val="multilevel"/>
    <w:tmpl w:val="528C30EA"/>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4F635122"/>
    <w:multiLevelType w:val="multilevel"/>
    <w:tmpl w:val="B740916A"/>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4F7C17C7"/>
    <w:multiLevelType w:val="multilevel"/>
    <w:tmpl w:val="A6720AB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4FC62D65"/>
    <w:multiLevelType w:val="hybridMultilevel"/>
    <w:tmpl w:val="F9FE328A"/>
    <w:lvl w:ilvl="0" w:tplc="3884AE44">
      <w:start w:val="1"/>
      <w:numFmt w:val="bullet"/>
      <w:lvlText w:val="-"/>
      <w:lvlJc w:val="left"/>
      <w:pPr>
        <w:ind w:left="720" w:hanging="360"/>
      </w:pPr>
      <w:rPr>
        <w:rFonts w:ascii="Cambria" w:eastAsia="Times New Roman" w:hAnsi="Cambri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510035AC"/>
    <w:multiLevelType w:val="multilevel"/>
    <w:tmpl w:val="78BE849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52E31EC3"/>
    <w:multiLevelType w:val="multilevel"/>
    <w:tmpl w:val="A11EA8F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53930518"/>
    <w:multiLevelType w:val="multilevel"/>
    <w:tmpl w:val="462EC284"/>
    <w:lvl w:ilvl="0">
      <w:start w:val="8"/>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544D5981"/>
    <w:multiLevelType w:val="multilevel"/>
    <w:tmpl w:val="D04222F2"/>
    <w:lvl w:ilvl="0">
      <w:start w:val="13"/>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546D120F"/>
    <w:multiLevelType w:val="multilevel"/>
    <w:tmpl w:val="179C1DF0"/>
    <w:lvl w:ilvl="0">
      <w:start w:val="16"/>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55B97154"/>
    <w:multiLevelType w:val="multilevel"/>
    <w:tmpl w:val="D67E2BEC"/>
    <w:lvl w:ilvl="0">
      <w:start w:val="25"/>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55F56DD5"/>
    <w:multiLevelType w:val="multilevel"/>
    <w:tmpl w:val="AB64A756"/>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564903F1"/>
    <w:multiLevelType w:val="multilevel"/>
    <w:tmpl w:val="BD0296CA"/>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57C14AD7"/>
    <w:multiLevelType w:val="multilevel"/>
    <w:tmpl w:val="9934C760"/>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5956739E"/>
    <w:multiLevelType w:val="multilevel"/>
    <w:tmpl w:val="89947D62"/>
    <w:lvl w:ilvl="0">
      <w:start w:val="9"/>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5A3B496E"/>
    <w:multiLevelType w:val="multilevel"/>
    <w:tmpl w:val="8FF8AD02"/>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5BF17E6D"/>
    <w:multiLevelType w:val="multilevel"/>
    <w:tmpl w:val="EF6C8C0E"/>
    <w:lvl w:ilvl="0">
      <w:start w:val="1"/>
      <w:numFmt w:val="bullet"/>
      <w:lvlText w:val="■"/>
      <w:lvlJc w:val="left"/>
      <w:rPr>
        <w:rFonts w:ascii="Arial" w:eastAsia="Arial" w:hAnsi="Arial" w:cs="Arial"/>
        <w:b w:val="0"/>
        <w:bCs w:val="0"/>
        <w:i w:val="0"/>
        <w:iCs w:val="0"/>
        <w:smallCaps w:val="0"/>
        <w:strike w:val="0"/>
        <w:color w:val="000000"/>
        <w:spacing w:val="0"/>
        <w:w w:val="100"/>
        <w:position w:val="0"/>
        <w:sz w:val="14"/>
        <w:szCs w:val="14"/>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5C2E223C"/>
    <w:multiLevelType w:val="multilevel"/>
    <w:tmpl w:val="12941BC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5E633DA5"/>
    <w:multiLevelType w:val="hybridMultilevel"/>
    <w:tmpl w:val="7DDE0A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60921823"/>
    <w:multiLevelType w:val="multilevel"/>
    <w:tmpl w:val="5D04EA9C"/>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61ED7998"/>
    <w:multiLevelType w:val="multilevel"/>
    <w:tmpl w:val="28B4FF5E"/>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64833C19"/>
    <w:multiLevelType w:val="multilevel"/>
    <w:tmpl w:val="942492D0"/>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668B1DB2"/>
    <w:multiLevelType w:val="multilevel"/>
    <w:tmpl w:val="C9C62B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6A2F5143"/>
    <w:multiLevelType w:val="multilevel"/>
    <w:tmpl w:val="90269466"/>
    <w:lvl w:ilvl="0">
      <w:start w:val="7"/>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6CE61059"/>
    <w:multiLevelType w:val="multilevel"/>
    <w:tmpl w:val="D690DCEA"/>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719127EB"/>
    <w:multiLevelType w:val="multilevel"/>
    <w:tmpl w:val="1B5AA47A"/>
    <w:lvl w:ilvl="0">
      <w:start w:val="11"/>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7300169B"/>
    <w:multiLevelType w:val="multilevel"/>
    <w:tmpl w:val="DEC019A8"/>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73BC56A3"/>
    <w:multiLevelType w:val="multilevel"/>
    <w:tmpl w:val="0950A156"/>
    <w:lvl w:ilvl="0">
      <w:start w:val="5"/>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15:restartNumberingAfterBreak="0">
    <w:nsid w:val="78563BD8"/>
    <w:multiLevelType w:val="hybridMultilevel"/>
    <w:tmpl w:val="24E02568"/>
    <w:lvl w:ilvl="0" w:tplc="91980AD6">
      <w:start w:val="1"/>
      <w:numFmt w:val="lowerRoman"/>
      <w:lvlText w:val="%1."/>
      <w:lvlJc w:val="left"/>
      <w:pPr>
        <w:ind w:left="1000" w:hanging="720"/>
      </w:pPr>
      <w:rPr>
        <w:rFonts w:hint="default"/>
      </w:rPr>
    </w:lvl>
    <w:lvl w:ilvl="1" w:tplc="04180019">
      <w:start w:val="1"/>
      <w:numFmt w:val="lowerLetter"/>
      <w:lvlText w:val="%2."/>
      <w:lvlJc w:val="left"/>
      <w:pPr>
        <w:ind w:left="1360" w:hanging="360"/>
      </w:pPr>
    </w:lvl>
    <w:lvl w:ilvl="2" w:tplc="0418001B" w:tentative="1">
      <w:start w:val="1"/>
      <w:numFmt w:val="lowerRoman"/>
      <w:lvlText w:val="%3."/>
      <w:lvlJc w:val="right"/>
      <w:pPr>
        <w:ind w:left="2080" w:hanging="180"/>
      </w:pPr>
    </w:lvl>
    <w:lvl w:ilvl="3" w:tplc="0418000F" w:tentative="1">
      <w:start w:val="1"/>
      <w:numFmt w:val="decimal"/>
      <w:lvlText w:val="%4."/>
      <w:lvlJc w:val="left"/>
      <w:pPr>
        <w:ind w:left="2800" w:hanging="360"/>
      </w:pPr>
    </w:lvl>
    <w:lvl w:ilvl="4" w:tplc="04180019" w:tentative="1">
      <w:start w:val="1"/>
      <w:numFmt w:val="lowerLetter"/>
      <w:lvlText w:val="%5."/>
      <w:lvlJc w:val="left"/>
      <w:pPr>
        <w:ind w:left="3520" w:hanging="360"/>
      </w:pPr>
    </w:lvl>
    <w:lvl w:ilvl="5" w:tplc="0418001B" w:tentative="1">
      <w:start w:val="1"/>
      <w:numFmt w:val="lowerRoman"/>
      <w:lvlText w:val="%6."/>
      <w:lvlJc w:val="right"/>
      <w:pPr>
        <w:ind w:left="4240" w:hanging="180"/>
      </w:pPr>
    </w:lvl>
    <w:lvl w:ilvl="6" w:tplc="0418000F" w:tentative="1">
      <w:start w:val="1"/>
      <w:numFmt w:val="decimal"/>
      <w:lvlText w:val="%7."/>
      <w:lvlJc w:val="left"/>
      <w:pPr>
        <w:ind w:left="4960" w:hanging="360"/>
      </w:pPr>
    </w:lvl>
    <w:lvl w:ilvl="7" w:tplc="04180019" w:tentative="1">
      <w:start w:val="1"/>
      <w:numFmt w:val="lowerLetter"/>
      <w:lvlText w:val="%8."/>
      <w:lvlJc w:val="left"/>
      <w:pPr>
        <w:ind w:left="5680" w:hanging="360"/>
      </w:pPr>
    </w:lvl>
    <w:lvl w:ilvl="8" w:tplc="0418001B" w:tentative="1">
      <w:start w:val="1"/>
      <w:numFmt w:val="lowerRoman"/>
      <w:lvlText w:val="%9."/>
      <w:lvlJc w:val="right"/>
      <w:pPr>
        <w:ind w:left="6400" w:hanging="180"/>
      </w:pPr>
    </w:lvl>
  </w:abstractNum>
  <w:abstractNum w:abstractNumId="78" w15:restartNumberingAfterBreak="0">
    <w:nsid w:val="7D09222E"/>
    <w:multiLevelType w:val="multilevel"/>
    <w:tmpl w:val="07803300"/>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004089087">
    <w:abstractNumId w:val="20"/>
  </w:num>
  <w:num w:numId="2" w16cid:durableId="1728338331">
    <w:abstractNumId w:val="17"/>
  </w:num>
  <w:num w:numId="3" w16cid:durableId="55864022">
    <w:abstractNumId w:val="51"/>
  </w:num>
  <w:num w:numId="4" w16cid:durableId="111214664">
    <w:abstractNumId w:val="6"/>
  </w:num>
  <w:num w:numId="5" w16cid:durableId="1570111630">
    <w:abstractNumId w:val="76"/>
  </w:num>
  <w:num w:numId="6" w16cid:durableId="1515338842">
    <w:abstractNumId w:val="4"/>
  </w:num>
  <w:num w:numId="7" w16cid:durableId="255678138">
    <w:abstractNumId w:val="72"/>
  </w:num>
  <w:num w:numId="8" w16cid:durableId="1015881642">
    <w:abstractNumId w:val="56"/>
  </w:num>
  <w:num w:numId="9" w16cid:durableId="1988316555">
    <w:abstractNumId w:val="63"/>
  </w:num>
  <w:num w:numId="10" w16cid:durableId="973289159">
    <w:abstractNumId w:val="65"/>
  </w:num>
  <w:num w:numId="11" w16cid:durableId="1972248482">
    <w:abstractNumId w:val="38"/>
  </w:num>
  <w:num w:numId="12" w16cid:durableId="970673703">
    <w:abstractNumId w:val="74"/>
  </w:num>
  <w:num w:numId="13" w16cid:durableId="985158454">
    <w:abstractNumId w:val="29"/>
  </w:num>
  <w:num w:numId="14" w16cid:durableId="1932810484">
    <w:abstractNumId w:val="73"/>
  </w:num>
  <w:num w:numId="15" w16cid:durableId="723680290">
    <w:abstractNumId w:val="64"/>
  </w:num>
  <w:num w:numId="16" w16cid:durableId="1140423216">
    <w:abstractNumId w:val="45"/>
  </w:num>
  <w:num w:numId="17" w16cid:durableId="1547064602">
    <w:abstractNumId w:val="70"/>
  </w:num>
  <w:num w:numId="18" w16cid:durableId="1876312863">
    <w:abstractNumId w:val="57"/>
  </w:num>
  <w:num w:numId="19" w16cid:durableId="2131511384">
    <w:abstractNumId w:val="12"/>
  </w:num>
  <w:num w:numId="20" w16cid:durableId="216866916">
    <w:abstractNumId w:val="62"/>
  </w:num>
  <w:num w:numId="21" w16cid:durableId="1089691290">
    <w:abstractNumId w:val="15"/>
  </w:num>
  <w:num w:numId="22" w16cid:durableId="292559432">
    <w:abstractNumId w:val="54"/>
  </w:num>
  <w:num w:numId="23" w16cid:durableId="237785334">
    <w:abstractNumId w:val="68"/>
  </w:num>
  <w:num w:numId="24" w16cid:durableId="197620020">
    <w:abstractNumId w:val="78"/>
  </w:num>
  <w:num w:numId="25" w16cid:durableId="2071461959">
    <w:abstractNumId w:val="1"/>
  </w:num>
  <w:num w:numId="26" w16cid:durableId="1570459409">
    <w:abstractNumId w:val="21"/>
  </w:num>
  <w:num w:numId="27" w16cid:durableId="1330712470">
    <w:abstractNumId w:val="58"/>
  </w:num>
  <w:num w:numId="28" w16cid:durableId="2096247287">
    <w:abstractNumId w:val="3"/>
  </w:num>
  <w:num w:numId="29" w16cid:durableId="1456174803">
    <w:abstractNumId w:val="43"/>
  </w:num>
  <w:num w:numId="30" w16cid:durableId="737635203">
    <w:abstractNumId w:val="13"/>
  </w:num>
  <w:num w:numId="31" w16cid:durableId="1638339455">
    <w:abstractNumId w:val="32"/>
  </w:num>
  <w:num w:numId="32" w16cid:durableId="1014115220">
    <w:abstractNumId w:val="9"/>
  </w:num>
  <w:num w:numId="33" w16cid:durableId="482938236">
    <w:abstractNumId w:val="26"/>
  </w:num>
  <w:num w:numId="34" w16cid:durableId="32734319">
    <w:abstractNumId w:val="40"/>
  </w:num>
  <w:num w:numId="35" w16cid:durableId="1337729519">
    <w:abstractNumId w:val="44"/>
  </w:num>
  <w:num w:numId="36" w16cid:durableId="1401056037">
    <w:abstractNumId w:val="37"/>
  </w:num>
  <w:num w:numId="37" w16cid:durableId="2058434291">
    <w:abstractNumId w:val="7"/>
  </w:num>
  <w:num w:numId="38" w16cid:durableId="1819490222">
    <w:abstractNumId w:val="16"/>
  </w:num>
  <w:num w:numId="39" w16cid:durableId="352263440">
    <w:abstractNumId w:val="30"/>
  </w:num>
  <w:num w:numId="40" w16cid:durableId="111440557">
    <w:abstractNumId w:val="41"/>
  </w:num>
  <w:num w:numId="41" w16cid:durableId="2040544484">
    <w:abstractNumId w:val="18"/>
  </w:num>
  <w:num w:numId="42" w16cid:durableId="1839687855">
    <w:abstractNumId w:val="22"/>
  </w:num>
  <w:num w:numId="43" w16cid:durableId="1703747634">
    <w:abstractNumId w:val="59"/>
  </w:num>
  <w:num w:numId="44" w16cid:durableId="516314669">
    <w:abstractNumId w:val="42"/>
  </w:num>
  <w:num w:numId="45" w16cid:durableId="1109085016">
    <w:abstractNumId w:val="60"/>
  </w:num>
  <w:num w:numId="46" w16cid:durableId="1550803776">
    <w:abstractNumId w:val="2"/>
  </w:num>
  <w:num w:numId="47" w16cid:durableId="603877518">
    <w:abstractNumId w:val="50"/>
  </w:num>
  <w:num w:numId="48" w16cid:durableId="1571501814">
    <w:abstractNumId w:val="5"/>
  </w:num>
  <w:num w:numId="49" w16cid:durableId="751270019">
    <w:abstractNumId w:val="23"/>
  </w:num>
  <w:num w:numId="50" w16cid:durableId="217012655">
    <w:abstractNumId w:val="47"/>
  </w:num>
  <w:num w:numId="51" w16cid:durableId="1646083869">
    <w:abstractNumId w:val="28"/>
  </w:num>
  <w:num w:numId="52" w16cid:durableId="1834949838">
    <w:abstractNumId w:val="66"/>
  </w:num>
  <w:num w:numId="53" w16cid:durableId="1947082925">
    <w:abstractNumId w:val="8"/>
  </w:num>
  <w:num w:numId="54" w16cid:durableId="1215505535">
    <w:abstractNumId w:val="61"/>
  </w:num>
  <w:num w:numId="55" w16cid:durableId="1127040932">
    <w:abstractNumId w:val="25"/>
  </w:num>
  <w:num w:numId="56" w16cid:durableId="1865749309">
    <w:abstractNumId w:val="11"/>
  </w:num>
  <w:num w:numId="57" w16cid:durableId="577404626">
    <w:abstractNumId w:val="35"/>
  </w:num>
  <w:num w:numId="58" w16cid:durableId="1955093332">
    <w:abstractNumId w:val="31"/>
  </w:num>
  <w:num w:numId="59" w16cid:durableId="1506244562">
    <w:abstractNumId w:val="69"/>
  </w:num>
  <w:num w:numId="60" w16cid:durableId="1322806634">
    <w:abstractNumId w:val="27"/>
  </w:num>
  <w:num w:numId="61" w16cid:durableId="92097130">
    <w:abstractNumId w:val="34"/>
  </w:num>
  <w:num w:numId="62" w16cid:durableId="542598051">
    <w:abstractNumId w:val="10"/>
  </w:num>
  <w:num w:numId="63" w16cid:durableId="1829514280">
    <w:abstractNumId w:val="39"/>
  </w:num>
  <w:num w:numId="64" w16cid:durableId="822157846">
    <w:abstractNumId w:val="75"/>
  </w:num>
  <w:num w:numId="65" w16cid:durableId="253512819">
    <w:abstractNumId w:val="46"/>
  </w:num>
  <w:num w:numId="66" w16cid:durableId="2027630952">
    <w:abstractNumId w:val="52"/>
  </w:num>
  <w:num w:numId="67" w16cid:durableId="957024815">
    <w:abstractNumId w:val="19"/>
  </w:num>
  <w:num w:numId="68" w16cid:durableId="2071032420">
    <w:abstractNumId w:val="71"/>
  </w:num>
  <w:num w:numId="69" w16cid:durableId="1390954032">
    <w:abstractNumId w:val="24"/>
  </w:num>
  <w:num w:numId="70" w16cid:durableId="1548372541">
    <w:abstractNumId w:val="33"/>
  </w:num>
  <w:num w:numId="71" w16cid:durableId="27224340">
    <w:abstractNumId w:val="49"/>
  </w:num>
  <w:num w:numId="72" w16cid:durableId="1710375107">
    <w:abstractNumId w:val="55"/>
  </w:num>
  <w:num w:numId="73" w16cid:durableId="88702582">
    <w:abstractNumId w:val="48"/>
  </w:num>
  <w:num w:numId="74" w16cid:durableId="1762412608">
    <w:abstractNumId w:val="77"/>
  </w:num>
  <w:num w:numId="75" w16cid:durableId="1816951842">
    <w:abstractNumId w:val="36"/>
  </w:num>
  <w:num w:numId="76" w16cid:durableId="1022319253">
    <w:abstractNumId w:val="53"/>
  </w:num>
  <w:num w:numId="77" w16cid:durableId="1731150593">
    <w:abstractNumId w:val="0"/>
  </w:num>
  <w:num w:numId="78" w16cid:durableId="1506742769">
    <w:abstractNumId w:val="67"/>
  </w:num>
  <w:num w:numId="79" w16cid:durableId="53357905">
    <w:abstractNumId w:val="14"/>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13EC"/>
    <w:rsid w:val="00035D54"/>
    <w:rsid w:val="00046D68"/>
    <w:rsid w:val="00051238"/>
    <w:rsid w:val="00095EC4"/>
    <w:rsid w:val="000C4CDB"/>
    <w:rsid w:val="000F1C5D"/>
    <w:rsid w:val="000F2AB1"/>
    <w:rsid w:val="001723AC"/>
    <w:rsid w:val="001B2207"/>
    <w:rsid w:val="001C192F"/>
    <w:rsid w:val="001D2541"/>
    <w:rsid w:val="001D67FA"/>
    <w:rsid w:val="001D6F7B"/>
    <w:rsid w:val="00207F55"/>
    <w:rsid w:val="00210886"/>
    <w:rsid w:val="00245329"/>
    <w:rsid w:val="0027156D"/>
    <w:rsid w:val="00297900"/>
    <w:rsid w:val="002A413B"/>
    <w:rsid w:val="002A5DBE"/>
    <w:rsid w:val="002B13EC"/>
    <w:rsid w:val="002B2B34"/>
    <w:rsid w:val="002C3265"/>
    <w:rsid w:val="002E3817"/>
    <w:rsid w:val="002E40AE"/>
    <w:rsid w:val="0030124F"/>
    <w:rsid w:val="003111C5"/>
    <w:rsid w:val="00335343"/>
    <w:rsid w:val="00335446"/>
    <w:rsid w:val="00355656"/>
    <w:rsid w:val="003A0DDC"/>
    <w:rsid w:val="003F306C"/>
    <w:rsid w:val="003F44A0"/>
    <w:rsid w:val="004152E2"/>
    <w:rsid w:val="0042700E"/>
    <w:rsid w:val="00442158"/>
    <w:rsid w:val="00462FBB"/>
    <w:rsid w:val="004B695B"/>
    <w:rsid w:val="0051616E"/>
    <w:rsid w:val="00522B5E"/>
    <w:rsid w:val="005637A0"/>
    <w:rsid w:val="0059296E"/>
    <w:rsid w:val="005C2154"/>
    <w:rsid w:val="005E7A4B"/>
    <w:rsid w:val="006203BF"/>
    <w:rsid w:val="006467CB"/>
    <w:rsid w:val="00651817"/>
    <w:rsid w:val="006B0155"/>
    <w:rsid w:val="006F19B2"/>
    <w:rsid w:val="006F2AF9"/>
    <w:rsid w:val="00721FFF"/>
    <w:rsid w:val="0073198A"/>
    <w:rsid w:val="007425A0"/>
    <w:rsid w:val="00750FE8"/>
    <w:rsid w:val="007A3F5B"/>
    <w:rsid w:val="007D0376"/>
    <w:rsid w:val="007E3896"/>
    <w:rsid w:val="008410B1"/>
    <w:rsid w:val="00891696"/>
    <w:rsid w:val="008D1FB3"/>
    <w:rsid w:val="008D2AD7"/>
    <w:rsid w:val="008F2A87"/>
    <w:rsid w:val="009029ED"/>
    <w:rsid w:val="00905189"/>
    <w:rsid w:val="009069A5"/>
    <w:rsid w:val="0090742C"/>
    <w:rsid w:val="009156C7"/>
    <w:rsid w:val="00931EB4"/>
    <w:rsid w:val="009514B1"/>
    <w:rsid w:val="0097224A"/>
    <w:rsid w:val="0099767B"/>
    <w:rsid w:val="009A2ACD"/>
    <w:rsid w:val="009D52AD"/>
    <w:rsid w:val="00A9028A"/>
    <w:rsid w:val="00B75CAC"/>
    <w:rsid w:val="00B773B5"/>
    <w:rsid w:val="00BD0CA0"/>
    <w:rsid w:val="00BE1C4D"/>
    <w:rsid w:val="00C1241E"/>
    <w:rsid w:val="00C2749E"/>
    <w:rsid w:val="00C83923"/>
    <w:rsid w:val="00C873CF"/>
    <w:rsid w:val="00C9181B"/>
    <w:rsid w:val="00CA2551"/>
    <w:rsid w:val="00CD209B"/>
    <w:rsid w:val="00D14E96"/>
    <w:rsid w:val="00D17182"/>
    <w:rsid w:val="00D76F07"/>
    <w:rsid w:val="00D813FD"/>
    <w:rsid w:val="00DE5427"/>
    <w:rsid w:val="00DF49E3"/>
    <w:rsid w:val="00E00054"/>
    <w:rsid w:val="00E24735"/>
    <w:rsid w:val="00E60F45"/>
    <w:rsid w:val="00E77265"/>
    <w:rsid w:val="00E77988"/>
    <w:rsid w:val="00E82952"/>
    <w:rsid w:val="00EB48BC"/>
    <w:rsid w:val="00ED36B8"/>
    <w:rsid w:val="00ED6476"/>
    <w:rsid w:val="00EF693C"/>
    <w:rsid w:val="00F05109"/>
    <w:rsid w:val="00F16B04"/>
    <w:rsid w:val="00F17CB3"/>
    <w:rsid w:val="00F250EE"/>
    <w:rsid w:val="00F42E75"/>
    <w:rsid w:val="00F436FA"/>
    <w:rsid w:val="00F62939"/>
    <w:rsid w:val="00FA2A38"/>
    <w:rsid w:val="00FD1B1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F43DE6"/>
  <w15:chartTrackingRefBased/>
  <w15:docId w15:val="{9C29EA41-4801-49D0-9ED6-EC1F08C47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220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
    <w:name w:val="Body Text Char"/>
    <w:basedOn w:val="DefaultParagraphFont"/>
    <w:link w:val="BodyText"/>
    <w:rsid w:val="00335343"/>
    <w:rPr>
      <w:rFonts w:ascii="Times New Roman" w:eastAsia="Times New Roman" w:hAnsi="Times New Roman" w:cs="Times New Roman"/>
    </w:rPr>
  </w:style>
  <w:style w:type="character" w:customStyle="1" w:styleId="Bodytext2">
    <w:name w:val="Body text (2)_"/>
    <w:basedOn w:val="DefaultParagraphFont"/>
    <w:link w:val="Bodytext20"/>
    <w:rsid w:val="00335343"/>
    <w:rPr>
      <w:rFonts w:ascii="Times New Roman" w:eastAsia="Times New Roman" w:hAnsi="Times New Roman" w:cs="Times New Roman"/>
      <w:b/>
      <w:bCs/>
      <w:i/>
      <w:iCs/>
      <w:sz w:val="26"/>
      <w:szCs w:val="26"/>
    </w:rPr>
  </w:style>
  <w:style w:type="character" w:customStyle="1" w:styleId="Headerorfooter2">
    <w:name w:val="Header or footer (2)_"/>
    <w:basedOn w:val="DefaultParagraphFont"/>
    <w:link w:val="Headerorfooter20"/>
    <w:rsid w:val="00335343"/>
    <w:rPr>
      <w:rFonts w:ascii="Times New Roman" w:eastAsia="Times New Roman" w:hAnsi="Times New Roman" w:cs="Times New Roman"/>
      <w:sz w:val="20"/>
      <w:szCs w:val="20"/>
    </w:rPr>
  </w:style>
  <w:style w:type="character" w:customStyle="1" w:styleId="Bodytext3">
    <w:name w:val="Body text (3)_"/>
    <w:basedOn w:val="DefaultParagraphFont"/>
    <w:link w:val="Bodytext30"/>
    <w:rsid w:val="00335343"/>
    <w:rPr>
      <w:rFonts w:ascii="Times New Roman" w:eastAsia="Times New Roman" w:hAnsi="Times New Roman" w:cs="Times New Roman"/>
      <w:b/>
      <w:bCs/>
      <w:sz w:val="20"/>
      <w:szCs w:val="20"/>
    </w:rPr>
  </w:style>
  <w:style w:type="character" w:customStyle="1" w:styleId="Heading1">
    <w:name w:val="Heading #1_"/>
    <w:basedOn w:val="DefaultParagraphFont"/>
    <w:link w:val="Heading10"/>
    <w:rsid w:val="00335343"/>
    <w:rPr>
      <w:rFonts w:ascii="Times New Roman" w:eastAsia="Times New Roman" w:hAnsi="Times New Roman" w:cs="Times New Roman"/>
      <w:b/>
      <w:bCs/>
    </w:rPr>
  </w:style>
  <w:style w:type="character" w:customStyle="1" w:styleId="Other">
    <w:name w:val="Other_"/>
    <w:basedOn w:val="DefaultParagraphFont"/>
    <w:link w:val="Other0"/>
    <w:rsid w:val="00335343"/>
    <w:rPr>
      <w:rFonts w:ascii="Times New Roman" w:eastAsia="Times New Roman" w:hAnsi="Times New Roman" w:cs="Times New Roman"/>
    </w:rPr>
  </w:style>
  <w:style w:type="character" w:customStyle="1" w:styleId="Tablecaption">
    <w:name w:val="Table caption_"/>
    <w:basedOn w:val="DefaultParagraphFont"/>
    <w:link w:val="Tablecaption0"/>
    <w:rsid w:val="00335343"/>
    <w:rPr>
      <w:rFonts w:ascii="Times New Roman" w:eastAsia="Times New Roman" w:hAnsi="Times New Roman" w:cs="Times New Roman"/>
      <w:sz w:val="16"/>
      <w:szCs w:val="16"/>
    </w:rPr>
  </w:style>
  <w:style w:type="character" w:customStyle="1" w:styleId="Headerorfooter">
    <w:name w:val="Header or footer_"/>
    <w:basedOn w:val="DefaultParagraphFont"/>
    <w:link w:val="Headerorfooter0"/>
    <w:rsid w:val="00335343"/>
    <w:rPr>
      <w:rFonts w:ascii="Times New Roman" w:eastAsia="Times New Roman" w:hAnsi="Times New Roman" w:cs="Times New Roman"/>
    </w:rPr>
  </w:style>
  <w:style w:type="character" w:customStyle="1" w:styleId="Bodytext6">
    <w:name w:val="Body text (6)_"/>
    <w:basedOn w:val="DefaultParagraphFont"/>
    <w:link w:val="Bodytext60"/>
    <w:rsid w:val="00335343"/>
    <w:rPr>
      <w:rFonts w:ascii="Times New Roman" w:eastAsia="Times New Roman" w:hAnsi="Times New Roman" w:cs="Times New Roman"/>
      <w:sz w:val="16"/>
      <w:szCs w:val="16"/>
    </w:rPr>
  </w:style>
  <w:style w:type="character" w:customStyle="1" w:styleId="Bodytext7">
    <w:name w:val="Body text (7)_"/>
    <w:basedOn w:val="DefaultParagraphFont"/>
    <w:link w:val="Bodytext70"/>
    <w:rsid w:val="00335343"/>
    <w:rPr>
      <w:rFonts w:ascii="Times New Roman" w:eastAsia="Times New Roman" w:hAnsi="Times New Roman" w:cs="Times New Roman"/>
      <w:b/>
      <w:bCs/>
      <w:sz w:val="14"/>
      <w:szCs w:val="14"/>
    </w:rPr>
  </w:style>
  <w:style w:type="character" w:customStyle="1" w:styleId="Picturecaption">
    <w:name w:val="Picture caption_"/>
    <w:basedOn w:val="DefaultParagraphFont"/>
    <w:link w:val="Picturecaption0"/>
    <w:rsid w:val="00335343"/>
    <w:rPr>
      <w:rFonts w:ascii="Times New Roman" w:eastAsia="Times New Roman" w:hAnsi="Times New Roman" w:cs="Times New Roman"/>
      <w:b/>
      <w:bCs/>
    </w:rPr>
  </w:style>
  <w:style w:type="paragraph" w:styleId="BodyText">
    <w:name w:val="Body Text"/>
    <w:basedOn w:val="Normal"/>
    <w:link w:val="BodyTextChar"/>
    <w:qFormat/>
    <w:rsid w:val="00335343"/>
    <w:pPr>
      <w:widowControl w:val="0"/>
      <w:spacing w:after="100" w:line="240" w:lineRule="auto"/>
    </w:pPr>
    <w:rPr>
      <w:rFonts w:ascii="Times New Roman" w:eastAsia="Times New Roman" w:hAnsi="Times New Roman" w:cs="Times New Roman"/>
    </w:rPr>
  </w:style>
  <w:style w:type="character" w:customStyle="1" w:styleId="CorptextCaracter1">
    <w:name w:val="Corp text Caracter1"/>
    <w:basedOn w:val="DefaultParagraphFont"/>
    <w:uiPriority w:val="99"/>
    <w:semiHidden/>
    <w:rsid w:val="00335343"/>
  </w:style>
  <w:style w:type="paragraph" w:customStyle="1" w:styleId="Bodytext20">
    <w:name w:val="Body text (2)"/>
    <w:basedOn w:val="Normal"/>
    <w:link w:val="Bodytext2"/>
    <w:rsid w:val="00335343"/>
    <w:pPr>
      <w:widowControl w:val="0"/>
      <w:spacing w:before="850" w:after="340" w:line="240" w:lineRule="auto"/>
      <w:ind w:left="2680"/>
    </w:pPr>
    <w:rPr>
      <w:rFonts w:ascii="Times New Roman" w:eastAsia="Times New Roman" w:hAnsi="Times New Roman" w:cs="Times New Roman"/>
      <w:b/>
      <w:bCs/>
      <w:i/>
      <w:iCs/>
      <w:sz w:val="26"/>
      <w:szCs w:val="26"/>
    </w:rPr>
  </w:style>
  <w:style w:type="paragraph" w:customStyle="1" w:styleId="Headerorfooter20">
    <w:name w:val="Header or footer (2)"/>
    <w:basedOn w:val="Normal"/>
    <w:link w:val="Headerorfooter2"/>
    <w:rsid w:val="00335343"/>
    <w:pPr>
      <w:widowControl w:val="0"/>
      <w:spacing w:after="0" w:line="240" w:lineRule="auto"/>
    </w:pPr>
    <w:rPr>
      <w:rFonts w:ascii="Times New Roman" w:eastAsia="Times New Roman" w:hAnsi="Times New Roman" w:cs="Times New Roman"/>
      <w:sz w:val="20"/>
      <w:szCs w:val="20"/>
    </w:rPr>
  </w:style>
  <w:style w:type="paragraph" w:customStyle="1" w:styleId="Bodytext30">
    <w:name w:val="Body text (3)"/>
    <w:basedOn w:val="Normal"/>
    <w:link w:val="Bodytext3"/>
    <w:rsid w:val="00335343"/>
    <w:pPr>
      <w:widowControl w:val="0"/>
      <w:spacing w:after="260" w:line="240" w:lineRule="auto"/>
      <w:ind w:right="700"/>
      <w:jc w:val="right"/>
    </w:pPr>
    <w:rPr>
      <w:rFonts w:ascii="Times New Roman" w:eastAsia="Times New Roman" w:hAnsi="Times New Roman" w:cs="Times New Roman"/>
      <w:b/>
      <w:bCs/>
      <w:sz w:val="20"/>
      <w:szCs w:val="20"/>
    </w:rPr>
  </w:style>
  <w:style w:type="paragraph" w:customStyle="1" w:styleId="Heading10">
    <w:name w:val="Heading #1"/>
    <w:basedOn w:val="Normal"/>
    <w:link w:val="Heading1"/>
    <w:rsid w:val="00335343"/>
    <w:pPr>
      <w:widowControl w:val="0"/>
      <w:spacing w:after="100" w:line="240" w:lineRule="auto"/>
      <w:outlineLvl w:val="0"/>
    </w:pPr>
    <w:rPr>
      <w:rFonts w:ascii="Times New Roman" w:eastAsia="Times New Roman" w:hAnsi="Times New Roman" w:cs="Times New Roman"/>
      <w:b/>
      <w:bCs/>
    </w:rPr>
  </w:style>
  <w:style w:type="paragraph" w:customStyle="1" w:styleId="Other0">
    <w:name w:val="Other"/>
    <w:basedOn w:val="Normal"/>
    <w:link w:val="Other"/>
    <w:rsid w:val="00335343"/>
    <w:pPr>
      <w:widowControl w:val="0"/>
      <w:spacing w:after="100" w:line="240" w:lineRule="auto"/>
    </w:pPr>
    <w:rPr>
      <w:rFonts w:ascii="Times New Roman" w:eastAsia="Times New Roman" w:hAnsi="Times New Roman" w:cs="Times New Roman"/>
    </w:rPr>
  </w:style>
  <w:style w:type="paragraph" w:customStyle="1" w:styleId="Tablecaption0">
    <w:name w:val="Table caption"/>
    <w:basedOn w:val="Normal"/>
    <w:link w:val="Tablecaption"/>
    <w:rsid w:val="00335343"/>
    <w:pPr>
      <w:widowControl w:val="0"/>
      <w:spacing w:after="0" w:line="240" w:lineRule="auto"/>
    </w:pPr>
    <w:rPr>
      <w:rFonts w:ascii="Times New Roman" w:eastAsia="Times New Roman" w:hAnsi="Times New Roman" w:cs="Times New Roman"/>
      <w:sz w:val="16"/>
      <w:szCs w:val="16"/>
    </w:rPr>
  </w:style>
  <w:style w:type="paragraph" w:customStyle="1" w:styleId="Headerorfooter0">
    <w:name w:val="Header or footer"/>
    <w:basedOn w:val="Normal"/>
    <w:link w:val="Headerorfooter"/>
    <w:rsid w:val="00335343"/>
    <w:pPr>
      <w:widowControl w:val="0"/>
      <w:spacing w:after="0" w:line="240" w:lineRule="auto"/>
    </w:pPr>
    <w:rPr>
      <w:rFonts w:ascii="Times New Roman" w:eastAsia="Times New Roman" w:hAnsi="Times New Roman" w:cs="Times New Roman"/>
    </w:rPr>
  </w:style>
  <w:style w:type="paragraph" w:customStyle="1" w:styleId="Bodytext60">
    <w:name w:val="Body text (6)"/>
    <w:basedOn w:val="Normal"/>
    <w:link w:val="Bodytext6"/>
    <w:rsid w:val="00335343"/>
    <w:pPr>
      <w:widowControl w:val="0"/>
      <w:spacing w:after="40" w:line="240" w:lineRule="auto"/>
      <w:ind w:firstLine="620"/>
    </w:pPr>
    <w:rPr>
      <w:rFonts w:ascii="Times New Roman" w:eastAsia="Times New Roman" w:hAnsi="Times New Roman" w:cs="Times New Roman"/>
      <w:sz w:val="16"/>
      <w:szCs w:val="16"/>
    </w:rPr>
  </w:style>
  <w:style w:type="paragraph" w:customStyle="1" w:styleId="Bodytext70">
    <w:name w:val="Body text (7)"/>
    <w:basedOn w:val="Normal"/>
    <w:link w:val="Bodytext7"/>
    <w:rsid w:val="00335343"/>
    <w:pPr>
      <w:widowControl w:val="0"/>
      <w:spacing w:line="240" w:lineRule="auto"/>
      <w:ind w:firstLine="640"/>
    </w:pPr>
    <w:rPr>
      <w:rFonts w:ascii="Times New Roman" w:eastAsia="Times New Roman" w:hAnsi="Times New Roman" w:cs="Times New Roman"/>
      <w:b/>
      <w:bCs/>
      <w:sz w:val="14"/>
      <w:szCs w:val="14"/>
    </w:rPr>
  </w:style>
  <w:style w:type="paragraph" w:customStyle="1" w:styleId="Picturecaption0">
    <w:name w:val="Picture caption"/>
    <w:basedOn w:val="Normal"/>
    <w:link w:val="Picturecaption"/>
    <w:rsid w:val="00335343"/>
    <w:pPr>
      <w:widowControl w:val="0"/>
      <w:spacing w:after="0" w:line="240" w:lineRule="auto"/>
    </w:pPr>
    <w:rPr>
      <w:rFonts w:ascii="Times New Roman" w:eastAsia="Times New Roman" w:hAnsi="Times New Roman" w:cs="Times New Roman"/>
      <w:b/>
      <w:bCs/>
    </w:rPr>
  </w:style>
  <w:style w:type="table" w:styleId="TableGrid">
    <w:name w:val="Table Grid"/>
    <w:basedOn w:val="TableNormal"/>
    <w:uiPriority w:val="39"/>
    <w:rsid w:val="002E40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1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111C5"/>
    <w:rPr>
      <w:rFonts w:ascii="Segoe UI" w:hAnsi="Segoe UI" w:cs="Segoe UI"/>
      <w:sz w:val="18"/>
      <w:szCs w:val="18"/>
    </w:rPr>
  </w:style>
  <w:style w:type="paragraph" w:styleId="Header">
    <w:name w:val="header"/>
    <w:basedOn w:val="Normal"/>
    <w:link w:val="HeaderChar"/>
    <w:uiPriority w:val="99"/>
    <w:unhideWhenUsed/>
    <w:rsid w:val="00D813FD"/>
    <w:pPr>
      <w:tabs>
        <w:tab w:val="center" w:pos="4536"/>
        <w:tab w:val="right" w:pos="9072"/>
      </w:tabs>
      <w:spacing w:after="0" w:line="240" w:lineRule="auto"/>
    </w:pPr>
  </w:style>
  <w:style w:type="character" w:customStyle="1" w:styleId="HeaderChar">
    <w:name w:val="Header Char"/>
    <w:basedOn w:val="DefaultParagraphFont"/>
    <w:link w:val="Header"/>
    <w:uiPriority w:val="99"/>
    <w:rsid w:val="00D813FD"/>
  </w:style>
  <w:style w:type="paragraph" w:styleId="Footer">
    <w:name w:val="footer"/>
    <w:basedOn w:val="Normal"/>
    <w:link w:val="FooterChar"/>
    <w:uiPriority w:val="99"/>
    <w:unhideWhenUsed/>
    <w:rsid w:val="00D813FD"/>
    <w:pPr>
      <w:tabs>
        <w:tab w:val="center" w:pos="4536"/>
        <w:tab w:val="right" w:pos="9072"/>
      </w:tabs>
      <w:spacing w:after="0" w:line="240" w:lineRule="auto"/>
    </w:pPr>
  </w:style>
  <w:style w:type="character" w:customStyle="1" w:styleId="FooterChar">
    <w:name w:val="Footer Char"/>
    <w:basedOn w:val="DefaultParagraphFont"/>
    <w:link w:val="Footer"/>
    <w:uiPriority w:val="99"/>
    <w:rsid w:val="00D813FD"/>
  </w:style>
  <w:style w:type="paragraph" w:styleId="ListParagraph">
    <w:name w:val="List Paragraph"/>
    <w:basedOn w:val="Normal"/>
    <w:link w:val="ListParagraphChar"/>
    <w:uiPriority w:val="34"/>
    <w:qFormat/>
    <w:rsid w:val="002A413B"/>
    <w:pPr>
      <w:ind w:left="720"/>
      <w:contextualSpacing/>
    </w:pPr>
  </w:style>
  <w:style w:type="character" w:customStyle="1" w:styleId="ListParagraphChar">
    <w:name w:val="List Paragraph Char"/>
    <w:link w:val="ListParagraph"/>
    <w:uiPriority w:val="34"/>
    <w:locked/>
    <w:rsid w:val="007425A0"/>
  </w:style>
  <w:style w:type="character" w:styleId="Hyperlink">
    <w:name w:val="Hyperlink"/>
    <w:basedOn w:val="DefaultParagraphFont"/>
    <w:uiPriority w:val="99"/>
    <w:unhideWhenUsed/>
    <w:rsid w:val="00F436FA"/>
    <w:rPr>
      <w:color w:val="0563C1" w:themeColor="hyperlink"/>
      <w:u w:val="single"/>
    </w:rPr>
  </w:style>
  <w:style w:type="paragraph" w:styleId="BodyText31">
    <w:name w:val="Body Text 3"/>
    <w:basedOn w:val="Normal"/>
    <w:link w:val="BodyText3Char"/>
    <w:uiPriority w:val="99"/>
    <w:semiHidden/>
    <w:unhideWhenUsed/>
    <w:rsid w:val="009156C7"/>
    <w:pPr>
      <w:spacing w:after="120"/>
    </w:pPr>
    <w:rPr>
      <w:sz w:val="16"/>
      <w:szCs w:val="16"/>
    </w:rPr>
  </w:style>
  <w:style w:type="character" w:customStyle="1" w:styleId="BodyText3Char">
    <w:name w:val="Body Text 3 Char"/>
    <w:basedOn w:val="DefaultParagraphFont"/>
    <w:link w:val="BodyText31"/>
    <w:uiPriority w:val="99"/>
    <w:semiHidden/>
    <w:rsid w:val="009156C7"/>
    <w:rPr>
      <w:sz w:val="16"/>
      <w:szCs w:val="16"/>
    </w:rPr>
  </w:style>
  <w:style w:type="paragraph" w:styleId="NormalWeb">
    <w:name w:val="Normal (Web)"/>
    <w:basedOn w:val="Normal"/>
    <w:uiPriority w:val="99"/>
    <w:unhideWhenUsed/>
    <w:rsid w:val="006203BF"/>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Strong">
    <w:name w:val="Strong"/>
    <w:basedOn w:val="DefaultParagraphFont"/>
    <w:uiPriority w:val="22"/>
    <w:qFormat/>
    <w:rsid w:val="006203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7845725">
      <w:bodyDiv w:val="1"/>
      <w:marLeft w:val="0"/>
      <w:marRight w:val="0"/>
      <w:marTop w:val="0"/>
      <w:marBottom w:val="0"/>
      <w:divBdr>
        <w:top w:val="none" w:sz="0" w:space="0" w:color="auto"/>
        <w:left w:val="none" w:sz="0" w:space="0" w:color="auto"/>
        <w:bottom w:val="none" w:sz="0" w:space="0" w:color="auto"/>
        <w:right w:val="none" w:sz="0" w:space="0" w:color="auto"/>
      </w:divBdr>
    </w:div>
    <w:div w:id="265308581">
      <w:bodyDiv w:val="1"/>
      <w:marLeft w:val="0"/>
      <w:marRight w:val="0"/>
      <w:marTop w:val="0"/>
      <w:marBottom w:val="0"/>
      <w:divBdr>
        <w:top w:val="none" w:sz="0" w:space="0" w:color="auto"/>
        <w:left w:val="none" w:sz="0" w:space="0" w:color="auto"/>
        <w:bottom w:val="none" w:sz="0" w:space="0" w:color="auto"/>
        <w:right w:val="none" w:sz="0" w:space="0" w:color="auto"/>
      </w:divBdr>
    </w:div>
    <w:div w:id="438138233">
      <w:bodyDiv w:val="1"/>
      <w:marLeft w:val="0"/>
      <w:marRight w:val="0"/>
      <w:marTop w:val="0"/>
      <w:marBottom w:val="0"/>
      <w:divBdr>
        <w:top w:val="none" w:sz="0" w:space="0" w:color="auto"/>
        <w:left w:val="none" w:sz="0" w:space="0" w:color="auto"/>
        <w:bottom w:val="none" w:sz="0" w:space="0" w:color="auto"/>
        <w:right w:val="none" w:sz="0" w:space="0" w:color="auto"/>
      </w:divBdr>
    </w:div>
    <w:div w:id="516190555">
      <w:bodyDiv w:val="1"/>
      <w:marLeft w:val="0"/>
      <w:marRight w:val="0"/>
      <w:marTop w:val="0"/>
      <w:marBottom w:val="0"/>
      <w:divBdr>
        <w:top w:val="none" w:sz="0" w:space="0" w:color="auto"/>
        <w:left w:val="none" w:sz="0" w:space="0" w:color="auto"/>
        <w:bottom w:val="none" w:sz="0" w:space="0" w:color="auto"/>
        <w:right w:val="none" w:sz="0" w:space="0" w:color="auto"/>
      </w:divBdr>
    </w:div>
    <w:div w:id="588539256">
      <w:bodyDiv w:val="1"/>
      <w:marLeft w:val="0"/>
      <w:marRight w:val="0"/>
      <w:marTop w:val="0"/>
      <w:marBottom w:val="0"/>
      <w:divBdr>
        <w:top w:val="none" w:sz="0" w:space="0" w:color="auto"/>
        <w:left w:val="none" w:sz="0" w:space="0" w:color="auto"/>
        <w:bottom w:val="none" w:sz="0" w:space="0" w:color="auto"/>
        <w:right w:val="none" w:sz="0" w:space="0" w:color="auto"/>
      </w:divBdr>
    </w:div>
    <w:div w:id="629552033">
      <w:bodyDiv w:val="1"/>
      <w:marLeft w:val="0"/>
      <w:marRight w:val="0"/>
      <w:marTop w:val="0"/>
      <w:marBottom w:val="0"/>
      <w:divBdr>
        <w:top w:val="none" w:sz="0" w:space="0" w:color="auto"/>
        <w:left w:val="none" w:sz="0" w:space="0" w:color="auto"/>
        <w:bottom w:val="none" w:sz="0" w:space="0" w:color="auto"/>
        <w:right w:val="none" w:sz="0" w:space="0" w:color="auto"/>
      </w:divBdr>
    </w:div>
    <w:div w:id="825558354">
      <w:bodyDiv w:val="1"/>
      <w:marLeft w:val="0"/>
      <w:marRight w:val="0"/>
      <w:marTop w:val="0"/>
      <w:marBottom w:val="0"/>
      <w:divBdr>
        <w:top w:val="none" w:sz="0" w:space="0" w:color="auto"/>
        <w:left w:val="none" w:sz="0" w:space="0" w:color="auto"/>
        <w:bottom w:val="none" w:sz="0" w:space="0" w:color="auto"/>
        <w:right w:val="none" w:sz="0" w:space="0" w:color="auto"/>
      </w:divBdr>
    </w:div>
    <w:div w:id="1108894430">
      <w:bodyDiv w:val="1"/>
      <w:marLeft w:val="0"/>
      <w:marRight w:val="0"/>
      <w:marTop w:val="0"/>
      <w:marBottom w:val="0"/>
      <w:divBdr>
        <w:top w:val="none" w:sz="0" w:space="0" w:color="auto"/>
        <w:left w:val="none" w:sz="0" w:space="0" w:color="auto"/>
        <w:bottom w:val="none" w:sz="0" w:space="0" w:color="auto"/>
        <w:right w:val="none" w:sz="0" w:space="0" w:color="auto"/>
      </w:divBdr>
    </w:div>
    <w:div w:id="1533613703">
      <w:bodyDiv w:val="1"/>
      <w:marLeft w:val="0"/>
      <w:marRight w:val="0"/>
      <w:marTop w:val="0"/>
      <w:marBottom w:val="0"/>
      <w:divBdr>
        <w:top w:val="none" w:sz="0" w:space="0" w:color="auto"/>
        <w:left w:val="none" w:sz="0" w:space="0" w:color="auto"/>
        <w:bottom w:val="none" w:sz="0" w:space="0" w:color="auto"/>
        <w:right w:val="none" w:sz="0" w:space="0" w:color="auto"/>
      </w:divBdr>
    </w:div>
    <w:div w:id="1592351740">
      <w:bodyDiv w:val="1"/>
      <w:marLeft w:val="0"/>
      <w:marRight w:val="0"/>
      <w:marTop w:val="0"/>
      <w:marBottom w:val="0"/>
      <w:divBdr>
        <w:top w:val="none" w:sz="0" w:space="0" w:color="auto"/>
        <w:left w:val="none" w:sz="0" w:space="0" w:color="auto"/>
        <w:bottom w:val="none" w:sz="0" w:space="0" w:color="auto"/>
        <w:right w:val="none" w:sz="0" w:space="0" w:color="auto"/>
      </w:divBdr>
    </w:div>
    <w:div w:id="1870340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jutordestat.ro/?pag=202" TargetMode="Externa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501AC9-7DCE-447B-A75A-8EA83BF794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109</Pages>
  <Words>38184</Words>
  <Characters>217650</Characters>
  <Application>Microsoft Office Word</Application>
  <DocSecurity>0</DocSecurity>
  <Lines>1813</Lines>
  <Paragraphs>510</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255324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VALI TUGUI</dc:creator>
  <cp:keywords/>
  <dc:description/>
  <cp:lastModifiedBy>DUMITRIU GHE. MIHAELA</cp:lastModifiedBy>
  <cp:revision>15</cp:revision>
  <cp:lastPrinted>2025-02-27T09:12:00Z</cp:lastPrinted>
  <dcterms:created xsi:type="dcterms:W3CDTF">2024-09-26T14:28:00Z</dcterms:created>
  <dcterms:modified xsi:type="dcterms:W3CDTF">2025-03-21T10:11:00Z</dcterms:modified>
</cp:coreProperties>
</file>