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43E" w:rsidR="00702D6A" w:rsidP="00702D6A" w:rsidRDefault="00702D6A" w14:paraId="4EC1C13D" w14:textId="77777777">
      <w:pPr>
        <w:rPr>
          <w:b/>
          <w:bCs/>
          <w:lang w:val="pt-BR"/>
        </w:rPr>
      </w:pPr>
      <w:bookmarkStart w:name="_Hlk129681014" w:id="0"/>
      <w:r w:rsidRPr="007A543E">
        <w:rPr>
          <w:b/>
          <w:lang w:val="es-ES"/>
        </w:rPr>
        <w:t>PRIMAR</w:t>
      </w:r>
    </w:p>
    <w:p w:rsidRPr="007A543E" w:rsidR="00702D6A" w:rsidP="00702D6A" w:rsidRDefault="00702D6A" w14:paraId="7A1F2496" w14:textId="0335E713">
      <w:pPr>
        <w:rPr>
          <w:b/>
          <w:lang w:val="es-ES"/>
        </w:rPr>
      </w:pPr>
      <w:proofErr w:type="spellStart"/>
      <w:r w:rsidRPr="007A543E">
        <w:rPr>
          <w:b/>
          <w:lang w:val="es-ES"/>
        </w:rPr>
        <w:t>Nr</w:t>
      </w:r>
      <w:proofErr w:type="spellEnd"/>
      <w:r w:rsidRPr="007A543E">
        <w:rPr>
          <w:b/>
          <w:lang w:val="es-ES"/>
        </w:rPr>
        <w:t>.</w:t>
      </w:r>
      <w:r w:rsidR="00875070">
        <w:rPr>
          <w:b/>
          <w:lang w:val="es-ES"/>
        </w:rPr>
        <w:t xml:space="preserve"> 3895 / 02.04.2025</w:t>
      </w:r>
    </w:p>
    <w:p w:rsidRPr="007A543E" w:rsidR="00702D6A" w:rsidP="00702D6A" w:rsidRDefault="00702D6A" w14:paraId="17CB901F" w14:textId="77777777">
      <w:pPr>
        <w:rPr>
          <w:b/>
          <w:lang w:val="es-ES"/>
        </w:rPr>
      </w:pPr>
    </w:p>
    <w:p w:rsidRPr="007A543E" w:rsidR="00702D6A" w:rsidP="00702D6A" w:rsidRDefault="00702D6A" w14:paraId="7764B207" w14:textId="77777777">
      <w:pPr>
        <w:jc w:val="center"/>
        <w:rPr>
          <w:b/>
          <w:lang w:val="es-ES" w:eastAsia="en-US"/>
        </w:rPr>
      </w:pPr>
      <w:r w:rsidRPr="007A543E">
        <w:rPr>
          <w:b/>
          <w:lang w:val="es-ES"/>
        </w:rPr>
        <w:t>REFERAT DE APROBARE - EXPUNERE DE MOTIVE</w:t>
      </w:r>
    </w:p>
    <w:p w:rsidRPr="007A543E" w:rsidR="00702D6A" w:rsidP="00702D6A" w:rsidRDefault="00702D6A" w14:paraId="6D0E9C4B" w14:textId="77777777">
      <w:pPr>
        <w:jc w:val="center"/>
        <w:rPr>
          <w:b/>
          <w:i/>
          <w:iCs/>
          <w:u w:val="single"/>
          <w:lang w:val="es-ES"/>
        </w:rPr>
      </w:pPr>
      <w:bookmarkStart w:name="_Hlk101956133" w:id="1"/>
      <w:bookmarkStart w:name="_Hlk101962062" w:id="2"/>
      <w:bookmarkStart w:name="_Hlk104368350" w:id="3"/>
      <w:r w:rsidRPr="007A543E">
        <w:rPr>
          <w:b/>
          <w:u w:val="single"/>
          <w:lang w:val="es-ES"/>
        </w:rPr>
        <w:t xml:space="preserve">la </w:t>
      </w:r>
      <w:r w:rsidRPr="007A543E">
        <w:rPr>
          <w:b/>
          <w:i/>
          <w:iCs/>
          <w:u w:val="single"/>
          <w:lang w:val="es-ES"/>
        </w:rPr>
        <w:t xml:space="preserve">Proiectul de hotărâre nr. </w:t>
      </w:r>
      <w:bookmarkEnd w:id="1"/>
      <w:bookmarkEnd w:id="2"/>
      <w:r w:rsidRPr="007A543E">
        <w:rPr>
          <w:b/>
          <w:i/>
          <w:iCs/>
          <w:u w:val="single"/>
          <w:lang w:val="es-ES"/>
        </w:rPr>
        <w:t>……………….</w:t>
      </w:r>
    </w:p>
    <w:bookmarkEnd w:id="0"/>
    <w:bookmarkEnd w:id="3"/>
    <w:p w:rsidRPr="007A543E" w:rsidR="00702D6A" w:rsidP="00702D6A" w:rsidRDefault="00702D6A" w14:paraId="648EDCDC" w14:textId="77777777">
      <w:pPr>
        <w:jc w:val="center"/>
        <w:rPr>
          <w:b/>
          <w:bCs/>
          <w:i/>
          <w:iCs/>
          <w:sz w:val="22"/>
          <w:szCs w:val="22"/>
          <w:u w:val="single"/>
          <w:lang w:val="ro-RO"/>
        </w:rPr>
      </w:pPr>
      <w:r w:rsidRPr="007A543E">
        <w:rPr>
          <w:b/>
          <w:bCs/>
          <w:i/>
          <w:iCs/>
          <w:sz w:val="22"/>
          <w:szCs w:val="22"/>
          <w:u w:val="single"/>
          <w:lang w:val="ro-RO"/>
        </w:rPr>
        <w:t>privind aprobarea înființării unui operator regional de transport public prin cooptarea în calitate de sociați ai TUP S.R.L. (operator de transport public local deținut de către UAT Municipiul Turda, județul Cluj), a UAT Comuna Călărași, UAT Comuna Mihai Viteazu, UAT Comuna Moldovenești, UAT Comuna Petreștii de Jos, UAT Comuna Săndulești, UAT Comuna Tureni</w:t>
      </w:r>
    </w:p>
    <w:p w:rsidRPr="007A543E" w:rsidR="00702D6A" w:rsidP="00702D6A" w:rsidRDefault="00702D6A" w14:paraId="57BBC840" w14:textId="77777777">
      <w:pPr>
        <w:jc w:val="center"/>
        <w:rPr>
          <w:b/>
          <w:i/>
          <w:u w:val="single"/>
          <w:lang w:val="ro-RO"/>
        </w:rPr>
      </w:pPr>
    </w:p>
    <w:p w:rsidRPr="007A543E" w:rsidR="00702D6A" w:rsidP="00702D6A" w:rsidRDefault="00702D6A" w14:paraId="59FE2168" w14:textId="77777777">
      <w:pPr>
        <w:spacing w:line="276" w:lineRule="auto"/>
        <w:rPr>
          <w:b/>
          <w:i/>
          <w:u w:val="single"/>
          <w:lang w:val="es-ES"/>
        </w:rPr>
      </w:pPr>
    </w:p>
    <w:p w:rsidRPr="007A543E" w:rsidR="00702D6A" w:rsidP="00702D6A" w:rsidRDefault="00702D6A" w14:paraId="05546AAD" w14:textId="08DFCC43">
      <w:pPr>
        <w:spacing w:line="360" w:lineRule="auto"/>
        <w:ind w:firstLine="567"/>
        <w:jc w:val="both"/>
        <w:rPr>
          <w:lang w:val="es-ES"/>
        </w:rPr>
      </w:pPr>
      <w:r w:rsidRPr="007A543E">
        <w:rPr>
          <w:b/>
          <w:lang w:val="es-ES"/>
        </w:rPr>
        <w:t xml:space="preserve">În conformitate cu prevederile art. 136 alin. 3, alin. 8 lit. a din </w:t>
      </w:r>
      <w:r w:rsidRPr="007A543E">
        <w:rPr>
          <w:b/>
          <w:i/>
          <w:lang w:val="es-ES"/>
        </w:rPr>
        <w:t>OUG nr. 57/2019 privind Codul admninistrativ</w:t>
      </w:r>
      <w:r w:rsidRPr="007A543E">
        <w:rPr>
          <w:lang w:val="es-ES"/>
        </w:rPr>
        <w:t xml:space="preserve">, întocmesc prezentul </w:t>
      </w:r>
      <w:r w:rsidRPr="007A543E">
        <w:rPr>
          <w:i/>
          <w:lang w:val="es-ES"/>
        </w:rPr>
        <w:t>Referat de aprobare</w:t>
      </w:r>
      <w:r w:rsidRPr="007A543E">
        <w:rPr>
          <w:lang w:val="es-ES"/>
        </w:rPr>
        <w:t xml:space="preserve"> la proiectul de hotărâre susmenționat, inițiat de către </w:t>
      </w:r>
      <w:proofErr w:type="spellStart"/>
      <w:r w:rsidRPr="007A543E">
        <w:rPr>
          <w:lang w:val="es-ES"/>
        </w:rPr>
        <w:t>Primarul</w:t>
      </w:r>
      <w:proofErr w:type="spellEnd"/>
      <w:r w:rsidRPr="007A543E">
        <w:rPr>
          <w:lang w:val="es-ES"/>
        </w:rPr>
        <w:t xml:space="preserve"> UAT Comuna </w:t>
      </w:r>
      <w:proofErr w:type="spellStart"/>
      <w:r w:rsidR="00875070">
        <w:rPr>
          <w:lang w:val="es-ES"/>
        </w:rPr>
        <w:t>Mihai</w:t>
      </w:r>
      <w:proofErr w:type="spellEnd"/>
      <w:r w:rsidR="00875070">
        <w:rPr>
          <w:lang w:val="es-ES"/>
        </w:rPr>
        <w:t xml:space="preserve"> </w:t>
      </w:r>
      <w:proofErr w:type="spellStart"/>
      <w:r w:rsidR="00875070">
        <w:rPr>
          <w:lang w:val="es-ES"/>
        </w:rPr>
        <w:t>Viteazu</w:t>
      </w:r>
      <w:proofErr w:type="spellEnd"/>
      <w:r w:rsidRPr="007A543E">
        <w:rPr>
          <w:lang w:val="es-ES"/>
        </w:rPr>
        <w:t xml:space="preserve">, </w:t>
      </w:r>
      <w:proofErr w:type="spellStart"/>
      <w:r w:rsidRPr="007A543E">
        <w:rPr>
          <w:lang w:val="es-ES"/>
        </w:rPr>
        <w:t>județul</w:t>
      </w:r>
      <w:proofErr w:type="spellEnd"/>
      <w:r w:rsidRPr="007A543E">
        <w:rPr>
          <w:lang w:val="es-ES"/>
        </w:rPr>
        <w:t xml:space="preserve"> Cluj, </w:t>
      </w:r>
      <w:proofErr w:type="spellStart"/>
      <w:r w:rsidRPr="007A543E">
        <w:rPr>
          <w:lang w:val="es-ES"/>
        </w:rPr>
        <w:t>în</w:t>
      </w:r>
      <w:proofErr w:type="spellEnd"/>
      <w:r w:rsidRPr="007A543E">
        <w:rPr>
          <w:lang w:val="es-ES"/>
        </w:rPr>
        <w:t xml:space="preserve"> conformitate cu prevederile </w:t>
      </w:r>
      <w:r w:rsidRPr="007A543E">
        <w:rPr>
          <w:bCs/>
          <w:lang w:val="es-ES"/>
        </w:rPr>
        <w:t xml:space="preserve">art. 136 alin. 1 din </w:t>
      </w:r>
      <w:r w:rsidRPr="007A543E">
        <w:rPr>
          <w:bCs/>
          <w:i/>
          <w:lang w:val="es-ES"/>
        </w:rPr>
        <w:t>OUG nr. 57/2019 privind Codul administrativ</w:t>
      </w:r>
      <w:r w:rsidRPr="007A543E">
        <w:rPr>
          <w:lang w:val="es-ES"/>
        </w:rPr>
        <w:t xml:space="preserve">, potrivit cărora </w:t>
      </w:r>
      <w:r w:rsidRPr="007A543E">
        <w:rPr>
          <w:i/>
          <w:lang w:val="es-ES"/>
        </w:rPr>
        <w:t>proiectele de hotărâri pot fi inițiate de primar</w:t>
      </w:r>
      <w:r w:rsidRPr="007A543E">
        <w:rPr>
          <w:lang w:val="es-ES"/>
        </w:rPr>
        <w:t>,</w:t>
      </w:r>
    </w:p>
    <w:p w:rsidRPr="007A543E" w:rsidR="00702D6A" w:rsidP="00702D6A" w:rsidRDefault="00702D6A" w14:paraId="128D24CD" w14:textId="77777777">
      <w:pPr>
        <w:spacing w:line="360" w:lineRule="auto"/>
        <w:ind w:firstLine="567"/>
        <w:jc w:val="both"/>
        <w:rPr>
          <w:b/>
          <w:lang w:val="es-ES"/>
        </w:rPr>
      </w:pPr>
      <w:r w:rsidRPr="007A543E">
        <w:rPr>
          <w:b/>
          <w:i/>
          <w:iCs/>
          <w:u w:val="single"/>
          <w:lang w:val="es-ES"/>
        </w:rPr>
        <w:t>Având în vedere următoarele</w:t>
      </w:r>
      <w:r w:rsidRPr="007A543E">
        <w:rPr>
          <w:b/>
          <w:lang w:val="es-ES"/>
        </w:rPr>
        <w:t>:</w:t>
      </w:r>
    </w:p>
    <w:p w:rsidRPr="007A543E" w:rsidR="00702D6A" w:rsidP="00702D6A" w:rsidRDefault="00702D6A" w14:paraId="4BC9778E" w14:textId="77777777">
      <w:pPr>
        <w:tabs>
          <w:tab w:val="left" w:pos="142"/>
        </w:tabs>
        <w:spacing w:line="360" w:lineRule="auto"/>
        <w:jc w:val="both"/>
        <w:rPr>
          <w:i/>
          <w:iCs/>
          <w:lang w:val="ro-RO"/>
        </w:rPr>
      </w:pPr>
      <w:r w:rsidRPr="007A543E">
        <w:rPr>
          <w:i/>
          <w:iCs/>
          <w:lang w:val="ro-RO"/>
        </w:rPr>
        <w:t xml:space="preserve">-Contractul de finanțare nr. 135355/29.11.2022 în cadrul Planului Național de Redresare și Reziliență Componenta 10 – Fondul Local I.1.1. – Înnoirea parcului de vehicule destinate transportului public (achiziția de vehicule nepoluante), I.1.3 – Asigurarea infrastructurii pentru transportul verde – puncte de reîncărcare vehicule electrice, Titlu apel: PNRR/2022/C10/I.1.1, PNRR/2022/C10/I.1.3, Runda 1  </w:t>
      </w:r>
      <w:r w:rsidRPr="007A543E">
        <w:rPr>
          <w:lang w:val="ro-RO"/>
        </w:rPr>
        <w:t xml:space="preserve">pentru implementarea </w:t>
      </w:r>
      <w:r w:rsidRPr="007A543E">
        <w:rPr>
          <w:i/>
          <w:iCs/>
          <w:lang w:val="ro-RO"/>
        </w:rPr>
        <w:t>Proiectului nr. C10-I1-1-652, intitulat “Achiziția de mijloace de transport nepoluante (autobuze și microbuze) în cadrul parteneriatului UAT Municipiul Turda – UAT Comuna Mihai Viteazu” care vizează achiziție autobuze nepoluante 10m și microbuze nepoluante în Municipiul Turda, județul Cluj,</w:t>
      </w:r>
    </w:p>
    <w:p w:rsidRPr="007A543E" w:rsidR="00702D6A" w:rsidP="00702D6A" w:rsidRDefault="00702D6A" w14:paraId="0AFC6D70" w14:textId="77777777">
      <w:pPr>
        <w:tabs>
          <w:tab w:val="left" w:pos="142"/>
        </w:tabs>
        <w:spacing w:line="360" w:lineRule="auto"/>
        <w:jc w:val="both"/>
        <w:rPr>
          <w:lang w:val="ro-RO"/>
        </w:rPr>
      </w:pPr>
      <w:r w:rsidRPr="007A543E">
        <w:rPr>
          <w:i/>
          <w:iCs/>
          <w:lang w:val="ro-RO"/>
        </w:rPr>
        <w:t>-Contractul de finanțare nr. 21034/20.02.2023 în cadrul Planului Național de Redresare și Reziliență Componenta 10 – Fondul Local I.1.1 – Înnoirea parcului de vehicule destinate transportului public (achiziția de vehicule nepoluante) Titlu apel: PNRR/2022/C10/I1.1, Runda 2, pentru implementarea Proiectului nr. C10-I1.1-32, intitulat de “Achiziția de mijloace de transport public – autobuze electrice în cadrul parteneriatului Turda-Călărași-Moldovenești-Tureni”, care vizează achiziția de mijloace de transport public – autobuze electrice în cadrul parteneriatului Tuda – Călărași – Moldovenețti – Tureni – autobuze electrice în cadrul parteneriatului Turda – Călărași – Moldovenești – Tureni</w:t>
      </w:r>
      <w:r w:rsidRPr="007A543E">
        <w:rPr>
          <w:lang w:val="ro-RO"/>
        </w:rPr>
        <w:t>,</w:t>
      </w:r>
    </w:p>
    <w:p w:rsidRPr="007A543E" w:rsidR="00702D6A" w:rsidP="00702D6A" w:rsidRDefault="00702D6A" w14:paraId="10FF15EA" w14:textId="77777777">
      <w:pPr>
        <w:spacing w:line="360" w:lineRule="auto"/>
        <w:ind w:firstLine="567"/>
        <w:jc w:val="both"/>
        <w:rPr>
          <w:b/>
          <w:bCs/>
          <w:i/>
          <w:iCs/>
          <w:u w:val="single"/>
          <w:lang w:val="ro-RO"/>
        </w:rPr>
      </w:pPr>
      <w:r w:rsidRPr="007A543E">
        <w:rPr>
          <w:b/>
          <w:bCs/>
          <w:i/>
          <w:iCs/>
          <w:u w:val="single"/>
          <w:lang w:val="ro-RO"/>
        </w:rPr>
        <w:t>Luând în considerare:</w:t>
      </w:r>
    </w:p>
    <w:p w:rsidRPr="007A543E" w:rsidR="00702D6A" w:rsidP="5291F3E0" w:rsidRDefault="00702D6A" w14:paraId="24F87CA3" w14:textId="77777777" w14:noSpellErr="1">
      <w:pPr>
        <w:spacing w:line="360" w:lineRule="auto"/>
        <w:jc w:val="both"/>
        <w:rPr>
          <w:rFonts w:eastAsia="Calibri"/>
          <w:lang w:val="en-US"/>
        </w:rPr>
      </w:pPr>
      <w:r w:rsidRPr="5291F3E0" w:rsidR="00702D6A">
        <w:rPr>
          <w:lang w:val="en-US"/>
        </w:rPr>
        <w:t>-înființarea Asociației de Dezvoltare Intercomunitară ,,</w:t>
      </w:r>
      <w:r w:rsidRPr="5291F3E0" w:rsidR="00702D6A">
        <w:rPr>
          <w:b w:val="1"/>
          <w:bCs w:val="1"/>
          <w:i w:val="1"/>
          <w:iCs w:val="1"/>
          <w:lang w:val="en-US"/>
        </w:rPr>
        <w:t xml:space="preserve"> Asociația de Dezvoltare Intercomunitară </w:t>
      </w:r>
      <w:r w:rsidRPr="5291F3E0" w:rsidR="00702D6A">
        <w:rPr>
          <w:b w:val="1"/>
          <w:bCs w:val="1"/>
          <w:i w:val="1"/>
          <w:iCs w:val="1"/>
          <w:lang w:val="en-US"/>
        </w:rPr>
        <w:t>Transar</w:t>
      </w:r>
      <w:r w:rsidRPr="5291F3E0" w:rsidR="00702D6A">
        <w:rPr>
          <w:lang w:val="en-US"/>
        </w:rPr>
        <w:t>”</w:t>
      </w:r>
      <w:r w:rsidRPr="5291F3E0" w:rsidR="00702D6A">
        <w:rPr>
          <w:i w:val="1"/>
          <w:iCs w:val="1"/>
          <w:lang w:val="en-US"/>
        </w:rPr>
        <w:t>,</w:t>
      </w:r>
      <w:r w:rsidRPr="5291F3E0" w:rsidR="00702D6A">
        <w:rPr>
          <w:i w:val="1"/>
          <w:iCs w:val="1"/>
          <w:lang w:val="en-US"/>
        </w:rPr>
        <w:t xml:space="preserve"> </w:t>
      </w:r>
      <w:r w:rsidRPr="5291F3E0" w:rsidR="00702D6A">
        <w:rPr>
          <w:lang w:val="en-US"/>
        </w:rPr>
        <w:t xml:space="preserve">persoană juridică de drept privat, cu statut de utilitate publică, la nivelul UAT Municipiul </w:t>
      </w:r>
      <w:r w:rsidRPr="5291F3E0" w:rsidR="00702D6A">
        <w:rPr>
          <w:lang w:val="en-US"/>
        </w:rPr>
        <w:t xml:space="preserve">Turda, județul Cluj, fiind adoptată HCL nr. 129/05.07.2024 </w:t>
      </w:r>
      <w:r w:rsidRPr="5291F3E0" w:rsidR="00702D6A">
        <w:rPr>
          <w:i w:val="1"/>
          <w:iCs w:val="1"/>
          <w:lang w:val="en-US"/>
        </w:rPr>
        <w:t>privind aprobarea asocierii U.A.T. Municipiul Turda, județul Cluj, prin Consiliul Local al Municipiului Turda, în calitate de membru fondator, cu Consiliile Locale ale U.A.T. Comuna Călărași, U.A.T. Comuna Mihai Viteazu, U.A.T. Moldovenești, U.A.T. Petreștii de Jos, U.A.T.  Săndulești, U.A.T. Tureni în vederea constituirii ASOCIAȚIEI DE DEZVOLTARE INTERCOMUNITARĂ TRANSAR, persoană juridică de drept privat și de utilitate publică</w:t>
      </w:r>
      <w:r w:rsidRPr="5291F3E0" w:rsidR="00702D6A">
        <w:rPr>
          <w:rFonts w:eastAsia="Calibri"/>
          <w:lang w:val="en-US"/>
        </w:rPr>
        <w:t>, inițiat de către Primarul UAT Municipiul Turda, județul Cluj, domnul Cristian-Octavian MATEI,</w:t>
      </w:r>
    </w:p>
    <w:p w:rsidRPr="007A543E" w:rsidR="00702D6A" w:rsidP="00702D6A" w:rsidRDefault="00702D6A" w14:paraId="6BD24FC1" w14:textId="77777777">
      <w:pPr>
        <w:tabs>
          <w:tab w:val="left" w:pos="142"/>
        </w:tabs>
        <w:spacing w:line="360" w:lineRule="auto"/>
        <w:jc w:val="both"/>
        <w:rPr>
          <w:lang w:val="ro-RO"/>
        </w:rPr>
      </w:pPr>
      <w:r w:rsidRPr="007A543E">
        <w:rPr>
          <w:lang w:val="ro-RO"/>
        </w:rPr>
        <w:t>-existența la nivelul UAT Municipiul Turda, județul Cluj, a TUP S.R.L., operator de transport public local,</w:t>
      </w:r>
    </w:p>
    <w:p w:rsidRPr="007A543E" w:rsidR="00702D6A" w:rsidP="00702D6A" w:rsidRDefault="00702D6A" w14:paraId="7E4A9772" w14:textId="77777777">
      <w:pPr>
        <w:tabs>
          <w:tab w:val="left" w:pos="142"/>
        </w:tabs>
        <w:spacing w:line="360" w:lineRule="auto"/>
        <w:jc w:val="both"/>
        <w:rPr>
          <w:lang w:val="ro-RO"/>
        </w:rPr>
      </w:pPr>
      <w:r w:rsidRPr="007A543E">
        <w:rPr>
          <w:lang w:val="ro-RO"/>
        </w:rPr>
        <w:t>-necesitatea existenței unui operator de transport public regional pentru a se realiza implementarea proiectelor de investiții mai sus menționate,</w:t>
      </w:r>
    </w:p>
    <w:p w:rsidRPr="007A543E" w:rsidR="00702D6A" w:rsidP="00702D6A" w:rsidRDefault="00702D6A" w14:paraId="0EA0E5D4" w14:textId="77777777">
      <w:pPr>
        <w:spacing w:line="360" w:lineRule="auto"/>
        <w:ind w:firstLine="567"/>
        <w:jc w:val="both"/>
        <w:rPr>
          <w:bCs/>
          <w:i/>
          <w:iCs/>
          <w:lang w:val="ro-RO"/>
        </w:rPr>
      </w:pPr>
      <w:r w:rsidRPr="007A543E">
        <w:rPr>
          <w:b/>
          <w:i/>
          <w:iCs/>
          <w:u w:val="single"/>
          <w:lang w:val="fr-FR"/>
        </w:rPr>
        <w:t>Lu</w:t>
      </w:r>
      <w:proofErr w:type="spellStart"/>
      <w:r w:rsidRPr="007A543E">
        <w:rPr>
          <w:b/>
          <w:i/>
          <w:iCs/>
          <w:u w:val="single"/>
          <w:lang w:val="ro-RO"/>
        </w:rPr>
        <w:t>ând</w:t>
      </w:r>
      <w:proofErr w:type="spellEnd"/>
      <w:r w:rsidRPr="007A543E">
        <w:rPr>
          <w:b/>
          <w:i/>
          <w:iCs/>
          <w:u w:val="single"/>
          <w:lang w:val="fr-FR"/>
        </w:rPr>
        <w:t xml:space="preserve"> </w:t>
      </w:r>
      <w:proofErr w:type="spellStart"/>
      <w:r w:rsidRPr="007A543E">
        <w:rPr>
          <w:b/>
          <w:i/>
          <w:iCs/>
          <w:u w:val="single"/>
          <w:lang w:val="fr-FR"/>
        </w:rPr>
        <w:t>în</w:t>
      </w:r>
      <w:proofErr w:type="spellEnd"/>
      <w:r w:rsidRPr="007A543E">
        <w:rPr>
          <w:b/>
          <w:i/>
          <w:iCs/>
          <w:u w:val="single"/>
          <w:lang w:val="fr-FR"/>
        </w:rPr>
        <w:t xml:space="preserve"> </w:t>
      </w:r>
      <w:proofErr w:type="spellStart"/>
      <w:r w:rsidRPr="007A543E">
        <w:rPr>
          <w:b/>
          <w:i/>
          <w:iCs/>
          <w:u w:val="single"/>
          <w:lang w:val="fr-FR"/>
        </w:rPr>
        <w:t>considerare</w:t>
      </w:r>
      <w:proofErr w:type="spellEnd"/>
      <w:r w:rsidRPr="007A543E">
        <w:rPr>
          <w:b/>
          <w:i/>
          <w:iCs/>
          <w:u w:val="single"/>
          <w:lang w:val="fr-FR"/>
        </w:rPr>
        <w:t xml:space="preserve"> </w:t>
      </w:r>
      <w:proofErr w:type="spellStart"/>
      <w:proofErr w:type="gramStart"/>
      <w:r w:rsidRPr="007A543E">
        <w:rPr>
          <w:b/>
          <w:i/>
          <w:iCs/>
          <w:u w:val="single"/>
          <w:lang w:val="fr-FR"/>
        </w:rPr>
        <w:t>prevederile</w:t>
      </w:r>
      <w:proofErr w:type="spellEnd"/>
      <w:r w:rsidRPr="007A543E">
        <w:rPr>
          <w:b/>
          <w:lang w:val="fr-FR"/>
        </w:rPr>
        <w:t>:</w:t>
      </w:r>
      <w:proofErr w:type="gramEnd"/>
      <w:r w:rsidRPr="007A543E">
        <w:rPr>
          <w:bCs/>
          <w:i/>
          <w:iCs/>
          <w:lang w:val="ro-RO"/>
        </w:rPr>
        <w:t xml:space="preserve"> </w:t>
      </w:r>
    </w:p>
    <w:p w:rsidRPr="007A543E" w:rsidR="00702D6A" w:rsidP="00702D6A" w:rsidRDefault="00702D6A" w14:paraId="4D9DC1C5" w14:textId="77777777">
      <w:pPr>
        <w:spacing w:line="360" w:lineRule="auto"/>
        <w:contextualSpacing/>
        <w:jc w:val="both"/>
        <w:rPr>
          <w:lang w:val="ro-RO"/>
        </w:rPr>
      </w:pPr>
      <w:r w:rsidRPr="007A543E">
        <w:rPr>
          <w:lang w:val="fr-FR"/>
        </w:rPr>
        <w:t>-</w:t>
      </w:r>
      <w:r w:rsidRPr="007A543E">
        <w:rPr>
          <w:lang w:val="ro-RO"/>
        </w:rPr>
        <w:t>art. 129 alin. 1 din</w:t>
      </w:r>
      <w:r w:rsidRPr="007A543E">
        <w:rPr>
          <w:i/>
          <w:lang w:val="ro-RO"/>
        </w:rPr>
        <w:t xml:space="preserve"> OUG nr. 57/2019 privind Codul administrativ, </w:t>
      </w:r>
      <w:r w:rsidRPr="007A543E">
        <w:rPr>
          <w:lang w:val="ro-RO"/>
        </w:rPr>
        <w:t xml:space="preserve">publicată în </w:t>
      </w:r>
      <w:r w:rsidRPr="007A543E">
        <w:rPr>
          <w:i/>
          <w:iCs/>
          <w:lang w:val="ro-RO"/>
        </w:rPr>
        <w:t>Monitorul Oficial</w:t>
      </w:r>
      <w:r w:rsidRPr="007A543E">
        <w:rPr>
          <w:lang w:val="ro-RO"/>
        </w:rPr>
        <w:t>, Partea I nr. 555 din 05 iulie 2019</w:t>
      </w:r>
      <w:r w:rsidRPr="007A543E">
        <w:rPr>
          <w:rStyle w:val="FootnoteReference"/>
          <w:lang w:val="it-IT"/>
        </w:rPr>
        <w:footnoteReference w:id="1"/>
      </w:r>
      <w:r w:rsidRPr="007A543E">
        <w:rPr>
          <w:lang w:val="ro-RO"/>
        </w:rPr>
        <w:t>,</w:t>
      </w:r>
    </w:p>
    <w:p w:rsidRPr="007A543E" w:rsidR="00702D6A" w:rsidP="00702D6A" w:rsidRDefault="00702D6A" w14:paraId="381F6E8B" w14:textId="77777777">
      <w:pPr>
        <w:spacing w:line="360" w:lineRule="auto"/>
        <w:contextualSpacing/>
        <w:jc w:val="both"/>
        <w:rPr>
          <w:lang w:val="en-GB"/>
        </w:rPr>
      </w:pPr>
      <w:r w:rsidRPr="007A543E">
        <w:rPr>
          <w:lang w:val="en-GB"/>
        </w:rPr>
        <w:t xml:space="preserve">-art. 129 </w:t>
      </w:r>
      <w:proofErr w:type="spellStart"/>
      <w:r w:rsidRPr="007A543E">
        <w:rPr>
          <w:lang w:val="en-GB"/>
        </w:rPr>
        <w:t>alin</w:t>
      </w:r>
      <w:proofErr w:type="spellEnd"/>
      <w:r w:rsidRPr="007A543E">
        <w:rPr>
          <w:lang w:val="en-GB"/>
        </w:rPr>
        <w:t xml:space="preserve">. 2 lit. a din </w:t>
      </w:r>
      <w:r w:rsidRPr="007A543E">
        <w:rPr>
          <w:i/>
          <w:iCs/>
          <w:lang w:val="en-GB"/>
        </w:rPr>
        <w:t xml:space="preserve">OUG nr. 57/2019 </w:t>
      </w:r>
      <w:proofErr w:type="spellStart"/>
      <w:r w:rsidRPr="007A543E">
        <w:rPr>
          <w:i/>
          <w:iCs/>
          <w:lang w:val="en-GB"/>
        </w:rPr>
        <w:t>privind</w:t>
      </w:r>
      <w:proofErr w:type="spellEnd"/>
      <w:r w:rsidRPr="007A543E">
        <w:rPr>
          <w:i/>
          <w:iCs/>
          <w:lang w:val="en-GB"/>
        </w:rPr>
        <w:t xml:space="preserve"> </w:t>
      </w:r>
      <w:proofErr w:type="spellStart"/>
      <w:r w:rsidRPr="007A543E">
        <w:rPr>
          <w:i/>
          <w:iCs/>
          <w:lang w:val="en-GB"/>
        </w:rPr>
        <w:t>Codul</w:t>
      </w:r>
      <w:proofErr w:type="spellEnd"/>
      <w:r w:rsidRPr="007A543E">
        <w:rPr>
          <w:i/>
          <w:iCs/>
          <w:lang w:val="en-GB"/>
        </w:rPr>
        <w:t xml:space="preserve"> </w:t>
      </w:r>
      <w:proofErr w:type="spellStart"/>
      <w:r w:rsidRPr="007A543E">
        <w:rPr>
          <w:i/>
          <w:iCs/>
          <w:lang w:val="en-GB"/>
        </w:rPr>
        <w:t>administrativ</w:t>
      </w:r>
      <w:proofErr w:type="spellEnd"/>
      <w:r w:rsidRPr="007A543E">
        <w:rPr>
          <w:rStyle w:val="FootnoteReference"/>
          <w:lang w:val="en-GB"/>
        </w:rPr>
        <w:footnoteReference w:id="2"/>
      </w:r>
      <w:r w:rsidRPr="007A543E">
        <w:rPr>
          <w:lang w:val="en-GB"/>
        </w:rPr>
        <w:t xml:space="preserve">, </w:t>
      </w:r>
      <w:proofErr w:type="spellStart"/>
      <w:r w:rsidRPr="007A543E">
        <w:rPr>
          <w:lang w:val="en-GB"/>
        </w:rPr>
        <w:t>coroborat</w:t>
      </w:r>
      <w:proofErr w:type="spellEnd"/>
      <w:r w:rsidRPr="007A543E">
        <w:rPr>
          <w:lang w:val="en-GB"/>
        </w:rPr>
        <w:t xml:space="preserve"> cu </w:t>
      </w:r>
      <w:proofErr w:type="spellStart"/>
      <w:r w:rsidRPr="007A543E">
        <w:rPr>
          <w:lang w:val="en-GB"/>
        </w:rPr>
        <w:t>cele</w:t>
      </w:r>
      <w:proofErr w:type="spellEnd"/>
      <w:r w:rsidRPr="007A543E">
        <w:rPr>
          <w:lang w:val="en-GB"/>
        </w:rPr>
        <w:t xml:space="preserve"> ale art. 129 </w:t>
      </w:r>
      <w:proofErr w:type="spellStart"/>
      <w:r w:rsidRPr="007A543E">
        <w:rPr>
          <w:lang w:val="en-GB"/>
        </w:rPr>
        <w:t>alin</w:t>
      </w:r>
      <w:proofErr w:type="spellEnd"/>
      <w:r w:rsidRPr="007A543E">
        <w:rPr>
          <w:lang w:val="en-GB"/>
        </w:rPr>
        <w:t xml:space="preserve">. 3 lit. e din </w:t>
      </w:r>
      <w:proofErr w:type="spellStart"/>
      <w:r w:rsidRPr="007A543E">
        <w:rPr>
          <w:lang w:val="en-GB"/>
        </w:rPr>
        <w:t>același</w:t>
      </w:r>
      <w:proofErr w:type="spellEnd"/>
      <w:r w:rsidRPr="007A543E">
        <w:rPr>
          <w:lang w:val="en-GB"/>
        </w:rPr>
        <w:t xml:space="preserve"> act </w:t>
      </w:r>
      <w:proofErr w:type="spellStart"/>
      <w:r w:rsidRPr="007A543E">
        <w:rPr>
          <w:lang w:val="en-GB"/>
        </w:rPr>
        <w:t>normativ</w:t>
      </w:r>
      <w:proofErr w:type="spellEnd"/>
      <w:r w:rsidRPr="007A543E">
        <w:rPr>
          <w:rStyle w:val="FootnoteReference"/>
          <w:lang w:val="en-GB"/>
        </w:rPr>
        <w:footnoteReference w:id="3"/>
      </w:r>
      <w:r w:rsidRPr="007A543E">
        <w:rPr>
          <w:lang w:val="en-GB"/>
        </w:rPr>
        <w:t xml:space="preserve">, </w:t>
      </w:r>
    </w:p>
    <w:p w:rsidRPr="007A543E" w:rsidR="00702D6A" w:rsidP="00702D6A" w:rsidRDefault="00702D6A" w14:paraId="28E0AB61" w14:textId="77777777">
      <w:pPr>
        <w:spacing w:line="360" w:lineRule="auto"/>
        <w:contextualSpacing/>
        <w:jc w:val="both"/>
        <w:rPr>
          <w:lang w:val="en-GB"/>
        </w:rPr>
      </w:pPr>
      <w:r w:rsidRPr="007A543E">
        <w:rPr>
          <w:lang w:val="en-GB"/>
        </w:rPr>
        <w:t xml:space="preserve">-art. 129 </w:t>
      </w:r>
      <w:proofErr w:type="spellStart"/>
      <w:r w:rsidRPr="007A543E">
        <w:rPr>
          <w:lang w:val="en-GB"/>
        </w:rPr>
        <w:t>alin</w:t>
      </w:r>
      <w:proofErr w:type="spellEnd"/>
      <w:r w:rsidRPr="007A543E">
        <w:rPr>
          <w:lang w:val="en-GB"/>
        </w:rPr>
        <w:t xml:space="preserve">. 2 lit. d din </w:t>
      </w:r>
      <w:r w:rsidRPr="007A543E">
        <w:rPr>
          <w:i/>
          <w:lang w:val="en-GB"/>
        </w:rPr>
        <w:t xml:space="preserve">OUG nr. 57/2019 </w:t>
      </w:r>
      <w:proofErr w:type="spellStart"/>
      <w:r w:rsidRPr="007A543E">
        <w:rPr>
          <w:i/>
          <w:lang w:val="en-GB"/>
        </w:rPr>
        <w:t>privind</w:t>
      </w:r>
      <w:proofErr w:type="spellEnd"/>
      <w:r w:rsidRPr="007A543E">
        <w:rPr>
          <w:i/>
          <w:lang w:val="en-GB"/>
        </w:rPr>
        <w:t xml:space="preserve"> </w:t>
      </w:r>
      <w:proofErr w:type="spellStart"/>
      <w:r w:rsidRPr="007A543E">
        <w:rPr>
          <w:i/>
          <w:lang w:val="en-GB"/>
        </w:rPr>
        <w:t>Codul</w:t>
      </w:r>
      <w:proofErr w:type="spellEnd"/>
      <w:r w:rsidRPr="007A543E">
        <w:rPr>
          <w:i/>
          <w:lang w:val="en-GB"/>
        </w:rPr>
        <w:t xml:space="preserve"> </w:t>
      </w:r>
      <w:proofErr w:type="spellStart"/>
      <w:r w:rsidRPr="007A543E">
        <w:rPr>
          <w:i/>
          <w:lang w:val="en-GB"/>
        </w:rPr>
        <w:t>administrativ</w:t>
      </w:r>
      <w:proofErr w:type="spellEnd"/>
      <w:r w:rsidRPr="007A543E">
        <w:rPr>
          <w:rStyle w:val="FootnoteReference"/>
          <w:lang w:val="it-IT"/>
        </w:rPr>
        <w:footnoteReference w:id="4"/>
      </w:r>
      <w:r w:rsidRPr="007A543E">
        <w:rPr>
          <w:lang w:val="en-GB"/>
        </w:rPr>
        <w:t xml:space="preserve">,  </w:t>
      </w:r>
      <w:proofErr w:type="spellStart"/>
      <w:r w:rsidRPr="007A543E">
        <w:rPr>
          <w:lang w:val="en-GB"/>
        </w:rPr>
        <w:t>coroborat</w:t>
      </w:r>
      <w:proofErr w:type="spellEnd"/>
      <w:r w:rsidRPr="007A543E">
        <w:rPr>
          <w:lang w:val="en-GB"/>
        </w:rPr>
        <w:t xml:space="preserve"> cu </w:t>
      </w:r>
      <w:proofErr w:type="spellStart"/>
      <w:r w:rsidRPr="007A543E">
        <w:rPr>
          <w:lang w:val="en-GB"/>
        </w:rPr>
        <w:t>cele</w:t>
      </w:r>
      <w:proofErr w:type="spellEnd"/>
      <w:r w:rsidRPr="007A543E">
        <w:rPr>
          <w:lang w:val="en-GB"/>
        </w:rPr>
        <w:t xml:space="preserve"> ale art. 129 </w:t>
      </w:r>
      <w:proofErr w:type="spellStart"/>
      <w:r w:rsidRPr="007A543E">
        <w:rPr>
          <w:lang w:val="en-GB"/>
        </w:rPr>
        <w:t>alin</w:t>
      </w:r>
      <w:proofErr w:type="spellEnd"/>
      <w:r w:rsidRPr="007A543E">
        <w:rPr>
          <w:lang w:val="en-GB"/>
        </w:rPr>
        <w:t xml:space="preserve">. 7 lit. n din </w:t>
      </w:r>
      <w:proofErr w:type="spellStart"/>
      <w:r w:rsidRPr="007A543E">
        <w:rPr>
          <w:lang w:val="en-GB"/>
        </w:rPr>
        <w:t>același</w:t>
      </w:r>
      <w:proofErr w:type="spellEnd"/>
      <w:r w:rsidRPr="007A543E">
        <w:rPr>
          <w:lang w:val="en-GB"/>
        </w:rPr>
        <w:t xml:space="preserve"> act </w:t>
      </w:r>
      <w:proofErr w:type="spellStart"/>
      <w:r w:rsidRPr="007A543E">
        <w:rPr>
          <w:lang w:val="en-GB"/>
        </w:rPr>
        <w:t>normativ</w:t>
      </w:r>
      <w:proofErr w:type="spellEnd"/>
      <w:r w:rsidRPr="007A543E">
        <w:rPr>
          <w:rStyle w:val="FootnoteReference"/>
          <w:lang w:val="it-IT"/>
        </w:rPr>
        <w:footnoteReference w:id="5"/>
      </w:r>
      <w:r w:rsidRPr="007A543E">
        <w:rPr>
          <w:lang w:val="en-GB"/>
        </w:rPr>
        <w:t xml:space="preserve">,  </w:t>
      </w:r>
    </w:p>
    <w:p w:rsidRPr="007A543E" w:rsidR="00702D6A" w:rsidP="00702D6A" w:rsidRDefault="00702D6A" w14:paraId="4E1B7CC2" w14:textId="77777777">
      <w:pPr>
        <w:spacing w:line="360" w:lineRule="auto"/>
        <w:contextualSpacing/>
        <w:jc w:val="both"/>
        <w:rPr>
          <w:lang w:val="en-GB"/>
        </w:rPr>
      </w:pPr>
      <w:r w:rsidRPr="007A543E">
        <w:rPr>
          <w:lang w:val="en-GB"/>
        </w:rPr>
        <w:t xml:space="preserve">-art. 129 </w:t>
      </w:r>
      <w:proofErr w:type="spellStart"/>
      <w:r w:rsidRPr="007A543E">
        <w:rPr>
          <w:lang w:val="en-GB"/>
        </w:rPr>
        <w:t>alin</w:t>
      </w:r>
      <w:proofErr w:type="spellEnd"/>
      <w:r w:rsidRPr="007A543E">
        <w:rPr>
          <w:lang w:val="en-GB"/>
        </w:rPr>
        <w:t xml:space="preserve">. 2 lit. e din </w:t>
      </w:r>
      <w:r w:rsidRPr="007A543E">
        <w:rPr>
          <w:i/>
          <w:iCs/>
          <w:lang w:val="en-GB"/>
        </w:rPr>
        <w:t xml:space="preserve">OUG nr. 57/2019 </w:t>
      </w:r>
      <w:proofErr w:type="spellStart"/>
      <w:r w:rsidRPr="007A543E">
        <w:rPr>
          <w:i/>
          <w:iCs/>
          <w:lang w:val="en-GB"/>
        </w:rPr>
        <w:t>privind</w:t>
      </w:r>
      <w:proofErr w:type="spellEnd"/>
      <w:r w:rsidRPr="007A543E">
        <w:rPr>
          <w:i/>
          <w:iCs/>
          <w:lang w:val="en-GB"/>
        </w:rPr>
        <w:t xml:space="preserve"> </w:t>
      </w:r>
      <w:proofErr w:type="spellStart"/>
      <w:r w:rsidRPr="007A543E">
        <w:rPr>
          <w:i/>
          <w:iCs/>
          <w:lang w:val="en-GB"/>
        </w:rPr>
        <w:t>Codul</w:t>
      </w:r>
      <w:proofErr w:type="spellEnd"/>
      <w:r w:rsidRPr="007A543E">
        <w:rPr>
          <w:i/>
          <w:iCs/>
          <w:lang w:val="en-GB"/>
        </w:rPr>
        <w:t xml:space="preserve"> </w:t>
      </w:r>
      <w:proofErr w:type="spellStart"/>
      <w:r w:rsidRPr="007A543E">
        <w:rPr>
          <w:i/>
          <w:iCs/>
          <w:lang w:val="en-GB"/>
        </w:rPr>
        <w:t>administrativ</w:t>
      </w:r>
      <w:proofErr w:type="spellEnd"/>
      <w:r w:rsidRPr="007A543E">
        <w:rPr>
          <w:rStyle w:val="FootnoteReference"/>
          <w:lang w:val="en-GB"/>
        </w:rPr>
        <w:footnoteReference w:id="6"/>
      </w:r>
      <w:r w:rsidRPr="007A543E">
        <w:rPr>
          <w:lang w:val="en-GB"/>
        </w:rPr>
        <w:t xml:space="preserve">, </w:t>
      </w:r>
      <w:proofErr w:type="spellStart"/>
      <w:r w:rsidRPr="007A543E">
        <w:rPr>
          <w:lang w:val="en-GB"/>
        </w:rPr>
        <w:t>coroborat</w:t>
      </w:r>
      <w:proofErr w:type="spellEnd"/>
      <w:r w:rsidRPr="007A543E">
        <w:rPr>
          <w:lang w:val="en-GB"/>
        </w:rPr>
        <w:t xml:space="preserve"> cu </w:t>
      </w:r>
      <w:proofErr w:type="spellStart"/>
      <w:r w:rsidRPr="007A543E">
        <w:rPr>
          <w:lang w:val="en-GB"/>
        </w:rPr>
        <w:t>cele</w:t>
      </w:r>
      <w:proofErr w:type="spellEnd"/>
      <w:r w:rsidRPr="007A543E">
        <w:rPr>
          <w:lang w:val="en-GB"/>
        </w:rPr>
        <w:t xml:space="preserve"> ale art. 129 </w:t>
      </w:r>
      <w:proofErr w:type="spellStart"/>
      <w:r w:rsidRPr="007A543E">
        <w:rPr>
          <w:lang w:val="en-GB"/>
        </w:rPr>
        <w:t>alin</w:t>
      </w:r>
      <w:proofErr w:type="spellEnd"/>
      <w:r w:rsidRPr="007A543E">
        <w:rPr>
          <w:lang w:val="en-GB"/>
        </w:rPr>
        <w:t xml:space="preserve">. 9 lit. c din </w:t>
      </w:r>
      <w:proofErr w:type="spellStart"/>
      <w:r w:rsidRPr="007A543E">
        <w:rPr>
          <w:lang w:val="en-GB"/>
        </w:rPr>
        <w:t>același</w:t>
      </w:r>
      <w:proofErr w:type="spellEnd"/>
      <w:r w:rsidRPr="007A543E">
        <w:rPr>
          <w:lang w:val="en-GB"/>
        </w:rPr>
        <w:t xml:space="preserve"> act </w:t>
      </w:r>
      <w:proofErr w:type="spellStart"/>
      <w:r w:rsidRPr="007A543E">
        <w:rPr>
          <w:lang w:val="en-GB"/>
        </w:rPr>
        <w:t>normativ</w:t>
      </w:r>
      <w:proofErr w:type="spellEnd"/>
      <w:r w:rsidRPr="007A543E">
        <w:rPr>
          <w:rStyle w:val="FootnoteReference"/>
          <w:lang w:val="en-GB"/>
        </w:rPr>
        <w:footnoteReference w:id="7"/>
      </w:r>
      <w:r w:rsidRPr="007A543E">
        <w:rPr>
          <w:lang w:val="en-GB"/>
        </w:rPr>
        <w:t xml:space="preserve">, </w:t>
      </w:r>
    </w:p>
    <w:p w:rsidRPr="007A543E" w:rsidR="00702D6A" w:rsidP="00702D6A" w:rsidRDefault="00702D6A" w14:paraId="0F8DF41F" w14:textId="77777777">
      <w:pPr>
        <w:spacing w:line="360" w:lineRule="auto"/>
        <w:ind w:firstLine="567"/>
        <w:contextualSpacing/>
        <w:jc w:val="both"/>
        <w:rPr>
          <w:b/>
          <w:bCs/>
          <w:lang w:val="en-GB"/>
        </w:rPr>
      </w:pPr>
      <w:proofErr w:type="spellStart"/>
      <w:r w:rsidRPr="007A543E">
        <w:rPr>
          <w:b/>
          <w:bCs/>
          <w:i/>
          <w:iCs/>
          <w:u w:val="single"/>
          <w:lang w:val="en-GB"/>
        </w:rPr>
        <w:t>Ținând</w:t>
      </w:r>
      <w:proofErr w:type="spellEnd"/>
      <w:r w:rsidRPr="007A543E">
        <w:rPr>
          <w:b/>
          <w:bCs/>
          <w:i/>
          <w:iCs/>
          <w:u w:val="single"/>
          <w:lang w:val="en-GB"/>
        </w:rPr>
        <w:t xml:space="preserve"> </w:t>
      </w:r>
      <w:proofErr w:type="spellStart"/>
      <w:r w:rsidRPr="007A543E">
        <w:rPr>
          <w:b/>
          <w:bCs/>
          <w:i/>
          <w:iCs/>
          <w:u w:val="single"/>
          <w:lang w:val="en-GB"/>
        </w:rPr>
        <w:t>cont</w:t>
      </w:r>
      <w:proofErr w:type="spellEnd"/>
      <w:r w:rsidRPr="007A543E">
        <w:rPr>
          <w:b/>
          <w:bCs/>
          <w:i/>
          <w:iCs/>
          <w:u w:val="single"/>
          <w:lang w:val="en-GB"/>
        </w:rPr>
        <w:t xml:space="preserve"> de </w:t>
      </w:r>
      <w:proofErr w:type="spellStart"/>
      <w:r w:rsidRPr="007A543E">
        <w:rPr>
          <w:b/>
          <w:bCs/>
          <w:i/>
          <w:iCs/>
          <w:u w:val="single"/>
          <w:lang w:val="en-GB"/>
        </w:rPr>
        <w:t>dispozițiile</w:t>
      </w:r>
      <w:proofErr w:type="spellEnd"/>
      <w:r w:rsidRPr="007A543E">
        <w:rPr>
          <w:b/>
          <w:bCs/>
          <w:lang w:val="en-GB"/>
        </w:rPr>
        <w:t xml:space="preserve">: </w:t>
      </w:r>
    </w:p>
    <w:p w:rsidRPr="007A543E" w:rsidR="00702D6A" w:rsidP="00702D6A" w:rsidRDefault="00702D6A" w14:paraId="53DB1457" w14:textId="77777777">
      <w:pPr>
        <w:spacing w:line="360" w:lineRule="auto"/>
        <w:contextualSpacing/>
        <w:jc w:val="both"/>
        <w:rPr>
          <w:lang w:val="ro-RO"/>
        </w:rPr>
      </w:pPr>
      <w:r w:rsidRPr="007A543E">
        <w:rPr>
          <w:b/>
          <w:bCs/>
          <w:lang w:val="ro-RO"/>
        </w:rPr>
        <w:lastRenderedPageBreak/>
        <w:t>-</w:t>
      </w:r>
      <w:r w:rsidRPr="007A543E">
        <w:rPr>
          <w:lang w:val="ro-RO"/>
        </w:rPr>
        <w:t xml:space="preserve">art. 22 alin. 2 lit. c din </w:t>
      </w:r>
      <w:r w:rsidRPr="007A543E">
        <w:rPr>
          <w:i/>
          <w:iCs/>
          <w:lang w:val="ro-RO"/>
        </w:rPr>
        <w:t>Legea nr. 92/2007 serviciilor publice de transport persoane în unităţile administrativ-teritoriale</w:t>
      </w:r>
      <w:r w:rsidRPr="007A543E">
        <w:rPr>
          <w:lang w:val="ro-RO"/>
        </w:rPr>
        <w:t xml:space="preserve">, publicată în </w:t>
      </w:r>
      <w:r w:rsidRPr="007A543E">
        <w:rPr>
          <w:i/>
          <w:iCs/>
          <w:lang w:val="ro-RO"/>
        </w:rPr>
        <w:t>Monitorul Oficial</w:t>
      </w:r>
      <w:r w:rsidRPr="007A543E">
        <w:rPr>
          <w:lang w:val="ro-RO"/>
        </w:rPr>
        <w:t xml:space="preserve">, Partea I nr. 262 din 19 aprilie 2007, conform căruia </w:t>
      </w:r>
      <w:r w:rsidRPr="007A543E">
        <w:rPr>
          <w:i/>
          <w:iCs/>
          <w:lang w:val="ro-RO"/>
        </w:rPr>
        <w:t>gestiunea directă se realizează prin intermediul unor operatori de drept public sau privat, ..., care pot fi: ... c) operatori regionali, astfel cum sunt definiţi la art. 2 lit. h) din Legea nr. 51/2006, republicată, cu modificările şi completările ulterioare</w:t>
      </w:r>
      <w:r w:rsidRPr="007A543E">
        <w:rPr>
          <w:lang w:val="ro-RO"/>
        </w:rPr>
        <w:t>,</w:t>
      </w:r>
    </w:p>
    <w:p w:rsidRPr="007A543E" w:rsidR="00702D6A" w:rsidP="00702D6A" w:rsidRDefault="00702D6A" w14:paraId="16A82799" w14:textId="77777777">
      <w:pPr>
        <w:spacing w:line="360" w:lineRule="auto"/>
        <w:contextualSpacing/>
        <w:jc w:val="both"/>
        <w:rPr>
          <w:lang w:val="ro-RO"/>
        </w:rPr>
      </w:pPr>
      <w:r w:rsidRPr="007A543E">
        <w:rPr>
          <w:lang w:val="ro-RO"/>
        </w:rPr>
        <w:t xml:space="preserve">-art. 2 alin. 1 lit. h din </w:t>
      </w:r>
      <w:r w:rsidRPr="007A543E">
        <w:rPr>
          <w:i/>
          <w:iCs/>
          <w:lang w:val="ro-RO"/>
        </w:rPr>
        <w:t>Legea serviciilor comunitare de utilități publice nr. 51/2006</w:t>
      </w:r>
      <w:r w:rsidRPr="007A543E">
        <w:rPr>
          <w:lang w:val="ro-RO"/>
        </w:rPr>
        <w:t xml:space="preserve">, republicată (r1) în </w:t>
      </w:r>
      <w:r w:rsidRPr="007A543E">
        <w:rPr>
          <w:i/>
          <w:iCs/>
          <w:lang w:val="ro-RO"/>
        </w:rPr>
        <w:t>Monitorul Oficial</w:t>
      </w:r>
      <w:r w:rsidRPr="007A543E">
        <w:rPr>
          <w:lang w:val="ro-RO"/>
        </w:rPr>
        <w:t xml:space="preserve">, Partea I nr. 121 din 05 martie 2013, potrivit căruia </w:t>
      </w:r>
      <w:r w:rsidRPr="007A543E">
        <w:rPr>
          <w:i/>
          <w:iCs/>
          <w:lang w:val="ro-RO"/>
        </w:rPr>
        <w:t xml:space="preserve">în înţelesul prezentei legi, termenii şi noţiunile de mai jos se definesc după cum urmează: </w:t>
      </w:r>
      <w:r w:rsidRPr="007A543E">
        <w:rPr>
          <w:lang w:val="ro-RO"/>
        </w:rPr>
        <w:t xml:space="preserve">.... </w:t>
      </w:r>
      <w:r w:rsidRPr="007A543E">
        <w:rPr>
          <w:i/>
          <w:iCs/>
          <w:lang w:val="ro-RO"/>
        </w:rPr>
        <w:t>h) operator regional - operatorul societate reglementată de Legea societăţilor nr. 31/1990, republicată, cu modificările şi completările ulterioare, cu capital social integral al unora sau al tuturor unităţilor administrativ-teritoriale membre ale unei asociaţii de dezvoltare intercomunitară având ca scop serviciile de utilităţi publice. Operatorul regional asigură furnizarea/prestarea serviciului/activităţii de utilităţi publice pe raza de competenţă a unităţilor administrativ-teritoriale asociate, exploatarea sistemelor de utilităţi publice aferente acestora, precum şi implementarea programelor de investiţii publice de interes zonal ori regional destinate înfiinţării, modernizării şi/sau, după caz, dezvoltării infrastructurii tehnico-edilitare aferente acestor servicii/activităţi, realizate în comun în cadrul asociaţiei. Operatorul regional se înfiinţează în baza hotărârilor adoptate de autorităţile deliberative ale unităţilor administrativ-teritoriale membre ale unei asociaţii de dezvoltare intercomunitară având ca scop serviciile de utilităţi publice, fie prin înfiinţarea unei noi societăţi, fie prin participarea la capitalul social al unuia dintre operatorii existenţi deţinut de o unitate administrativ-teritorială membră a asociaţiei de dezvoltare intercomunitară în conformitate cu prevederile Legii nr. 31/1990, republicată, cu modificările şi completările ulterioare. Operatorul regional este asimilat organismelor prestatoare de servicii publice prevăzute de Ordonanţa de urgenţă a Guvernului nr. 64/2009 privind gestionarea financiară a instrumentelor structurale şi utilizarea acestora pentru obiectivul convergenţă, aprobată cu modificări prin Legea nr. 362/2009, cu modificările şi completările ulterioare</w:t>
      </w:r>
      <w:r w:rsidRPr="007A543E">
        <w:rPr>
          <w:lang w:val="ro-RO"/>
        </w:rPr>
        <w:t>,</w:t>
      </w:r>
    </w:p>
    <w:p w:rsidRPr="007A543E" w:rsidR="00702D6A" w:rsidP="00702D6A" w:rsidRDefault="00702D6A" w14:paraId="4C03D1D4" w14:textId="77777777">
      <w:pPr>
        <w:spacing w:line="360" w:lineRule="auto"/>
        <w:contextualSpacing/>
        <w:jc w:val="both"/>
        <w:rPr>
          <w:lang w:val="ro-RO"/>
        </w:rPr>
      </w:pPr>
      <w:r w:rsidRPr="007A543E">
        <w:rPr>
          <w:lang w:val="ro-RO"/>
        </w:rPr>
        <w:t xml:space="preserve">-art. 221 din </w:t>
      </w:r>
      <w:r w:rsidRPr="007A543E">
        <w:rPr>
          <w:i/>
          <w:iCs/>
          <w:lang w:val="ro-RO"/>
        </w:rPr>
        <w:t>Legea societăților nr. 31/1990</w:t>
      </w:r>
      <w:r w:rsidRPr="007A543E">
        <w:rPr>
          <w:lang w:val="ro-RO"/>
        </w:rPr>
        <w:t xml:space="preserve">, republicată (r2) în </w:t>
      </w:r>
      <w:r w:rsidRPr="007A543E">
        <w:rPr>
          <w:i/>
          <w:iCs/>
          <w:lang w:val="ro-RO"/>
        </w:rPr>
        <w:t>Monitorul Oficial</w:t>
      </w:r>
      <w:r w:rsidRPr="007A543E">
        <w:rPr>
          <w:lang w:val="ro-RO"/>
        </w:rPr>
        <w:t>, Partea I nr. 1066 din 17 noiembrie 2004</w:t>
      </w:r>
      <w:r w:rsidRPr="007A543E">
        <w:rPr>
          <w:rStyle w:val="FootnoteReference"/>
          <w:lang w:val="ro-RO"/>
        </w:rPr>
        <w:footnoteReference w:id="8"/>
      </w:r>
      <w:r w:rsidRPr="007A543E">
        <w:rPr>
          <w:lang w:val="ro-RO"/>
        </w:rPr>
        <w:t xml:space="preserve">,  </w:t>
      </w:r>
    </w:p>
    <w:p w:rsidRPr="007A543E" w:rsidR="00702D6A" w:rsidP="00702D6A" w:rsidRDefault="00702D6A" w14:paraId="4995832A" w14:textId="77777777">
      <w:pPr>
        <w:spacing w:line="360" w:lineRule="auto"/>
        <w:contextualSpacing/>
        <w:jc w:val="both"/>
        <w:rPr>
          <w:i/>
          <w:iCs/>
          <w:lang w:val="ro-RO"/>
        </w:rPr>
      </w:pPr>
      <w:r w:rsidRPr="007A543E">
        <w:rPr>
          <w:lang w:val="ro-RO"/>
        </w:rPr>
        <w:t xml:space="preserve">-art. 210 alin. 1 din </w:t>
      </w:r>
      <w:r w:rsidRPr="007A543E">
        <w:rPr>
          <w:i/>
          <w:iCs/>
          <w:lang w:val="ro-RO"/>
        </w:rPr>
        <w:t>Legea societăților nr. 31/1990</w:t>
      </w:r>
      <w:r w:rsidRPr="007A543E">
        <w:rPr>
          <w:rStyle w:val="FootnoteReference"/>
          <w:lang w:val="ro-RO"/>
        </w:rPr>
        <w:footnoteReference w:id="9"/>
      </w:r>
      <w:r w:rsidRPr="007A543E">
        <w:rPr>
          <w:i/>
          <w:iCs/>
          <w:lang w:val="ro-RO"/>
        </w:rPr>
        <w:t>,</w:t>
      </w:r>
    </w:p>
    <w:p w:rsidRPr="007A543E" w:rsidR="00702D6A" w:rsidP="00702D6A" w:rsidRDefault="00702D6A" w14:paraId="07D5B13C" w14:textId="77777777">
      <w:pPr>
        <w:spacing w:line="360" w:lineRule="auto"/>
        <w:contextualSpacing/>
        <w:jc w:val="both"/>
        <w:rPr>
          <w:lang w:val="ro-RO"/>
        </w:rPr>
      </w:pPr>
      <w:r w:rsidRPr="007A543E">
        <w:rPr>
          <w:lang w:val="ro-RO"/>
        </w:rPr>
        <w:lastRenderedPageBreak/>
        <w:t xml:space="preserve">-art. 35 alin. 1 și 2 din </w:t>
      </w:r>
      <w:r w:rsidRPr="007A543E">
        <w:rPr>
          <w:i/>
          <w:iCs/>
          <w:lang w:val="ro-RO"/>
        </w:rPr>
        <w:t>Legea nr. 273/2006 privind finanțele publice locale</w:t>
      </w:r>
      <w:r w:rsidRPr="007A543E">
        <w:rPr>
          <w:lang w:val="ro-RO"/>
        </w:rPr>
        <w:t xml:space="preserve">, publicată în </w:t>
      </w:r>
      <w:r w:rsidRPr="007A543E">
        <w:rPr>
          <w:i/>
          <w:iCs/>
          <w:lang w:val="ro-RO"/>
        </w:rPr>
        <w:t>Monitorul Oficial</w:t>
      </w:r>
      <w:r w:rsidRPr="007A543E">
        <w:rPr>
          <w:lang w:val="ro-RO"/>
        </w:rPr>
        <w:t>, Partea I nr. 618 din 18 iulie 2006</w:t>
      </w:r>
      <w:r w:rsidRPr="007A543E">
        <w:rPr>
          <w:rStyle w:val="FootnoteReference"/>
          <w:lang w:val="ro-RO"/>
        </w:rPr>
        <w:footnoteReference w:id="10"/>
      </w:r>
      <w:r w:rsidRPr="007A543E">
        <w:rPr>
          <w:lang w:val="ro-RO"/>
        </w:rPr>
        <w:t xml:space="preserve">, </w:t>
      </w:r>
    </w:p>
    <w:p w:rsidRPr="007A543E" w:rsidR="00702D6A" w:rsidP="00702D6A" w:rsidRDefault="00702D6A" w14:paraId="2BFD0F82" w14:textId="77777777">
      <w:pPr>
        <w:spacing w:line="360" w:lineRule="auto"/>
        <w:contextualSpacing/>
        <w:jc w:val="both"/>
        <w:rPr>
          <w:iCs/>
          <w:lang w:val="ro-RO"/>
        </w:rPr>
      </w:pPr>
      <w:bookmarkStart w:name="_Hlk193796023" w:id="4"/>
      <w:r w:rsidRPr="007A543E">
        <w:rPr>
          <w:bCs/>
          <w:lang w:val="ro-RO"/>
        </w:rPr>
        <w:t>-</w:t>
      </w:r>
      <w:r w:rsidRPr="007A543E">
        <w:rPr>
          <w:iCs/>
          <w:lang w:val="ro-RO"/>
        </w:rPr>
        <w:t xml:space="preserve">Nomenclatura CAEN (Rev. 3), </w:t>
      </w:r>
      <w:r w:rsidRPr="007A543E">
        <w:rPr>
          <w:lang w:val="ro-RO"/>
        </w:rPr>
        <w:t>aprobată prin Ordinul Președintelui Institutului Național de Statistică nr. 377/17.04.2024,</w:t>
      </w:r>
    </w:p>
    <w:bookmarkEnd w:id="4"/>
    <w:p w:rsidRPr="007A543E" w:rsidR="00702D6A" w:rsidP="00702D6A" w:rsidRDefault="00702D6A" w14:paraId="2648B75C" w14:textId="0531042F">
      <w:pPr>
        <w:spacing w:line="360" w:lineRule="auto"/>
        <w:ind w:firstLine="567"/>
        <w:jc w:val="both"/>
        <w:rPr>
          <w:i/>
          <w:iCs/>
          <w:lang w:val="ro-RO"/>
        </w:rPr>
      </w:pPr>
      <w:r w:rsidRPr="007A543E">
        <w:rPr>
          <w:b/>
          <w:lang w:val="ro-RO"/>
        </w:rPr>
        <w:t xml:space="preserve">Propun: </w:t>
      </w:r>
      <w:r w:rsidRPr="007A543E">
        <w:rPr>
          <w:bCs/>
          <w:iCs/>
          <w:lang w:val="ro-RO"/>
        </w:rPr>
        <w:t>adoptarea</w:t>
      </w:r>
      <w:r w:rsidRPr="007A543E">
        <w:rPr>
          <w:bCs/>
          <w:i/>
          <w:lang w:val="ro-RO"/>
        </w:rPr>
        <w:t xml:space="preserve"> </w:t>
      </w:r>
      <w:r w:rsidRPr="007A543E">
        <w:rPr>
          <w:bCs/>
          <w:lang w:val="ro-RO"/>
        </w:rPr>
        <w:t>Proiectului de hotărâre nr. .....................</w:t>
      </w:r>
      <w:r w:rsidRPr="007A543E">
        <w:rPr>
          <w:bCs/>
          <w:i/>
          <w:lang w:val="ro-RO"/>
        </w:rPr>
        <w:t xml:space="preserve"> </w:t>
      </w:r>
      <w:bookmarkStart w:name="_Hlk193794691" w:id="5"/>
      <w:r w:rsidRPr="007A543E">
        <w:rPr>
          <w:i/>
          <w:iCs/>
          <w:lang w:val="ro-RO"/>
        </w:rPr>
        <w:t>privind aprobarea înființării unui operator regional de transport public prin cooptarea în calitate de asociați ai TUP S.R.L. (operator de transport public local deținut de către UAT Municipiul Turda, județul Cluj), a UAT Comuna Călărași, UAT Comuna Mihai Viteazu, UAT Comuna Moldovenești, UAT Comuna Petreștii de Jos, UAT Comuna Săndulești, UAT Comuna Tureni</w:t>
      </w:r>
      <w:bookmarkEnd w:id="5"/>
      <w:r w:rsidRPr="007A543E">
        <w:rPr>
          <w:i/>
          <w:iCs/>
          <w:lang w:val="ro-RO"/>
        </w:rPr>
        <w:t xml:space="preserve">, </w:t>
      </w:r>
      <w:r w:rsidRPr="007A543E">
        <w:rPr>
          <w:rFonts w:eastAsia="Calibri"/>
          <w:iCs/>
          <w:lang w:val="ro-RO"/>
        </w:rPr>
        <w:t xml:space="preserve">inițiat de către Primarul UAT Comuna </w:t>
      </w:r>
      <w:r w:rsidR="00875070">
        <w:rPr>
          <w:rFonts w:eastAsia="Calibri"/>
          <w:iCs/>
          <w:lang w:val="ro-RO"/>
        </w:rPr>
        <w:t>Mihai Viteazu</w:t>
      </w:r>
      <w:r w:rsidRPr="007A543E">
        <w:rPr>
          <w:rFonts w:eastAsia="Calibri"/>
          <w:iCs/>
          <w:lang w:val="ro-RO"/>
        </w:rPr>
        <w:t xml:space="preserve">, județul Cluj, domnul </w:t>
      </w:r>
      <w:r w:rsidR="00875070">
        <w:rPr>
          <w:rFonts w:eastAsia="Calibri"/>
          <w:iCs/>
          <w:lang w:val="ro-RO"/>
        </w:rPr>
        <w:t>Olaru Paul-Cristian</w:t>
      </w:r>
    </w:p>
    <w:p w:rsidRPr="007A543E" w:rsidR="00702D6A" w:rsidP="00702D6A" w:rsidRDefault="00702D6A" w14:paraId="4EAF02B0" w14:textId="4CEE1B7E">
      <w:pPr>
        <w:spacing w:line="360" w:lineRule="auto"/>
        <w:ind w:firstLine="567"/>
        <w:jc w:val="both"/>
        <w:rPr>
          <w:lang w:val="ro-RO"/>
        </w:rPr>
      </w:pPr>
      <w:r w:rsidRPr="007A543E">
        <w:rPr>
          <w:lang w:val="ro-RO"/>
        </w:rPr>
        <w:t xml:space="preserve">În conformitate cu prevederile art. 136 din </w:t>
      </w:r>
      <w:r w:rsidRPr="007A543E">
        <w:rPr>
          <w:i/>
          <w:lang w:val="ro-RO"/>
        </w:rPr>
        <w:t>OUG nr. 57/2019 privind Codul administrativ</w:t>
      </w:r>
      <w:r w:rsidRPr="007A543E">
        <w:rPr>
          <w:lang w:val="ro-RO"/>
        </w:rPr>
        <w:t xml:space="preserve">, inițiez  proiectul de hotărâre mai  sus menționat, pe care îl înaintez spre analiză, comisiilor de specialitate nr. </w:t>
      </w:r>
      <w:r w:rsidRPr="007A543E">
        <w:rPr>
          <w:highlight w:val="yellow"/>
          <w:lang w:val="ro-RO"/>
        </w:rPr>
        <w:t>................</w:t>
      </w:r>
      <w:r w:rsidRPr="007A543E">
        <w:rPr>
          <w:lang w:val="ro-RO"/>
        </w:rPr>
        <w:t xml:space="preserve"> din cadrul Consiliului Local al UAT Comuna </w:t>
      </w:r>
      <w:r w:rsidR="00875070">
        <w:rPr>
          <w:lang w:val="ro-RO"/>
        </w:rPr>
        <w:t>Mihai Viteazu</w:t>
      </w:r>
      <w:r w:rsidRPr="007A543E">
        <w:rPr>
          <w:lang w:val="ro-RO"/>
        </w:rPr>
        <w:t>, județul Cluj, după care, spre dezbaterea și aprobarea acestuia.</w:t>
      </w:r>
    </w:p>
    <w:p w:rsidRPr="007A543E" w:rsidR="00702D6A" w:rsidP="00702D6A" w:rsidRDefault="00702D6A" w14:paraId="2B06F19B" w14:textId="77777777">
      <w:pPr>
        <w:spacing w:line="360" w:lineRule="auto"/>
        <w:jc w:val="both"/>
        <w:rPr>
          <w:lang w:val="ro-RO"/>
        </w:rPr>
      </w:pPr>
    </w:p>
    <w:p w:rsidRPr="007A543E" w:rsidR="00702D6A" w:rsidP="00702D6A" w:rsidRDefault="00702D6A" w14:paraId="2E792171" w14:textId="77777777">
      <w:pPr>
        <w:jc w:val="center"/>
        <w:rPr>
          <w:b/>
          <w:bCs/>
          <w:lang w:val="ro-RO"/>
        </w:rPr>
      </w:pPr>
      <w:r w:rsidRPr="007A543E">
        <w:rPr>
          <w:b/>
          <w:bCs/>
          <w:lang w:val="ro-RO"/>
        </w:rPr>
        <w:t>INIŢIATOR,</w:t>
      </w:r>
    </w:p>
    <w:p w:rsidRPr="007A543E" w:rsidR="00702D6A" w:rsidP="00702D6A" w:rsidRDefault="00702D6A" w14:paraId="7804BA33" w14:textId="487D6B6D">
      <w:pPr>
        <w:jc w:val="center"/>
        <w:rPr>
          <w:b/>
          <w:bCs/>
          <w:lang w:val="ro-RO"/>
        </w:rPr>
      </w:pPr>
      <w:r w:rsidRPr="007A543E">
        <w:rPr>
          <w:b/>
          <w:bCs/>
          <w:lang w:val="ro-RO"/>
        </w:rPr>
        <w:t>PRIMARUL UAT COMUNA</w:t>
      </w:r>
      <w:r w:rsidR="00875070">
        <w:rPr>
          <w:b/>
          <w:bCs/>
          <w:lang w:val="ro-RO"/>
        </w:rPr>
        <w:t xml:space="preserve"> MIHAI VITEAZU</w:t>
      </w:r>
      <w:r w:rsidRPr="007A543E">
        <w:rPr>
          <w:b/>
          <w:bCs/>
          <w:lang w:val="ro-RO"/>
        </w:rPr>
        <w:t>, JUDEȚUL CLUJ</w:t>
      </w:r>
    </w:p>
    <w:p w:rsidRPr="007A543E" w:rsidR="00702D6A" w:rsidP="00702D6A" w:rsidRDefault="00875070" w14:paraId="686821AC" w14:textId="13F8306D">
      <w:pPr>
        <w:jc w:val="center"/>
        <w:rPr>
          <w:b/>
          <w:lang w:val="ro-RO"/>
        </w:rPr>
      </w:pPr>
      <w:r>
        <w:rPr>
          <w:b/>
          <w:lang w:val="ro-RO"/>
        </w:rPr>
        <w:t>OLARU PAUL-CRISTIAN</w:t>
      </w:r>
    </w:p>
    <w:p w:rsidRPr="007A543E" w:rsidR="00702D6A" w:rsidP="00702D6A" w:rsidRDefault="00702D6A" w14:paraId="7DE0BA18" w14:textId="77777777">
      <w:pPr>
        <w:pStyle w:val="BodyText"/>
        <w:spacing w:after="0"/>
        <w:rPr>
          <w:lang w:val="ro-RO"/>
        </w:rPr>
      </w:pPr>
    </w:p>
    <w:p w:rsidRPr="007A543E" w:rsidR="00702D6A" w:rsidP="00702D6A" w:rsidRDefault="00702D6A" w14:paraId="527E3419" w14:textId="77777777">
      <w:pPr>
        <w:jc w:val="center"/>
        <w:rPr>
          <w:sz w:val="28"/>
          <w:szCs w:val="28"/>
        </w:rPr>
      </w:pPr>
    </w:p>
    <w:p w:rsidRPr="007A543E" w:rsidR="0055762C" w:rsidRDefault="0055762C" w14:paraId="0FB0EB85" w14:textId="77777777"/>
    <w:sectPr w:rsidRPr="007A543E" w:rsidR="0055762C" w:rsidSect="00702D6A">
      <w:footerReference w:type="default" r:id="rId6"/>
      <w:pgSz w:w="12240" w:h="15840" w:orient="portrait"/>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A70" w:rsidP="00702D6A" w:rsidRDefault="009C2A70" w14:paraId="25CCB088" w14:textId="77777777">
      <w:r>
        <w:separator/>
      </w:r>
    </w:p>
  </w:endnote>
  <w:endnote w:type="continuationSeparator" w:id="0">
    <w:p w:rsidR="009C2A70" w:rsidP="00702D6A" w:rsidRDefault="009C2A70" w14:paraId="7F93EC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3762" w:rsidR="00AF6DA0" w:rsidP="00D515BF" w:rsidRDefault="00AF6DA0" w14:paraId="39821ACC" w14:textId="77777777">
    <w:pPr>
      <w:pStyle w:val="Footer"/>
      <w:pBdr>
        <w:bottom w:val="single" w:color="auto" w:sz="12" w:space="1"/>
      </w:pBdr>
      <w:jc w:val="center"/>
      <w:rPr>
        <w:b/>
        <w:bCs/>
        <w:sz w:val="18"/>
        <w:szCs w:val="18"/>
      </w:rPr>
    </w:pPr>
  </w:p>
  <w:p w:rsidR="00AF6DA0" w:rsidP="00D515BF" w:rsidRDefault="00AF6DA0" w14:paraId="4F4AC78B" w14:textId="77777777">
    <w:pPr>
      <w:pStyle w:val="Footer"/>
      <w:tabs>
        <w:tab w:val="left" w:pos="7095"/>
        <w:tab w:val="right" w:pos="9026"/>
      </w:tabs>
      <w:rPr>
        <w:b/>
        <w:bCs/>
        <w:i/>
        <w:iCs/>
        <w:sz w:val="18"/>
        <w:szCs w:val="18"/>
      </w:rPr>
    </w:pPr>
  </w:p>
  <w:p w:rsidRPr="00D515BF" w:rsidR="00AF6DA0" w:rsidP="00D515BF" w:rsidRDefault="005E4125" w14:paraId="02D60B9F" w14:textId="77777777">
    <w:pPr>
      <w:pStyle w:val="Footer"/>
      <w:tabs>
        <w:tab w:val="left" w:pos="7095"/>
        <w:tab w:val="right" w:pos="9026"/>
      </w:tabs>
      <w:jc w:val="right"/>
      <w:rPr>
        <w:b/>
        <w:bCs/>
        <w:sz w:val="18"/>
        <w:szCs w:val="18"/>
      </w:rPr>
    </w:pPr>
    <w:proofErr w:type="spellStart"/>
    <w:r w:rsidRPr="00623762">
      <w:rPr>
        <w:b/>
        <w:bCs/>
        <w:i/>
        <w:iCs/>
        <w:sz w:val="18"/>
        <w:szCs w:val="18"/>
      </w:rPr>
      <w:t>Pagina</w:t>
    </w:r>
    <w:proofErr w:type="spellEnd"/>
    <w:r w:rsidRPr="00623762">
      <w:rPr>
        <w:b/>
        <w:bCs/>
        <w:i/>
        <w:iCs/>
        <w:sz w:val="18"/>
        <w:szCs w:val="18"/>
      </w:rPr>
      <w:t xml:space="preserve"> </w:t>
    </w:r>
    <w:r w:rsidRPr="00623762">
      <w:rPr>
        <w:b/>
        <w:bCs/>
        <w:i/>
        <w:iCs/>
        <w:sz w:val="18"/>
        <w:szCs w:val="18"/>
      </w:rPr>
      <w:fldChar w:fldCharType="begin"/>
    </w:r>
    <w:r w:rsidRPr="00623762">
      <w:rPr>
        <w:b/>
        <w:bCs/>
        <w:i/>
        <w:iCs/>
        <w:sz w:val="18"/>
        <w:szCs w:val="18"/>
      </w:rPr>
      <w:instrText xml:space="preserve"> PAGE </w:instrText>
    </w:r>
    <w:r w:rsidRPr="00623762">
      <w:rPr>
        <w:b/>
        <w:bCs/>
        <w:i/>
        <w:iCs/>
        <w:sz w:val="18"/>
        <w:szCs w:val="18"/>
      </w:rPr>
      <w:fldChar w:fldCharType="separate"/>
    </w:r>
    <w:r>
      <w:rPr>
        <w:b/>
        <w:bCs/>
        <w:i/>
        <w:iCs/>
        <w:sz w:val="18"/>
        <w:szCs w:val="18"/>
      </w:rPr>
      <w:t>10</w:t>
    </w:r>
    <w:r w:rsidRPr="00623762">
      <w:rPr>
        <w:b/>
        <w:bCs/>
        <w:i/>
        <w:iCs/>
        <w:sz w:val="18"/>
        <w:szCs w:val="18"/>
      </w:rPr>
      <w:fldChar w:fldCharType="end"/>
    </w:r>
    <w:r w:rsidRPr="00623762">
      <w:rPr>
        <w:b/>
        <w:bCs/>
        <w:i/>
        <w:iCs/>
        <w:sz w:val="18"/>
        <w:szCs w:val="18"/>
      </w:rPr>
      <w:t xml:space="preserve"> din </w:t>
    </w:r>
    <w:r w:rsidRPr="00623762">
      <w:rPr>
        <w:b/>
        <w:bCs/>
        <w:i/>
        <w:iCs/>
        <w:sz w:val="18"/>
        <w:szCs w:val="18"/>
      </w:rPr>
      <w:fldChar w:fldCharType="begin"/>
    </w:r>
    <w:r w:rsidRPr="00623762">
      <w:rPr>
        <w:b/>
        <w:bCs/>
        <w:i/>
        <w:iCs/>
        <w:sz w:val="18"/>
        <w:szCs w:val="18"/>
      </w:rPr>
      <w:instrText xml:space="preserve"> NUMPAGES \*Arabic </w:instrText>
    </w:r>
    <w:r w:rsidRPr="00623762">
      <w:rPr>
        <w:b/>
        <w:bCs/>
        <w:i/>
        <w:iCs/>
        <w:sz w:val="18"/>
        <w:szCs w:val="18"/>
      </w:rPr>
      <w:fldChar w:fldCharType="separate"/>
    </w:r>
    <w:r>
      <w:rPr>
        <w:b/>
        <w:bCs/>
        <w:i/>
        <w:iCs/>
        <w:sz w:val="18"/>
        <w:szCs w:val="18"/>
      </w:rPr>
      <w:t>10</w:t>
    </w:r>
    <w:r w:rsidRPr="00623762">
      <w:rPr>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A70" w:rsidP="00702D6A" w:rsidRDefault="009C2A70" w14:paraId="3A2F3FA7" w14:textId="77777777">
      <w:r>
        <w:separator/>
      </w:r>
    </w:p>
  </w:footnote>
  <w:footnote w:type="continuationSeparator" w:id="0">
    <w:p w:rsidR="009C2A70" w:rsidP="00702D6A" w:rsidRDefault="009C2A70" w14:paraId="2645C05A" w14:textId="77777777">
      <w:r>
        <w:continuationSeparator/>
      </w:r>
    </w:p>
  </w:footnote>
  <w:footnote w:id="1">
    <w:p w:rsidRPr="003C5589" w:rsidR="00702D6A" w:rsidP="00702D6A" w:rsidRDefault="00702D6A" w14:paraId="4EA181F1" w14:textId="77777777">
      <w:pPr>
        <w:contextualSpacing/>
        <w:jc w:val="both"/>
        <w:rPr>
          <w:i/>
          <w:sz w:val="20"/>
          <w:szCs w:val="20"/>
          <w:lang w:val="ro-RO"/>
        </w:rPr>
      </w:pPr>
      <w:r w:rsidRPr="003C5589">
        <w:rPr>
          <w:rStyle w:val="FootnoteReference"/>
          <w:sz w:val="20"/>
          <w:szCs w:val="20"/>
        </w:rPr>
        <w:footnoteRef/>
      </w:r>
      <w:r w:rsidRPr="003C5589">
        <w:rPr>
          <w:i/>
          <w:sz w:val="20"/>
          <w:szCs w:val="20"/>
          <w:lang w:val="ro-RO"/>
        </w:rPr>
        <w:t xml:space="preserve"> </w:t>
      </w:r>
      <w:r w:rsidRPr="003C5589">
        <w:rPr>
          <w:i/>
          <w:sz w:val="20"/>
          <w:szCs w:val="20"/>
          <w:shd w:val="clear" w:color="auto" w:fill="FFFFFF"/>
          <w:lang w:val="ro-RO"/>
        </w:rPr>
        <w:t>Consiliul local are inițiativă și hotărăște, în condițiile legii, în toate problemele de interes local, cu excepția celor care sunt date prin lege în competența altor autorități ale administrației publice locale sau centrale.</w:t>
      </w:r>
    </w:p>
  </w:footnote>
  <w:footnote w:id="2">
    <w:p w:rsidRPr="007014A3" w:rsidR="00702D6A" w:rsidP="00702D6A" w:rsidRDefault="00702D6A" w14:paraId="2502D2BE" w14:textId="77777777">
      <w:pPr>
        <w:contextualSpacing/>
        <w:jc w:val="both"/>
        <w:rPr>
          <w:i/>
          <w:iCs/>
          <w:sz w:val="20"/>
          <w:szCs w:val="20"/>
          <w:lang w:val="ro-RO"/>
        </w:rPr>
      </w:pPr>
      <w:r w:rsidRPr="001765EF">
        <w:rPr>
          <w:rStyle w:val="FootnoteReference"/>
          <w:sz w:val="20"/>
          <w:szCs w:val="20"/>
        </w:rPr>
        <w:footnoteRef/>
      </w:r>
      <w:r w:rsidRPr="001765EF">
        <w:rPr>
          <w:sz w:val="20"/>
          <w:szCs w:val="20"/>
          <w:lang w:val="ro-RO"/>
        </w:rPr>
        <w:t xml:space="preserve"> </w:t>
      </w:r>
      <w:r w:rsidRPr="0088727E">
        <w:rPr>
          <w:i/>
          <w:iCs/>
          <w:sz w:val="20"/>
          <w:szCs w:val="20"/>
          <w:lang w:val="ro-RO"/>
        </w:rPr>
        <w:t>Consiliul local exercită următoarele categorii de atribuţii:</w:t>
      </w:r>
      <w:r w:rsidRPr="007014A3">
        <w:rPr>
          <w:i/>
          <w:iCs/>
          <w:sz w:val="20"/>
          <w:szCs w:val="20"/>
          <w:lang w:val="ro-RO"/>
        </w:rPr>
        <w:t xml:space="preserve"> </w:t>
      </w:r>
      <w:r w:rsidRPr="0088727E">
        <w:rPr>
          <w:i/>
          <w:iCs/>
          <w:sz w:val="20"/>
          <w:szCs w:val="20"/>
          <w:lang w:val="ro-RO"/>
        </w:rPr>
        <w:t>a)</w:t>
      </w:r>
      <w:r w:rsidRPr="007014A3">
        <w:rPr>
          <w:i/>
          <w:iCs/>
          <w:sz w:val="20"/>
          <w:szCs w:val="20"/>
          <w:lang w:val="ro-RO"/>
        </w:rPr>
        <w:t xml:space="preserve"> </w:t>
      </w:r>
      <w:r w:rsidRPr="0088727E">
        <w:rPr>
          <w:i/>
          <w:iCs/>
          <w:sz w:val="20"/>
          <w:szCs w:val="20"/>
          <w:lang w:val="ro-RO"/>
        </w:rPr>
        <w:t>atribuţii privind unitatea administrativ-teritorială, organizarea proprie, precum şi organizarea şi funcţionarea aparatului de specialitate al primarului, ale instituţiilor publice de interes local şi ale societăţilor şi regiilor autonome de interes local;</w:t>
      </w:r>
      <w:r w:rsidRPr="007014A3">
        <w:rPr>
          <w:i/>
          <w:iCs/>
          <w:sz w:val="20"/>
          <w:szCs w:val="20"/>
          <w:lang w:val="ro-RO"/>
        </w:rPr>
        <w:t xml:space="preserve"> ...</w:t>
      </w:r>
    </w:p>
  </w:footnote>
  <w:footnote w:id="3">
    <w:p w:rsidRPr="007014A3" w:rsidR="00702D6A" w:rsidP="00702D6A" w:rsidRDefault="00702D6A" w14:paraId="785B94D8" w14:textId="77777777">
      <w:pPr>
        <w:contextualSpacing/>
        <w:jc w:val="both"/>
        <w:rPr>
          <w:i/>
          <w:iCs/>
          <w:sz w:val="20"/>
          <w:szCs w:val="20"/>
          <w:lang w:val="ro-RO"/>
        </w:rPr>
      </w:pPr>
      <w:r w:rsidRPr="001765EF">
        <w:rPr>
          <w:rStyle w:val="FootnoteReference"/>
          <w:sz w:val="20"/>
          <w:szCs w:val="20"/>
        </w:rPr>
        <w:footnoteRef/>
      </w:r>
      <w:r w:rsidRPr="0088727E">
        <w:rPr>
          <w:sz w:val="20"/>
          <w:szCs w:val="20"/>
          <w:lang w:val="ro-RO"/>
        </w:rPr>
        <w:t> </w:t>
      </w:r>
      <w:r w:rsidRPr="0088727E">
        <w:rPr>
          <w:i/>
          <w:iCs/>
          <w:sz w:val="20"/>
          <w:szCs w:val="20"/>
          <w:lang w:val="ro-RO"/>
        </w:rPr>
        <w:t>În exercitarea atribuţiilor prevăzute la alin. (2) lit. a), consiliul local:</w:t>
      </w:r>
      <w:r w:rsidRPr="007014A3">
        <w:rPr>
          <w:i/>
          <w:iCs/>
          <w:sz w:val="20"/>
          <w:szCs w:val="20"/>
          <w:lang w:val="ro-RO"/>
        </w:rPr>
        <w:t xml:space="preserve"> ... </w:t>
      </w:r>
      <w:r w:rsidRPr="0088727E">
        <w:rPr>
          <w:i/>
          <w:iCs/>
          <w:sz w:val="20"/>
          <w:szCs w:val="20"/>
          <w:lang w:val="ro-RO"/>
        </w:rPr>
        <w:t>e) hotărăşte înfiinţarea sau reorganizarea de instituţii, servicii publice, societăţi şi regii autonome, în condiţiile legii.</w:t>
      </w:r>
    </w:p>
  </w:footnote>
  <w:footnote w:id="4">
    <w:p w:rsidRPr="007014A3" w:rsidR="00702D6A" w:rsidP="00702D6A" w:rsidRDefault="00702D6A" w14:paraId="6C6A09CB" w14:textId="77777777">
      <w:pPr>
        <w:pStyle w:val="FootnoteText"/>
        <w:jc w:val="both"/>
        <w:rPr>
          <w:i/>
          <w:lang w:val="ro-RO"/>
        </w:rPr>
      </w:pPr>
      <w:r w:rsidRPr="003C5589">
        <w:rPr>
          <w:rStyle w:val="FootnoteReference"/>
        </w:rPr>
        <w:footnoteRef/>
      </w:r>
      <w:r w:rsidRPr="003C5589">
        <w:rPr>
          <w:i/>
          <w:lang w:val="ro-RO"/>
        </w:rPr>
        <w:t xml:space="preserve"> Consiliul local exercită următoarele categorii de </w:t>
      </w:r>
      <w:r w:rsidRPr="007014A3">
        <w:rPr>
          <w:i/>
          <w:lang w:val="ro-RO"/>
        </w:rPr>
        <w:t xml:space="preserve">atribuţii: ... </w:t>
      </w:r>
      <w:r w:rsidRPr="007014A3">
        <w:rPr>
          <w:i/>
          <w:lang w:val="es-ES"/>
        </w:rPr>
        <w:t>d) atribuţii privind gestionarea serviciilor de interes local;</w:t>
      </w:r>
    </w:p>
  </w:footnote>
  <w:footnote w:id="5">
    <w:p w:rsidRPr="003C5589" w:rsidR="00702D6A" w:rsidP="00702D6A" w:rsidRDefault="00702D6A" w14:paraId="3B069D2B" w14:textId="77777777">
      <w:pPr>
        <w:pStyle w:val="FootnoteText"/>
        <w:jc w:val="both"/>
        <w:rPr>
          <w:i/>
          <w:iCs/>
          <w:shd w:val="clear" w:color="auto" w:fill="FFFFFF"/>
          <w:lang w:val="ro-RO"/>
        </w:rPr>
      </w:pPr>
      <w:r w:rsidRPr="003C5589">
        <w:rPr>
          <w:rStyle w:val="FootnoteReference"/>
        </w:rPr>
        <w:footnoteRef/>
      </w:r>
      <w:r w:rsidRPr="003C5589">
        <w:rPr>
          <w:i/>
          <w:lang w:val="ro-RO"/>
        </w:rPr>
        <w:t xml:space="preserve"> </w:t>
      </w:r>
      <w:r w:rsidRPr="00C63EBD">
        <w:rPr>
          <w:i/>
          <w:iCs/>
          <w:lang w:val="ro-RO"/>
        </w:rPr>
        <w:t>În exercitarea atribuţiilor prevăzute la alin. (2) lit. d), consiliul local asigură, potrivit competenţei sale şi în condiţiile legii, cadrul necesar pentru furnizarea serviciilor publice de interes local privind: ... n) serviciile comunitare de utilităţi publice de interes local</w:t>
      </w:r>
      <w:r w:rsidRPr="00C63EBD">
        <w:rPr>
          <w:lang w:val="ro-RO"/>
        </w:rPr>
        <w:t>;</w:t>
      </w:r>
    </w:p>
  </w:footnote>
  <w:footnote w:id="6">
    <w:p w:rsidRPr="003C5589" w:rsidR="00702D6A" w:rsidP="00702D6A" w:rsidRDefault="00702D6A" w14:paraId="07C84E2B" w14:textId="77777777">
      <w:pPr>
        <w:pStyle w:val="al"/>
        <w:shd w:val="clear" w:color="auto" w:fill="FFFFFF"/>
        <w:spacing w:before="0" w:beforeAutospacing="0" w:after="0" w:afterAutospacing="0"/>
        <w:jc w:val="both"/>
        <w:rPr>
          <w:sz w:val="20"/>
          <w:szCs w:val="20"/>
        </w:rPr>
      </w:pPr>
      <w:r w:rsidRPr="003C5589">
        <w:rPr>
          <w:rStyle w:val="FootnoteReference"/>
          <w:sz w:val="20"/>
          <w:szCs w:val="20"/>
        </w:rPr>
        <w:footnoteRef/>
      </w:r>
      <w:r w:rsidRPr="003C5589">
        <w:rPr>
          <w:sz w:val="20"/>
          <w:szCs w:val="20"/>
        </w:rPr>
        <w:t xml:space="preserve"> </w:t>
      </w:r>
      <w:r w:rsidRPr="003C5589">
        <w:rPr>
          <w:i/>
          <w:iCs/>
          <w:sz w:val="20"/>
          <w:szCs w:val="20"/>
        </w:rPr>
        <w:t>Consiliul local exercită următoarele categorii de atribuţii: ... e) atribuţii privind cooperarea interinstituţională pe plan intern şi extern.</w:t>
      </w:r>
    </w:p>
  </w:footnote>
  <w:footnote w:id="7">
    <w:p w:rsidRPr="003C5589" w:rsidR="00702D6A" w:rsidP="00702D6A" w:rsidRDefault="00702D6A" w14:paraId="2A6B8F67" w14:textId="77777777">
      <w:pPr>
        <w:pStyle w:val="al"/>
        <w:shd w:val="clear" w:color="auto" w:fill="FFFFFF"/>
        <w:spacing w:before="0" w:beforeAutospacing="0" w:after="0" w:afterAutospacing="0"/>
        <w:jc w:val="both"/>
        <w:rPr>
          <w:i/>
          <w:iCs/>
          <w:sz w:val="20"/>
          <w:szCs w:val="20"/>
        </w:rPr>
      </w:pPr>
      <w:r w:rsidRPr="003C5589">
        <w:rPr>
          <w:rStyle w:val="FootnoteReference"/>
          <w:sz w:val="20"/>
          <w:szCs w:val="20"/>
        </w:rPr>
        <w:footnoteRef/>
      </w:r>
      <w:r w:rsidRPr="003C5589">
        <w:rPr>
          <w:sz w:val="20"/>
          <w:szCs w:val="20"/>
        </w:rPr>
        <w:t xml:space="preserve"> </w:t>
      </w:r>
      <w:r w:rsidRPr="003C5589">
        <w:rPr>
          <w:i/>
          <w:iCs/>
          <w:sz w:val="20"/>
          <w:szCs w:val="20"/>
        </w:rPr>
        <w:t>În exercitarea atribuţiilor prevăzute la alin. (2) lit. e), consiliul local: ...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footnote>
  <w:footnote w:id="8">
    <w:p w:rsidRPr="00A316DA" w:rsidR="00702D6A" w:rsidP="00702D6A" w:rsidRDefault="00702D6A" w14:paraId="7B693CB4" w14:textId="77777777">
      <w:pPr>
        <w:contextualSpacing/>
        <w:jc w:val="both"/>
        <w:rPr>
          <w:i/>
          <w:iCs/>
          <w:sz w:val="20"/>
          <w:szCs w:val="20"/>
          <w:lang w:val="ro-RO"/>
        </w:rPr>
      </w:pPr>
      <w:r w:rsidRPr="00A316DA">
        <w:rPr>
          <w:rStyle w:val="FootnoteReference"/>
          <w:sz w:val="20"/>
          <w:szCs w:val="20"/>
        </w:rPr>
        <w:footnoteRef/>
      </w:r>
      <w:r w:rsidRPr="00A316DA">
        <w:rPr>
          <w:i/>
          <w:iCs/>
          <w:sz w:val="20"/>
          <w:szCs w:val="20"/>
          <w:lang w:val="ro-RO"/>
        </w:rPr>
        <w:t xml:space="preserve"> Societatea cu răspundere limitată îşi poate majora capitalul social, în modalităţile şi din sursele prevăzute de art. 210.</w:t>
      </w:r>
    </w:p>
  </w:footnote>
  <w:footnote w:id="9">
    <w:p w:rsidRPr="00A316DA" w:rsidR="00702D6A" w:rsidP="00702D6A" w:rsidRDefault="00702D6A" w14:paraId="0F4AC0E0" w14:textId="77777777">
      <w:pPr>
        <w:contextualSpacing/>
        <w:jc w:val="both"/>
        <w:rPr>
          <w:i/>
          <w:iCs/>
          <w:sz w:val="20"/>
          <w:szCs w:val="20"/>
          <w:lang w:val="ro-RO"/>
        </w:rPr>
      </w:pPr>
      <w:r w:rsidRPr="00A316DA">
        <w:rPr>
          <w:rStyle w:val="FootnoteReference"/>
          <w:sz w:val="20"/>
          <w:szCs w:val="20"/>
        </w:rPr>
        <w:footnoteRef/>
      </w:r>
      <w:r w:rsidRPr="00A316DA">
        <w:rPr>
          <w:sz w:val="20"/>
          <w:szCs w:val="20"/>
          <w:lang w:val="ro-RO"/>
        </w:rPr>
        <w:t xml:space="preserve"> </w:t>
      </w:r>
      <w:r w:rsidRPr="00A316DA">
        <w:rPr>
          <w:i/>
          <w:iCs/>
          <w:sz w:val="20"/>
          <w:szCs w:val="20"/>
          <w:lang w:val="ro-RO"/>
        </w:rPr>
        <w:t>Capitalul social se poate mări prin emisiunea de acţiuni noi sau prin majorarea valorii nominale a acţiunilor existente în schimbul unor noi aporturi în numerar şi/sau în natură. </w:t>
      </w:r>
    </w:p>
  </w:footnote>
  <w:footnote w:id="10">
    <w:p w:rsidRPr="00671CF7" w:rsidR="00702D6A" w:rsidP="00702D6A" w:rsidRDefault="00702D6A" w14:paraId="41D6120A" w14:textId="77777777">
      <w:pPr>
        <w:contextualSpacing/>
        <w:jc w:val="both"/>
        <w:rPr>
          <w:i/>
          <w:iCs/>
          <w:sz w:val="20"/>
          <w:szCs w:val="20"/>
          <w:lang w:val="ro-RO"/>
        </w:rPr>
      </w:pPr>
      <w:r w:rsidRPr="00671CF7">
        <w:rPr>
          <w:rStyle w:val="FootnoteReference"/>
          <w:sz w:val="20"/>
          <w:szCs w:val="20"/>
        </w:rPr>
        <w:footnoteRef/>
      </w:r>
      <w:r w:rsidRPr="00671CF7">
        <w:rPr>
          <w:sz w:val="20"/>
          <w:szCs w:val="20"/>
          <w:lang w:val="ro-RO"/>
        </w:rPr>
        <w:t xml:space="preserve"> </w:t>
      </w:r>
      <w:r w:rsidRPr="00671CF7">
        <w:rPr>
          <w:i/>
          <w:iCs/>
          <w:sz w:val="20"/>
          <w:szCs w:val="20"/>
          <w:lang w:val="ro-RO"/>
        </w:rPr>
        <w:t>(1)Autorităţile deliberative pot aproba colaborarea sau asocierea pentru realizarea unor lucrări şi servicii publice locale. Colaborarea ori asocierea se realizează pe bază de contracte de asociere, în care se prevăd şi sursele de finanţare reprezentând contribuţia fiecărei autorităţi a administraţiei publice locale implicate. Contractele de asociere se încheie de către ordonatorii principali de credite, în condiţiile mandatelor aprobate de fiecare consiliu local implicat în colaborare sau asociere.</w:t>
      </w:r>
    </w:p>
    <w:p w:rsidRPr="00671CF7" w:rsidR="00702D6A" w:rsidP="00702D6A" w:rsidRDefault="00702D6A" w14:paraId="4C7EDA1B" w14:textId="77777777">
      <w:pPr>
        <w:contextualSpacing/>
        <w:jc w:val="both"/>
        <w:rPr>
          <w:i/>
          <w:iCs/>
          <w:sz w:val="20"/>
          <w:szCs w:val="20"/>
          <w:lang w:val="ro-RO"/>
        </w:rPr>
      </w:pPr>
      <w:r w:rsidRPr="00671CF7">
        <w:rPr>
          <w:i/>
          <w:iCs/>
          <w:sz w:val="20"/>
          <w:szCs w:val="20"/>
          <w:lang w:val="ro-RO"/>
        </w:rPr>
        <w:t xml:space="preserve">  (2) 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şi pot majora sau diminua capitalul social al acestora, în condiţiile legii.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81"/>
    <w:rsid w:val="00036EEE"/>
    <w:rsid w:val="00074205"/>
    <w:rsid w:val="003A3CD8"/>
    <w:rsid w:val="0046018E"/>
    <w:rsid w:val="00471181"/>
    <w:rsid w:val="004851CA"/>
    <w:rsid w:val="0055762C"/>
    <w:rsid w:val="005E4125"/>
    <w:rsid w:val="006945D3"/>
    <w:rsid w:val="006B0708"/>
    <w:rsid w:val="00702D6A"/>
    <w:rsid w:val="007A543E"/>
    <w:rsid w:val="00875070"/>
    <w:rsid w:val="009060EE"/>
    <w:rsid w:val="009C2A70"/>
    <w:rsid w:val="00AF6DA0"/>
    <w:rsid w:val="00ED35FF"/>
    <w:rsid w:val="00F22C91"/>
    <w:rsid w:val="00F4008D"/>
    <w:rsid w:val="5291F3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6592"/>
  <w15:chartTrackingRefBased/>
  <w15:docId w15:val="{D0493193-4D38-433C-A1EB-22E98E1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D6A"/>
    <w:pPr>
      <w:suppressAutoHyphens/>
      <w:spacing w:after="0" w:line="240" w:lineRule="auto"/>
    </w:pPr>
    <w:rPr>
      <w:rFonts w:ascii="Times New Roman" w:hAnsi="Times New Roman" w:eastAsia="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471181"/>
    <w:pPr>
      <w:keepNext/>
      <w:keepLines/>
      <w:suppressAutoHyphens w:val="0"/>
      <w:spacing w:before="360" w:after="80" w:line="259" w:lineRule="auto"/>
      <w:outlineLvl w:val="0"/>
    </w:pPr>
    <w:rPr>
      <w:rFonts w:asciiTheme="majorHAnsi" w:hAnsiTheme="majorHAnsi" w:eastAsiaTheme="majorEastAsia" w:cstheme="majorBidi"/>
      <w:color w:val="2F5496" w:themeColor="accent1" w:themeShade="BF"/>
      <w:kern w:val="2"/>
      <w:sz w:val="40"/>
      <w:szCs w:val="40"/>
      <w:lang w:val="ro-RO" w:eastAsia="en-US"/>
      <w14:ligatures w14:val="standardContextual"/>
    </w:rPr>
  </w:style>
  <w:style w:type="paragraph" w:styleId="Heading2">
    <w:name w:val="heading 2"/>
    <w:basedOn w:val="Normal"/>
    <w:next w:val="Normal"/>
    <w:link w:val="Heading2Char"/>
    <w:uiPriority w:val="9"/>
    <w:semiHidden/>
    <w:unhideWhenUsed/>
    <w:qFormat/>
    <w:rsid w:val="00471181"/>
    <w:pPr>
      <w:keepNext/>
      <w:keepLines/>
      <w:suppressAutoHyphens w:val="0"/>
      <w:spacing w:before="160" w:after="80" w:line="259" w:lineRule="auto"/>
      <w:outlineLvl w:val="1"/>
    </w:pPr>
    <w:rPr>
      <w:rFonts w:asciiTheme="majorHAnsi" w:hAnsiTheme="majorHAnsi" w:eastAsiaTheme="majorEastAsia" w:cstheme="majorBidi"/>
      <w:color w:val="2F5496" w:themeColor="accent1" w:themeShade="BF"/>
      <w:kern w:val="2"/>
      <w:sz w:val="32"/>
      <w:szCs w:val="32"/>
      <w:lang w:val="ro-RO" w:eastAsia="en-US"/>
      <w14:ligatures w14:val="standardContextual"/>
    </w:rPr>
  </w:style>
  <w:style w:type="paragraph" w:styleId="Heading3">
    <w:name w:val="heading 3"/>
    <w:basedOn w:val="Normal"/>
    <w:next w:val="Normal"/>
    <w:link w:val="Heading3Char"/>
    <w:uiPriority w:val="9"/>
    <w:semiHidden/>
    <w:unhideWhenUsed/>
    <w:qFormat/>
    <w:rsid w:val="00471181"/>
    <w:pPr>
      <w:keepNext/>
      <w:keepLines/>
      <w:suppressAutoHyphens w:val="0"/>
      <w:spacing w:before="160" w:after="80" w:line="259" w:lineRule="auto"/>
      <w:outlineLvl w:val="2"/>
    </w:pPr>
    <w:rPr>
      <w:rFonts w:asciiTheme="minorHAnsi" w:hAnsiTheme="minorHAnsi" w:eastAsiaTheme="majorEastAsia" w:cstheme="majorBidi"/>
      <w:color w:val="2F5496" w:themeColor="accent1" w:themeShade="BF"/>
      <w:kern w:val="2"/>
      <w:sz w:val="28"/>
      <w:szCs w:val="28"/>
      <w:lang w:val="ro-RO" w:eastAsia="en-US"/>
      <w14:ligatures w14:val="standardContextual"/>
    </w:rPr>
  </w:style>
  <w:style w:type="paragraph" w:styleId="Heading4">
    <w:name w:val="heading 4"/>
    <w:basedOn w:val="Normal"/>
    <w:next w:val="Normal"/>
    <w:link w:val="Heading4Char"/>
    <w:uiPriority w:val="9"/>
    <w:semiHidden/>
    <w:unhideWhenUsed/>
    <w:qFormat/>
    <w:rsid w:val="00471181"/>
    <w:pPr>
      <w:keepNext/>
      <w:keepLines/>
      <w:suppressAutoHyphens w:val="0"/>
      <w:spacing w:before="80" w:after="40" w:line="259" w:lineRule="auto"/>
      <w:outlineLvl w:val="3"/>
    </w:pPr>
    <w:rPr>
      <w:rFonts w:asciiTheme="minorHAnsi" w:hAnsiTheme="minorHAnsi" w:eastAsiaTheme="majorEastAsia" w:cstheme="majorBidi"/>
      <w:i/>
      <w:iCs/>
      <w:color w:val="2F5496" w:themeColor="accent1" w:themeShade="BF"/>
      <w:kern w:val="2"/>
      <w:sz w:val="22"/>
      <w:szCs w:val="22"/>
      <w:lang w:val="ro-RO" w:eastAsia="en-US"/>
      <w14:ligatures w14:val="standardContextual"/>
    </w:rPr>
  </w:style>
  <w:style w:type="paragraph" w:styleId="Heading5">
    <w:name w:val="heading 5"/>
    <w:basedOn w:val="Normal"/>
    <w:next w:val="Normal"/>
    <w:link w:val="Heading5Char"/>
    <w:uiPriority w:val="9"/>
    <w:semiHidden/>
    <w:unhideWhenUsed/>
    <w:qFormat/>
    <w:rsid w:val="00471181"/>
    <w:pPr>
      <w:keepNext/>
      <w:keepLines/>
      <w:suppressAutoHyphens w:val="0"/>
      <w:spacing w:before="80" w:after="40" w:line="259" w:lineRule="auto"/>
      <w:outlineLvl w:val="4"/>
    </w:pPr>
    <w:rPr>
      <w:rFonts w:asciiTheme="minorHAnsi" w:hAnsiTheme="minorHAnsi" w:eastAsiaTheme="majorEastAsia" w:cstheme="majorBidi"/>
      <w:color w:val="2F5496" w:themeColor="accent1" w:themeShade="BF"/>
      <w:kern w:val="2"/>
      <w:sz w:val="22"/>
      <w:szCs w:val="22"/>
      <w:lang w:val="ro-RO" w:eastAsia="en-US"/>
      <w14:ligatures w14:val="standardContextual"/>
    </w:rPr>
  </w:style>
  <w:style w:type="paragraph" w:styleId="Heading6">
    <w:name w:val="heading 6"/>
    <w:basedOn w:val="Normal"/>
    <w:next w:val="Normal"/>
    <w:link w:val="Heading6Char"/>
    <w:uiPriority w:val="9"/>
    <w:semiHidden/>
    <w:unhideWhenUsed/>
    <w:qFormat/>
    <w:rsid w:val="00471181"/>
    <w:pPr>
      <w:keepNext/>
      <w:keepLines/>
      <w:suppressAutoHyphens w:val="0"/>
      <w:spacing w:before="40" w:line="259" w:lineRule="auto"/>
      <w:outlineLvl w:val="5"/>
    </w:pPr>
    <w:rPr>
      <w:rFonts w:asciiTheme="minorHAnsi" w:hAnsiTheme="minorHAnsi" w:eastAsiaTheme="majorEastAsia" w:cstheme="majorBidi"/>
      <w:i/>
      <w:iCs/>
      <w:color w:val="595959" w:themeColor="text1" w:themeTint="A6"/>
      <w:kern w:val="2"/>
      <w:sz w:val="22"/>
      <w:szCs w:val="22"/>
      <w:lang w:val="ro-RO" w:eastAsia="en-US"/>
      <w14:ligatures w14:val="standardContextual"/>
    </w:rPr>
  </w:style>
  <w:style w:type="paragraph" w:styleId="Heading7">
    <w:name w:val="heading 7"/>
    <w:basedOn w:val="Normal"/>
    <w:next w:val="Normal"/>
    <w:link w:val="Heading7Char"/>
    <w:uiPriority w:val="9"/>
    <w:semiHidden/>
    <w:unhideWhenUsed/>
    <w:qFormat/>
    <w:rsid w:val="00471181"/>
    <w:pPr>
      <w:keepNext/>
      <w:keepLines/>
      <w:suppressAutoHyphens w:val="0"/>
      <w:spacing w:before="40" w:line="259" w:lineRule="auto"/>
      <w:outlineLvl w:val="6"/>
    </w:pPr>
    <w:rPr>
      <w:rFonts w:asciiTheme="minorHAnsi" w:hAnsiTheme="minorHAnsi" w:eastAsiaTheme="majorEastAsia" w:cstheme="majorBidi"/>
      <w:color w:val="595959" w:themeColor="text1" w:themeTint="A6"/>
      <w:kern w:val="2"/>
      <w:sz w:val="22"/>
      <w:szCs w:val="22"/>
      <w:lang w:val="ro-RO" w:eastAsia="en-US"/>
      <w14:ligatures w14:val="standardContextual"/>
    </w:rPr>
  </w:style>
  <w:style w:type="paragraph" w:styleId="Heading8">
    <w:name w:val="heading 8"/>
    <w:basedOn w:val="Normal"/>
    <w:next w:val="Normal"/>
    <w:link w:val="Heading8Char"/>
    <w:uiPriority w:val="9"/>
    <w:semiHidden/>
    <w:unhideWhenUsed/>
    <w:qFormat/>
    <w:rsid w:val="00471181"/>
    <w:pPr>
      <w:keepNext/>
      <w:keepLines/>
      <w:suppressAutoHyphens w:val="0"/>
      <w:spacing w:line="259" w:lineRule="auto"/>
      <w:outlineLvl w:val="7"/>
    </w:pPr>
    <w:rPr>
      <w:rFonts w:asciiTheme="minorHAnsi" w:hAnsiTheme="minorHAnsi" w:eastAsiaTheme="majorEastAsia" w:cstheme="majorBidi"/>
      <w:i/>
      <w:iCs/>
      <w:color w:val="272727" w:themeColor="text1" w:themeTint="D8"/>
      <w:kern w:val="2"/>
      <w:sz w:val="22"/>
      <w:szCs w:val="22"/>
      <w:lang w:val="ro-RO" w:eastAsia="en-US"/>
      <w14:ligatures w14:val="standardContextual"/>
    </w:rPr>
  </w:style>
  <w:style w:type="paragraph" w:styleId="Heading9">
    <w:name w:val="heading 9"/>
    <w:basedOn w:val="Normal"/>
    <w:next w:val="Normal"/>
    <w:link w:val="Heading9Char"/>
    <w:uiPriority w:val="9"/>
    <w:semiHidden/>
    <w:unhideWhenUsed/>
    <w:qFormat/>
    <w:rsid w:val="00471181"/>
    <w:pPr>
      <w:keepNext/>
      <w:keepLines/>
      <w:suppressAutoHyphens w:val="0"/>
      <w:spacing w:line="259" w:lineRule="auto"/>
      <w:outlineLvl w:val="8"/>
    </w:pPr>
    <w:rPr>
      <w:rFonts w:asciiTheme="minorHAnsi" w:hAnsiTheme="minorHAnsi" w:eastAsiaTheme="majorEastAsia" w:cstheme="majorBidi"/>
      <w:color w:val="272727" w:themeColor="text1" w:themeTint="D8"/>
      <w:kern w:val="2"/>
      <w:sz w:val="22"/>
      <w:szCs w:val="22"/>
      <w:lang w:val="ro-RO"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118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7118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7118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7118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7118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711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11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11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1181"/>
    <w:rPr>
      <w:rFonts w:eastAsiaTheme="majorEastAsia" w:cstheme="majorBidi"/>
      <w:color w:val="272727" w:themeColor="text1" w:themeTint="D8"/>
    </w:rPr>
  </w:style>
  <w:style w:type="paragraph" w:styleId="Title">
    <w:name w:val="Title"/>
    <w:basedOn w:val="Normal"/>
    <w:next w:val="Normal"/>
    <w:link w:val="TitleChar"/>
    <w:uiPriority w:val="10"/>
    <w:qFormat/>
    <w:rsid w:val="00471181"/>
    <w:pPr>
      <w:suppressAutoHyphens w:val="0"/>
      <w:spacing w:after="80"/>
      <w:contextualSpacing/>
    </w:pPr>
    <w:rPr>
      <w:rFonts w:asciiTheme="majorHAnsi" w:hAnsiTheme="majorHAnsi" w:eastAsiaTheme="majorEastAsia" w:cstheme="majorBidi"/>
      <w:spacing w:val="-10"/>
      <w:kern w:val="28"/>
      <w:sz w:val="56"/>
      <w:szCs w:val="56"/>
      <w:lang w:val="ro-RO" w:eastAsia="en-US"/>
      <w14:ligatures w14:val="standardContextual"/>
    </w:rPr>
  </w:style>
  <w:style w:type="character" w:styleId="TitleChar" w:customStyle="1">
    <w:name w:val="Title Char"/>
    <w:basedOn w:val="DefaultParagraphFont"/>
    <w:link w:val="Title"/>
    <w:uiPriority w:val="10"/>
    <w:rsid w:val="004711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1181"/>
    <w:pPr>
      <w:numPr>
        <w:ilvl w:val="1"/>
      </w:numPr>
      <w:suppressAutoHyphens w:val="0"/>
      <w:spacing w:after="160" w:line="259" w:lineRule="auto"/>
    </w:pPr>
    <w:rPr>
      <w:rFonts w:asciiTheme="minorHAnsi" w:hAnsiTheme="minorHAnsi" w:eastAsiaTheme="majorEastAsia" w:cstheme="majorBidi"/>
      <w:color w:val="595959" w:themeColor="text1" w:themeTint="A6"/>
      <w:spacing w:val="15"/>
      <w:kern w:val="2"/>
      <w:sz w:val="28"/>
      <w:szCs w:val="28"/>
      <w:lang w:val="ro-RO" w:eastAsia="en-US"/>
      <w14:ligatures w14:val="standardContextual"/>
    </w:rPr>
  </w:style>
  <w:style w:type="character" w:styleId="SubtitleChar" w:customStyle="1">
    <w:name w:val="Subtitle Char"/>
    <w:basedOn w:val="DefaultParagraphFont"/>
    <w:link w:val="Subtitle"/>
    <w:uiPriority w:val="11"/>
    <w:rsid w:val="0047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81"/>
    <w:pPr>
      <w:suppressAutoHyphens w:val="0"/>
      <w:spacing w:before="160" w:after="160" w:line="259" w:lineRule="auto"/>
      <w:jc w:val="center"/>
    </w:pPr>
    <w:rPr>
      <w:rFonts w:asciiTheme="minorHAnsi" w:hAnsiTheme="minorHAnsi" w:eastAsiaTheme="minorHAnsi" w:cstheme="minorBidi"/>
      <w:i/>
      <w:iCs/>
      <w:color w:val="404040" w:themeColor="text1" w:themeTint="BF"/>
      <w:kern w:val="2"/>
      <w:sz w:val="22"/>
      <w:szCs w:val="22"/>
      <w:lang w:val="ro-RO" w:eastAsia="en-US"/>
      <w14:ligatures w14:val="standardContextual"/>
    </w:rPr>
  </w:style>
  <w:style w:type="character" w:styleId="QuoteChar" w:customStyle="1">
    <w:name w:val="Quote Char"/>
    <w:basedOn w:val="DefaultParagraphFont"/>
    <w:link w:val="Quote"/>
    <w:uiPriority w:val="29"/>
    <w:rsid w:val="00471181"/>
    <w:rPr>
      <w:i/>
      <w:iCs/>
      <w:color w:val="404040" w:themeColor="text1" w:themeTint="BF"/>
    </w:rPr>
  </w:style>
  <w:style w:type="paragraph" w:styleId="ListParagraph">
    <w:name w:val="List Paragraph"/>
    <w:basedOn w:val="Normal"/>
    <w:uiPriority w:val="34"/>
    <w:qFormat/>
    <w:rsid w:val="00471181"/>
    <w:pPr>
      <w:suppressAutoHyphens w:val="0"/>
      <w:spacing w:after="160" w:line="259" w:lineRule="auto"/>
      <w:ind w:left="720"/>
      <w:contextualSpacing/>
    </w:pPr>
    <w:rPr>
      <w:rFonts w:asciiTheme="minorHAnsi" w:hAnsiTheme="minorHAnsi" w:eastAsiaTheme="minorHAnsi" w:cstheme="minorBidi"/>
      <w:kern w:val="2"/>
      <w:sz w:val="22"/>
      <w:szCs w:val="22"/>
      <w:lang w:val="ro-RO" w:eastAsia="en-US"/>
      <w14:ligatures w14:val="standardContextual"/>
    </w:rPr>
  </w:style>
  <w:style w:type="character" w:styleId="IntenseEmphasis">
    <w:name w:val="Intense Emphasis"/>
    <w:basedOn w:val="DefaultParagraphFont"/>
    <w:uiPriority w:val="21"/>
    <w:qFormat/>
    <w:rsid w:val="00471181"/>
    <w:rPr>
      <w:i/>
      <w:iCs/>
      <w:color w:val="2F5496" w:themeColor="accent1" w:themeShade="BF"/>
    </w:rPr>
  </w:style>
  <w:style w:type="paragraph" w:styleId="IntenseQuote">
    <w:name w:val="Intense Quote"/>
    <w:basedOn w:val="Normal"/>
    <w:next w:val="Normal"/>
    <w:link w:val="IntenseQuoteChar"/>
    <w:uiPriority w:val="30"/>
    <w:qFormat/>
    <w:rsid w:val="00471181"/>
    <w:pPr>
      <w:pBdr>
        <w:top w:val="single" w:color="2F5496" w:themeColor="accent1" w:themeShade="BF" w:sz="4" w:space="10"/>
        <w:bottom w:val="single" w:color="2F5496" w:themeColor="accent1" w:themeShade="BF" w:sz="4" w:space="10"/>
      </w:pBdr>
      <w:suppressAutoHyphens w:val="0"/>
      <w:spacing w:before="360" w:after="360" w:line="259" w:lineRule="auto"/>
      <w:ind w:left="864" w:right="864"/>
      <w:jc w:val="center"/>
    </w:pPr>
    <w:rPr>
      <w:rFonts w:asciiTheme="minorHAnsi" w:hAnsiTheme="minorHAnsi" w:eastAsiaTheme="minorHAnsi" w:cstheme="minorBidi"/>
      <w:i/>
      <w:iCs/>
      <w:color w:val="2F5496" w:themeColor="accent1" w:themeShade="BF"/>
      <w:kern w:val="2"/>
      <w:sz w:val="22"/>
      <w:szCs w:val="22"/>
      <w:lang w:val="ro-RO" w:eastAsia="en-US"/>
      <w14:ligatures w14:val="standardContextual"/>
    </w:rPr>
  </w:style>
  <w:style w:type="character" w:styleId="IntenseQuoteChar" w:customStyle="1">
    <w:name w:val="Intense Quote Char"/>
    <w:basedOn w:val="DefaultParagraphFont"/>
    <w:link w:val="IntenseQuote"/>
    <w:uiPriority w:val="30"/>
    <w:rsid w:val="00471181"/>
    <w:rPr>
      <w:i/>
      <w:iCs/>
      <w:color w:val="2F5496" w:themeColor="accent1" w:themeShade="BF"/>
    </w:rPr>
  </w:style>
  <w:style w:type="character" w:styleId="IntenseReference">
    <w:name w:val="Intense Reference"/>
    <w:basedOn w:val="DefaultParagraphFont"/>
    <w:uiPriority w:val="32"/>
    <w:qFormat/>
    <w:rsid w:val="00471181"/>
    <w:rPr>
      <w:b/>
      <w:bCs/>
      <w:smallCaps/>
      <w:color w:val="2F5496" w:themeColor="accent1" w:themeShade="BF"/>
      <w:spacing w:val="5"/>
    </w:rPr>
  </w:style>
  <w:style w:type="paragraph" w:styleId="Footer">
    <w:name w:val="footer"/>
    <w:basedOn w:val="Normal"/>
    <w:link w:val="FooterChar"/>
    <w:uiPriority w:val="99"/>
    <w:rsid w:val="00702D6A"/>
  </w:style>
  <w:style w:type="character" w:styleId="FooterChar" w:customStyle="1">
    <w:name w:val="Footer Char"/>
    <w:basedOn w:val="DefaultParagraphFont"/>
    <w:link w:val="Footer"/>
    <w:uiPriority w:val="99"/>
    <w:rsid w:val="00702D6A"/>
    <w:rPr>
      <w:rFonts w:ascii="Times New Roman" w:hAnsi="Times New Roman" w:eastAsia="Times New Roman" w:cs="Times New Roman"/>
      <w:kern w:val="0"/>
      <w:sz w:val="24"/>
      <w:szCs w:val="24"/>
      <w:lang w:val="en-US" w:eastAsia="ar-SA"/>
      <w14:ligatures w14:val="none"/>
    </w:rPr>
  </w:style>
  <w:style w:type="paragraph" w:styleId="FootnoteText">
    <w:name w:val="footnote text"/>
    <w:basedOn w:val="Normal"/>
    <w:link w:val="FootnoteTextChar"/>
    <w:uiPriority w:val="99"/>
    <w:unhideWhenUsed/>
    <w:rsid w:val="00702D6A"/>
    <w:pPr>
      <w:suppressAutoHyphens w:val="0"/>
    </w:pPr>
    <w:rPr>
      <w:sz w:val="20"/>
      <w:szCs w:val="20"/>
      <w:lang w:eastAsia="en-US"/>
    </w:rPr>
  </w:style>
  <w:style w:type="character" w:styleId="FootnoteTextChar" w:customStyle="1">
    <w:name w:val="Footnote Text Char"/>
    <w:basedOn w:val="DefaultParagraphFont"/>
    <w:link w:val="FootnoteText"/>
    <w:uiPriority w:val="99"/>
    <w:rsid w:val="00702D6A"/>
    <w:rPr>
      <w:rFonts w:ascii="Times New Roman" w:hAnsi="Times New Roman" w:eastAsia="Times New Roman" w:cs="Times New Roman"/>
      <w:kern w:val="0"/>
      <w:sz w:val="20"/>
      <w:szCs w:val="20"/>
      <w:lang w:val="en-US"/>
      <w14:ligatures w14:val="none"/>
    </w:rPr>
  </w:style>
  <w:style w:type="character" w:styleId="FootnoteReference">
    <w:name w:val="footnote reference"/>
    <w:uiPriority w:val="99"/>
    <w:unhideWhenUsed/>
    <w:rsid w:val="00702D6A"/>
    <w:rPr>
      <w:vertAlign w:val="superscript"/>
    </w:rPr>
  </w:style>
  <w:style w:type="paragraph" w:styleId="al" w:customStyle="1">
    <w:name w:val="a_l"/>
    <w:basedOn w:val="Normal"/>
    <w:rsid w:val="00702D6A"/>
    <w:pPr>
      <w:suppressAutoHyphens w:val="0"/>
      <w:spacing w:before="100" w:beforeAutospacing="1" w:after="100" w:afterAutospacing="1"/>
    </w:pPr>
    <w:rPr>
      <w:lang w:val="ro-RO" w:eastAsia="ro-RO"/>
    </w:rPr>
  </w:style>
  <w:style w:type="paragraph" w:styleId="BodyText">
    <w:name w:val="Body Text"/>
    <w:basedOn w:val="Normal"/>
    <w:link w:val="BodyTextChar"/>
    <w:rsid w:val="00702D6A"/>
    <w:pPr>
      <w:spacing w:after="120"/>
    </w:pPr>
  </w:style>
  <w:style w:type="character" w:styleId="BodyTextChar" w:customStyle="1">
    <w:name w:val="Body Text Char"/>
    <w:basedOn w:val="DefaultParagraphFont"/>
    <w:link w:val="BodyText"/>
    <w:rsid w:val="00702D6A"/>
    <w:rPr>
      <w:rFonts w:ascii="Times New Roman" w:hAnsi="Times New Roman" w:eastAsia="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1278FC61-375F-4E96-B7AA-B58408B8B4B8}"/>
</file>

<file path=customXml/itemProps2.xml><?xml version="1.0" encoding="utf-8"?>
<ds:datastoreItem xmlns:ds="http://schemas.openxmlformats.org/officeDocument/2006/customXml" ds:itemID="{10CF20F3-D71E-44D7-8FB8-FFC438859BAE}"/>
</file>

<file path=customXml/itemProps3.xml><?xml version="1.0" encoding="utf-8"?>
<ds:datastoreItem xmlns:ds="http://schemas.openxmlformats.org/officeDocument/2006/customXml" ds:itemID="{93512531-32EA-4B4A-9092-AFBE605504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Matei Marian Bogdan</dc:creator>
  <keywords/>
  <dc:description/>
  <lastModifiedBy>Proiecte Europene</lastModifiedBy>
  <revision>3</revision>
  <dcterms:created xsi:type="dcterms:W3CDTF">2025-04-02T05:12:00.0000000Z</dcterms:created>
  <dcterms:modified xsi:type="dcterms:W3CDTF">2025-04-02T05:32:45.5252325Z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