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FE" w:rsidRDefault="003426FE" w:rsidP="003426FE">
      <w:pPr>
        <w:ind w:left="6480"/>
        <w:jc w:val="both"/>
        <w:rPr>
          <w:rFonts w:ascii="Tahoma" w:eastAsia="Arial Narrow" w:hAnsi="Tahoma" w:cs="Tahoma"/>
          <w:sz w:val="22"/>
          <w:szCs w:val="22"/>
        </w:rPr>
      </w:pPr>
      <w:r>
        <w:rPr>
          <w:rFonts w:ascii="Tahoma" w:eastAsia="Lucida Sans Unicode" w:hAnsi="Tahoma" w:cs="Tahoma"/>
          <w:sz w:val="22"/>
          <w:szCs w:val="22"/>
        </w:rPr>
        <w:t>Anexa nr.1 la Proiectul de Hotărâre nr._________/___________</w:t>
      </w:r>
    </w:p>
    <w:p w:rsidR="003426FE" w:rsidRDefault="003426FE" w:rsidP="003426FE">
      <w:pPr>
        <w:ind w:left="7080"/>
        <w:jc w:val="both"/>
        <w:rPr>
          <w:rFonts w:ascii="Tahoma" w:eastAsia="Arial Narrow" w:hAnsi="Tahoma" w:cs="Tahoma"/>
          <w:sz w:val="22"/>
          <w:szCs w:val="22"/>
        </w:rPr>
      </w:pPr>
    </w:p>
    <w:p w:rsidR="003426FE" w:rsidRDefault="003426FE" w:rsidP="003426FE">
      <w:pPr>
        <w:ind w:left="7080"/>
        <w:jc w:val="both"/>
        <w:rPr>
          <w:rFonts w:ascii="Tahoma" w:eastAsia="Arial Narrow" w:hAnsi="Tahoma" w:cs="Tahoma"/>
          <w:sz w:val="22"/>
          <w:szCs w:val="22"/>
        </w:rPr>
      </w:pPr>
    </w:p>
    <w:p w:rsidR="003426FE" w:rsidRDefault="003426FE" w:rsidP="003426FE">
      <w:pPr>
        <w:ind w:left="7080"/>
        <w:jc w:val="both"/>
        <w:rPr>
          <w:rFonts w:ascii="Tahoma" w:eastAsia="Lucida Sans Unicode" w:hAnsi="Tahoma" w:cs="Tahoma"/>
          <w:b/>
          <w:sz w:val="22"/>
          <w:szCs w:val="22"/>
          <w:u w:val="single"/>
        </w:rPr>
      </w:pPr>
      <w:r>
        <w:rPr>
          <w:rFonts w:ascii="Tahoma" w:eastAsia="Tahoma" w:hAnsi="Tahoma" w:cs="Tahoma"/>
          <w:sz w:val="22"/>
          <w:szCs w:val="22"/>
        </w:rPr>
        <w:t xml:space="preserve">                                           </w:t>
      </w:r>
    </w:p>
    <w:p w:rsidR="003426FE" w:rsidRDefault="003426FE" w:rsidP="003426FE">
      <w:pPr>
        <w:jc w:val="center"/>
        <w:rPr>
          <w:rFonts w:ascii="Tahoma" w:eastAsia="Lucida Sans Unicode" w:hAnsi="Tahoma" w:cs="Tahoma"/>
          <w:sz w:val="22"/>
          <w:szCs w:val="22"/>
        </w:rPr>
      </w:pPr>
      <w:r>
        <w:rPr>
          <w:rFonts w:ascii="Tahoma" w:eastAsia="Lucida Sans Unicode" w:hAnsi="Tahoma" w:cs="Tahoma"/>
          <w:b/>
          <w:sz w:val="22"/>
          <w:szCs w:val="22"/>
          <w:u w:val="single"/>
        </w:rPr>
        <w:t>T A B E L</w:t>
      </w:r>
    </w:p>
    <w:p w:rsidR="003426FE" w:rsidRDefault="003426FE" w:rsidP="003426FE">
      <w:pPr>
        <w:jc w:val="center"/>
        <w:rPr>
          <w:rFonts w:ascii="Tahoma" w:eastAsia="Lucida Sans Unicode" w:hAnsi="Tahoma" w:cs="Tahoma"/>
          <w:sz w:val="22"/>
          <w:szCs w:val="22"/>
        </w:rPr>
      </w:pPr>
      <w:r>
        <w:rPr>
          <w:rFonts w:ascii="Tahoma" w:eastAsia="Lucida Sans Unicode" w:hAnsi="Tahoma" w:cs="Tahoma"/>
          <w:sz w:val="22"/>
          <w:szCs w:val="22"/>
        </w:rPr>
        <w:t>cu agenţii economici cărora li se prelungesc</w:t>
      </w:r>
    </w:p>
    <w:p w:rsidR="003426FE" w:rsidRDefault="003426FE" w:rsidP="003426FE">
      <w:pPr>
        <w:jc w:val="center"/>
        <w:rPr>
          <w:rFonts w:ascii="Tahoma" w:eastAsia="Lucida Sans Unicode" w:hAnsi="Tahoma" w:cs="Tahoma"/>
          <w:sz w:val="22"/>
          <w:szCs w:val="22"/>
        </w:rPr>
      </w:pPr>
      <w:r>
        <w:rPr>
          <w:rFonts w:ascii="Tahoma" w:eastAsia="Lucida Sans Unicode" w:hAnsi="Tahoma" w:cs="Tahoma"/>
          <w:sz w:val="22"/>
          <w:szCs w:val="22"/>
        </w:rPr>
        <w:t>contractele de închiriere până la data de 31.12.2022</w:t>
      </w:r>
    </w:p>
    <w:p w:rsidR="003426FE" w:rsidRDefault="003426FE" w:rsidP="003426FE">
      <w:pPr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jc w:val="both"/>
        <w:rPr>
          <w:rFonts w:ascii="Tahoma" w:eastAsia="Lucida Sans Unicode" w:hAnsi="Tahoma" w:cs="Tahoma"/>
          <w:sz w:val="22"/>
          <w:szCs w:val="22"/>
        </w:rPr>
      </w:pPr>
    </w:p>
    <w:tbl>
      <w:tblPr>
        <w:tblW w:w="0" w:type="auto"/>
        <w:tblInd w:w="-74" w:type="dxa"/>
        <w:tblLayout w:type="fixed"/>
        <w:tblCellMar>
          <w:left w:w="5" w:type="dxa"/>
          <w:right w:w="0" w:type="dxa"/>
        </w:tblCellMar>
        <w:tblLook w:val="04A0"/>
      </w:tblPr>
      <w:tblGrid>
        <w:gridCol w:w="708"/>
        <w:gridCol w:w="3795"/>
        <w:gridCol w:w="4203"/>
        <w:gridCol w:w="1418"/>
        <w:gridCol w:w="43"/>
      </w:tblGrid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  <w:rPr>
                <w:rFonts w:ascii="Tahoma" w:eastAsia="Lucida Sans Unicode" w:hAnsi="Tahoma" w:cs="Tahoma"/>
                <w:b/>
                <w:sz w:val="22"/>
                <w:szCs w:val="22"/>
              </w:rPr>
            </w:pPr>
            <w:r>
              <w:rPr>
                <w:rFonts w:ascii="Tahoma" w:eastAsia="Lucida Sans Unicode" w:hAnsi="Tahoma" w:cs="Tahoma"/>
                <w:b/>
                <w:sz w:val="22"/>
                <w:szCs w:val="22"/>
              </w:rPr>
              <w:t>Nr.</w:t>
            </w:r>
          </w:p>
          <w:p w:rsidR="003426FE" w:rsidRDefault="003426FE">
            <w:pPr>
              <w:jc w:val="both"/>
            </w:pPr>
            <w:r>
              <w:rPr>
                <w:rFonts w:ascii="Tahoma" w:eastAsia="Lucida Sans Unicode" w:hAnsi="Tahoma" w:cs="Tahoma"/>
                <w:b/>
                <w:sz w:val="22"/>
                <w:szCs w:val="22"/>
              </w:rPr>
              <w:t>crt.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b/>
                <w:sz w:val="22"/>
                <w:szCs w:val="22"/>
              </w:rPr>
              <w:t>CHIRIAŞ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b/>
                <w:sz w:val="22"/>
                <w:szCs w:val="22"/>
              </w:rPr>
              <w:t>ADRESA TERENULUI/SPAŢIULUI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Lucida Sans Unicode" w:hAnsi="Tahoma" w:cs="Tahoma"/>
                <w:b/>
                <w:sz w:val="22"/>
                <w:szCs w:val="22"/>
              </w:rPr>
              <w:t xml:space="preserve">SUPRAFAŢA ÎNCHIRIATĂ </w:t>
            </w:r>
          </w:p>
          <w:p w:rsidR="003426FE" w:rsidRDefault="003426FE">
            <w:pPr>
              <w:snapToGrid w:val="0"/>
              <w:jc w:val="center"/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 </w:t>
            </w:r>
            <w:r>
              <w:rPr>
                <w:rFonts w:ascii="Tahoma" w:eastAsia="Lucida Sans Unicode" w:hAnsi="Tahoma" w:cs="Tahoma"/>
                <w:b/>
                <w:sz w:val="22"/>
                <w:szCs w:val="22"/>
              </w:rPr>
              <w:t>ÎN MP.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SUNAMITA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bl.B1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INTERLOG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Cuza Vodă, bl.11 – teren, aleea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5,13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ALBALUX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bl.C17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ALBALUX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bl.A8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16,50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PROD COM IMPEX AURORA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 C13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21,00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PROD PREST FLORICA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Dacilor, bl.22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MIHEŢ MARIA FAST FOOD Î.F.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Republicii ,bl.24 – teren, chioşc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ALEX BUSINESS INVEST S.R.L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Str.Gen.V.Milea, bl.B4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30,42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COM AGROSELENA S.R.L.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piaţă, spaţiu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41,00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IMPLANT RODENT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Str.Gen.V.Milea, bl.B3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CONF ŞIC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Str.1 Mai, bl.A4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17,60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IANC TRANSPORT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bl.A4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10,74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Sediu P.N.L: - Organizaţia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Republicii, nr.18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17,75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MADDY PLIC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bl.B2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9,00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ELMET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bl.C15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11,10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CABINET MEDICAL BOLD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Gen.V.Milea, bl.B4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7,50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SIMOJED COREXIM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Dacilor, bl.40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16,25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SIMOJED COREXIM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 xml:space="preserve">Str.Libertăţii, bl.Cx33 – teren, alee acces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11,70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SIMOJED COREXIM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Str.Gen.V.Milea,bl.A20–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22,00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KINETO RORELAX FIZIO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 xml:space="preserve">Str. 1 Mai, bl.A4 – teren, alee acces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9,00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I.I. SIMINA CIPRIAN COSMIN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Str.A.Iancu,nr.6 – spatiu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12,00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CORNELIA FARM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Str.1 Mai, bl.C16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12,32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FABIUS  PROD IMPEX S.R.L.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Str.Gen.V.Milea, bl.B3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12,22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PRODCOM IMPEX AURORA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Dacilor – teren parcare acoperită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ELECTROMAX S.R.L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bl. A1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15,00</w:t>
            </w:r>
          </w:p>
        </w:tc>
        <w:tc>
          <w:tcPr>
            <w:tcW w:w="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COM AGROSELENA S.R.L.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Str.Avram Iancu,nr.6 -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SIM ROBERTO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 xml:space="preserve">Str. Libertăţii, bl.A9 – teren, alee acces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12,40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TIN LAVIR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Gen.V.Milea, bl.B5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22,30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nr.12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 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7,30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COMIMPEX KARMA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bl.A7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10,60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AGARICUS MARY”S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Sat Valea Bradului,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CABINET MEDICAL BLEJAN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bl.C13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lastRenderedPageBreak/>
              <w:t>33.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C.A.R. PENSIONARI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bl.A4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9,00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INSPECTORATUL TERITORIAL DE MUNCĂ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Dacilor, bl.13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166,00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S.C.AQUA TERRA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A.Iancu,nr.6  – spatiu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8,25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CALEA FERATĂ ÎNGUSTĂ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Teren, panouri publicitate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LICA&amp;MONI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sapţiu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BANCA TRANSILVANIA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Minerilor, nr.5-7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27,20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E-XAND CONSULTING S.R.L. DEVA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teren, chioşc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BIOANALIZA GOLEA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Libertăţii,bl.A2, -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23,00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hAnsi="Tahoma" w:cs="Tahoma"/>
                <w:sz w:val="22"/>
                <w:szCs w:val="22"/>
              </w:rPr>
              <w:t>41.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BANCA COOPERATISTĂ JIUL – TG. JIU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 Mai, bloc A4 –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DELICIA COMPREST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Gen.V.Milea – teren, magazie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E-XAND CONSULTING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Str.Libertăţii – teren, chiosc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HORI VIO COM S.R.L.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12,00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C.A.R. CRIŞANA I.F.N.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Iunie, bloc B10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25,00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„MARIA”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Cuza Vodă, nr.12  -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45,00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RCS – RDS S.A.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Aleea Poştei, bloc 10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BETTY ICE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 xml:space="preserve">Str. Liceului – teren chioșc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7,30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C.A.R. PENSIONARI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Mai, bl.C12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EDO DAIANA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 Mai, bl. C13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21,30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INTERLOG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Cuza Vodă, nr.12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26,25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PALROM PRODUCT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Teren, panouri publicitare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0,60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Cabinet Avocatură Vecleniţ-Petruş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Iancu,bl.4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7,50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A.F. GAVRILĂ GHEORGHE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Cuza Vodă, nr.12 – spaţiu atelier auto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FURDUI SOFIA Î.I.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teren, chioşc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43,5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nr.13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nr.2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 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ŞERBAN CORINA-ILEANA I.I.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21,50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DARIUS FARM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21,42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PREST IULIAN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Spitalului, nr.1 – teren, chioşc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22,00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nr.3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 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nr.4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 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11,45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nr.6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 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Asociaţia de proprietari nr.7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Libertăţii, nr. 8A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7,30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REFIL EMIX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Iunie – teren, parcare acoperită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 xml:space="preserve">S.C. LACRIS AND TRANS S.R.L. 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teren, chioşc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76,00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CASA JUDEŢEANĂ DE PENSII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Dacilor, bl.13 – spaţiu, birou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44,00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CRISMAR AMBIENT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Gen.V.Milea – teren, garaj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19,00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MICLADI SERV PROD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Str.Libertatii,bl.C1 –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13,42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hAnsi="Tahoma" w:cs="Tahoma"/>
                <w:sz w:val="22"/>
                <w:szCs w:val="22"/>
              </w:rPr>
              <w:t>70.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VEROTUSI MODA S.R.L. BRAD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1Mai, bloc C16,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10,16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PARTIDUL ECOLOGIST ROMÂN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Str.Cuza Vodă, nr.6, etaj 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19,00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 RELCOM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Republicii – teren, panou publicitar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A.J.O.F.M.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Independenţei, nr.2 – spaţiu, bioru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113,80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74.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SAVA VOICU – CONSTANTIN Î.I.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Liceului – spaţiu, prestări servicii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69,00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75.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FURDUI SOFIA Î.I.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teren, magazie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76.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SPRING LOREAL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28,00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77.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C.A.R. PENSIONARI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1 Mai – teren, 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23,00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78.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KRONE IMPEX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79.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CRESUS VOX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50,00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lastRenderedPageBreak/>
              <w:t>80.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LARI FLOREN FRUCT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– spaţiu comercial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53,00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81.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RCS – RDS S.A.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Republicii, nr.22B, teren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32,00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82.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eastAsia="Lucida Sans Unicode" w:hAnsi="Tahoma" w:cs="Tahoma"/>
                <w:sz w:val="22"/>
                <w:szCs w:val="22"/>
              </w:rPr>
              <w:t xml:space="preserve">I.I.  TABAC THEODOR ANDREI 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Str.Aleea Postei,bl.10 – teren,alee acces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5,81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83.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eastAsia="Lucida Sans Unicode" w:hAnsi="Tahoma" w:cs="Tahoma"/>
                <w:sz w:val="22"/>
                <w:szCs w:val="22"/>
              </w:rPr>
              <w:t>S.C. INTERLOG COM S.R.L.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Cuza Vodă, nr.6, parter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134,00</w:t>
            </w:r>
          </w:p>
        </w:tc>
        <w:tc>
          <w:tcPr>
            <w:tcW w:w="4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84.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S.C. KROMA FOOD SRAL.</w:t>
            </w:r>
          </w:p>
        </w:tc>
        <w:tc>
          <w:tcPr>
            <w:tcW w:w="42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Str.Liceului – teren parcare acoperita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15,00</w:t>
            </w:r>
          </w:p>
        </w:tc>
        <w:tc>
          <w:tcPr>
            <w:tcW w:w="4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85.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I.I. RUDA OLIMPIA  ANDRA</w:t>
            </w:r>
          </w:p>
        </w:tc>
        <w:tc>
          <w:tcPr>
            <w:tcW w:w="42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Str.Libertatii,bl.C3 – alee acces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15,39</w:t>
            </w:r>
          </w:p>
        </w:tc>
        <w:tc>
          <w:tcPr>
            <w:tcW w:w="4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  <w:tr w:rsidR="003426FE" w:rsidTr="003426FE"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86.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both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SATCOVSKI RODICA LUCIA I.I</w:t>
            </w:r>
          </w:p>
        </w:tc>
        <w:tc>
          <w:tcPr>
            <w:tcW w:w="42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Str. Avram Iancu, nr.6 - spațiu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3426FE" w:rsidRDefault="003426FE">
            <w:pPr>
              <w:snapToGrid w:val="0"/>
              <w:jc w:val="center"/>
            </w:pPr>
            <w:r>
              <w:rPr>
                <w:rFonts w:ascii="Tahoma" w:eastAsia="Lucida Sans Unicode" w:hAnsi="Tahoma" w:cs="Tahoma"/>
                <w:sz w:val="22"/>
                <w:szCs w:val="22"/>
              </w:rPr>
              <w:t>66,00</w:t>
            </w:r>
          </w:p>
        </w:tc>
        <w:tc>
          <w:tcPr>
            <w:tcW w:w="4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3426FE" w:rsidRDefault="003426FE">
            <w:pPr>
              <w:snapToGrid w:val="0"/>
            </w:pPr>
          </w:p>
        </w:tc>
      </w:tr>
    </w:tbl>
    <w:p w:rsidR="003426FE" w:rsidRDefault="003426FE" w:rsidP="003426FE">
      <w:pPr>
        <w:rPr>
          <w:rFonts w:ascii="Tahoma" w:hAnsi="Tahoma" w:cs="Tahoma"/>
          <w:sz w:val="22"/>
          <w:szCs w:val="22"/>
        </w:rPr>
      </w:pPr>
    </w:p>
    <w:p w:rsidR="003426FE" w:rsidRDefault="003426FE" w:rsidP="003426FE">
      <w:pPr>
        <w:tabs>
          <w:tab w:val="left" w:pos="2325"/>
        </w:tabs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:rsidR="003426FE" w:rsidRDefault="003426FE" w:rsidP="003426FE">
      <w:pPr>
        <w:tabs>
          <w:tab w:val="left" w:pos="2325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INIȚIATOR:</w:t>
      </w:r>
    </w:p>
    <w:p w:rsidR="003426FE" w:rsidRDefault="003426FE" w:rsidP="003426FE">
      <w:pPr>
        <w:tabs>
          <w:tab w:val="left" w:pos="2325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PRIMAR</w:t>
      </w:r>
    </w:p>
    <w:p w:rsidR="003426FE" w:rsidRDefault="003426FE" w:rsidP="003426FE">
      <w:pPr>
        <w:tabs>
          <w:tab w:val="left" w:pos="2325"/>
        </w:tabs>
        <w:jc w:val="center"/>
        <w:rPr>
          <w:rFonts w:ascii="Tahoma" w:hAnsi="Tahoma" w:cs="Tahoma"/>
          <w:sz w:val="22"/>
          <w:szCs w:val="22"/>
        </w:rPr>
      </w:pPr>
    </w:p>
    <w:p w:rsidR="003426FE" w:rsidRDefault="003426FE" w:rsidP="003426FE">
      <w:pPr>
        <w:tabs>
          <w:tab w:val="left" w:pos="2325"/>
        </w:tabs>
        <w:jc w:val="center"/>
        <w:rPr>
          <w:rFonts w:ascii="Tahoma" w:eastAsia="Lucida Sans Unicode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FLORIN CAZACU</w:t>
      </w:r>
    </w:p>
    <w:p w:rsidR="003426FE" w:rsidRDefault="003426FE" w:rsidP="003426FE">
      <w:pPr>
        <w:ind w:left="684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3426FE" w:rsidRDefault="003426FE" w:rsidP="003426FE">
      <w:pPr>
        <w:ind w:left="6480"/>
        <w:jc w:val="both"/>
        <w:rPr>
          <w:rFonts w:ascii="Tahoma" w:eastAsia="Lucida Sans Unicode" w:hAnsi="Tahoma" w:cs="Tahoma"/>
          <w:sz w:val="22"/>
          <w:szCs w:val="22"/>
        </w:rPr>
      </w:pPr>
    </w:p>
    <w:p w:rsidR="007D6CBF" w:rsidRDefault="007D6CBF"/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26FE"/>
    <w:rsid w:val="000655E8"/>
    <w:rsid w:val="000E7658"/>
    <w:rsid w:val="001F3745"/>
    <w:rsid w:val="003426FE"/>
    <w:rsid w:val="004248A8"/>
    <w:rsid w:val="005342C5"/>
    <w:rsid w:val="007D6CBF"/>
    <w:rsid w:val="00DB096F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F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2021-09-16T07:22:00Z</dcterms:created>
  <dcterms:modified xsi:type="dcterms:W3CDTF">2021-09-16T07:22:00Z</dcterms:modified>
</cp:coreProperties>
</file>