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CC61">
      <w:pPr>
        <w:ind w:left="-1080"/>
        <w:rPr>
          <w:rFonts w:hint="default" w:ascii="Tahoma" w:hAnsi="Tahoma" w:cs="Tahoma"/>
        </w:rPr>
      </w:pPr>
      <w:bookmarkStart w:id="0" w:name="_Hlk26953962"/>
      <w:r>
        <w:rPr>
          <w:rFonts w:hint="default" w:ascii="Tahoma" w:hAnsi="Tahoma" w:cs="Tahom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-175260</wp:posOffset>
            </wp:positionV>
            <wp:extent cx="800100" cy="1043940"/>
            <wp:effectExtent l="0" t="0" r="7620" b="7620"/>
            <wp:wrapSquare wrapText="bothSides"/>
            <wp:docPr id="1" name="Picture 2" descr="Stema_Oficiala_a_Romaniei_din_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tema_Oficiala_a_Romaniei_din_2016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ahoma" w:hAnsi="Tahoma" w:cs="Tahom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5723890</wp:posOffset>
            </wp:positionH>
            <wp:positionV relativeFrom="paragraph">
              <wp:posOffset>-274320</wp:posOffset>
            </wp:positionV>
            <wp:extent cx="685800" cy="1143000"/>
            <wp:effectExtent l="0" t="0" r="0" b="0"/>
            <wp:wrapTight wrapText="bothSides">
              <wp:wrapPolygon>
                <wp:start x="0" y="0"/>
                <wp:lineTo x="0" y="21312"/>
                <wp:lineTo x="21120" y="21312"/>
                <wp:lineTo x="21120" y="0"/>
                <wp:lineTo x="0" y="0"/>
              </wp:wrapPolygon>
            </wp:wrapTight>
            <wp:docPr id="2" name="Picture 3" descr="Balaciu IL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Balaciu IL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76FD57">
      <w:pPr>
        <w:widowControl w:val="0"/>
        <w:jc w:val="center"/>
        <w:rPr>
          <w:rFonts w:hint="default" w:ascii="Tahoma" w:hAnsi="Tahoma" w:cs="Tahoma"/>
          <w:lang w:val="pt-BR"/>
        </w:rPr>
      </w:pPr>
      <w:r>
        <w:rPr>
          <w:rFonts w:hint="default" w:ascii="Tahoma" w:hAnsi="Tahoma" w:cs="Tahoma"/>
          <w:lang w:val="pt-BR"/>
        </w:rPr>
        <w:t>ROMÂNIA</w:t>
      </w:r>
    </w:p>
    <w:p w14:paraId="03E2C720">
      <w:pPr>
        <w:widowControl w:val="0"/>
        <w:jc w:val="center"/>
        <w:rPr>
          <w:rFonts w:hint="default" w:ascii="Tahoma" w:hAnsi="Tahoma" w:cs="Tahoma"/>
          <w:lang w:val="pt-BR"/>
        </w:rPr>
      </w:pPr>
      <w:r>
        <w:rPr>
          <w:rFonts w:hint="default" w:ascii="Tahoma" w:hAnsi="Tahoma" w:cs="Tahoma"/>
          <w:lang w:val="pt-BR"/>
        </w:rPr>
        <w:t>JUDETUL IALOMIŢA</w:t>
      </w:r>
    </w:p>
    <w:p w14:paraId="6E87B223">
      <w:pPr>
        <w:widowControl w:val="0"/>
        <w:jc w:val="center"/>
        <w:rPr>
          <w:rFonts w:hint="default" w:ascii="Tahoma" w:hAnsi="Tahoma" w:cs="Tahoma"/>
          <w:lang w:val="pt-BR"/>
        </w:rPr>
      </w:pPr>
      <w:r>
        <w:rPr>
          <w:rFonts w:hint="default" w:ascii="Tahoma" w:hAnsi="Tahoma" w:cs="Tahoma"/>
          <w:lang w:val="pt-BR"/>
        </w:rPr>
        <w:t>COMUNA BALACIU</w:t>
      </w:r>
    </w:p>
    <w:p w14:paraId="5F510756">
      <w:pPr>
        <w:widowControl w:val="0"/>
        <w:jc w:val="center"/>
        <w:rPr>
          <w:rFonts w:hint="default" w:ascii="Tahoma" w:hAnsi="Tahoma" w:cs="Tahoma"/>
          <w:lang w:val="pt-BR"/>
        </w:rPr>
      </w:pPr>
      <w:r>
        <w:rPr>
          <w:rFonts w:hint="default" w:ascii="Tahoma" w:hAnsi="Tahoma" w:cs="Tahoma"/>
          <w:lang w:val="pt-BR"/>
        </w:rPr>
        <w:t>PRIMAR</w:t>
      </w:r>
    </w:p>
    <w:tbl>
      <w:tblPr>
        <w:tblStyle w:val="4"/>
        <w:tblW w:w="0" w:type="auto"/>
        <w:tblInd w:w="159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9"/>
      </w:tblGrid>
      <w:tr w14:paraId="7B2DA7D6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9849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610C9B28">
            <w:pPr>
              <w:jc w:val="center"/>
              <w:rPr>
                <w:rFonts w:hint="default" w:ascii="Tahoma" w:hAnsi="Tahoma" w:cs="Tahoma"/>
                <w:b/>
                <w:sz w:val="22"/>
                <w:lang w:val="ro-RO"/>
              </w:rPr>
            </w:pPr>
            <w:r>
              <w:rPr>
                <w:rFonts w:hint="default" w:ascii="Tahoma" w:hAnsi="Tahoma" w:cs="Tahoma"/>
                <w:b/>
                <w:sz w:val="22"/>
                <w:lang w:val="ro-RO"/>
              </w:rPr>
              <w:t xml:space="preserve">COMUNA BALACIU, JUD. IALOMIŢA , str. Calea Bucureşti, nr.22  , cod postal 927040, </w:t>
            </w:r>
          </w:p>
          <w:p w14:paraId="3CA6D54E">
            <w:pPr>
              <w:jc w:val="center"/>
              <w:rPr>
                <w:rFonts w:hint="default" w:ascii="Tahoma" w:hAnsi="Tahoma" w:cs="Tahoma"/>
                <w:b/>
                <w:sz w:val="22"/>
                <w:lang w:val="ro-RO"/>
              </w:rPr>
            </w:pPr>
            <w:r>
              <w:rPr>
                <w:rFonts w:hint="default" w:ascii="Tahoma" w:hAnsi="Tahoma" w:cs="Tahoma"/>
                <w:b/>
                <w:sz w:val="22"/>
                <w:lang w:val="ro-RO"/>
              </w:rPr>
              <w:t>Tel./Fax: 0243-261244 / 261058, e-mail: primaria@balaciu.ro</w:t>
            </w:r>
          </w:p>
        </w:tc>
      </w:tr>
      <w:tr w14:paraId="4AB37DE8"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thinThickSmallGap" w:color="auto" w:sz="24" w:space="0"/>
            <w:insideV w:val="thinThickSmall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9849" w:type="dxa"/>
            <w:tcBorders>
              <w:top w:val="thinThickSmallGap" w:color="auto" w:sz="12" w:space="0"/>
              <w:left w:val="nil"/>
              <w:bottom w:val="thinThickSmallGap" w:color="auto" w:sz="12" w:space="0"/>
              <w:right w:val="nil"/>
            </w:tcBorders>
            <w:noWrap w:val="0"/>
            <w:vAlign w:val="top"/>
          </w:tcPr>
          <w:p w14:paraId="6A5A0459">
            <w:pPr>
              <w:rPr>
                <w:rFonts w:hint="default" w:ascii="Tahoma" w:hAnsi="Tahoma" w:cs="Tahoma"/>
                <w:b/>
                <w:sz w:val="22"/>
                <w:lang w:val="ro-RO"/>
              </w:rPr>
            </w:pPr>
          </w:p>
        </w:tc>
      </w:tr>
      <w:bookmarkEnd w:id="0"/>
    </w:tbl>
    <w:p w14:paraId="57D5FC54">
      <w:pPr>
        <w:tabs>
          <w:tab w:val="left" w:pos="1320"/>
        </w:tabs>
        <w:rPr>
          <w:rFonts w:hint="default" w:ascii="Tahoma" w:hAnsi="Tahoma" w:cs="Tahoma"/>
          <w:lang w:val="en-US"/>
        </w:rPr>
      </w:pPr>
      <w:r>
        <w:rPr>
          <w:rFonts w:hint="default" w:ascii="Tahoma" w:hAnsi="Tahoma" w:cs="Tahoma"/>
          <w:lang w:val="ro-RO"/>
        </w:rPr>
        <w:t>Nr.</w:t>
      </w:r>
      <w:bookmarkStart w:id="11" w:name="_GoBack"/>
      <w:r>
        <w:rPr>
          <w:rFonts w:hint="default" w:ascii="Tahoma" w:hAnsi="Tahoma" w:cs="Tahoma"/>
          <w:color w:val="auto"/>
          <w:lang w:val="en-US"/>
        </w:rPr>
        <w:t>1471/22.04.2025</w:t>
      </w:r>
      <w:bookmarkEnd w:id="11"/>
    </w:p>
    <w:p w14:paraId="4C012ECD">
      <w:pPr>
        <w:tabs>
          <w:tab w:val="left" w:pos="930"/>
        </w:tabs>
        <w:rPr>
          <w:lang w:val="ro-RO"/>
        </w:rPr>
      </w:pPr>
    </w:p>
    <w:p w14:paraId="40666396">
      <w:pPr>
        <w:tabs>
          <w:tab w:val="left" w:pos="930"/>
        </w:tabs>
        <w:rPr>
          <w:sz w:val="36"/>
          <w:szCs w:val="36"/>
          <w:lang w:val="ro-RO"/>
        </w:rPr>
      </w:pPr>
    </w:p>
    <w:p w14:paraId="67AA998F">
      <w:pPr>
        <w:tabs>
          <w:tab w:val="left" w:pos="3405"/>
        </w:tabs>
        <w:rPr>
          <w:rFonts w:hint="default" w:ascii="Times New Roman" w:hAnsi="Times New Roman" w:cs="Times New Roman"/>
          <w:lang w:val="ro-RO"/>
        </w:rPr>
      </w:pPr>
      <w:r>
        <w:rPr>
          <w:sz w:val="36"/>
          <w:szCs w:val="36"/>
          <w:lang w:val="ro-RO"/>
        </w:rPr>
        <w:tab/>
      </w:r>
      <w:r>
        <w:rPr>
          <w:rFonts w:hint="default" w:ascii="Times New Roman" w:hAnsi="Times New Roman" w:cs="Times New Roman"/>
          <w:sz w:val="36"/>
          <w:szCs w:val="36"/>
          <w:lang w:val="ro-RO"/>
        </w:rPr>
        <w:t xml:space="preserve">Raport de specialitate </w:t>
      </w:r>
    </w:p>
    <w:p w14:paraId="1D0F4C42">
      <w:pPr>
        <w:pStyle w:val="5"/>
        <w:spacing w:after="0" w:line="276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</w:t>
      </w:r>
    </w:p>
    <w:p w14:paraId="54BE46E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privind aprobarea studiului de fezabilitate, a indicatorilor  tehnico-economici actualizați și a devizului  general actualizat  pentru obiectivul de investiții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bidi="en-US"/>
        </w:rPr>
        <w:t>“Infiintare sistem de canalizare, statie de epurare in comunele Sălcioara si Balaciu, județul Ialomița”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, Etapa I aprobat pentru finanțare prin Programul național de investiții „Anghel Saligny”, precum și a sumei reprezentând categoriile de cheltuieli finanțate de la bugetul local pentru realizarea obiectivului si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Etapa II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finantata din alte surse atrase buget de stat/fonduri europene sau buget local</w:t>
      </w:r>
    </w:p>
    <w:p w14:paraId="2ABC89F8">
      <w:pPr>
        <w:pStyle w:val="5"/>
        <w:spacing w:after="0" w:line="276" w:lineRule="auto"/>
        <w:ind w:firstLine="0"/>
        <w:jc w:val="both"/>
        <w:rPr>
          <w:rFonts w:hint="default" w:ascii="Times New Roman" w:hAnsi="Times New Roman" w:cs="Times New Roman"/>
          <w:bCs/>
          <w:sz w:val="24"/>
          <w:szCs w:val="24"/>
        </w:rPr>
      </w:pPr>
    </w:p>
    <w:p w14:paraId="2BD0CA77">
      <w:pPr>
        <w:pStyle w:val="5"/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Analizand;</w:t>
      </w:r>
    </w:p>
    <w:p w14:paraId="425FD252">
      <w:pPr>
        <w:pStyle w:val="5"/>
        <w:numPr>
          <w:ilvl w:val="0"/>
          <w:numId w:val="1"/>
        </w:numPr>
        <w:tabs>
          <w:tab w:val="left" w:pos="262"/>
        </w:tabs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" w:name="bookmark50"/>
      <w:bookmarkEnd w:id="1"/>
      <w:r>
        <w:rPr>
          <w:rFonts w:hint="default" w:ascii="Times New Roman" w:hAnsi="Times New Roman" w:cs="Times New Roman"/>
          <w:color w:val="000000"/>
          <w:sz w:val="24"/>
          <w:szCs w:val="24"/>
        </w:rPr>
        <w:t>Proiectul de Hotarare al Consiliului Local nr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. 38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/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04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11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.202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privind aprobarea cererii de finantare, a devizelor estimative, a indicatorilor tehnico-economici si aprobarea cofinantarii de la bugetui local pentru obiectivul</w:t>
      </w:r>
      <w:bookmarkStart w:id="2" w:name="bookmark51"/>
      <w:bookmarkStart w:id="3" w:name="bookmark54"/>
      <w:bookmarkStart w:id="4" w:name="bookmark52"/>
      <w:r>
        <w:rPr>
          <w:rFonts w:hint="default"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”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Infiintare sistem de canalizare, statie de epurare in comunele Sălcioara si Balaciu, județul Ialomița</w:t>
      </w:r>
      <w:bookmarkEnd w:id="2"/>
      <w:bookmarkEnd w:id="3"/>
      <w:bookmarkEnd w:id="4"/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en-US"/>
        </w:rPr>
        <w:t>”;</w:t>
      </w:r>
    </w:p>
    <w:p w14:paraId="711459FF">
      <w:pPr>
        <w:pStyle w:val="5"/>
        <w:numPr>
          <w:ilvl w:val="0"/>
          <w:numId w:val="1"/>
        </w:numPr>
        <w:tabs>
          <w:tab w:val="left" w:pos="262"/>
        </w:tabs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5" w:name="bookmark55"/>
      <w:bookmarkEnd w:id="5"/>
      <w:r>
        <w:rPr>
          <w:rFonts w:hint="default" w:ascii="Times New Roman" w:hAnsi="Times New Roman" w:cs="Times New Roman"/>
          <w:color w:val="000000"/>
          <w:sz w:val="24"/>
          <w:szCs w:val="24"/>
        </w:rPr>
        <w:t>H.G 907/2016 privind etapele de elaborare si continutul-cadru al documentatiilor tehnico-economice aferente obiectivelor/proiectelor de investitii finantate din fonduri publice</w:t>
      </w:r>
    </w:p>
    <w:p w14:paraId="47DD1DEE">
      <w:pPr>
        <w:pStyle w:val="5"/>
        <w:numPr>
          <w:ilvl w:val="0"/>
          <w:numId w:val="1"/>
        </w:numPr>
        <w:tabs>
          <w:tab w:val="left" w:pos="262"/>
        </w:tabs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6" w:name="bookmark56"/>
      <w:bookmarkEnd w:id="6"/>
      <w:bookmarkStart w:id="7" w:name="bookmark57"/>
      <w:bookmarkEnd w:id="7"/>
      <w:r>
        <w:rPr>
          <w:rFonts w:hint="default" w:ascii="Times New Roman" w:hAnsi="Times New Roman" w:cs="Times New Roman"/>
          <w:color w:val="000000"/>
          <w:sz w:val="24"/>
          <w:szCs w:val="24"/>
        </w:rPr>
        <w:t>Ordinul 278/24.02.2022 privind aprobarea normelor metodologice pentru punerea in aplicare a prevederilor OUG nr.95/2021, pentru aprobarea Programului National de investitii "Anghel Saligny"</w:t>
      </w:r>
    </w:p>
    <w:p w14:paraId="08D212A0">
      <w:pPr>
        <w:pStyle w:val="5"/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H,G 395/2016 pentru aprobarea normelor metodologice de aplicare a prevederilor referitoare la atribuirea contractului de achizitie publica/acordului cadru din Legea nr.98/2016</w:t>
      </w:r>
    </w:p>
    <w:p w14:paraId="7E212B75">
      <w:pPr>
        <w:pStyle w:val="5"/>
        <w:numPr>
          <w:ilvl w:val="0"/>
          <w:numId w:val="1"/>
        </w:numPr>
        <w:tabs>
          <w:tab w:val="left" w:pos="262"/>
        </w:tabs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8" w:name="bookmark58"/>
      <w:bookmarkEnd w:id="8"/>
      <w:r>
        <w:rPr>
          <w:rFonts w:hint="default" w:ascii="Times New Roman" w:hAnsi="Times New Roman" w:cs="Times New Roman"/>
          <w:color w:val="000000"/>
          <w:sz w:val="24"/>
          <w:szCs w:val="24"/>
        </w:rPr>
        <w:t>art 41 si 44 din Legea nr.273/2006 privind finantele publice locale cu modificarile si completarile ulterioare;</w:t>
      </w:r>
    </w:p>
    <w:p w14:paraId="598D3591">
      <w:pPr>
        <w:pStyle w:val="5"/>
        <w:numPr>
          <w:ilvl w:val="0"/>
          <w:numId w:val="1"/>
        </w:numPr>
        <w:tabs>
          <w:tab w:val="left" w:pos="262"/>
        </w:tabs>
        <w:spacing w:after="0" w:line="276" w:lineRule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9" w:name="bookmark59"/>
      <w:bookmarkEnd w:id="9"/>
      <w:r>
        <w:rPr>
          <w:rFonts w:hint="default" w:ascii="Times New Roman" w:hAnsi="Times New Roman" w:cs="Times New Roman"/>
          <w:color w:val="000000"/>
          <w:sz w:val="24"/>
          <w:szCs w:val="24"/>
        </w:rPr>
        <w:t>in temeiul dispozitiilor art.129/2019, alin.(l), (2) lit b si c, precum si ale art.196, alin.(l), lit.a) din OUG 57/2019 privind Codul Adminitrativ;</w:t>
      </w:r>
    </w:p>
    <w:p w14:paraId="74AB56E0">
      <w:pPr>
        <w:pStyle w:val="5"/>
        <w:spacing w:after="0" w:line="276" w:lineRule="auto"/>
        <w:ind w:firstLine="1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Proiectul propus are in vedere necesitatea investitiei </w:t>
      </w:r>
      <w:r>
        <w:rPr>
          <w:rFonts w:hint="default" w:ascii="Times New Roman" w:hAnsi="Times New Roman" w:cs="Times New Roman"/>
          <w:i/>
          <w:iCs/>
          <w:sz w:val="24"/>
          <w:szCs w:val="24"/>
          <w:lang w:bidi="en-US"/>
        </w:rPr>
        <w:t>“Infiintare sistem de canalizare, statie de epurare in comunele Sălcioara si Balaciu, județul Ialomița”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.</w:t>
      </w:r>
    </w:p>
    <w:p w14:paraId="2595A997">
      <w:pPr>
        <w:pStyle w:val="5"/>
        <w:spacing w:after="0" w:line="276" w:lineRule="auto"/>
        <w:ind w:firstLine="1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Valoarea totala a proiectului este de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58.777.085,50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lei</w:t>
      </w:r>
      <w:r>
        <w:rPr>
          <w:rFonts w:hint="default" w:ascii="Times New Roman" w:hAnsi="Times New Roman" w:cs="Times New Roman"/>
          <w:sz w:val="24"/>
          <w:szCs w:val="24"/>
        </w:rPr>
        <w:t xml:space="preserve"> (Etapa I + Etapa II) din care: </w:t>
      </w:r>
    </w:p>
    <w:p w14:paraId="4CE9DCFD">
      <w:pPr>
        <w:pStyle w:val="5"/>
        <w:numPr>
          <w:ilvl w:val="0"/>
          <w:numId w:val="1"/>
        </w:numPr>
        <w:spacing w:after="0" w:line="276" w:lineRule="auto"/>
        <w:ind w:left="284" w:firstLine="18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0" w:name="_Hlk193190823"/>
      <w:r>
        <w:rPr>
          <w:rFonts w:hint="default" w:ascii="Times New Roman" w:hAnsi="Times New Roman" w:cs="Times New Roman"/>
          <w:b/>
          <w:bCs/>
          <w:sz w:val="24"/>
          <w:szCs w:val="24"/>
        </w:rPr>
        <w:t>33.561.375,00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pentru comuna Sălcioara</w:t>
      </w:r>
    </w:p>
    <w:p w14:paraId="4BBEE9DC">
      <w:pPr>
        <w:pStyle w:val="5"/>
        <w:numPr>
          <w:ilvl w:val="0"/>
          <w:numId w:val="1"/>
        </w:numPr>
        <w:spacing w:after="0" w:line="276" w:lineRule="auto"/>
        <w:ind w:left="284" w:firstLine="1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 xml:space="preserve">25.215.710,50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lei</w:t>
      </w:r>
      <w:r>
        <w:rPr>
          <w:rFonts w:hint="default" w:ascii="Times New Roman" w:hAnsi="Times New Roman" w:cs="Times New Roman"/>
          <w:sz w:val="24"/>
          <w:szCs w:val="24"/>
        </w:rPr>
        <w:t xml:space="preserve"> pentru comuna Balaciu</w:t>
      </w:r>
    </w:p>
    <w:bookmarkEnd w:id="10"/>
    <w:p w14:paraId="4DEFB511">
      <w:pPr>
        <w:pStyle w:val="5"/>
        <w:spacing w:after="0" w:line="276" w:lineRule="auto"/>
        <w:ind w:firstLine="18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102478F">
      <w:pPr>
        <w:pStyle w:val="5"/>
        <w:spacing w:after="0" w:line="276" w:lineRule="auto"/>
        <w:ind w:firstLine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Etapa I finantata de la buget de stat prin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Programului National de investitii "Anghel Saligny"</w:t>
      </w:r>
      <w:r>
        <w:rPr>
          <w:rFonts w:hint="default" w:ascii="Times New Roman" w:hAnsi="Times New Roman" w:cs="Times New Roman"/>
          <w:sz w:val="24"/>
          <w:szCs w:val="24"/>
        </w:rPr>
        <w:t xml:space="preserve">si buget local in suma de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 xml:space="preserve">43.860.370,00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lei </w:t>
      </w:r>
      <w:r>
        <w:rPr>
          <w:rFonts w:hint="default" w:ascii="Times New Roman" w:hAnsi="Times New Roman" w:cs="Times New Roman"/>
          <w:sz w:val="24"/>
          <w:szCs w:val="24"/>
        </w:rPr>
        <w:t>cu TVA din care:</w:t>
      </w:r>
    </w:p>
    <w:p w14:paraId="1CBCD6E4">
      <w:pPr>
        <w:pStyle w:val="5"/>
        <w:numPr>
          <w:ilvl w:val="0"/>
          <w:numId w:val="1"/>
        </w:numPr>
        <w:spacing w:after="0" w:line="276" w:lineRule="auto"/>
        <w:ind w:left="56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43.000.000,00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de la bugetul de stat</w:t>
      </w:r>
    </w:p>
    <w:p w14:paraId="2561F673">
      <w:pPr>
        <w:pStyle w:val="5"/>
        <w:numPr>
          <w:ilvl w:val="0"/>
          <w:numId w:val="1"/>
        </w:numPr>
        <w:spacing w:after="0" w:line="276" w:lineRule="auto"/>
        <w:ind w:left="56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860.370,00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de la bugetul local al comunei Sălcioara si Comuna Balaciu</w:t>
      </w:r>
    </w:p>
    <w:p w14:paraId="5A8A576F">
      <w:pPr>
        <w:pStyle w:val="5"/>
        <w:spacing w:after="0" w:line="276" w:lineRule="auto"/>
        <w:ind w:left="56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Etapa I Comuna Balaciu </w:t>
      </w:r>
      <w:r>
        <w:rPr>
          <w:rFonts w:hint="default" w:ascii="Times New Roman" w:hAnsi="Times New Roman" w:cs="Times New Roman"/>
          <w:sz w:val="24"/>
          <w:szCs w:val="24"/>
        </w:rPr>
        <w:t xml:space="preserve">finantata de la buget de stat prin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Programului National de investitii "Anghel Saligny"</w:t>
      </w:r>
      <w:r>
        <w:rPr>
          <w:rFonts w:hint="default" w:ascii="Times New Roman" w:hAnsi="Times New Roman" w:cs="Times New Roman"/>
          <w:sz w:val="24"/>
          <w:szCs w:val="24"/>
        </w:rPr>
        <w:t xml:space="preserve">si buget local in suma de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18.427.210,00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lei </w:t>
      </w:r>
      <w:r>
        <w:rPr>
          <w:rFonts w:hint="default" w:ascii="Times New Roman" w:hAnsi="Times New Roman" w:cs="Times New Roman"/>
          <w:sz w:val="24"/>
          <w:szCs w:val="24"/>
        </w:rPr>
        <w:t>cu TVA din care:</w:t>
      </w:r>
    </w:p>
    <w:p w14:paraId="603DFF18">
      <w:pPr>
        <w:pStyle w:val="5"/>
        <w:spacing w:after="0" w:line="276" w:lineRule="auto"/>
        <w:ind w:left="85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- 18.000.000,00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de la bugetul de stat</w:t>
      </w:r>
    </w:p>
    <w:p w14:paraId="7A420223">
      <w:pPr>
        <w:pStyle w:val="5"/>
        <w:spacing w:after="0" w:line="276" w:lineRule="auto"/>
        <w:ind w:left="85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- 427.210,00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de la bugetul local al comunei Balaciu</w:t>
      </w:r>
    </w:p>
    <w:p w14:paraId="6CE4C3A8">
      <w:pPr>
        <w:pStyle w:val="5"/>
        <w:spacing w:after="0" w:line="276" w:lineRule="auto"/>
        <w:ind w:firstLine="567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Etapa II</w:t>
      </w:r>
      <w:r>
        <w:rPr>
          <w:rFonts w:hint="default" w:ascii="Times New Roman" w:hAnsi="Times New Roman" w:cs="Times New Roman"/>
          <w:sz w:val="24"/>
          <w:szCs w:val="24"/>
        </w:rPr>
        <w:t xml:space="preserve"> finantata din alte surse atrase buget de stat/fonduri europene sau buget local in suma de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14.916.715,50 lei </w:t>
      </w:r>
      <w:r>
        <w:rPr>
          <w:rFonts w:hint="default" w:ascii="Times New Roman" w:hAnsi="Times New Roman" w:cs="Times New Roman"/>
          <w:sz w:val="24"/>
          <w:szCs w:val="24"/>
        </w:rPr>
        <w:t>cu TVA din care:</w:t>
      </w:r>
    </w:p>
    <w:p w14:paraId="1F32F061">
      <w:pPr>
        <w:pStyle w:val="5"/>
        <w:numPr>
          <w:ilvl w:val="0"/>
          <w:numId w:val="1"/>
        </w:numPr>
        <w:spacing w:after="0" w:line="276" w:lineRule="auto"/>
        <w:ind w:left="56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8.128.215,00 lei</w:t>
      </w:r>
      <w:r>
        <w:rPr>
          <w:rFonts w:hint="default" w:ascii="Times New Roman" w:hAnsi="Times New Roman" w:cs="Times New Roman"/>
          <w:sz w:val="24"/>
          <w:szCs w:val="24"/>
        </w:rPr>
        <w:t xml:space="preserve"> pentru Comuna Sălcioara</w:t>
      </w:r>
    </w:p>
    <w:p w14:paraId="003C85E5">
      <w:pPr>
        <w:pStyle w:val="5"/>
        <w:numPr>
          <w:ilvl w:val="0"/>
          <w:numId w:val="1"/>
        </w:numPr>
        <w:spacing w:after="0" w:line="276" w:lineRule="auto"/>
        <w:ind w:left="567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6.788.500,50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lei</w:t>
      </w:r>
      <w:r>
        <w:rPr>
          <w:rFonts w:hint="default" w:ascii="Times New Roman" w:hAnsi="Times New Roman" w:cs="Times New Roman"/>
          <w:sz w:val="24"/>
          <w:szCs w:val="24"/>
        </w:rPr>
        <w:t xml:space="preserve"> pentru Comuna Balaciu</w:t>
      </w:r>
    </w:p>
    <w:p w14:paraId="7A4D3B61">
      <w:pPr>
        <w:pStyle w:val="5"/>
        <w:spacing w:after="0" w:line="276" w:lineRule="auto"/>
        <w:ind w:firstLine="18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11275EF">
      <w:pPr>
        <w:ind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Tinand cont de cele prezentate, consider oportuna si necesara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aprobarea</w:t>
      </w:r>
      <w:r>
        <w:rPr>
          <w:rFonts w:hint="default" w:ascii="Times New Roman" w:hAnsi="Times New Roman" w:cs="Times New Roman"/>
          <w:sz w:val="24"/>
          <w:szCs w:val="24"/>
        </w:rPr>
        <w:t xml:space="preserve"> proiect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ului</w:t>
      </w:r>
      <w:r>
        <w:rPr>
          <w:rFonts w:hint="default" w:ascii="Times New Roman" w:hAnsi="Times New Roman" w:cs="Times New Roman"/>
          <w:sz w:val="24"/>
          <w:szCs w:val="24"/>
        </w:rPr>
        <w:t xml:space="preserve"> de hotarare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privind aprobarea studiului de fezabilitate, a indicatorilor  tehnico-economici actualizați și a devizului  general actualizat  pentru obiectivul de investiții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bidi="en-US"/>
        </w:rPr>
        <w:t>“Infiintare sistem de canalizare, statie de epurare in comunele Sălcioara si Balaciu, județul Ialomița”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, Etapa I aprobat pentru finanțare prin Programul național de investiții „Anghel Saligny”, precum și a sumei reprezentând categoriile de cheltuieli finanțate de la bugetul local pentru realizarea obiectivului si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Etapa II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finantata din alte surse atrase buget de stat/fonduri europene sau buget local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7AE23D7">
      <w:pPr>
        <w:pStyle w:val="5"/>
        <w:spacing w:after="0" w:line="276" w:lineRule="auto"/>
        <w:ind w:firstLine="26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AE72FBC">
      <w:pPr>
        <w:pStyle w:val="11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2277E7F">
      <w:pPr>
        <w:pStyle w:val="11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DF09C30">
      <w:pPr>
        <w:pStyle w:val="11"/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DE68C3E">
      <w:pPr>
        <w:tabs>
          <w:tab w:val="left" w:pos="930"/>
          <w:tab w:val="left" w:pos="2715"/>
        </w:tabs>
        <w:ind w:firstLine="3960" w:firstLineChars="180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Intocmit </w:t>
      </w:r>
    </w:p>
    <w:p w14:paraId="20873684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Compartiment urbanism, lucrari publice</w:t>
      </w:r>
    </w:p>
    <w:p w14:paraId="10660BB9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            Referent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asistent</w:t>
      </w:r>
    </w:p>
    <w:p w14:paraId="6FEDA5B4">
      <w:pPr>
        <w:tabs>
          <w:tab w:val="left" w:pos="930"/>
          <w:tab w:val="left" w:pos="2715"/>
        </w:tabs>
        <w:ind w:firstLine="720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      Stefan Gina-Magdalena</w:t>
      </w:r>
    </w:p>
    <w:p w14:paraId="797CCAD5">
      <w:pPr>
        <w:spacing w:line="276" w:lineRule="auto"/>
        <w:jc w:val="both"/>
        <w:rPr>
          <w:rFonts w:hint="default" w:ascii="Times New Roman" w:hAnsi="Times New Roman" w:cs="Times New Roman"/>
        </w:rPr>
      </w:pPr>
    </w:p>
    <w:sectPr>
      <w:pgSz w:w="12240" w:h="15840"/>
      <w:pgMar w:top="851" w:right="1041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ascadia Mono SemiBold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Code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C72E84"/>
    <w:multiLevelType w:val="multilevel"/>
    <w:tmpl w:val="78C72E84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BC"/>
    <w:rsid w:val="00194F6D"/>
    <w:rsid w:val="00237896"/>
    <w:rsid w:val="002800BC"/>
    <w:rsid w:val="002A056D"/>
    <w:rsid w:val="003E6B4B"/>
    <w:rsid w:val="00562F03"/>
    <w:rsid w:val="005E6C39"/>
    <w:rsid w:val="008A1FA6"/>
    <w:rsid w:val="009237C8"/>
    <w:rsid w:val="00924B27"/>
    <w:rsid w:val="00981DFD"/>
    <w:rsid w:val="00AE3504"/>
    <w:rsid w:val="00BE761B"/>
    <w:rsid w:val="00D45A3B"/>
    <w:rsid w:val="00D50303"/>
    <w:rsid w:val="00EC3ED6"/>
    <w:rsid w:val="00F46C06"/>
    <w:rsid w:val="00F834A3"/>
    <w:rsid w:val="00F95C5B"/>
    <w:rsid w:val="00FA48CA"/>
    <w:rsid w:val="742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0"/>
    <w:pPr>
      <w:spacing w:after="180" w:line="283" w:lineRule="auto"/>
      <w:ind w:firstLine="400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table" w:styleId="6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Corp text Caracter"/>
    <w:basedOn w:val="3"/>
    <w:link w:val="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8">
    <w:name w:val="Heading #3_"/>
    <w:basedOn w:val="3"/>
    <w:link w:val="9"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9">
    <w:name w:val="Heading #3"/>
    <w:basedOn w:val="1"/>
    <w:link w:val="8"/>
    <w:qFormat/>
    <w:uiPriority w:val="0"/>
    <w:pPr>
      <w:spacing w:after="180" w:line="286" w:lineRule="auto"/>
      <w:ind w:firstLine="640"/>
      <w:outlineLvl w:val="2"/>
    </w:pPr>
    <w:rPr>
      <w:rFonts w:ascii="Times New Roman" w:hAnsi="Times New Roman" w:eastAsia="Times New Roman" w:cs="Times New Roman"/>
      <w:b/>
      <w:bCs/>
      <w:color w:val="auto"/>
      <w:sz w:val="20"/>
      <w:szCs w:val="20"/>
      <w:lang w:bidi="ar-SA"/>
    </w:rPr>
  </w:style>
  <w:style w:type="character" w:customStyle="1" w:styleId="10">
    <w:name w:val="Body text (2)_"/>
    <w:basedOn w:val="3"/>
    <w:link w:val="11"/>
    <w:qFormat/>
    <w:uiPriority w:val="0"/>
    <w:rPr>
      <w:rFonts w:ascii="Times New Roman" w:hAnsi="Times New Roman" w:eastAsia="Times New Roman" w:cs="Times New Roman"/>
      <w:b/>
      <w:bCs/>
      <w:sz w:val="26"/>
      <w:szCs w:val="26"/>
    </w:rPr>
  </w:style>
  <w:style w:type="paragraph" w:customStyle="1" w:styleId="11">
    <w:name w:val="Body text (2)"/>
    <w:basedOn w:val="1"/>
    <w:link w:val="10"/>
    <w:qFormat/>
    <w:uiPriority w:val="0"/>
    <w:pPr>
      <w:spacing w:after="200"/>
      <w:jc w:val="center"/>
    </w:pPr>
    <w:rPr>
      <w:rFonts w:ascii="Times New Roman" w:hAnsi="Times New Roman" w:eastAsia="Times New Roman" w:cs="Times New Roman"/>
      <w:b/>
      <w:bCs/>
      <w:color w:val="auto"/>
      <w:sz w:val="26"/>
      <w:szCs w:val="26"/>
      <w:lang w:bidi="ar-SA"/>
    </w:rPr>
  </w:style>
  <w:style w:type="character" w:customStyle="1" w:styleId="12">
    <w:name w:val="Body Text Char1"/>
    <w:basedOn w:val="3"/>
    <w:semiHidden/>
    <w:uiPriority w:val="99"/>
    <w:rPr>
      <w:rFonts w:ascii="Courier New" w:hAnsi="Courier New" w:eastAsia="Courier New" w:cs="Courier New"/>
      <w:color w:val="000000"/>
      <w:sz w:val="24"/>
      <w:szCs w:val="24"/>
      <w:lang w:bidi="en-US"/>
    </w:rPr>
  </w:style>
  <w:style w:type="character" w:customStyle="1" w:styleId="13">
    <w:name w:val="Picture caption_"/>
    <w:basedOn w:val="3"/>
    <w:link w:val="14"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paragraph" w:customStyle="1" w:styleId="14">
    <w:name w:val="Picture caption"/>
    <w:basedOn w:val="1"/>
    <w:link w:val="13"/>
    <w:uiPriority w:val="0"/>
    <w:rPr>
      <w:rFonts w:ascii="Times New Roman" w:hAnsi="Times New Roman" w:eastAsia="Times New Roman" w:cs="Times New Roman"/>
      <w:b/>
      <w:bCs/>
      <w:color w:val="auto"/>
      <w:sz w:val="20"/>
      <w:szCs w:val="20"/>
      <w:lang w:bidi="ar-SA"/>
    </w:rPr>
  </w:style>
  <w:style w:type="paragraph" w:styleId="15">
    <w:name w:val="No Spacing"/>
    <w:qFormat/>
    <w:uiPriority w:val="1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customStyle="1" w:styleId="16">
    <w:name w:val="Titlu 1 Caracte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2879</Characters>
  <Lines>23</Lines>
  <Paragraphs>6</Paragraphs>
  <TotalTime>5</TotalTime>
  <ScaleCrop>false</ScaleCrop>
  <LinksUpToDate>false</LinksUpToDate>
  <CharactersWithSpaces>3369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2025-03-18T09:23:00Z</dcterms:created>
  <dc:creator>primprest</dc:creator>
  <cp:lastModifiedBy>Urbanism Balaciu</cp:lastModifiedBy>
  <dcterms:modified xsi:type="dcterms:W3CDTF">2025-04-22T08:16:00Z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6E9BAEF1A5C24173B058A5CF7E9FA374_12</vt:lpwstr>
  </property>
</Properties>
</file>