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9F7E4B">
        <w:rPr>
          <w:rFonts w:ascii="Bookman Old Style" w:hAnsi="Bookman Old Style"/>
          <w:sz w:val="24"/>
          <w:szCs w:val="24"/>
        </w:rPr>
        <w:t>28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C92CA6" w:rsidRPr="002F464C" w:rsidRDefault="000E4153" w:rsidP="00175677">
      <w:pPr>
        <w:ind w:left="-993" w:right="-268" w:firstLine="360"/>
        <w:jc w:val="center"/>
        <w:rPr>
          <w:b/>
          <w:sz w:val="28"/>
          <w:szCs w:val="28"/>
        </w:rPr>
      </w:pPr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privind  aprobarea </w:t>
      </w:r>
      <w:r w:rsidR="002F464C" w:rsidRPr="002F464C">
        <w:rPr>
          <w:rFonts w:ascii="Bookman Old Style" w:hAnsi="Bookman Old Style"/>
          <w:b/>
          <w:sz w:val="26"/>
          <w:szCs w:val="26"/>
          <w:lang w:val="fr-FR"/>
        </w:rPr>
        <w:t xml:space="preserve">Strategiei Anuale a Achizitiilor Publice pentru anul 2025 la nivelul </w:t>
      </w:r>
      <w:r w:rsidR="00175677">
        <w:rPr>
          <w:rFonts w:ascii="Bookman Old Style" w:hAnsi="Bookman Old Style"/>
          <w:b/>
          <w:sz w:val="26"/>
          <w:szCs w:val="26"/>
          <w:lang w:val="fr-FR"/>
        </w:rPr>
        <w:t xml:space="preserve">Serviciului de salubrizare </w:t>
      </w: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175677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806" w:rsidRDefault="00066806" w:rsidP="001F3DC5">
      <w:r>
        <w:separator/>
      </w:r>
    </w:p>
  </w:endnote>
  <w:endnote w:type="continuationSeparator" w:id="0">
    <w:p w:rsidR="00066806" w:rsidRDefault="00066806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806" w:rsidRDefault="00066806" w:rsidP="001F3DC5">
      <w:r>
        <w:separator/>
      </w:r>
    </w:p>
  </w:footnote>
  <w:footnote w:type="continuationSeparator" w:id="0">
    <w:p w:rsidR="00066806" w:rsidRDefault="00066806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66806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75677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71231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9F7E4B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9C3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A3163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3B6D9-5018-4B2C-9782-ED093DA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15</cp:revision>
  <cp:lastPrinted>2025-04-24T12:08:00Z</cp:lastPrinted>
  <dcterms:created xsi:type="dcterms:W3CDTF">2025-03-17T07:47:00Z</dcterms:created>
  <dcterms:modified xsi:type="dcterms:W3CDTF">2025-05-06T08:32:00Z</dcterms:modified>
</cp:coreProperties>
</file>