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3D" w:rsidRPr="00BD043A" w:rsidRDefault="008C643D" w:rsidP="008C643D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GoBack"/>
      <w:bookmarkEnd w:id="0"/>
      <w:r w:rsidRPr="00BD043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28919790" wp14:editId="7470336B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3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43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 wp14:anchorId="0F719459" wp14:editId="1354D335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4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0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8C643D" w:rsidRPr="00BD043A" w:rsidRDefault="008C643D" w:rsidP="008C643D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BD0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8C643D" w:rsidRPr="00BD043A" w:rsidRDefault="008C643D" w:rsidP="008C643D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BD0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8C643D" w:rsidRPr="00BD043A" w:rsidRDefault="008C643D" w:rsidP="008C643D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BD0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8C643D" w:rsidRPr="00BD043A" w:rsidRDefault="008C643D" w:rsidP="008C643D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</w:p>
    <w:p w:rsidR="008C643D" w:rsidRPr="00BD043A" w:rsidRDefault="008C643D" w:rsidP="008C643D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BD043A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8C643D" w:rsidRPr="00BD043A" w:rsidRDefault="008C643D" w:rsidP="008C643D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BD043A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8C643D" w:rsidRPr="00BD043A" w:rsidRDefault="008C643D" w:rsidP="008C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BD043A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BD043A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6">
        <w:r w:rsidRPr="00BD043A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BD043A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</w:p>
    <w:p w:rsidR="008C643D" w:rsidRPr="00BD043A" w:rsidRDefault="008C643D" w:rsidP="008C64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BD043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837468F" wp14:editId="3B9ABF88">
            <wp:extent cx="5591175" cy="183515"/>
            <wp:effectExtent l="0" t="0" r="0" b="0"/>
            <wp:docPr id="5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43D" w:rsidRDefault="008C643D" w:rsidP="002B1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8C643D" w:rsidRDefault="00B26DFA" w:rsidP="00B26DF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Nr. 4788 din 6.05.2025 </w:t>
      </w:r>
    </w:p>
    <w:p w:rsidR="008C643D" w:rsidRDefault="008C643D" w:rsidP="002B1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8C643D" w:rsidRDefault="008C643D" w:rsidP="002B1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2B14D6" w:rsidRDefault="002B14D6" w:rsidP="002B1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3E2DBD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Referat de aprobare</w:t>
      </w:r>
    </w:p>
    <w:p w:rsidR="002B14D6" w:rsidRDefault="002B14D6" w:rsidP="002B1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2B14D6" w:rsidRPr="003E2DBD" w:rsidRDefault="002B14D6" w:rsidP="002B14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2B14D6" w:rsidRPr="008B6130" w:rsidRDefault="002B14D6" w:rsidP="002B14D6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6130">
        <w:rPr>
          <w:rFonts w:ascii="Times New Roman" w:hAnsi="Times New Roman" w:cs="Times New Roman"/>
          <w:sz w:val="24"/>
          <w:szCs w:val="24"/>
          <w:lang w:val="ro-RO"/>
        </w:rPr>
        <w:t>Prezentul referat de aprobare are la bază prevederile art. 6 alin. 3 și art. 30 alin. 1-2 din Legea nr. 24/2000 privind normele de tehnică legislativă pentru elaborarea actelor normative, republicată, cu modificările și completările ulterioare, reprezentând instrumentul de prezentare și motivare a proiectului de hotărâre privind aprobarea Planului de asigurare cu resurse umane, materiale şi financiare pentru gestionarea situaţiilor de urgenţă din Municipiul Marghita pe anul 2025.</w:t>
      </w:r>
    </w:p>
    <w:p w:rsidR="002B14D6" w:rsidRPr="008B6130" w:rsidRDefault="002B14D6" w:rsidP="002B14D6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6130">
        <w:rPr>
          <w:rFonts w:ascii="Times New Roman" w:hAnsi="Times New Roman" w:cs="Times New Roman"/>
          <w:sz w:val="24"/>
          <w:szCs w:val="24"/>
          <w:lang w:val="ro-RO"/>
        </w:rPr>
        <w:t xml:space="preserve">          Conform prevederilor art. 25 lit.b din Legea nr. 481/2004 privind protectia civila, republicată, cu modificarile si completările ulterioare, Consiliul Local aproba planurile anuale si de perspectiva pentru asigurarea resurselor umane, material</w:t>
      </w:r>
      <w:r w:rsidR="00B26DFA" w:rsidRPr="008B6130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Pr="008B61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26DFA" w:rsidRPr="008B6130">
        <w:rPr>
          <w:rFonts w:ascii="Times New Roman" w:hAnsi="Times New Roman" w:cs="Times New Roman"/>
          <w:sz w:val="24"/>
          <w:szCs w:val="24"/>
          <w:lang w:val="ro-RO"/>
        </w:rPr>
        <w:t>si financi</w:t>
      </w:r>
      <w:r w:rsidRPr="008B6130">
        <w:rPr>
          <w:rFonts w:ascii="Times New Roman" w:hAnsi="Times New Roman" w:cs="Times New Roman"/>
          <w:sz w:val="24"/>
          <w:szCs w:val="24"/>
          <w:lang w:val="ro-RO"/>
        </w:rPr>
        <w:t>are necesare gestionării situațiilor de urgență</w:t>
      </w:r>
      <w:r w:rsidR="00B26DFA" w:rsidRPr="008B6130">
        <w:rPr>
          <w:rFonts w:ascii="Times New Roman" w:hAnsi="Times New Roman" w:cs="Times New Roman"/>
          <w:sz w:val="24"/>
          <w:szCs w:val="24"/>
          <w:lang w:val="ro-RO"/>
        </w:rPr>
        <w:t xml:space="preserve">. Gestionarea situatiilor de urgență este o activitate de interes national,având  ăn vedere frecvența de producer si dimensiunea efectelor acestor tipuri de risc.Măsurile de limitare, înlăturare sau contracarare  a efectelor tipurilor de risc. Măsurile de limitare, înlăturare sau contracarare a efectelor tipurilor de risc constituie o obligație pentru organele aministrației  publice centrale  și locale </w:t>
      </w:r>
      <w:r w:rsidR="008B6130" w:rsidRPr="008B6130">
        <w:rPr>
          <w:rFonts w:ascii="Times New Roman" w:hAnsi="Times New Roman" w:cs="Times New Roman"/>
          <w:sz w:val="24"/>
          <w:szCs w:val="24"/>
          <w:lang w:val="ro-RO"/>
        </w:rPr>
        <w:t xml:space="preserve">cu atribuții îm acest  domeniu și pentru persoanele juridice si fizice, cu excepția persoanelor cu handicap, a bătrânilor, copiilor si altor categorii defavorizate. </w:t>
      </w:r>
    </w:p>
    <w:p w:rsidR="008B6130" w:rsidRDefault="008B6130" w:rsidP="002B14D6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6130">
        <w:rPr>
          <w:rFonts w:ascii="Times New Roman" w:hAnsi="Times New Roman" w:cs="Times New Roman"/>
          <w:sz w:val="24"/>
          <w:szCs w:val="24"/>
          <w:lang w:val="ro-RO"/>
        </w:rPr>
        <w:t xml:space="preserve">         Față de cele  mai sus, prin Compartimentul de specialitate și în conformitate cu prevederile art. 136 alin. (8) din Ordonanța de Urgență a Guvernului nr. 57/2019 privind Codul Administrativ a fost elaborate proiectul de hotărâre pe care-l supun spre aprobare. </w:t>
      </w:r>
    </w:p>
    <w:p w:rsidR="008B6130" w:rsidRDefault="008B6130" w:rsidP="002B14D6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6130" w:rsidRDefault="008B6130" w:rsidP="002B14D6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6130" w:rsidRPr="008B6130" w:rsidRDefault="008B6130" w:rsidP="002B14D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B6130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:rsidR="008B6130" w:rsidRPr="008B6130" w:rsidRDefault="008B6130" w:rsidP="002B14D6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B6130">
        <w:rPr>
          <w:rFonts w:ascii="Times New Roman" w:hAnsi="Times New Roman" w:cs="Times New Roman"/>
          <w:b/>
          <w:sz w:val="24"/>
          <w:szCs w:val="24"/>
          <w:lang w:val="ro-RO"/>
        </w:rPr>
        <w:t>Zsolt DEMI</w:t>
      </w:r>
      <w:r w:rsidRPr="008B6130">
        <w:rPr>
          <w:rFonts w:ascii="Times New Roman" w:hAnsi="Times New Roman" w:cs="Times New Roman"/>
          <w:b/>
          <w:sz w:val="24"/>
          <w:szCs w:val="24"/>
          <w:lang w:val="hu-HU"/>
        </w:rPr>
        <w:t>ÁN</w:t>
      </w:r>
    </w:p>
    <w:p w:rsidR="002B14D6" w:rsidRPr="008B6130" w:rsidRDefault="002B14D6" w:rsidP="002B14D6">
      <w:pPr>
        <w:rPr>
          <w:b/>
          <w:lang w:val="ro-RO"/>
        </w:rPr>
      </w:pPr>
    </w:p>
    <w:p w:rsidR="007A5530" w:rsidRDefault="007A5530"/>
    <w:sectPr w:rsidR="007A5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1B"/>
    <w:rsid w:val="000D3302"/>
    <w:rsid w:val="002B14D6"/>
    <w:rsid w:val="005E12CC"/>
    <w:rsid w:val="007A5530"/>
    <w:rsid w:val="008B6130"/>
    <w:rsid w:val="008C643D"/>
    <w:rsid w:val="00B26DFA"/>
    <w:rsid w:val="00D8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08DA8-6A61-4BF6-A93B-195B915C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43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2</cp:revision>
  <cp:lastPrinted>2025-05-09T08:29:00Z</cp:lastPrinted>
  <dcterms:created xsi:type="dcterms:W3CDTF">2025-05-09T10:13:00Z</dcterms:created>
  <dcterms:modified xsi:type="dcterms:W3CDTF">2025-05-09T10:13:00Z</dcterms:modified>
</cp:coreProperties>
</file>