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77" w:rsidRDefault="00EF1077" w:rsidP="00EF1077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AFF2A8A" wp14:editId="0A0FC46E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F70B4" wp14:editId="11C35A79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EF1077" w:rsidRDefault="00EF1077" w:rsidP="00EF1077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EF1077" w:rsidRDefault="00EF1077" w:rsidP="00EF1077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EF1077" w:rsidRDefault="00EF1077" w:rsidP="00EF1077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EF1077" w:rsidRDefault="00EF1077" w:rsidP="00EF1077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sz w:val="36"/>
          <w:szCs w:val="36"/>
          <w:lang w:val="ro-RO"/>
        </w:rPr>
      </w:pPr>
    </w:p>
    <w:p w:rsidR="00EF1077" w:rsidRDefault="00EF1077" w:rsidP="00EF1077">
      <w:pPr>
        <w:tabs>
          <w:tab w:val="left" w:pos="6225"/>
        </w:tabs>
        <w:spacing w:after="0" w:line="240" w:lineRule="auto"/>
        <w:rPr>
          <w:lang w:val="ro-RO"/>
        </w:rPr>
      </w:pPr>
      <w:r>
        <w:rPr>
          <w:lang w:val="ro-RO"/>
        </w:rPr>
        <w:t>415300 - Marghita, jud. Bihor                                                                          telefon : +40259362001</w:t>
      </w:r>
    </w:p>
    <w:p w:rsidR="00EF1077" w:rsidRDefault="00EF1077" w:rsidP="00EF1077">
      <w:pPr>
        <w:spacing w:after="0" w:line="240" w:lineRule="auto"/>
        <w:rPr>
          <w:lang w:val="ro-RO"/>
        </w:rPr>
      </w:pPr>
      <w:r>
        <w:rPr>
          <w:lang w:val="ro-RO"/>
        </w:rPr>
        <w:t>Calea Republicii, nr.1                                                                                                     +40359409977</w:t>
      </w:r>
    </w:p>
    <w:p w:rsidR="00EF1077" w:rsidRDefault="00EF1077" w:rsidP="00EF1077">
      <w:pPr>
        <w:spacing w:after="0" w:line="240" w:lineRule="auto"/>
      </w:pPr>
      <w:r>
        <w:rPr>
          <w:lang w:val="ro-RO"/>
        </w:rPr>
        <w:t xml:space="preserve">Cod fiscal 4348947                         </w:t>
      </w:r>
      <w:r>
        <w:rPr>
          <w:b/>
          <w:lang w:val="ro-RO"/>
        </w:rPr>
        <w:t xml:space="preserve">e-mail: </w:t>
      </w:r>
      <w:hyperlink r:id="rId7">
        <w:r>
          <w:rPr>
            <w:rStyle w:val="LegturInternet"/>
            <w:b/>
            <w:lang w:val="ro-RO"/>
          </w:rPr>
          <w:t>primaria@marghita.ro</w:t>
        </w:r>
      </w:hyperlink>
      <w:r>
        <w:rPr>
          <w:lang w:val="ro-RO"/>
        </w:rPr>
        <w:t xml:space="preserve">                    fax: +40359409982</w:t>
      </w:r>
    </w:p>
    <w:p w:rsidR="007A5530" w:rsidRDefault="007A5530">
      <w:pPr>
        <w:rPr>
          <w:lang w:val="ro-RO"/>
        </w:rPr>
      </w:pPr>
    </w:p>
    <w:p w:rsidR="00EF1077" w:rsidRDefault="00EF1077">
      <w:pPr>
        <w:rPr>
          <w:lang w:val="ro-RO"/>
        </w:rPr>
      </w:pPr>
      <w:r>
        <w:rPr>
          <w:lang w:val="ro-RO"/>
        </w:rPr>
        <w:t>Nr. 4972 din 9.05.2025</w:t>
      </w:r>
    </w:p>
    <w:p w:rsidR="00EF1077" w:rsidRDefault="00EF1077">
      <w:pPr>
        <w:rPr>
          <w:lang w:val="ro-RO"/>
        </w:rPr>
      </w:pPr>
      <w:bookmarkStart w:id="0" w:name="_GoBack"/>
      <w:bookmarkEnd w:id="0"/>
    </w:p>
    <w:p w:rsidR="00EF1077" w:rsidRPr="003A1E0E" w:rsidRDefault="00EF1077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E0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</w:t>
      </w:r>
      <w:r w:rsidRPr="003A1E0E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F1077" w:rsidRDefault="00EF1077">
      <w:pPr>
        <w:rPr>
          <w:b/>
          <w:lang w:val="ro-RO"/>
        </w:rPr>
      </w:pPr>
    </w:p>
    <w:p w:rsidR="00372DF0" w:rsidRPr="001534A7" w:rsidRDefault="00EF1077" w:rsidP="00EF107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b/>
          <w:lang w:val="ro-RO"/>
        </w:rPr>
        <w:t xml:space="preserve">            </w:t>
      </w:r>
      <w:r w:rsidR="00372DF0" w:rsidRPr="001534A7">
        <w:rPr>
          <w:rFonts w:ascii="Times New Roman" w:hAnsi="Times New Roman" w:cs="Times New Roman"/>
          <w:sz w:val="24"/>
          <w:szCs w:val="24"/>
          <w:lang w:val="ro-RO"/>
        </w:rPr>
        <w:t xml:space="preserve">Având în vedere referatul de aprobare si proiectul de hotărâre inițiat de primarul municipiului Marghita pentru modificarea </w:t>
      </w:r>
      <w:r w:rsidR="001534A7">
        <w:rPr>
          <w:rFonts w:ascii="Times New Roman" w:hAnsi="Times New Roman" w:cs="Times New Roman"/>
          <w:sz w:val="24"/>
          <w:szCs w:val="24"/>
          <w:lang w:val="ro-RO"/>
        </w:rPr>
        <w:t>si completarea HCL nr. 49/2025  facem următoarele precizări.</w:t>
      </w:r>
    </w:p>
    <w:p w:rsidR="003A1E0E" w:rsidRPr="00EA7DAF" w:rsidRDefault="00372DF0" w:rsidP="003A1E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</w:pPr>
      <w:r>
        <w:rPr>
          <w:b/>
          <w:lang w:val="ro-RO"/>
        </w:rPr>
        <w:t xml:space="preserve">            </w:t>
      </w:r>
      <w:r w:rsidR="00EF1077" w:rsidRPr="00372DF0">
        <w:rPr>
          <w:rFonts w:ascii="Times New Roman" w:hAnsi="Times New Roman" w:cs="Times New Roman"/>
          <w:sz w:val="24"/>
          <w:szCs w:val="24"/>
          <w:lang w:val="ro-RO"/>
        </w:rPr>
        <w:t>Prin HCL nr. 49 din 27.03.2025 a fost aprobată înființarea  Societății Parc Balneomar S.A.  si a actului constitutiv al acesteia care face parte integrantă din respectiva hotărâre. Prin înaintarea la Oficiul Registrului Comertului Bihor pentru înmatricularea respectivei societăți  se impune o serie de modificări/completări a documentației cerute de O.R.C. Bihor.,  care implică  decizia Consiliului Local prin adoptarea acestui proiect de hotărâ</w:t>
      </w:r>
      <w:r w:rsidR="003A1E0E">
        <w:rPr>
          <w:rFonts w:ascii="Times New Roman" w:hAnsi="Times New Roman" w:cs="Times New Roman"/>
          <w:sz w:val="24"/>
          <w:szCs w:val="24"/>
          <w:lang w:val="ro-RO"/>
        </w:rPr>
        <w:t xml:space="preserve">re, respectiv </w:t>
      </w:r>
      <w:r w:rsidR="003A1E0E"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- </w:t>
      </w:r>
      <w:r w:rsidR="003A1E0E"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3A1E0E"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mentionarea duratei mandatului primilor administratori ai consiliului de administratie ca nu poate depasi 2 ani (in actul constitutiv am mentionat ca mandatul este pana la data de 30.09.2025, deci mai mic de 2 ani, insa ORC ne solicita sa mentionam ca nu poate depasi 2 ani);</w:t>
      </w:r>
    </w:p>
    <w:p w:rsidR="003A1E0E" w:rsidRPr="00EA7DAF" w:rsidRDefault="003A1E0E" w:rsidP="003A1E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</w:pP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- indicarea in actul constitutiv a titlului societatii, ca fiind societate de tip inchis.</w:t>
      </w:r>
    </w:p>
    <w:p w:rsidR="00EF1077" w:rsidRDefault="003A1E0E" w:rsidP="00EF107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Deși Legea nr. 31/1990 reglementează înființarea și funcționarea societăților,</w:t>
      </w:r>
      <w:r w:rsidR="00143C5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aceast</w:t>
      </w:r>
      <w:r w:rsidR="00143C58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nu oferă o definiție clară a clasificării societăților pe acțiuni, în societăți  de tip deschis și societăți de tip închis. Această clarificare rezultă din cercetarea în ansamblu a întregii legislații care guvernează cele două tipuri de societăți. Astfel</w:t>
      </w:r>
      <w:r w:rsidR="00143C58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putem spune  că societățile închise sunt acele  societăți  pe acțiuni în cadrul cărora acționarii (în cazul nostru ac</w:t>
      </w:r>
      <w:r w:rsidR="00143C58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ionarul unic Consiliul Local)</w:t>
      </w:r>
      <w:r w:rsidR="00143C58">
        <w:rPr>
          <w:rFonts w:ascii="Times New Roman" w:hAnsi="Times New Roman" w:cs="Times New Roman"/>
          <w:sz w:val="24"/>
          <w:szCs w:val="24"/>
          <w:lang w:val="ro-RO"/>
        </w:rPr>
        <w:t xml:space="preserve"> au restricț</w:t>
      </w:r>
      <w:r>
        <w:rPr>
          <w:rFonts w:ascii="Times New Roman" w:hAnsi="Times New Roman" w:cs="Times New Roman"/>
          <w:sz w:val="24"/>
          <w:szCs w:val="24"/>
          <w:lang w:val="ro-RO"/>
        </w:rPr>
        <w:t>ii în posibilitatea transferului acțiunilor lor</w:t>
      </w:r>
      <w:r w:rsidR="00143C58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spre deosebire </w:t>
      </w:r>
      <w:r w:rsidR="00143C58">
        <w:rPr>
          <w:rFonts w:ascii="Times New Roman" w:hAnsi="Times New Roman" w:cs="Times New Roman"/>
          <w:sz w:val="24"/>
          <w:szCs w:val="24"/>
          <w:lang w:val="ro-RO"/>
        </w:rPr>
        <w:t xml:space="preserve"> de societățile deschise ale căror capital social poate fi majorat prin subscripție publică. Subscripția publică  pe acțiuni reprezintă  acceptarea unei oferte  publice adresate publicului larg în scopul de a investi în capitalul social al unei societăți.</w:t>
      </w:r>
    </w:p>
    <w:p w:rsidR="003A1E0E" w:rsidRDefault="00143C58" w:rsidP="00EF107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De menționat că în situația în care o societate pe acțiuni este  înființată ca societate de tip înschis, în timp, ea poate fi transformată ulterior într/os societate pe acțiuni de tip deschis. </w:t>
      </w:r>
    </w:p>
    <w:p w:rsidR="00143C58" w:rsidRDefault="00143C58" w:rsidP="00EF107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La momentul actual dat fiind  ca întreg patrimoniul este public, investitia finalizată este publică se impune a se face precizarea  expresă în hotărârea de înființare a societății  S.C.Parc Balneomar SA Marghita că este societate pe acțiuni  de tip închis. </w:t>
      </w:r>
    </w:p>
    <w:p w:rsidR="00143C58" w:rsidRDefault="00143C58" w:rsidP="00EF1077">
      <w:pPr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Potrivit  art. 211 din Codul Civil </w:t>
      </w:r>
      <w:r w:rsidRPr="00143C58">
        <w:rPr>
          <w:rFonts w:ascii="Times New Roman" w:hAnsi="Times New Roman" w:cs="Times New Roman"/>
          <w:sz w:val="24"/>
          <w:szCs w:val="24"/>
          <w:lang w:val="ro-RO"/>
        </w:rPr>
        <w:t xml:space="preserve">” </w:t>
      </w:r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Nu pot face parte din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organele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administrare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control ale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persoanei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juridice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incapabilii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cei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capacitate de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exerciţiu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restrânsă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cei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decăzuţi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dreptul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a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exercita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funcţie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cadrul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acestor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organe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precum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cei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declaraţi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lege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sau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actul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constituire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incompatibili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ocupe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astfel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funcţie</w:t>
      </w:r>
      <w:proofErr w:type="spellEnd"/>
      <w:r w:rsidRPr="00143C5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deci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 pot fi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asociați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administratorii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fapte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înscrise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cazierul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fiscal. 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considerente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se impune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inlocuirea administratorului </w:t>
      </w: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din consiliul de administratie </w:t>
      </w:r>
      <w:proofErr w:type="gramStart"/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a  doamnei</w:t>
      </w:r>
      <w:proofErr w:type="gramEnd"/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Toia Florentina Angela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="00507947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.</w:t>
      </w:r>
    </w:p>
    <w:p w:rsidR="00507947" w:rsidRDefault="00507947" w:rsidP="00EF1077">
      <w:pPr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           Față de toate aceste aspecte consider legal si oportun inițierea proiectului de hotărâre, cu celeritate pentru a putea finaliza procesul de înmatriculare a noii societăți si a putea demara activitatea in centrul de recreere. </w:t>
      </w:r>
    </w:p>
    <w:p w:rsidR="00507947" w:rsidRPr="00507947" w:rsidRDefault="00507947" w:rsidP="00EF1077">
      <w:pPr>
        <w:jc w:val="both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/>
        </w:rPr>
      </w:pPr>
    </w:p>
    <w:p w:rsidR="00507947" w:rsidRPr="00507947" w:rsidRDefault="00507947" w:rsidP="005079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/>
        </w:rPr>
      </w:pPr>
      <w:r w:rsidRPr="00507947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/>
        </w:rPr>
        <w:t xml:space="preserve"> Intocmit</w:t>
      </w:r>
    </w:p>
    <w:p w:rsidR="00507947" w:rsidRPr="00507947" w:rsidRDefault="00507947" w:rsidP="005079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/>
        </w:rPr>
      </w:pPr>
      <w:r w:rsidRPr="00507947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/>
        </w:rPr>
        <w:t xml:space="preserve">Secretar General </w:t>
      </w:r>
    </w:p>
    <w:p w:rsidR="00507947" w:rsidRPr="00507947" w:rsidRDefault="00507947" w:rsidP="005079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07947">
        <w:rPr>
          <w:rFonts w:ascii="Times New Roman" w:eastAsia="Times New Roman" w:hAnsi="Times New Roman" w:cs="Times New Roman"/>
          <w:b/>
          <w:color w:val="1D2228"/>
          <w:sz w:val="24"/>
          <w:szCs w:val="24"/>
          <w:lang w:val="ro-RO"/>
        </w:rPr>
        <w:t>Cornelia DEMETER</w:t>
      </w:r>
    </w:p>
    <w:p w:rsidR="00143C58" w:rsidRPr="00372DF0" w:rsidRDefault="00143C58" w:rsidP="00EF107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143C58" w:rsidRPr="00372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BF"/>
    <w:rsid w:val="00143C58"/>
    <w:rsid w:val="001534A7"/>
    <w:rsid w:val="00372DF0"/>
    <w:rsid w:val="003A1E0E"/>
    <w:rsid w:val="00507947"/>
    <w:rsid w:val="00632DBF"/>
    <w:rsid w:val="007A5530"/>
    <w:rsid w:val="00E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EF10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EF1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2025-05-12T09:51:00Z</cp:lastPrinted>
  <dcterms:created xsi:type="dcterms:W3CDTF">2025-05-12T07:02:00Z</dcterms:created>
  <dcterms:modified xsi:type="dcterms:W3CDTF">2025-05-12T09:52:00Z</dcterms:modified>
</cp:coreProperties>
</file>