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87" w:rsidRPr="000D24CE" w:rsidRDefault="00672A87" w:rsidP="00672A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D24C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-92710</wp:posOffset>
            </wp:positionV>
            <wp:extent cx="836930" cy="981075"/>
            <wp:effectExtent l="19050" t="0" r="1270" b="0"/>
            <wp:wrapNone/>
            <wp:docPr id="5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24C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-207010</wp:posOffset>
            </wp:positionV>
            <wp:extent cx="762000" cy="1095375"/>
            <wp:effectExtent l="19050" t="0" r="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2A87" w:rsidRPr="000D24CE" w:rsidRDefault="00672A87" w:rsidP="00672A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0D24C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0D24C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0D24C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672A87" w:rsidRPr="000D24CE" w:rsidRDefault="00672A87" w:rsidP="00672A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0D24C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672A87" w:rsidRPr="000D24CE" w:rsidRDefault="00672A87" w:rsidP="00672A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0D24C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672A87" w:rsidRPr="000D24CE" w:rsidRDefault="00672A87" w:rsidP="00672A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0D24C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         </w:t>
      </w:r>
      <w:r w:rsidRPr="000D24C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</w:t>
      </w:r>
    </w:p>
    <w:p w:rsidR="00672A87" w:rsidRPr="000D24CE" w:rsidRDefault="00672A87" w:rsidP="00672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761E6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672A87" w:rsidRPr="003038C4" w:rsidRDefault="00672A87" w:rsidP="00672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A87" w:rsidRPr="00F05804" w:rsidRDefault="00672A87" w:rsidP="0067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5804">
        <w:rPr>
          <w:rFonts w:ascii="Times New Roman" w:hAnsi="Times New Roman" w:cs="Times New Roman"/>
          <w:b/>
          <w:sz w:val="24"/>
          <w:szCs w:val="24"/>
          <w:lang w:val="ro-RO"/>
        </w:rPr>
        <w:t>Proiect de hotărâre</w:t>
      </w:r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05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Hotararii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Local nr.</w:t>
      </w:r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114 din 17.09.2009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desfăşoara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804">
        <w:rPr>
          <w:rFonts w:ascii="Times New Roman" w:hAnsi="Times New Roman" w:cs="Times New Roman"/>
          <w:sz w:val="24"/>
          <w:szCs w:val="24"/>
        </w:rPr>
        <w:t xml:space="preserve">economic 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</w:p>
    <w:p w:rsidR="00000000" w:rsidRPr="00F05804" w:rsidRDefault="00672A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F058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  <w:r w:rsidRPr="00F05804">
        <w:rPr>
          <w:rFonts w:ascii="Times New Roman" w:hAnsi="Times New Roman" w:cs="Times New Roman"/>
          <w:sz w:val="24"/>
          <w:szCs w:val="24"/>
        </w:rPr>
        <w:t xml:space="preserve">   Art. </w:t>
      </w:r>
      <w:proofErr w:type="gramStart"/>
      <w:r w:rsidRPr="00F05804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7 lit. </w:t>
      </w:r>
      <w:proofErr w:type="gramStart"/>
      <w:r w:rsidRPr="00F05804">
        <w:rPr>
          <w:rFonts w:ascii="Times New Roman" w:hAnsi="Times New Roman" w:cs="Times New Roman"/>
          <w:sz w:val="24"/>
          <w:szCs w:val="24"/>
        </w:rPr>
        <w:t>n  din</w:t>
      </w:r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Ordonanata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  <w:r w:rsidRPr="00F058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05804">
        <w:rPr>
          <w:rFonts w:ascii="Times New Roman" w:hAnsi="Times New Roman" w:cs="Times New Roman"/>
          <w:sz w:val="24"/>
          <w:szCs w:val="24"/>
        </w:rPr>
        <w:t>HCL nr.</w:t>
      </w:r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67 din 9.12.2008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F05804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  <w:r w:rsidRPr="00F0580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Local nr. 41 din 29.04.2009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  <w:r w:rsidRPr="00F0580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Consiliuşlui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Local nr. 114 din 17.09.2009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economic SPAACS </w:t>
      </w:r>
      <w:proofErr w:type="spellStart"/>
      <w:proofErr w:type="gramStart"/>
      <w:r w:rsidRPr="00F05804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HCL nr. 30 din 31.01.2020 </w:t>
      </w:r>
    </w:p>
    <w:p w:rsidR="00672A87" w:rsidRPr="00F05804" w:rsidRDefault="00672A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5804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cont </w:t>
      </w:r>
      <w:proofErr w:type="gramStart"/>
      <w:r w:rsidRPr="00F05804">
        <w:rPr>
          <w:rFonts w:ascii="Times New Roman" w:hAnsi="Times New Roman" w:cs="Times New Roman"/>
          <w:sz w:val="24"/>
          <w:szCs w:val="24"/>
        </w:rPr>
        <w:t>de :</w:t>
      </w:r>
      <w:proofErr w:type="gram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 al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înn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nr. 672 din 19.07.2021 al SPAACS </w:t>
      </w:r>
      <w:proofErr w:type="spellStart"/>
      <w:r w:rsidRPr="00F05804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F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804" w:rsidRPr="00F05804" w:rsidRDefault="00672A87" w:rsidP="00F05804">
      <w:pPr>
        <w:pStyle w:val="BodyText2"/>
        <w:spacing w:after="0" w:line="240" w:lineRule="auto"/>
        <w:jc w:val="both"/>
      </w:pPr>
      <w:r w:rsidRPr="00F05804">
        <w:t xml:space="preserve">În baza art. </w:t>
      </w:r>
      <w:r w:rsidR="00F05804" w:rsidRPr="00F05804">
        <w:t>196 alin.(1) lit.a</w:t>
      </w:r>
      <w:r w:rsidR="00F05804" w:rsidRPr="00F05804">
        <w:rPr>
          <w:vertAlign w:val="superscript"/>
        </w:rPr>
        <w:t xml:space="preserve"> </w:t>
      </w:r>
      <w:r w:rsidR="00F05804" w:rsidRPr="00F05804">
        <w:t xml:space="preserve">din </w:t>
      </w:r>
      <w:r w:rsidR="00F05804" w:rsidRPr="00F05804">
        <w:rPr>
          <w:i/>
        </w:rPr>
        <w:t>O.U.G. nr.57/2019</w:t>
      </w:r>
      <w:r w:rsidR="00F05804" w:rsidRPr="00F05804">
        <w:t xml:space="preserve"> privind </w:t>
      </w:r>
      <w:r w:rsidR="00F05804" w:rsidRPr="00F05804">
        <w:rPr>
          <w:i/>
        </w:rPr>
        <w:t>Codul administrativ</w:t>
      </w:r>
      <w:r w:rsidR="00F05804" w:rsidRPr="00F05804">
        <w:t>,</w:t>
      </w:r>
    </w:p>
    <w:p w:rsidR="00F05804" w:rsidRPr="00F05804" w:rsidRDefault="00F05804" w:rsidP="00F05804">
      <w:pPr>
        <w:pStyle w:val="BodyText2"/>
        <w:spacing w:after="0" w:line="240" w:lineRule="auto"/>
        <w:ind w:firstLine="1134"/>
        <w:rPr>
          <w:lang w:eastAsia="ar-SA"/>
        </w:rPr>
      </w:pPr>
      <w:r w:rsidRPr="00F05804">
        <w:rPr>
          <w:lang w:eastAsia="ar-SA"/>
        </w:rPr>
        <w:tab/>
        <w:t xml:space="preserve">Primarul municipiului Marghita propune Consiliului Local spre adoptare următorul  </w:t>
      </w:r>
    </w:p>
    <w:p w:rsidR="00F05804" w:rsidRPr="00F05804" w:rsidRDefault="00F05804" w:rsidP="00F05804">
      <w:pPr>
        <w:pStyle w:val="BodyText2"/>
        <w:spacing w:after="0" w:line="240" w:lineRule="auto"/>
        <w:ind w:firstLine="1134"/>
        <w:rPr>
          <w:lang w:eastAsia="ar-SA"/>
        </w:rPr>
      </w:pPr>
    </w:p>
    <w:p w:rsidR="00F05804" w:rsidRDefault="00F05804" w:rsidP="00F05804">
      <w:pPr>
        <w:pStyle w:val="BodyText2"/>
        <w:spacing w:after="0" w:line="240" w:lineRule="auto"/>
        <w:ind w:firstLine="1134"/>
        <w:rPr>
          <w:b/>
          <w:lang w:eastAsia="ar-SA"/>
        </w:rPr>
      </w:pPr>
      <w:r w:rsidRPr="00F05804">
        <w:rPr>
          <w:b/>
          <w:lang w:eastAsia="ar-SA"/>
        </w:rPr>
        <w:t xml:space="preserve">                                 Proiect de hotărâre</w:t>
      </w:r>
    </w:p>
    <w:p w:rsidR="003C1D98" w:rsidRPr="00F05804" w:rsidRDefault="003C1D98" w:rsidP="00F05804">
      <w:pPr>
        <w:pStyle w:val="BodyText2"/>
        <w:spacing w:after="0" w:line="240" w:lineRule="auto"/>
        <w:ind w:firstLine="1134"/>
        <w:rPr>
          <w:b/>
          <w:lang w:eastAsia="ar-SA"/>
        </w:rPr>
      </w:pPr>
    </w:p>
    <w:p w:rsidR="00F05804" w:rsidRDefault="00F05804" w:rsidP="00F05804">
      <w:pPr>
        <w:pStyle w:val="BodyText2"/>
        <w:spacing w:after="0" w:line="240" w:lineRule="auto"/>
      </w:pPr>
      <w:r w:rsidRPr="00F05804">
        <w:rPr>
          <w:b/>
          <w:lang w:eastAsia="ar-SA"/>
        </w:rPr>
        <w:t xml:space="preserve">Art. 1 </w:t>
      </w:r>
      <w:r>
        <w:rPr>
          <w:b/>
          <w:lang w:eastAsia="ar-SA"/>
        </w:rPr>
        <w:t xml:space="preserve"> </w:t>
      </w:r>
      <w:r w:rsidRPr="003C1D98">
        <w:rPr>
          <w:lang w:eastAsia="ar-SA"/>
        </w:rPr>
        <w:t xml:space="preserve">Se </w:t>
      </w:r>
      <w:r w:rsidRPr="00F05804">
        <w:rPr>
          <w:lang w:eastAsia="ar-SA"/>
        </w:rPr>
        <w:t>aprobă  completarea art. 2 din HCL nr. 114 din 17.09.2009 pentru</w:t>
      </w:r>
      <w:r>
        <w:rPr>
          <w:b/>
          <w:lang w:eastAsia="ar-SA"/>
        </w:rPr>
        <w:t xml:space="preserve"> </w:t>
      </w:r>
      <w:r w:rsidRPr="00F05804">
        <w:t>aprobarea activităţilor pe care le desfăşoară operatorul economic SPAACS Marghita</w:t>
      </w:r>
      <w:r>
        <w:t xml:space="preserve"> cu următoarele activităţi clasificate CAEN :</w:t>
      </w:r>
    </w:p>
    <w:p w:rsidR="003C1D98" w:rsidRDefault="003C1D98" w:rsidP="00F05804">
      <w:pPr>
        <w:pStyle w:val="BodyText2"/>
        <w:spacing w:after="0" w:line="240" w:lineRule="auto"/>
      </w:pPr>
    </w:p>
    <w:p w:rsidR="00F05804" w:rsidRDefault="00F05804" w:rsidP="00F05804">
      <w:pPr>
        <w:pStyle w:val="BodyText2"/>
        <w:spacing w:after="0" w:line="240" w:lineRule="auto"/>
      </w:pPr>
      <w:r>
        <w:t>2511 fabricarea de constructii metalice şi părti componente ale structurilor metalice</w:t>
      </w:r>
    </w:p>
    <w:p w:rsidR="00F05804" w:rsidRDefault="00F05804" w:rsidP="00F05804">
      <w:pPr>
        <w:pStyle w:val="BodyText2"/>
        <w:spacing w:after="0" w:line="240" w:lineRule="auto"/>
      </w:pPr>
      <w:r>
        <w:t>2561- tratarea si acoperirea metalelor</w:t>
      </w:r>
    </w:p>
    <w:p w:rsidR="00F05804" w:rsidRDefault="00F05804" w:rsidP="00F05804">
      <w:pPr>
        <w:pStyle w:val="BodyText2"/>
        <w:spacing w:after="0" w:line="240" w:lineRule="auto"/>
      </w:pPr>
      <w:r>
        <w:t xml:space="preserve">4120-lucrari de constructii a cladirilor rezidentiale si nerezidentiale </w:t>
      </w:r>
    </w:p>
    <w:p w:rsidR="00F05804" w:rsidRDefault="00F05804" w:rsidP="00F05804">
      <w:pPr>
        <w:pStyle w:val="BodyText2"/>
        <w:spacing w:after="0" w:line="240" w:lineRule="auto"/>
      </w:pPr>
      <w:r>
        <w:t>4311</w:t>
      </w:r>
      <w:r w:rsidR="005851A1">
        <w:t>-</w:t>
      </w:r>
      <w:r>
        <w:t xml:space="preserve"> lucrari de demolare constructii</w:t>
      </w:r>
    </w:p>
    <w:p w:rsidR="00F05804" w:rsidRDefault="00F05804" w:rsidP="00F05804">
      <w:pPr>
        <w:pStyle w:val="BodyText2"/>
        <w:spacing w:after="0" w:line="240" w:lineRule="auto"/>
      </w:pPr>
      <w:r>
        <w:t>4331-lucrari de ipsoserie</w:t>
      </w:r>
    </w:p>
    <w:p w:rsidR="005851A1" w:rsidRDefault="00F05804" w:rsidP="00F05804">
      <w:pPr>
        <w:pStyle w:val="BodyText2"/>
        <w:spacing w:after="0" w:line="240" w:lineRule="auto"/>
      </w:pPr>
      <w:r>
        <w:lastRenderedPageBreak/>
        <w:t xml:space="preserve">4333- </w:t>
      </w:r>
      <w:r w:rsidR="005851A1">
        <w:t>lucrari de pardosire si placare a peretilor</w:t>
      </w:r>
    </w:p>
    <w:p w:rsidR="00F05804" w:rsidRDefault="005851A1" w:rsidP="00F05804">
      <w:pPr>
        <w:pStyle w:val="BodyText2"/>
        <w:spacing w:after="0" w:line="240" w:lineRule="auto"/>
      </w:pPr>
      <w:r>
        <w:t>4334- lucrari de vopsitorie, zugraveli si montari de geamuri</w:t>
      </w:r>
      <w:r w:rsidR="00F05804">
        <w:t xml:space="preserve"> </w:t>
      </w:r>
    </w:p>
    <w:p w:rsidR="005851A1" w:rsidRDefault="005851A1" w:rsidP="00F05804">
      <w:pPr>
        <w:pStyle w:val="BodyText2"/>
        <w:spacing w:after="0" w:line="240" w:lineRule="auto"/>
      </w:pPr>
      <w:r>
        <w:t>4339</w:t>
      </w:r>
      <w:r w:rsidR="003C1D98">
        <w:t xml:space="preserve"> </w:t>
      </w:r>
      <w:r>
        <w:t>-alte lucrari de finisare</w:t>
      </w:r>
    </w:p>
    <w:p w:rsidR="005851A1" w:rsidRDefault="005851A1" w:rsidP="00F05804">
      <w:pPr>
        <w:pStyle w:val="BodyText2"/>
        <w:spacing w:after="0" w:line="240" w:lineRule="auto"/>
      </w:pPr>
      <w:r>
        <w:t>4391- lucrari de învelitori, sarpante si terase la constructii</w:t>
      </w:r>
    </w:p>
    <w:p w:rsidR="00F05804" w:rsidRDefault="005851A1" w:rsidP="005851A1">
      <w:pPr>
        <w:pStyle w:val="BodyText2"/>
        <w:spacing w:after="0" w:line="240" w:lineRule="auto"/>
        <w:rPr>
          <w:b/>
          <w:lang w:eastAsia="ar-SA"/>
        </w:rPr>
      </w:pPr>
      <w:r>
        <w:t>4942 – servicii de mutare</w:t>
      </w:r>
    </w:p>
    <w:p w:rsidR="005851A1" w:rsidRPr="005851A1" w:rsidRDefault="005851A1" w:rsidP="005851A1">
      <w:pPr>
        <w:pStyle w:val="BodyText2"/>
        <w:spacing w:after="0" w:line="240" w:lineRule="auto"/>
        <w:rPr>
          <w:lang w:eastAsia="ar-SA"/>
        </w:rPr>
      </w:pPr>
      <w:r w:rsidRPr="005851A1">
        <w:rPr>
          <w:lang w:eastAsia="ar-SA"/>
        </w:rPr>
        <w:t>8121</w:t>
      </w:r>
      <w:r>
        <w:rPr>
          <w:lang w:eastAsia="ar-SA"/>
        </w:rPr>
        <w:t xml:space="preserve"> – activitati generale de curatenie a cl</w:t>
      </w:r>
      <w:r w:rsidR="003C1D98">
        <w:rPr>
          <w:lang w:eastAsia="ar-SA"/>
        </w:rPr>
        <w:t>a</w:t>
      </w:r>
      <w:r>
        <w:rPr>
          <w:lang w:eastAsia="ar-SA"/>
        </w:rPr>
        <w:t xml:space="preserve">dirilor </w:t>
      </w:r>
    </w:p>
    <w:p w:rsidR="00672A87" w:rsidRDefault="00672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51A1" w:rsidRDefault="003C1D9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3C1D98">
        <w:rPr>
          <w:rFonts w:ascii="Times New Roman" w:hAnsi="Times New Roman" w:cs="Times New Roman"/>
          <w:sz w:val="24"/>
          <w:szCs w:val="24"/>
          <w:lang w:val="ro-RO"/>
        </w:rPr>
        <w:t>Cu ducerea la îndeplinire  se încredintează Serviciul Public de Alimentare cu Apă, Canalizare si Salubrizare Marghita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completarea  actului constitutiv al Serviciului  Public de alimentare cu apă, canalizare si salubrizare cu activităţile prevăzute la art. 1 </w:t>
      </w:r>
    </w:p>
    <w:p w:rsidR="003C1D98" w:rsidRDefault="003C1D9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C1D98" w:rsidRPr="003C1D98" w:rsidRDefault="003C1D98" w:rsidP="003C1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1D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Initiator                                                       Aviz legalitate </w:t>
      </w:r>
    </w:p>
    <w:p w:rsidR="003C1D98" w:rsidRPr="003C1D98" w:rsidRDefault="003C1D98" w:rsidP="003C1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1D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Primar                                                        Secretar General    </w:t>
      </w:r>
    </w:p>
    <w:p w:rsidR="003C1D98" w:rsidRPr="003C1D98" w:rsidRDefault="003C1D98" w:rsidP="003C1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1D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 Emil Sas Adascalitii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3C1D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Cornelia Demeter </w:t>
      </w:r>
    </w:p>
    <w:sectPr w:rsidR="003C1D98" w:rsidRPr="003C1D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2A87"/>
    <w:rsid w:val="003C1D98"/>
    <w:rsid w:val="005851A1"/>
    <w:rsid w:val="00672A87"/>
    <w:rsid w:val="00F0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58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F05804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2021-07-22T14:45:00Z</cp:lastPrinted>
  <dcterms:created xsi:type="dcterms:W3CDTF">2021-07-22T14:05:00Z</dcterms:created>
  <dcterms:modified xsi:type="dcterms:W3CDTF">2021-07-22T14:45:00Z</dcterms:modified>
</cp:coreProperties>
</file>