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91" w:rsidRPr="001B3E50" w:rsidRDefault="000F0C91" w:rsidP="000F0C91">
      <w:pPr>
        <w:rPr>
          <w:b/>
          <w:lang w:val="fr-FR"/>
        </w:rPr>
      </w:pPr>
    </w:p>
    <w:p w:rsidR="000F0C91" w:rsidRPr="001B3E50" w:rsidRDefault="003A3AF6" w:rsidP="000F0C91">
      <w:pPr>
        <w:rPr>
          <w:b/>
          <w:lang w:val="fr-FR"/>
        </w:rPr>
      </w:pPr>
      <w:r>
        <w:rPr>
          <w:noProof/>
          <w:lang w:val="en-US" w:eastAsia="en-US"/>
        </w:rPr>
        <w:drawing>
          <wp:anchor distT="0" distB="0" distL="114300" distR="114300" simplePos="0" relativeHeight="251656192" behindDoc="1" locked="0" layoutInCell="1" allowOverlap="1">
            <wp:simplePos x="0" y="0"/>
            <wp:positionH relativeFrom="column">
              <wp:posOffset>5266690</wp:posOffset>
            </wp:positionH>
            <wp:positionV relativeFrom="paragraph">
              <wp:posOffset>-331470</wp:posOffset>
            </wp:positionV>
            <wp:extent cx="910590" cy="1066800"/>
            <wp:effectExtent l="19050" t="0" r="3810" b="0"/>
            <wp:wrapNone/>
            <wp:docPr id="4"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7"/>
                    <a:srcRect/>
                    <a:stretch>
                      <a:fillRect/>
                    </a:stretch>
                  </pic:blipFill>
                  <pic:spPr bwMode="auto">
                    <a:xfrm>
                      <a:off x="0" y="0"/>
                      <a:ext cx="910590" cy="10668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5168"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14705" cy="1171575"/>
                    </a:xfrm>
                    <a:prstGeom prst="rect">
                      <a:avLst/>
                    </a:prstGeom>
                    <a:noFill/>
                    <a:ln w="9525">
                      <a:noFill/>
                      <a:miter lim="800000"/>
                      <a:headEnd/>
                      <a:tailEnd/>
                    </a:ln>
                  </pic:spPr>
                </pic:pic>
              </a:graphicData>
            </a:graphic>
          </wp:anchor>
        </w:drawing>
      </w:r>
    </w:p>
    <w:p w:rsidR="000F0C91" w:rsidRPr="003116B8" w:rsidRDefault="000F0C91" w:rsidP="000F0C91">
      <w:pPr>
        <w:ind w:firstLine="720"/>
        <w:jc w:val="center"/>
        <w:rPr>
          <w:b/>
          <w:u w:val="single"/>
          <w:lang w:val="fr-FR"/>
        </w:rPr>
      </w:pPr>
      <w:r w:rsidRPr="003116B8">
        <w:rPr>
          <w:b/>
          <w:u w:val="single"/>
          <w:lang w:val="fr-FR"/>
        </w:rPr>
        <w:t>ROM</w:t>
      </w:r>
      <w:r w:rsidRPr="003116B8">
        <w:rPr>
          <w:b/>
          <w:u w:val="single"/>
        </w:rPr>
        <w:t>Â</w:t>
      </w:r>
      <w:r w:rsidRPr="003116B8">
        <w:rPr>
          <w:b/>
          <w:u w:val="single"/>
          <w:lang w:val="fr-FR"/>
        </w:rPr>
        <w:t>NIA</w:t>
      </w:r>
    </w:p>
    <w:p w:rsidR="000F0C91" w:rsidRPr="003116B8" w:rsidRDefault="000F0C91" w:rsidP="000F0C91">
      <w:pPr>
        <w:ind w:firstLine="720"/>
        <w:jc w:val="center"/>
        <w:rPr>
          <w:b/>
          <w:u w:val="single"/>
          <w:lang w:val="fr-FR"/>
        </w:rPr>
      </w:pPr>
      <w:r w:rsidRPr="003116B8">
        <w:rPr>
          <w:b/>
          <w:u w:val="single"/>
          <w:lang w:val="fr-FR"/>
        </w:rPr>
        <w:t>JUDEŢUL BIHOR</w:t>
      </w:r>
    </w:p>
    <w:p w:rsidR="000F0C91" w:rsidRPr="003116B8" w:rsidRDefault="000F0C91" w:rsidP="000F0C91">
      <w:pPr>
        <w:ind w:firstLine="720"/>
        <w:jc w:val="center"/>
        <w:rPr>
          <w:b/>
          <w:u w:val="single"/>
          <w:lang w:val="fr-FR"/>
        </w:rPr>
      </w:pPr>
      <w:r w:rsidRPr="003116B8">
        <w:rPr>
          <w:b/>
          <w:u w:val="single"/>
          <w:lang w:val="fr-FR"/>
        </w:rPr>
        <w:t>MUNICIPIUL MARGHITA</w:t>
      </w:r>
    </w:p>
    <w:p w:rsidR="000F0C91" w:rsidRPr="001B3E50" w:rsidRDefault="000F0C91" w:rsidP="000F0C91">
      <w:pPr>
        <w:tabs>
          <w:tab w:val="left" w:pos="0"/>
        </w:tabs>
        <w:jc w:val="center"/>
        <w:rPr>
          <w:lang w:val="fr-FR"/>
        </w:rPr>
      </w:pPr>
      <w:r w:rsidRPr="001B3E50">
        <w:rPr>
          <w:b/>
          <w:lang w:val="fr-FR"/>
        </w:rPr>
        <w:t xml:space="preserve">             </w:t>
      </w:r>
    </w:p>
    <w:p w:rsidR="00D87562" w:rsidRDefault="00D87562" w:rsidP="00D87562">
      <w:pPr>
        <w:ind w:left="360"/>
        <w:rPr>
          <w:b/>
        </w:rPr>
      </w:pPr>
    </w:p>
    <w:p w:rsidR="00B8322B" w:rsidRDefault="00B8322B" w:rsidP="00D87562">
      <w:pPr>
        <w:ind w:left="360"/>
        <w:rPr>
          <w:b/>
        </w:rPr>
      </w:pPr>
    </w:p>
    <w:p w:rsidR="00B8322B" w:rsidRPr="00E80041" w:rsidRDefault="00B8322B" w:rsidP="00D87562">
      <w:pPr>
        <w:ind w:left="360"/>
        <w:rPr>
          <w:b/>
        </w:rPr>
      </w:pPr>
    </w:p>
    <w:p w:rsidR="00D87562" w:rsidRDefault="00D87562" w:rsidP="00D87562">
      <w:pPr>
        <w:jc w:val="center"/>
        <w:rPr>
          <w:b/>
        </w:rPr>
      </w:pPr>
      <w:r w:rsidRPr="00E80041">
        <w:rPr>
          <w:b/>
        </w:rPr>
        <w:t>Proiect de  h</w:t>
      </w:r>
      <w:r>
        <w:rPr>
          <w:b/>
        </w:rPr>
        <w:t>otărâ</w:t>
      </w:r>
      <w:r w:rsidRPr="00E80041">
        <w:rPr>
          <w:b/>
        </w:rPr>
        <w:t xml:space="preserve">re </w:t>
      </w:r>
    </w:p>
    <w:p w:rsidR="00D87562" w:rsidRPr="00E80041" w:rsidRDefault="004D6120" w:rsidP="00D87562">
      <w:pPr>
        <w:jc w:val="center"/>
        <w:rPr>
          <w:b/>
        </w:rPr>
      </w:pPr>
      <w:r>
        <w:rPr>
          <w:b/>
          <w:noProof/>
          <w:color w:val="000000"/>
        </w:rPr>
        <w:t xml:space="preserve">privind </w:t>
      </w:r>
      <w:r w:rsidR="00D87562">
        <w:rPr>
          <w:b/>
          <w:noProof/>
          <w:color w:val="000000"/>
        </w:rPr>
        <w:t>activitatea  asistenţilor  personal</w:t>
      </w:r>
      <w:r w:rsidR="006374CF">
        <w:rPr>
          <w:b/>
          <w:noProof/>
          <w:color w:val="000000"/>
        </w:rPr>
        <w:t>i  desfăşurată  în  semestrul I</w:t>
      </w:r>
      <w:r w:rsidR="00D87562">
        <w:rPr>
          <w:b/>
          <w:noProof/>
          <w:color w:val="000000"/>
        </w:rPr>
        <w:t xml:space="preserve"> al anului 20</w:t>
      </w:r>
      <w:r w:rsidR="000F0C91">
        <w:rPr>
          <w:b/>
          <w:noProof/>
          <w:color w:val="000000"/>
        </w:rPr>
        <w:t>2</w:t>
      </w:r>
      <w:r w:rsidR="006374CF">
        <w:rPr>
          <w:b/>
          <w:noProof/>
          <w:color w:val="000000"/>
        </w:rPr>
        <w:t>1</w:t>
      </w:r>
    </w:p>
    <w:p w:rsidR="000F0C91" w:rsidRDefault="000F0C91" w:rsidP="000F0C91">
      <w:pPr>
        <w:ind w:firstLine="708"/>
        <w:jc w:val="both"/>
        <w:rPr>
          <w:lang w:val="it-IT"/>
        </w:rPr>
      </w:pPr>
    </w:p>
    <w:p w:rsidR="000F0C91" w:rsidRPr="00C02DF9" w:rsidRDefault="000F0C91" w:rsidP="000F0C91">
      <w:pPr>
        <w:ind w:firstLine="708"/>
        <w:jc w:val="both"/>
        <w:rPr>
          <w:lang w:val="it-IT"/>
        </w:rPr>
      </w:pPr>
      <w:r w:rsidRPr="00C02DF9">
        <w:rPr>
          <w:lang w:val="it-IT"/>
        </w:rPr>
        <w:t>Analizând temeiul juridic:</w:t>
      </w:r>
    </w:p>
    <w:p w:rsidR="00936A04" w:rsidRDefault="000F0C91" w:rsidP="000F0C91">
      <w:pPr>
        <w:ind w:firstLine="708"/>
        <w:jc w:val="both"/>
      </w:pPr>
      <w:r>
        <w:t xml:space="preserve">- </w:t>
      </w:r>
      <w:r w:rsidRPr="00437D93">
        <w:t>prevederile art 40, alin.(2) din Legea 448/2006</w:t>
      </w:r>
      <w:r w:rsidRPr="00437D93">
        <w:rPr>
          <w:i/>
          <w:iCs/>
        </w:rPr>
        <w:t xml:space="preserve"> </w:t>
      </w:r>
      <w:r w:rsidRPr="00437D93">
        <w:t>privind protecţia şi promovarea drepturilor persoanelor cu hand</w:t>
      </w:r>
      <w:r w:rsidR="00B07FD5">
        <w:t>icap, republicată</w:t>
      </w:r>
      <w:r w:rsidRPr="00437D93">
        <w:t>,</w:t>
      </w:r>
      <w:r w:rsidR="00B07FD5">
        <w:t xml:space="preserve">cu modificările și completările ulterioare, </w:t>
      </w:r>
      <w:r w:rsidRPr="00437D93">
        <w:t xml:space="preserve"> referitor la întocmirea şi prezentarea unui raport semestrial către consiliul local cu privire la activitatea asistenţilor personal</w:t>
      </w:r>
      <w:r>
        <w:t>i;</w:t>
      </w:r>
    </w:p>
    <w:p w:rsidR="000F0C91" w:rsidRPr="000F0C91" w:rsidRDefault="000F0C91" w:rsidP="000F0C91">
      <w:pPr>
        <w:pStyle w:val="ListParagraph"/>
        <w:spacing w:after="0" w:line="240" w:lineRule="auto"/>
        <w:ind w:left="0" w:firstLine="708"/>
        <w:jc w:val="both"/>
        <w:rPr>
          <w:rFonts w:ascii="Times New Roman" w:hAnsi="Times New Roman"/>
          <w:sz w:val="24"/>
          <w:szCs w:val="24"/>
        </w:rPr>
      </w:pPr>
      <w:r>
        <w:t xml:space="preserve">- </w:t>
      </w:r>
      <w:r>
        <w:rPr>
          <w:rFonts w:ascii="Times New Roman" w:hAnsi="Times New Roman"/>
          <w:sz w:val="24"/>
          <w:szCs w:val="24"/>
        </w:rPr>
        <w:t xml:space="preserve">prevederile art.29, alin.(1) </w:t>
      </w:r>
      <w:r w:rsidRPr="00437D93">
        <w:rPr>
          <w:rFonts w:ascii="Times New Roman" w:hAnsi="Times New Roman"/>
          <w:sz w:val="24"/>
          <w:szCs w:val="24"/>
        </w:rPr>
        <w:t>din H.G.nr.268/2007</w:t>
      </w:r>
      <w:r w:rsidRPr="00437D93">
        <w:rPr>
          <w:rFonts w:ascii="Times New Roman" w:hAnsi="Times New Roman"/>
          <w:i/>
          <w:iCs/>
          <w:sz w:val="24"/>
          <w:szCs w:val="24"/>
        </w:rPr>
        <w:t xml:space="preserve"> </w:t>
      </w:r>
      <w:r w:rsidRPr="00437D93">
        <w:rPr>
          <w:rFonts w:ascii="Times New Roman" w:hAnsi="Times New Roman"/>
          <w:sz w:val="24"/>
          <w:szCs w:val="24"/>
        </w:rPr>
        <w:t>pentru aprobarea Normelor metodologice de aplicare a prevederilor Legii nr.448/2006</w:t>
      </w:r>
      <w:r w:rsidRPr="00437D93">
        <w:rPr>
          <w:rFonts w:ascii="Times New Roman" w:hAnsi="Times New Roman"/>
          <w:i/>
          <w:iCs/>
          <w:sz w:val="24"/>
          <w:szCs w:val="24"/>
        </w:rPr>
        <w:t xml:space="preserve"> </w:t>
      </w:r>
      <w:r w:rsidRPr="00437D93">
        <w:rPr>
          <w:rFonts w:ascii="Times New Roman" w:hAnsi="Times New Roman"/>
          <w:sz w:val="24"/>
          <w:szCs w:val="24"/>
        </w:rPr>
        <w:t>privind protecţia şi promovarea drepturilor persoanelor cu handicap;</w:t>
      </w:r>
    </w:p>
    <w:p w:rsidR="000F0C91" w:rsidRDefault="00D87562" w:rsidP="00D10DB9">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Având î</w:t>
      </w:r>
      <w:r w:rsidRPr="00E702EE">
        <w:rPr>
          <w:rFonts w:ascii="Times New Roman" w:hAnsi="Times New Roman"/>
          <w:sz w:val="24"/>
          <w:szCs w:val="24"/>
        </w:rPr>
        <w:t>n vedere :</w:t>
      </w:r>
      <w:r>
        <w:rPr>
          <w:rFonts w:ascii="Times New Roman" w:hAnsi="Times New Roman"/>
          <w:sz w:val="24"/>
          <w:szCs w:val="24"/>
        </w:rPr>
        <w:t xml:space="preserve"> </w:t>
      </w:r>
    </w:p>
    <w:p w:rsidR="00F6554B" w:rsidRDefault="000F0C91" w:rsidP="00D10DB9">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00D87562">
        <w:rPr>
          <w:rFonts w:ascii="Times New Roman" w:hAnsi="Times New Roman"/>
          <w:sz w:val="24"/>
          <w:szCs w:val="24"/>
        </w:rPr>
        <w:t>r</w:t>
      </w:r>
      <w:r w:rsidR="00D87562" w:rsidRPr="00E702EE">
        <w:rPr>
          <w:rFonts w:ascii="Times New Roman" w:hAnsi="Times New Roman"/>
          <w:sz w:val="24"/>
          <w:szCs w:val="24"/>
        </w:rPr>
        <w:t>eferatul de aprobare al pri</w:t>
      </w:r>
      <w:r w:rsidR="00D87562">
        <w:rPr>
          <w:rFonts w:ascii="Times New Roman" w:hAnsi="Times New Roman"/>
          <w:sz w:val="24"/>
          <w:szCs w:val="24"/>
        </w:rPr>
        <w:t>marului M</w:t>
      </w:r>
      <w:r w:rsidR="00D87562" w:rsidRPr="00E702EE">
        <w:rPr>
          <w:rFonts w:ascii="Times New Roman" w:hAnsi="Times New Roman"/>
          <w:sz w:val="24"/>
          <w:szCs w:val="24"/>
        </w:rPr>
        <w:t>unicipiului</w:t>
      </w:r>
      <w:r w:rsidR="006374CF">
        <w:rPr>
          <w:rFonts w:ascii="Times New Roman" w:hAnsi="Times New Roman"/>
          <w:sz w:val="24"/>
          <w:szCs w:val="24"/>
        </w:rPr>
        <w:t xml:space="preserve"> Marghita înregistrat cu nr.7363 din 13.07</w:t>
      </w:r>
      <w:r>
        <w:rPr>
          <w:rFonts w:ascii="Times New Roman" w:hAnsi="Times New Roman"/>
          <w:sz w:val="24"/>
          <w:szCs w:val="24"/>
        </w:rPr>
        <w:t>.2021</w:t>
      </w:r>
      <w:r w:rsidR="00D87562" w:rsidRPr="00E702EE">
        <w:rPr>
          <w:rFonts w:ascii="Times New Roman" w:hAnsi="Times New Roman"/>
          <w:sz w:val="24"/>
          <w:szCs w:val="24"/>
        </w:rPr>
        <w:t>, în calitate de inițiator al proiectului de hotărâre</w:t>
      </w:r>
      <w:r w:rsidR="00D87562">
        <w:rPr>
          <w:rFonts w:ascii="Times New Roman" w:hAnsi="Times New Roman"/>
          <w:sz w:val="24"/>
          <w:szCs w:val="24"/>
        </w:rPr>
        <w:t>;</w:t>
      </w:r>
      <w:r w:rsidR="00D87562" w:rsidRPr="00351A5C">
        <w:rPr>
          <w:rFonts w:ascii="Times New Roman" w:hAnsi="Times New Roman"/>
          <w:sz w:val="24"/>
          <w:szCs w:val="24"/>
        </w:rPr>
        <w:t xml:space="preserve"> </w:t>
      </w:r>
    </w:p>
    <w:p w:rsidR="00D10DB9" w:rsidRPr="00D94276" w:rsidRDefault="00D10DB9" w:rsidP="00D10DB9">
      <w:pPr>
        <w:ind w:firstLine="708"/>
        <w:jc w:val="both"/>
      </w:pPr>
      <w:r w:rsidRPr="00D94276">
        <w:t xml:space="preserve">In baza art. </w:t>
      </w:r>
      <w:r>
        <w:t>129 , alin. (2),  lit.d</w:t>
      </w:r>
      <w:r w:rsidRPr="00D94276">
        <w:t>)</w:t>
      </w:r>
      <w:r>
        <w:t xml:space="preserve"> și alin. (7), lit b) din OUG  57/</w:t>
      </w:r>
      <w:r w:rsidRPr="00D94276">
        <w:t>2019- Codul administrativ</w:t>
      </w:r>
      <w:r>
        <w:t>,</w:t>
      </w:r>
      <w:r w:rsidRPr="00D94276">
        <w:t xml:space="preserve">  </w:t>
      </w:r>
    </w:p>
    <w:p w:rsidR="00D10DB9" w:rsidRPr="00D94276" w:rsidRDefault="006D7527" w:rsidP="00D10DB9">
      <w:pPr>
        <w:jc w:val="both"/>
      </w:pPr>
      <w:r>
        <w:t xml:space="preserve">            </w:t>
      </w:r>
      <w:r w:rsidR="00D10DB9">
        <w:t>Primarul M</w:t>
      </w:r>
      <w:r w:rsidR="00D10DB9" w:rsidRPr="00D94276">
        <w:t xml:space="preserve">unicipiului Marghita, propune următorul </w:t>
      </w:r>
    </w:p>
    <w:p w:rsidR="00D10DB9" w:rsidRDefault="00D10DB9" w:rsidP="00D10DB9">
      <w:pPr>
        <w:jc w:val="both"/>
      </w:pPr>
    </w:p>
    <w:p w:rsidR="00B8322B" w:rsidRPr="00D94276" w:rsidRDefault="00B8322B" w:rsidP="00D10DB9">
      <w:pPr>
        <w:jc w:val="both"/>
      </w:pPr>
    </w:p>
    <w:p w:rsidR="00D10DB9" w:rsidRPr="00E702EE" w:rsidRDefault="00D10DB9" w:rsidP="00D10DB9">
      <w:pPr>
        <w:ind w:left="420"/>
        <w:jc w:val="center"/>
        <w:rPr>
          <w:b/>
        </w:rPr>
      </w:pPr>
      <w:r>
        <w:rPr>
          <w:b/>
        </w:rPr>
        <w:t>Proiect de hotărâ</w:t>
      </w:r>
      <w:r w:rsidRPr="00E702EE">
        <w:rPr>
          <w:b/>
        </w:rPr>
        <w:t>re:</w:t>
      </w:r>
    </w:p>
    <w:p w:rsidR="00936A04" w:rsidRPr="00437D93" w:rsidRDefault="00936A04" w:rsidP="00936A04">
      <w:pPr>
        <w:pStyle w:val="ListParagraph"/>
        <w:autoSpaceDE w:val="0"/>
        <w:autoSpaceDN w:val="0"/>
        <w:adjustRightInd w:val="0"/>
        <w:jc w:val="center"/>
        <w:rPr>
          <w:rFonts w:ascii="Times New Roman" w:hAnsi="Times New Roman"/>
          <w:b/>
          <w:bCs/>
          <w:sz w:val="24"/>
          <w:szCs w:val="24"/>
        </w:rPr>
      </w:pPr>
    </w:p>
    <w:p w:rsidR="00936A04" w:rsidRDefault="00936A04" w:rsidP="00B8322B">
      <w:pPr>
        <w:pStyle w:val="ListParagraph"/>
        <w:autoSpaceDE w:val="0"/>
        <w:autoSpaceDN w:val="0"/>
        <w:adjustRightInd w:val="0"/>
        <w:spacing w:after="0" w:line="240" w:lineRule="auto"/>
        <w:ind w:left="0" w:firstLine="708"/>
        <w:jc w:val="both"/>
        <w:rPr>
          <w:rFonts w:ascii="Times New Roman" w:hAnsi="Times New Roman"/>
          <w:sz w:val="24"/>
          <w:szCs w:val="24"/>
        </w:rPr>
      </w:pPr>
      <w:r w:rsidRPr="00437D93">
        <w:rPr>
          <w:rFonts w:ascii="Times New Roman" w:hAnsi="Times New Roman"/>
          <w:b/>
          <w:bCs/>
          <w:sz w:val="24"/>
          <w:szCs w:val="24"/>
        </w:rPr>
        <w:t xml:space="preserve">Art.l </w:t>
      </w:r>
      <w:r w:rsidRPr="00437D93">
        <w:rPr>
          <w:rFonts w:ascii="Times New Roman" w:hAnsi="Times New Roman"/>
          <w:sz w:val="24"/>
          <w:szCs w:val="24"/>
        </w:rPr>
        <w:t>Se aprobă raportul privind  activitatea  asistenţilor personali ai persoanelor cu handicap grav</w:t>
      </w:r>
      <w:r w:rsidR="00B8322B">
        <w:rPr>
          <w:rFonts w:ascii="Times New Roman" w:hAnsi="Times New Roman"/>
          <w:sz w:val="24"/>
          <w:szCs w:val="24"/>
        </w:rPr>
        <w:t>,</w:t>
      </w:r>
      <w:r w:rsidR="00B8322B" w:rsidRPr="00B8322B">
        <w:rPr>
          <w:b/>
          <w:noProof/>
          <w:color w:val="000000"/>
        </w:rPr>
        <w:t xml:space="preserve"> </w:t>
      </w:r>
      <w:r w:rsidR="006374CF">
        <w:rPr>
          <w:rFonts w:ascii="Times New Roman" w:hAnsi="Times New Roman"/>
          <w:noProof/>
          <w:color w:val="000000"/>
          <w:sz w:val="24"/>
          <w:szCs w:val="24"/>
        </w:rPr>
        <w:t>desfăşurată  în  semestrul I</w:t>
      </w:r>
      <w:r w:rsidR="00B8322B" w:rsidRPr="00B8322B">
        <w:rPr>
          <w:rFonts w:ascii="Times New Roman" w:hAnsi="Times New Roman"/>
          <w:noProof/>
          <w:color w:val="000000"/>
          <w:sz w:val="24"/>
          <w:szCs w:val="24"/>
        </w:rPr>
        <w:t xml:space="preserve"> al anului 20</w:t>
      </w:r>
      <w:r w:rsidR="000F0C91">
        <w:rPr>
          <w:rFonts w:ascii="Times New Roman" w:hAnsi="Times New Roman"/>
          <w:noProof/>
          <w:color w:val="000000"/>
          <w:sz w:val="24"/>
          <w:szCs w:val="24"/>
        </w:rPr>
        <w:t>2</w:t>
      </w:r>
      <w:r w:rsidR="006374CF">
        <w:rPr>
          <w:rFonts w:ascii="Times New Roman" w:hAnsi="Times New Roman"/>
          <w:noProof/>
          <w:color w:val="000000"/>
          <w:sz w:val="24"/>
          <w:szCs w:val="24"/>
        </w:rPr>
        <w:t>1</w:t>
      </w:r>
      <w:r w:rsidR="00B8322B">
        <w:rPr>
          <w:rFonts w:ascii="Times New Roman" w:hAnsi="Times New Roman"/>
          <w:sz w:val="24"/>
          <w:szCs w:val="24"/>
        </w:rPr>
        <w:t xml:space="preserve">, respectiv </w:t>
      </w:r>
      <w:r w:rsidR="006374CF">
        <w:rPr>
          <w:rFonts w:ascii="Times New Roman" w:hAnsi="Times New Roman"/>
          <w:sz w:val="24"/>
          <w:szCs w:val="24"/>
        </w:rPr>
        <w:t xml:space="preserve"> perioada ianuarie- iunie 2021</w:t>
      </w:r>
      <w:r w:rsidRPr="00437D93">
        <w:rPr>
          <w:rFonts w:ascii="Times New Roman" w:hAnsi="Times New Roman"/>
          <w:sz w:val="24"/>
          <w:szCs w:val="24"/>
        </w:rPr>
        <w:t>, conform anexei ce face parte integrantă din prezenta hotărâre.</w:t>
      </w:r>
    </w:p>
    <w:p w:rsidR="00B8322B" w:rsidRPr="00437D93" w:rsidRDefault="00B8322B" w:rsidP="00B8322B">
      <w:pPr>
        <w:pStyle w:val="ListParagraph"/>
        <w:autoSpaceDE w:val="0"/>
        <w:autoSpaceDN w:val="0"/>
        <w:adjustRightInd w:val="0"/>
        <w:spacing w:after="0" w:line="240" w:lineRule="auto"/>
        <w:ind w:left="0" w:firstLine="708"/>
        <w:jc w:val="both"/>
        <w:rPr>
          <w:rFonts w:ascii="Times New Roman" w:hAnsi="Times New Roman"/>
          <w:sz w:val="24"/>
          <w:szCs w:val="24"/>
        </w:rPr>
      </w:pPr>
    </w:p>
    <w:p w:rsidR="00936A04" w:rsidRPr="00437D93" w:rsidRDefault="00936A04" w:rsidP="00B8322B">
      <w:pPr>
        <w:pStyle w:val="ListParagraph"/>
        <w:spacing w:after="0" w:line="240" w:lineRule="auto"/>
        <w:ind w:left="0" w:firstLine="708"/>
        <w:jc w:val="both"/>
        <w:rPr>
          <w:rFonts w:ascii="Times New Roman" w:hAnsi="Times New Roman"/>
          <w:sz w:val="24"/>
          <w:szCs w:val="24"/>
        </w:rPr>
      </w:pPr>
      <w:r w:rsidRPr="00437D93">
        <w:rPr>
          <w:rFonts w:ascii="Times New Roman" w:hAnsi="Times New Roman"/>
          <w:b/>
          <w:bCs/>
          <w:sz w:val="24"/>
          <w:szCs w:val="24"/>
        </w:rPr>
        <w:t>Art.2</w:t>
      </w:r>
      <w:r w:rsidRPr="00437D93">
        <w:rPr>
          <w:rFonts w:ascii="Times New Roman" w:hAnsi="Times New Roman"/>
          <w:sz w:val="24"/>
          <w:szCs w:val="24"/>
        </w:rPr>
        <w:t xml:space="preserve"> –Prezenta  hotărâre se comunică: P</w:t>
      </w:r>
      <w:r w:rsidR="006374CF">
        <w:rPr>
          <w:rFonts w:ascii="Times New Roman" w:hAnsi="Times New Roman"/>
          <w:sz w:val="24"/>
          <w:szCs w:val="24"/>
        </w:rPr>
        <w:t>rimarului M</w:t>
      </w:r>
      <w:r w:rsidR="00091B0D">
        <w:rPr>
          <w:rFonts w:ascii="Times New Roman" w:hAnsi="Times New Roman"/>
          <w:sz w:val="24"/>
          <w:szCs w:val="24"/>
        </w:rPr>
        <w:t>unicipiului Marghita;</w:t>
      </w:r>
      <w:r w:rsidRPr="00437D93">
        <w:rPr>
          <w:rFonts w:ascii="Times New Roman" w:hAnsi="Times New Roman"/>
          <w:sz w:val="24"/>
          <w:szCs w:val="24"/>
        </w:rPr>
        <w:t xml:space="preserve"> Serviciului Administraţie</w:t>
      </w:r>
      <w:r w:rsidR="00091B0D">
        <w:rPr>
          <w:rFonts w:ascii="Times New Roman" w:hAnsi="Times New Roman"/>
          <w:sz w:val="24"/>
          <w:szCs w:val="24"/>
        </w:rPr>
        <w:t xml:space="preserve"> publică </w:t>
      </w:r>
      <w:r w:rsidRPr="00437D93">
        <w:rPr>
          <w:rFonts w:ascii="Times New Roman" w:hAnsi="Times New Roman"/>
          <w:sz w:val="24"/>
          <w:szCs w:val="24"/>
        </w:rPr>
        <w:t xml:space="preserve"> locală , Autoritat</w:t>
      </w:r>
      <w:r w:rsidR="00091B0D">
        <w:rPr>
          <w:rFonts w:ascii="Times New Roman" w:hAnsi="Times New Roman"/>
          <w:sz w:val="24"/>
          <w:szCs w:val="24"/>
        </w:rPr>
        <w:t>e tutelară şi Asistenţă socială;</w:t>
      </w:r>
      <w:r w:rsidRPr="00437D93">
        <w:rPr>
          <w:rFonts w:ascii="Times New Roman" w:hAnsi="Times New Roman"/>
          <w:sz w:val="24"/>
          <w:szCs w:val="24"/>
        </w:rPr>
        <w:t xml:space="preserve"> Direcţiei Generale de Asistenţă Socială şi</w:t>
      </w:r>
      <w:r w:rsidR="00091B0D">
        <w:rPr>
          <w:rFonts w:ascii="Times New Roman" w:hAnsi="Times New Roman"/>
          <w:sz w:val="24"/>
          <w:szCs w:val="24"/>
        </w:rPr>
        <w:t xml:space="preserve"> Protecţia Copilului Bihor;</w:t>
      </w:r>
      <w:r w:rsidRPr="00437D93">
        <w:rPr>
          <w:rFonts w:ascii="Times New Roman" w:hAnsi="Times New Roman"/>
          <w:sz w:val="24"/>
          <w:szCs w:val="24"/>
        </w:rPr>
        <w:t xml:space="preserve"> Secretariatului Comisiei Judeţene pentru Incluziune Socială din cadrul Direcţiei de Muncă şi Instituţiei Prefectului Judeţ</w:t>
      </w:r>
      <w:r w:rsidR="00091B0D">
        <w:rPr>
          <w:rFonts w:ascii="Times New Roman" w:hAnsi="Times New Roman"/>
          <w:sz w:val="24"/>
          <w:szCs w:val="24"/>
        </w:rPr>
        <w:t>ului Bihor</w:t>
      </w:r>
    </w:p>
    <w:p w:rsidR="00936A04" w:rsidRDefault="00936A04" w:rsidP="00B8322B">
      <w:pPr>
        <w:pStyle w:val="BodyText"/>
        <w:rPr>
          <w:sz w:val="24"/>
        </w:rPr>
      </w:pPr>
    </w:p>
    <w:p w:rsidR="00AB1731" w:rsidRDefault="00AB1731" w:rsidP="00B8322B">
      <w:pPr>
        <w:pStyle w:val="BodyText"/>
        <w:rPr>
          <w:sz w:val="24"/>
        </w:rPr>
      </w:pPr>
    </w:p>
    <w:p w:rsidR="00AB1731" w:rsidRDefault="00AB1731" w:rsidP="00B8322B">
      <w:pPr>
        <w:pStyle w:val="BodyText"/>
        <w:rPr>
          <w:sz w:val="24"/>
        </w:rPr>
      </w:pPr>
    </w:p>
    <w:p w:rsidR="00B8322B" w:rsidRDefault="00B8322B" w:rsidP="00B8322B">
      <w:pPr>
        <w:pStyle w:val="BodyText"/>
        <w:rPr>
          <w:sz w:val="24"/>
        </w:rPr>
      </w:pPr>
    </w:p>
    <w:p w:rsidR="00AB1731" w:rsidRDefault="00AB1731" w:rsidP="00AB1731">
      <w:pPr>
        <w:pStyle w:val="BodyText"/>
        <w:tabs>
          <w:tab w:val="left" w:pos="567"/>
        </w:tabs>
        <w:rPr>
          <w:sz w:val="24"/>
          <w:lang w:val="ro-RO"/>
        </w:rPr>
      </w:pPr>
      <w:r>
        <w:rPr>
          <w:sz w:val="24"/>
          <w:lang w:val="ro-RO"/>
        </w:rPr>
        <w:t>Inițiator: primar Marcel -Emil</w:t>
      </w:r>
      <w:r>
        <w:rPr>
          <w:bCs w:val="0"/>
          <w:sz w:val="24"/>
          <w:lang w:val="ro-RO"/>
        </w:rPr>
        <w:t xml:space="preserve"> </w:t>
      </w:r>
      <w:r>
        <w:rPr>
          <w:sz w:val="24"/>
          <w:lang w:val="ro-RO"/>
        </w:rPr>
        <w:t xml:space="preserve">SAS- ADĂSCĂLIȚII    </w:t>
      </w:r>
      <w:r>
        <w:rPr>
          <w:sz w:val="24"/>
          <w:lang w:val="ro-RO"/>
        </w:rPr>
        <w:tab/>
      </w:r>
      <w:r>
        <w:rPr>
          <w:sz w:val="24"/>
          <w:lang w:val="ro-RO"/>
        </w:rPr>
        <w:tab/>
        <w:t xml:space="preserve">    </w:t>
      </w:r>
    </w:p>
    <w:p w:rsidR="00AB1731" w:rsidRPr="006A17A3" w:rsidRDefault="00AB1731" w:rsidP="00AB1731">
      <w:pPr>
        <w:pStyle w:val="BodyText"/>
        <w:tabs>
          <w:tab w:val="left" w:pos="567"/>
        </w:tabs>
        <w:jc w:val="center"/>
        <w:rPr>
          <w:bCs w:val="0"/>
          <w:sz w:val="24"/>
          <w:lang w:val="ro-RO"/>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B3E50">
        <w:rPr>
          <w:sz w:val="24"/>
        </w:rPr>
        <w:t xml:space="preserve">Avizat legalitate </w:t>
      </w:r>
    </w:p>
    <w:p w:rsidR="00AB1731" w:rsidRPr="001B3E50" w:rsidRDefault="00AB1731" w:rsidP="00AB1731">
      <w:pPr>
        <w:jc w:val="both"/>
        <w:rPr>
          <w:b/>
        </w:rPr>
      </w:pPr>
      <w:r w:rsidRPr="001B3E50">
        <w:rPr>
          <w:b/>
        </w:rPr>
        <w:t xml:space="preserve">                                                                                                             Secretar general  U.A.T.</w:t>
      </w:r>
    </w:p>
    <w:p w:rsidR="00936A04" w:rsidRDefault="00936A04">
      <w:pPr>
        <w:pStyle w:val="Title"/>
        <w:rPr>
          <w:noProof/>
          <w:lang w:val="ro-RO"/>
        </w:rPr>
      </w:pPr>
    </w:p>
    <w:p w:rsidR="00936A04" w:rsidRDefault="00936A04">
      <w:pPr>
        <w:pStyle w:val="Title"/>
        <w:rPr>
          <w:noProof/>
          <w:lang w:val="ro-RO"/>
        </w:rPr>
      </w:pPr>
    </w:p>
    <w:p w:rsidR="00936A04" w:rsidRDefault="00936A04">
      <w:pPr>
        <w:pStyle w:val="Title"/>
        <w:rPr>
          <w:noProof/>
          <w:lang w:val="ro-RO"/>
        </w:rPr>
      </w:pPr>
    </w:p>
    <w:p w:rsidR="00936A04" w:rsidRDefault="00936A04">
      <w:pPr>
        <w:pStyle w:val="Title"/>
        <w:rPr>
          <w:noProof/>
          <w:lang w:val="ro-RO"/>
        </w:rPr>
      </w:pPr>
    </w:p>
    <w:p w:rsidR="000009BE" w:rsidRDefault="000009BE" w:rsidP="000009BE">
      <w:pPr>
        <w:pStyle w:val="Title"/>
        <w:ind w:firstLine="708"/>
        <w:rPr>
          <w:noProof/>
          <w:lang w:val="ro-RO"/>
        </w:rPr>
      </w:pPr>
    </w:p>
    <w:p w:rsidR="006374CF" w:rsidRDefault="006374CF" w:rsidP="006374CF">
      <w:pPr>
        <w:jc w:val="right"/>
        <w:rPr>
          <w:b/>
          <w:noProof/>
          <w:color w:val="000000"/>
        </w:rPr>
      </w:pPr>
      <w:r>
        <w:rPr>
          <w:b/>
          <w:noProof/>
          <w:color w:val="000000"/>
        </w:rPr>
        <w:lastRenderedPageBreak/>
        <w:t xml:space="preserve">ANEXĂ la Proiectul de hotărâre </w:t>
      </w:r>
    </w:p>
    <w:p w:rsidR="006374CF" w:rsidRDefault="006374CF" w:rsidP="006374CF">
      <w:pPr>
        <w:jc w:val="center"/>
        <w:rPr>
          <w:b/>
          <w:noProof/>
          <w:color w:val="000000"/>
        </w:rPr>
      </w:pPr>
    </w:p>
    <w:p w:rsidR="006374CF" w:rsidRDefault="006374CF" w:rsidP="006374CF">
      <w:pPr>
        <w:jc w:val="center"/>
        <w:rPr>
          <w:b/>
          <w:noProof/>
          <w:color w:val="000000"/>
        </w:rPr>
      </w:pPr>
    </w:p>
    <w:p w:rsidR="006374CF" w:rsidRDefault="006374CF" w:rsidP="006374CF">
      <w:pPr>
        <w:jc w:val="center"/>
        <w:rPr>
          <w:b/>
          <w:noProof/>
          <w:color w:val="000000"/>
        </w:rPr>
      </w:pPr>
      <w:r>
        <w:rPr>
          <w:b/>
          <w:noProof/>
          <w:color w:val="000000"/>
        </w:rPr>
        <w:t>RAPORT</w:t>
      </w:r>
    </w:p>
    <w:p w:rsidR="006374CF" w:rsidRDefault="006374CF" w:rsidP="006374CF">
      <w:pPr>
        <w:jc w:val="center"/>
        <w:rPr>
          <w:b/>
          <w:noProof/>
          <w:color w:val="000000"/>
        </w:rPr>
      </w:pPr>
      <w:r>
        <w:rPr>
          <w:b/>
          <w:noProof/>
          <w:color w:val="000000"/>
        </w:rPr>
        <w:t>PRIVIND ACTIVITATEA  ASISTENŢILOR  PERSONALI  DESFĂŞURATĂ  ÎN  SEMESTRUL I AL ANULUI 2021</w:t>
      </w:r>
    </w:p>
    <w:p w:rsidR="006374CF" w:rsidRPr="006374CF" w:rsidRDefault="006374CF" w:rsidP="006374CF">
      <w:pPr>
        <w:jc w:val="both"/>
        <w:rPr>
          <w:b/>
          <w:noProof/>
          <w:color w:val="000000"/>
        </w:rPr>
      </w:pPr>
    </w:p>
    <w:p w:rsidR="006374CF" w:rsidRDefault="006374CF" w:rsidP="006374CF">
      <w:pPr>
        <w:ind w:firstLine="708"/>
        <w:jc w:val="both"/>
        <w:rPr>
          <w:noProof/>
          <w:color w:val="000000"/>
        </w:rPr>
      </w:pPr>
    </w:p>
    <w:p w:rsidR="006374CF" w:rsidRDefault="006374CF" w:rsidP="006374CF">
      <w:pPr>
        <w:ind w:firstLine="708"/>
        <w:jc w:val="both"/>
        <w:rPr>
          <w:noProof/>
          <w:color w:val="000000"/>
        </w:rPr>
      </w:pPr>
      <w:r>
        <w:rPr>
          <w:noProof/>
          <w:color w:val="000000"/>
        </w:rPr>
        <w:t xml:space="preserve">În conformitate cu prevederile art. 29, alin.1 din H.G. nr. 268/2007 pentru aprobarea Normelor metodologice de aplicare a prevederilor Legii nr.448/2006 privind protecţia şi promovarea drepturilor persoanelor cu handicap, Compartimentul de asistenţă socială de la nivelul primăriei, trebuie să prezinte  Consiliului local un raport care să conţină date referitoare la activitatea asistenţilor personali ai persoanelor cu handicap grav, precum: </w:t>
      </w:r>
    </w:p>
    <w:p w:rsidR="006374CF" w:rsidRDefault="006374CF" w:rsidP="006374CF">
      <w:pPr>
        <w:ind w:firstLine="708"/>
        <w:jc w:val="both"/>
        <w:rPr>
          <w:noProof/>
          <w:color w:val="000000"/>
        </w:rPr>
      </w:pPr>
      <w:r>
        <w:rPr>
          <w:noProof/>
          <w:color w:val="000000"/>
        </w:rPr>
        <w:t>- Dinamica angajării asistenţilor personali;</w:t>
      </w:r>
    </w:p>
    <w:p w:rsidR="006374CF" w:rsidRDefault="006374CF" w:rsidP="006374CF">
      <w:pPr>
        <w:ind w:left="708"/>
        <w:jc w:val="both"/>
        <w:rPr>
          <w:noProof/>
          <w:color w:val="000000"/>
        </w:rPr>
      </w:pPr>
      <w:r>
        <w:rPr>
          <w:noProof/>
          <w:color w:val="000000"/>
        </w:rPr>
        <w:t>- Modul în care se asigură înlocuirea asistentului personal pe perioada concediului de odihnă, în strânsă legătură cu lipsa sau posibilitatea de dezvoltare a centrelor de tip respiro;</w:t>
      </w:r>
    </w:p>
    <w:p w:rsidR="006374CF" w:rsidRDefault="006374CF" w:rsidP="006374CF">
      <w:pPr>
        <w:ind w:firstLine="708"/>
        <w:jc w:val="both"/>
        <w:rPr>
          <w:noProof/>
          <w:color w:val="000000"/>
        </w:rPr>
      </w:pPr>
      <w:r>
        <w:rPr>
          <w:noProof/>
          <w:color w:val="000000"/>
        </w:rPr>
        <w:t>- Informaţii privind numărul de asistenţi personali instruiţi;</w:t>
      </w:r>
    </w:p>
    <w:p w:rsidR="006374CF" w:rsidRDefault="006374CF" w:rsidP="006374CF">
      <w:pPr>
        <w:ind w:firstLine="708"/>
        <w:jc w:val="both"/>
        <w:rPr>
          <w:noProof/>
          <w:color w:val="000000"/>
        </w:rPr>
      </w:pPr>
      <w:r>
        <w:rPr>
          <w:noProof/>
          <w:color w:val="000000"/>
        </w:rPr>
        <w:t>- Numărul de controale efectuate şi problemele sesizate.</w:t>
      </w:r>
    </w:p>
    <w:p w:rsidR="006374CF" w:rsidRDefault="006374CF" w:rsidP="006374CF">
      <w:pPr>
        <w:jc w:val="both"/>
        <w:rPr>
          <w:noProof/>
          <w:color w:val="000000"/>
        </w:rPr>
      </w:pPr>
      <w:r>
        <w:rPr>
          <w:noProof/>
          <w:color w:val="000000"/>
        </w:rPr>
        <w:t xml:space="preserve"> </w:t>
      </w:r>
      <w:r>
        <w:rPr>
          <w:noProof/>
          <w:color w:val="000000"/>
        </w:rPr>
        <w:tab/>
        <w:t>Precizăm că în conformitate cu prevederile Legii nr. 448/2006 privind protecţia şi promovarea drepturilor persoanelor cu handicap, rolul compartimentului de specialitate a fost acela de a monitoriza în condiţii optime atribuţiile şi obligaţiile care le revin asistenţilor personali ai persoanelor cu handicap grav, în vederea ameliorării situaţiei acestora, astfel încât aceştia să primească îngrijire specială la nivelul la care situaţia lor o cere, pentru satisfacerea întregului lanţ de nevoi fizice, personale, sociale şi spirituale. Indiferent de vârsta sau de handicapul cu care se confruntă acest segment social, el are dreptul fundamental la autodeterminare şi individualitate, pentru depăşirea condiţiei de handicap şi a reinserţiei sociale. Îngrijirile ce li se acordă, pot permite persoanelor cu handicap grav să îşi valorifice potenţialul fizic, intelectual, spiritual, emoţional şi social, în pofida handicapului de care suferă.</w:t>
      </w:r>
    </w:p>
    <w:p w:rsidR="006374CF" w:rsidRDefault="006374CF" w:rsidP="006374CF">
      <w:pPr>
        <w:ind w:firstLine="708"/>
        <w:jc w:val="both"/>
        <w:rPr>
          <w:noProof/>
          <w:color w:val="000000"/>
        </w:rPr>
      </w:pPr>
      <w:r>
        <w:rPr>
          <w:noProof/>
          <w:color w:val="000000"/>
        </w:rPr>
        <w:t>Ţinând cont de aceste aspecte, în 2021/semestrul I, Compartimentul de asistenţă socială din cadrul Serviciului Administraţie locală autoritate tutelară şi  asistenţă socială, raportează următoarele:</w:t>
      </w:r>
    </w:p>
    <w:p w:rsidR="006374CF" w:rsidRDefault="006374CF" w:rsidP="006374CF">
      <w:pPr>
        <w:ind w:firstLine="708"/>
        <w:jc w:val="both"/>
        <w:rPr>
          <w:noProof/>
          <w:color w:val="000000"/>
        </w:rPr>
      </w:pPr>
    </w:p>
    <w:p w:rsidR="006374CF" w:rsidRDefault="006374CF" w:rsidP="006374CF">
      <w:pPr>
        <w:ind w:firstLine="708"/>
        <w:jc w:val="both"/>
        <w:rPr>
          <w:b/>
          <w:noProof/>
          <w:color w:val="000000"/>
        </w:rPr>
      </w:pPr>
      <w:r>
        <w:rPr>
          <w:b/>
          <w:noProof/>
          <w:color w:val="000000"/>
        </w:rPr>
        <w:t>Dinamica angajării asistenţilor personali.</w:t>
      </w:r>
    </w:p>
    <w:p w:rsidR="006374CF" w:rsidRDefault="006374CF" w:rsidP="006374CF">
      <w:pPr>
        <w:ind w:left="708"/>
        <w:jc w:val="both"/>
        <w:rPr>
          <w:noProof/>
          <w:color w:val="000000"/>
        </w:rPr>
      </w:pPr>
      <w:r>
        <w:rPr>
          <w:noProof/>
          <w:color w:val="000000"/>
        </w:rPr>
        <w:t>1.În perioada 01.01.2021 -30.06.2021. nu au fost angajați asistenți personali.</w:t>
      </w:r>
    </w:p>
    <w:p w:rsidR="006374CF" w:rsidRDefault="006374CF" w:rsidP="006374CF">
      <w:pPr>
        <w:ind w:left="708"/>
        <w:jc w:val="both"/>
        <w:rPr>
          <w:noProof/>
          <w:color w:val="000000"/>
        </w:rPr>
      </w:pPr>
      <w:r>
        <w:rPr>
          <w:noProof/>
          <w:color w:val="000000"/>
        </w:rPr>
        <w:t xml:space="preserve">2. La data de 30.06.2021, în evidenţele noastre, se află un număr de </w:t>
      </w:r>
      <w:r w:rsidRPr="00D57CFE">
        <w:rPr>
          <w:noProof/>
          <w:color w:val="0D0D0D"/>
        </w:rPr>
        <w:t>34 persoane</w:t>
      </w:r>
      <w:r>
        <w:rPr>
          <w:noProof/>
          <w:color w:val="000000"/>
        </w:rPr>
        <w:t xml:space="preserve"> cu handicap grav care beneficiază de asistent personal angajat pe bază de contract individual de muncă.</w:t>
      </w:r>
    </w:p>
    <w:p w:rsidR="006374CF" w:rsidRPr="00D57CFE" w:rsidRDefault="006374CF" w:rsidP="006374CF">
      <w:pPr>
        <w:ind w:firstLine="708"/>
        <w:jc w:val="both"/>
        <w:rPr>
          <w:noProof/>
          <w:color w:val="0D0D0D"/>
        </w:rPr>
      </w:pPr>
      <w:r w:rsidRPr="00D57CFE">
        <w:rPr>
          <w:noProof/>
          <w:color w:val="0D0D0D"/>
        </w:rPr>
        <w:t>3. Conform evidenţelor, asistenţii personali îngrijesc un număr de 12 copii cu dizabilităţi şi 22 persoane adulte cu handicap.</w:t>
      </w:r>
    </w:p>
    <w:p w:rsidR="006374CF" w:rsidRDefault="006374CF" w:rsidP="006374CF">
      <w:pPr>
        <w:jc w:val="both"/>
        <w:rPr>
          <w:b/>
          <w:noProof/>
          <w:color w:val="000000"/>
        </w:rPr>
      </w:pPr>
    </w:p>
    <w:p w:rsidR="006374CF" w:rsidRPr="00A327D0" w:rsidRDefault="006374CF" w:rsidP="006374CF">
      <w:pPr>
        <w:ind w:firstLine="708"/>
        <w:jc w:val="both"/>
        <w:rPr>
          <w:noProof/>
          <w:color w:val="0D0D0D"/>
        </w:rPr>
      </w:pPr>
      <w:r w:rsidRPr="00A327D0">
        <w:rPr>
          <w:b/>
          <w:noProof/>
          <w:color w:val="0D0D0D"/>
        </w:rPr>
        <w:t>b) Modul în care se asigură înlocuirea asistentului personal pe perioada concediului de odihnă, în strânsă legătură cu lipsa sau posibilitatea de dezvoltare a centrelor de tip respiro.</w:t>
      </w:r>
    </w:p>
    <w:p w:rsidR="006374CF" w:rsidRPr="000518BB" w:rsidRDefault="006374CF" w:rsidP="006374CF">
      <w:pPr>
        <w:rPr>
          <w:color w:val="0D0D0D"/>
        </w:rPr>
      </w:pPr>
      <w:r w:rsidRPr="00A327D0">
        <w:rPr>
          <w:noProof/>
          <w:color w:val="0D0D0D"/>
        </w:rPr>
        <w:t xml:space="preserve"> </w:t>
      </w:r>
      <w:r w:rsidRPr="00A327D0">
        <w:rPr>
          <w:noProof/>
          <w:color w:val="0D0D0D"/>
        </w:rPr>
        <w:tab/>
        <w:t xml:space="preserve">Referitor la acest aspect precizăm că pe raza municipiului nu sunt înfiinţate şi nu funcţionează Centre de tip respiro. Menţionăm ca aceste Centre urmează a fi înfiinţate ca structuri fără personalitate juridică în subordinea consiliilor judeţene, în structura Direcţiilor Generale de Asistenţă Socială si Protecţia Copilului, cu avizul şi sub îndrumarea metodologică a Autorităţii Naţionale pentru </w:t>
      </w:r>
      <w:r>
        <w:rPr>
          <w:noProof/>
          <w:color w:val="0D0D0D"/>
        </w:rPr>
        <w:t xml:space="preserve"> Drepturile Persoanelor</w:t>
      </w:r>
      <w:r w:rsidRPr="00A327D0">
        <w:rPr>
          <w:noProof/>
          <w:color w:val="0D0D0D"/>
        </w:rPr>
        <w:t xml:space="preserve"> cu Dizabilități.</w:t>
      </w:r>
      <w:r w:rsidRPr="0016673B">
        <w:t xml:space="preserve"> </w:t>
      </w:r>
      <w:r w:rsidRPr="0016673B">
        <w:rPr>
          <w:noProof/>
          <w:color w:val="0D0D0D"/>
        </w:rPr>
        <w:t xml:space="preserve">Întrucât </w:t>
      </w:r>
      <w:r w:rsidRPr="0016673B">
        <w:rPr>
          <w:noProof/>
          <w:color w:val="0D0D0D"/>
        </w:rPr>
        <w:lastRenderedPageBreak/>
        <w:t>nu sunt condiţii de înlocuire a asistentului personal pe perioada concediului de odihnă şi nu există nici posibilitatea găzduirii bolnavului într-un Centru de tip respiro, s-a luat măsura legală de acordare pentru persoana cu handicap grav a unei indemnizaţii echivalente cu indemniz</w:t>
      </w:r>
      <w:r>
        <w:rPr>
          <w:noProof/>
          <w:color w:val="0D0D0D"/>
        </w:rPr>
        <w:t>aţia prevăzută la art.43 alin.(</w:t>
      </w:r>
      <w:r w:rsidRPr="0016673B">
        <w:rPr>
          <w:noProof/>
          <w:color w:val="0D0D0D"/>
        </w:rPr>
        <w:t xml:space="preserve">1) din Legea nr.448/2006. </w:t>
      </w:r>
      <w:r w:rsidRPr="002C0A30">
        <w:rPr>
          <w:noProof/>
          <w:color w:val="0D0D0D"/>
        </w:rPr>
        <w:t>Indemnizaţia  se v</w:t>
      </w:r>
      <w:r>
        <w:rPr>
          <w:noProof/>
          <w:color w:val="0D0D0D"/>
        </w:rPr>
        <w:t>a acorda în luna noiembrie  2021  unui număr de 34</w:t>
      </w:r>
      <w:r w:rsidRPr="002C0A30">
        <w:rPr>
          <w:noProof/>
          <w:color w:val="0D0D0D"/>
        </w:rPr>
        <w:t xml:space="preserve"> persoane cu h</w:t>
      </w:r>
      <w:r>
        <w:rPr>
          <w:noProof/>
          <w:color w:val="0D0D0D"/>
        </w:rPr>
        <w:t>andicap grav, iar un număr de 34</w:t>
      </w:r>
      <w:r w:rsidRPr="002C0A30">
        <w:rPr>
          <w:noProof/>
          <w:color w:val="0D0D0D"/>
        </w:rPr>
        <w:t xml:space="preserve"> asistenţi personali vor beneficia astfel de concediu de odihnă, în</w:t>
      </w:r>
      <w:r>
        <w:rPr>
          <w:noProof/>
          <w:color w:val="0D0D0D"/>
        </w:rPr>
        <w:t xml:space="preserve"> lunile octombrie-noiembrie 2021</w:t>
      </w:r>
      <w:r w:rsidRPr="002C0A30">
        <w:rPr>
          <w:noProof/>
          <w:color w:val="0D0D0D"/>
        </w:rPr>
        <w:t>.</w:t>
      </w:r>
    </w:p>
    <w:p w:rsidR="006374CF" w:rsidRPr="00566ABC" w:rsidRDefault="006374CF" w:rsidP="006374CF">
      <w:pPr>
        <w:rPr>
          <w:b/>
          <w:noProof/>
          <w:color w:val="FF0000"/>
        </w:rPr>
      </w:pPr>
    </w:p>
    <w:p w:rsidR="006374CF" w:rsidRDefault="006374CF" w:rsidP="006374CF">
      <w:pPr>
        <w:ind w:firstLine="708"/>
        <w:jc w:val="both"/>
        <w:rPr>
          <w:b/>
          <w:noProof/>
          <w:color w:val="000000"/>
        </w:rPr>
      </w:pPr>
      <w:r>
        <w:rPr>
          <w:b/>
          <w:noProof/>
          <w:color w:val="000000"/>
        </w:rPr>
        <w:t>c) Informaţii privind numărul de asistenţi personali instruiţi.</w:t>
      </w:r>
    </w:p>
    <w:p w:rsidR="006374CF" w:rsidRPr="00195EAB" w:rsidRDefault="006374CF" w:rsidP="006374CF">
      <w:pPr>
        <w:ind w:firstLine="708"/>
        <w:jc w:val="both"/>
        <w:rPr>
          <w:noProof/>
          <w:color w:val="0D0D0D"/>
        </w:rPr>
      </w:pPr>
      <w:r>
        <w:rPr>
          <w:noProof/>
          <w:color w:val="000000"/>
        </w:rPr>
        <w:t>Preciză</w:t>
      </w:r>
      <w:r>
        <w:rPr>
          <w:noProof/>
          <w:color w:val="000000"/>
        </w:rPr>
        <w:tab/>
        <w:t xml:space="preserve">m că în conformitate cu prevederile art. 38, lit. a din Legea nr. 448/2006 privind protecţia şi promovarea drepturilor persoanelor cu handicap, asistenţii personali au obligaţia să participe o dată la 2 ani la o instruire organizată de angajator. Tematica de instruire a fost stabilită prin Ordinul nr. 319/02.10.2007 al preşedintelui Autorităţii Naţionale pentru Persoanele cu Dizabilități emis în termen de 90 de zile de la data intrării in vigoare a H.G. nr. 268/2007 pentru aprobarea Normelor metodologice de aplicare a prevederilor Legii nr. 448/2006 privind protecţia şi promovarea drepturilor persoanelor cu handicap. Instruirea a unui număr de 36 asistenţi personali a avut loc în data de </w:t>
      </w:r>
      <w:r w:rsidRPr="00195EAB">
        <w:rPr>
          <w:noProof/>
          <w:color w:val="0D0D0D"/>
        </w:rPr>
        <w:t xml:space="preserve">12.12.2019 la sediul </w:t>
      </w:r>
      <w:r>
        <w:rPr>
          <w:noProof/>
          <w:color w:val="0D0D0D"/>
        </w:rPr>
        <w:t xml:space="preserve"> </w:t>
      </w:r>
      <w:r w:rsidRPr="00195EAB">
        <w:rPr>
          <w:noProof/>
          <w:color w:val="0D0D0D"/>
        </w:rPr>
        <w:t xml:space="preserve">Primăriei Marghita, cu sprijinul Asociaţiei Hulda-Abrămuţ, prelucrându-se tematica sus menţionată. </w:t>
      </w:r>
    </w:p>
    <w:p w:rsidR="006374CF" w:rsidRDefault="006374CF" w:rsidP="006374CF">
      <w:pPr>
        <w:ind w:firstLine="708"/>
        <w:jc w:val="both"/>
        <w:rPr>
          <w:noProof/>
          <w:color w:val="000000"/>
        </w:rPr>
      </w:pPr>
    </w:p>
    <w:p w:rsidR="006374CF" w:rsidRDefault="006374CF" w:rsidP="006374CF">
      <w:pPr>
        <w:ind w:firstLine="708"/>
        <w:jc w:val="both"/>
        <w:rPr>
          <w:noProof/>
          <w:color w:val="000000"/>
        </w:rPr>
      </w:pPr>
    </w:p>
    <w:p w:rsidR="006374CF" w:rsidRDefault="006374CF" w:rsidP="006374CF">
      <w:pPr>
        <w:ind w:firstLine="708"/>
        <w:jc w:val="both"/>
        <w:rPr>
          <w:b/>
          <w:noProof/>
          <w:color w:val="000000"/>
        </w:rPr>
      </w:pPr>
      <w:r>
        <w:rPr>
          <w:b/>
          <w:noProof/>
          <w:color w:val="000000"/>
        </w:rPr>
        <w:t>d) Numărul de controale efectuate şi problemele sesizate.</w:t>
      </w:r>
    </w:p>
    <w:p w:rsidR="006374CF" w:rsidRPr="00BB6181" w:rsidRDefault="006374CF" w:rsidP="006374CF">
      <w:pPr>
        <w:ind w:firstLine="708"/>
        <w:jc w:val="both"/>
        <w:rPr>
          <w:noProof/>
          <w:color w:val="0D0D0D"/>
        </w:rPr>
      </w:pPr>
      <w:r>
        <w:rPr>
          <w:noProof/>
          <w:color w:val="000000"/>
        </w:rPr>
        <w:t xml:space="preserve">Verificările efectuate de către inspectorii din cadrul Serviciului au vizat următoarele aspecte: modul în care sunt îndeplinite obligaţiile contractuale ale asistentului personal, evaluarea socială şi psihologică atât a asistentului personal cât şi a persoanei cu handicap grav. În urma anchetelor sociale efectuate la domiciliul persoanelor cu handicap nu au fost sesizate probleme deosebite. În cursul anului 2021/semestrul I au fost controlate la domiciliu un număr de </w:t>
      </w:r>
      <w:r>
        <w:rPr>
          <w:noProof/>
          <w:color w:val="0D0D0D"/>
        </w:rPr>
        <w:t>34</w:t>
      </w:r>
      <w:r>
        <w:rPr>
          <w:noProof/>
          <w:color w:val="000000"/>
        </w:rPr>
        <w:t xml:space="preserve"> persoane cu handicap grav. Nu au fost sesizate aspecte negative legate de activitatea asistentului personal dar şi-au manifestat dorinţa ca societatea să fie mai deschisă la problemele lor, în special privind socializarea, integrarea în şcolile speciale, şi participarea la activităţi sportive, culturale şi distractive.</w:t>
      </w:r>
    </w:p>
    <w:p w:rsidR="006374CF" w:rsidRDefault="006374CF" w:rsidP="006374CF">
      <w:pPr>
        <w:jc w:val="both"/>
        <w:rPr>
          <w:noProof/>
          <w:color w:val="000000"/>
        </w:rPr>
      </w:pPr>
      <w:r>
        <w:rPr>
          <w:noProof/>
          <w:color w:val="000000"/>
        </w:rPr>
        <w:t> </w:t>
      </w:r>
    </w:p>
    <w:p w:rsidR="006374CF" w:rsidRDefault="006374CF" w:rsidP="006374CF">
      <w:pPr>
        <w:ind w:firstLine="708"/>
        <w:jc w:val="both"/>
        <w:rPr>
          <w:b/>
          <w:noProof/>
          <w:color w:val="000000"/>
        </w:rPr>
      </w:pPr>
      <w:r>
        <w:rPr>
          <w:b/>
          <w:noProof/>
          <w:color w:val="000000"/>
        </w:rPr>
        <w:t>Alte servicii de care beneficiază persoanele cu handicap:</w:t>
      </w:r>
    </w:p>
    <w:p w:rsidR="006374CF" w:rsidRPr="00195EAB" w:rsidRDefault="006374CF" w:rsidP="006374CF">
      <w:pPr>
        <w:ind w:firstLine="708"/>
        <w:jc w:val="both"/>
        <w:rPr>
          <w:noProof/>
          <w:color w:val="0D0D0D"/>
        </w:rPr>
      </w:pPr>
      <w:r>
        <w:rPr>
          <w:b/>
          <w:noProof/>
          <w:color w:val="000000"/>
        </w:rPr>
        <w:t>1.</w:t>
      </w:r>
      <w:r>
        <w:rPr>
          <w:noProof/>
          <w:color w:val="000000"/>
        </w:rPr>
        <w:t xml:space="preserve"> </w:t>
      </w:r>
      <w:r>
        <w:rPr>
          <w:b/>
          <w:noProof/>
          <w:color w:val="000000"/>
        </w:rPr>
        <w:t>Indemnizaţie lunară</w:t>
      </w:r>
      <w:r>
        <w:rPr>
          <w:noProof/>
          <w:color w:val="000000"/>
        </w:rPr>
        <w:t xml:space="preserve"> pentru persoanele cu handicap grav care optează pentru această formă de protecţie în locul asistentului personal. În anul 2021 semestrul I s-au înregistrat </w:t>
      </w:r>
      <w:r w:rsidRPr="00195EAB">
        <w:rPr>
          <w:noProof/>
          <w:color w:val="0D0D0D"/>
        </w:rPr>
        <w:t xml:space="preserve">un număr de </w:t>
      </w:r>
      <w:r>
        <w:rPr>
          <w:noProof/>
          <w:color w:val="0D0D0D"/>
        </w:rPr>
        <w:t>19</w:t>
      </w:r>
      <w:r w:rsidRPr="00195EAB">
        <w:rPr>
          <w:noProof/>
          <w:color w:val="0D0D0D"/>
        </w:rPr>
        <w:t xml:space="preserve"> cazuri noi de</w:t>
      </w:r>
      <w:r>
        <w:rPr>
          <w:noProof/>
          <w:color w:val="000000"/>
        </w:rPr>
        <w:t xml:space="preserve"> acordare a indemnizaţiei pentru persoanele cu handicap grav sau pentru reprezentanţii legali ai acestora , numărul total la </w:t>
      </w:r>
      <w:r>
        <w:rPr>
          <w:noProof/>
          <w:color w:val="0D0D0D"/>
        </w:rPr>
        <w:t>30.06.2021</w:t>
      </w:r>
      <w:r w:rsidRPr="00195EAB">
        <w:rPr>
          <w:noProof/>
          <w:color w:val="0D0D0D"/>
        </w:rPr>
        <w:t xml:space="preserve"> fiind de </w:t>
      </w:r>
      <w:r w:rsidRPr="00CD2D12">
        <w:rPr>
          <w:noProof/>
          <w:color w:val="0D0D0D"/>
        </w:rPr>
        <w:t xml:space="preserve">125 </w:t>
      </w:r>
      <w:r w:rsidRPr="00195EAB">
        <w:rPr>
          <w:noProof/>
          <w:color w:val="0D0D0D"/>
        </w:rPr>
        <w:t>de indemnizaţii.</w:t>
      </w:r>
    </w:p>
    <w:p w:rsidR="006374CF" w:rsidRDefault="006374CF" w:rsidP="006374CF">
      <w:pPr>
        <w:ind w:firstLine="708"/>
        <w:jc w:val="both"/>
        <w:rPr>
          <w:noProof/>
          <w:color w:val="000000"/>
        </w:rPr>
      </w:pPr>
      <w:r>
        <w:rPr>
          <w:b/>
          <w:noProof/>
          <w:color w:val="000000"/>
        </w:rPr>
        <w:t>2. Ajutoare de urgenţă</w:t>
      </w:r>
      <w:r>
        <w:rPr>
          <w:noProof/>
          <w:color w:val="000000"/>
        </w:rPr>
        <w:t>: sunt acordate în conformitate cu prevederile legislaţiei în vigoare.</w:t>
      </w:r>
    </w:p>
    <w:p w:rsidR="006374CF" w:rsidRDefault="006374CF" w:rsidP="006374CF">
      <w:pPr>
        <w:ind w:firstLine="708"/>
        <w:jc w:val="both"/>
        <w:rPr>
          <w:noProof/>
          <w:color w:val="000000"/>
        </w:rPr>
      </w:pPr>
      <w:r>
        <w:rPr>
          <w:noProof/>
          <w:color w:val="000000"/>
        </w:rPr>
        <w:t>În concluzie, apreciem că serviciile acordate persoanelor cu handicap grav prin intermediul Compartimentului de specialitate al municipiului Marghita, în speţă angajarea asistentului personal, sunt de bună calitate, sunt monitorizate de inspectorii compartimentului de specialitate iar prin acţiunea preventivă a acestora s-a evitat apariţia conflictelor.</w:t>
      </w:r>
    </w:p>
    <w:p w:rsidR="006374CF" w:rsidRDefault="006374CF" w:rsidP="006374CF">
      <w:pPr>
        <w:ind w:firstLine="708"/>
        <w:jc w:val="both"/>
        <w:rPr>
          <w:noProof/>
          <w:color w:val="000000"/>
          <w:lang w:val="fr-FR"/>
        </w:rPr>
      </w:pPr>
      <w:r>
        <w:rPr>
          <w:noProof/>
          <w:color w:val="000000"/>
        </w:rPr>
        <w:t>Prezentăm mai jos  situaţia privind dinamica angajării asistenţilor personali ai persoanelor cu handicap grav şi a indemnizaţiilor lunare. Men</w:t>
      </w:r>
      <w:r>
        <w:rPr>
          <w:noProof/>
          <w:color w:val="000000"/>
          <w:lang w:val="fr-FR"/>
        </w:rPr>
        <w:t>ţionăm că la nivelul Primăriei Municipiului Marghita nu s-au înregistrat restanţe la plata salariilor asistenţilor personali sau a indemnizaţiilor.</w:t>
      </w:r>
    </w:p>
    <w:p w:rsidR="006374CF" w:rsidRDefault="006374CF" w:rsidP="006374CF">
      <w:pPr>
        <w:ind w:firstLine="708"/>
        <w:jc w:val="both"/>
        <w:rPr>
          <w:noProof/>
          <w:color w:val="000000"/>
        </w:rPr>
      </w:pPr>
    </w:p>
    <w:p w:rsidR="006374CF" w:rsidRDefault="006374CF" w:rsidP="006374CF">
      <w:pPr>
        <w:jc w:val="both"/>
        <w:rPr>
          <w:noProof/>
          <w:color w:val="000000"/>
        </w:rPr>
      </w:pPr>
      <w:r>
        <w:rPr>
          <w:noProof/>
          <w:color w:val="000000"/>
        </w:rPr>
        <w:t> </w:t>
      </w:r>
    </w:p>
    <w:p w:rsidR="006374CF" w:rsidRDefault="006374CF" w:rsidP="006374CF">
      <w:pPr>
        <w:jc w:val="both"/>
        <w:rPr>
          <w:b/>
          <w:bCs/>
          <w:noProof/>
          <w:color w:val="000000"/>
        </w:rPr>
      </w:pPr>
    </w:p>
    <w:p w:rsidR="006374CF" w:rsidRDefault="006374CF" w:rsidP="006374CF">
      <w:pPr>
        <w:jc w:val="both"/>
        <w:rPr>
          <w:b/>
          <w:bCs/>
          <w:noProof/>
          <w:color w:val="000000"/>
        </w:rPr>
      </w:pP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900"/>
        <w:gridCol w:w="720"/>
        <w:gridCol w:w="720"/>
        <w:gridCol w:w="1260"/>
        <w:gridCol w:w="1440"/>
        <w:gridCol w:w="1260"/>
        <w:gridCol w:w="1620"/>
      </w:tblGrid>
      <w:tr w:rsidR="006374CF" w:rsidTr="00222607">
        <w:trPr>
          <w:cantSplit/>
          <w:trHeight w:val="1134"/>
        </w:trPr>
        <w:tc>
          <w:tcPr>
            <w:tcW w:w="660" w:type="dxa"/>
            <w:vMerge w:val="restart"/>
            <w:tcBorders>
              <w:top w:val="single" w:sz="12" w:space="0" w:color="auto"/>
              <w:left w:val="single" w:sz="12" w:space="0" w:color="auto"/>
              <w:right w:val="single" w:sz="12" w:space="0" w:color="auto"/>
            </w:tcBorders>
            <w:textDirection w:val="btLr"/>
            <w:vAlign w:val="center"/>
          </w:tcPr>
          <w:p w:rsidR="006374CF" w:rsidRPr="00ED4E41" w:rsidRDefault="006374CF" w:rsidP="00222607">
            <w:pPr>
              <w:ind w:left="113" w:right="113"/>
              <w:jc w:val="both"/>
              <w:rPr>
                <w:b/>
                <w:noProof/>
                <w:color w:val="000000"/>
                <w:sz w:val="20"/>
              </w:rPr>
            </w:pPr>
            <w:r w:rsidRPr="00ED4E41">
              <w:rPr>
                <w:b/>
                <w:noProof/>
                <w:color w:val="000000"/>
                <w:sz w:val="20"/>
              </w:rPr>
              <w:t>Luna</w:t>
            </w:r>
          </w:p>
        </w:tc>
        <w:tc>
          <w:tcPr>
            <w:tcW w:w="2340" w:type="dxa"/>
            <w:gridSpan w:val="3"/>
            <w:tcBorders>
              <w:top w:val="single" w:sz="12" w:space="0" w:color="auto"/>
              <w:left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Numărul de asistenţi personali pentru persoanele cu handicap</w:t>
            </w:r>
          </w:p>
        </w:tc>
        <w:tc>
          <w:tcPr>
            <w:tcW w:w="3960" w:type="dxa"/>
            <w:gridSpan w:val="3"/>
            <w:tcBorders>
              <w:top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Numărul de indemnizaţii cuvenite părinţilor sau adultului/reprezentantului legal/Ord.794/380/2002</w:t>
            </w:r>
          </w:p>
        </w:tc>
        <w:tc>
          <w:tcPr>
            <w:tcW w:w="1620" w:type="dxa"/>
            <w:vMerge w:val="restart"/>
            <w:tcBorders>
              <w:top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Număr</w:t>
            </w:r>
          </w:p>
          <w:p w:rsidR="006374CF" w:rsidRPr="00ED4E41" w:rsidRDefault="006374CF" w:rsidP="00222607">
            <w:pPr>
              <w:jc w:val="both"/>
              <w:rPr>
                <w:b/>
                <w:noProof/>
                <w:color w:val="000000"/>
                <w:sz w:val="20"/>
              </w:rPr>
            </w:pPr>
            <w:r w:rsidRPr="00ED4E41">
              <w:rPr>
                <w:b/>
                <w:noProof/>
                <w:color w:val="000000"/>
                <w:sz w:val="20"/>
              </w:rPr>
              <w:t>total</w:t>
            </w:r>
          </w:p>
          <w:p w:rsidR="006374CF" w:rsidRPr="00ED4E41" w:rsidRDefault="006374CF" w:rsidP="00222607">
            <w:pPr>
              <w:jc w:val="both"/>
              <w:rPr>
                <w:b/>
                <w:noProof/>
                <w:color w:val="000000"/>
                <w:sz w:val="20"/>
                <w:lang w:val="en-US"/>
              </w:rPr>
            </w:pPr>
            <w:r w:rsidRPr="00ED4E41">
              <w:rPr>
                <w:b/>
                <w:noProof/>
                <w:color w:val="000000"/>
                <w:sz w:val="20"/>
              </w:rPr>
              <w:t>asistenţi personali şi număr total indemniza</w:t>
            </w:r>
            <w:r w:rsidRPr="00ED4E41">
              <w:rPr>
                <w:b/>
                <w:noProof/>
                <w:color w:val="000000"/>
                <w:sz w:val="20"/>
                <w:lang w:val="en-US"/>
              </w:rPr>
              <w:t>ţii</w:t>
            </w:r>
          </w:p>
        </w:tc>
      </w:tr>
      <w:tr w:rsidR="006374CF" w:rsidTr="00222607">
        <w:trPr>
          <w:cantSplit/>
        </w:trPr>
        <w:tc>
          <w:tcPr>
            <w:tcW w:w="660" w:type="dxa"/>
            <w:vMerge/>
            <w:tcBorders>
              <w:left w:val="single" w:sz="12" w:space="0" w:color="auto"/>
              <w:bottom w:val="single" w:sz="12" w:space="0" w:color="auto"/>
              <w:right w:val="single" w:sz="12" w:space="0" w:color="auto"/>
            </w:tcBorders>
            <w:vAlign w:val="center"/>
          </w:tcPr>
          <w:p w:rsidR="006374CF" w:rsidRPr="00ED4E41" w:rsidRDefault="006374CF" w:rsidP="00222607">
            <w:pPr>
              <w:jc w:val="both"/>
              <w:rPr>
                <w:b/>
                <w:noProof/>
                <w:color w:val="000000"/>
                <w:sz w:val="20"/>
              </w:rPr>
            </w:pPr>
          </w:p>
        </w:tc>
        <w:tc>
          <w:tcPr>
            <w:tcW w:w="900" w:type="dxa"/>
            <w:tcBorders>
              <w:left w:val="single" w:sz="12" w:space="0" w:color="auto"/>
              <w:bottom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16"/>
                <w:szCs w:val="16"/>
              </w:rPr>
              <w:t>TOTAL</w:t>
            </w:r>
            <w:r w:rsidRPr="00ED4E41">
              <w:rPr>
                <w:b/>
                <w:noProof/>
                <w:color w:val="000000"/>
                <w:sz w:val="20"/>
              </w:rPr>
              <w:t xml:space="preserve"> din care:</w:t>
            </w:r>
          </w:p>
        </w:tc>
        <w:tc>
          <w:tcPr>
            <w:tcW w:w="720" w:type="dxa"/>
            <w:tcBorders>
              <w:bottom w:val="single" w:sz="12" w:space="0" w:color="auto"/>
            </w:tcBorders>
            <w:vAlign w:val="center"/>
          </w:tcPr>
          <w:p w:rsidR="006374CF" w:rsidRPr="00ED4E41" w:rsidRDefault="006374CF" w:rsidP="00222607">
            <w:pPr>
              <w:jc w:val="both"/>
              <w:rPr>
                <w:b/>
                <w:noProof/>
                <w:color w:val="000000"/>
                <w:sz w:val="16"/>
                <w:szCs w:val="16"/>
              </w:rPr>
            </w:pPr>
            <w:r w:rsidRPr="00ED4E41">
              <w:rPr>
                <w:b/>
                <w:noProof/>
                <w:color w:val="000000"/>
                <w:sz w:val="16"/>
                <w:szCs w:val="16"/>
              </w:rPr>
              <w:t>Copii</w:t>
            </w:r>
          </w:p>
        </w:tc>
        <w:tc>
          <w:tcPr>
            <w:tcW w:w="720" w:type="dxa"/>
            <w:tcBorders>
              <w:bottom w:val="single" w:sz="12" w:space="0" w:color="auto"/>
            </w:tcBorders>
            <w:vAlign w:val="center"/>
          </w:tcPr>
          <w:p w:rsidR="006374CF" w:rsidRPr="00ED4E41" w:rsidRDefault="006374CF" w:rsidP="00222607">
            <w:pPr>
              <w:jc w:val="both"/>
              <w:rPr>
                <w:b/>
                <w:noProof/>
                <w:color w:val="000000"/>
                <w:sz w:val="16"/>
                <w:szCs w:val="16"/>
              </w:rPr>
            </w:pPr>
            <w:r w:rsidRPr="00ED4E41">
              <w:rPr>
                <w:b/>
                <w:noProof/>
                <w:color w:val="000000"/>
                <w:sz w:val="16"/>
                <w:szCs w:val="16"/>
              </w:rPr>
              <w:t>Adulţi</w:t>
            </w:r>
          </w:p>
        </w:tc>
        <w:tc>
          <w:tcPr>
            <w:tcW w:w="1260" w:type="dxa"/>
            <w:tcBorders>
              <w:bottom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TOTAL,</w:t>
            </w:r>
          </w:p>
          <w:p w:rsidR="006374CF" w:rsidRPr="00ED4E41" w:rsidRDefault="006374CF" w:rsidP="00222607">
            <w:pPr>
              <w:jc w:val="both"/>
              <w:rPr>
                <w:b/>
                <w:noProof/>
                <w:color w:val="000000"/>
                <w:sz w:val="20"/>
              </w:rPr>
            </w:pPr>
            <w:r w:rsidRPr="00ED4E41">
              <w:rPr>
                <w:b/>
                <w:noProof/>
                <w:color w:val="000000"/>
                <w:sz w:val="20"/>
              </w:rPr>
              <w:t>din care</w:t>
            </w:r>
          </w:p>
        </w:tc>
        <w:tc>
          <w:tcPr>
            <w:tcW w:w="1440" w:type="dxa"/>
            <w:tcBorders>
              <w:bottom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Părinţi/ reprezentant legal</w:t>
            </w:r>
          </w:p>
        </w:tc>
        <w:tc>
          <w:tcPr>
            <w:tcW w:w="1260" w:type="dxa"/>
            <w:tcBorders>
              <w:bottom w:val="single" w:sz="12" w:space="0" w:color="auto"/>
            </w:tcBorders>
            <w:vAlign w:val="center"/>
          </w:tcPr>
          <w:p w:rsidR="006374CF" w:rsidRPr="00ED4E41" w:rsidRDefault="006374CF" w:rsidP="00222607">
            <w:pPr>
              <w:jc w:val="both"/>
              <w:rPr>
                <w:b/>
                <w:noProof/>
                <w:color w:val="000000"/>
                <w:sz w:val="20"/>
              </w:rPr>
            </w:pPr>
            <w:r w:rsidRPr="00ED4E41">
              <w:rPr>
                <w:b/>
                <w:noProof/>
                <w:color w:val="000000"/>
                <w:sz w:val="20"/>
              </w:rPr>
              <w:t>Adulţi/</w:t>
            </w:r>
          </w:p>
          <w:p w:rsidR="006374CF" w:rsidRPr="00ED4E41" w:rsidRDefault="006374CF" w:rsidP="00222607">
            <w:pPr>
              <w:jc w:val="both"/>
              <w:rPr>
                <w:b/>
                <w:noProof/>
                <w:color w:val="000000"/>
                <w:sz w:val="20"/>
              </w:rPr>
            </w:pPr>
            <w:r w:rsidRPr="00ED4E41">
              <w:rPr>
                <w:b/>
                <w:noProof/>
                <w:color w:val="000000"/>
                <w:sz w:val="20"/>
              </w:rPr>
              <w:t>Reprezent.</w:t>
            </w:r>
          </w:p>
          <w:p w:rsidR="006374CF" w:rsidRPr="00ED4E41" w:rsidRDefault="006374CF" w:rsidP="00222607">
            <w:pPr>
              <w:jc w:val="both"/>
              <w:rPr>
                <w:b/>
                <w:noProof/>
                <w:color w:val="000000"/>
                <w:sz w:val="20"/>
              </w:rPr>
            </w:pPr>
            <w:r w:rsidRPr="00ED4E41">
              <w:rPr>
                <w:b/>
                <w:noProof/>
                <w:color w:val="000000"/>
                <w:sz w:val="20"/>
              </w:rPr>
              <w:t xml:space="preserve">        legal</w:t>
            </w:r>
          </w:p>
        </w:tc>
        <w:tc>
          <w:tcPr>
            <w:tcW w:w="1620" w:type="dxa"/>
            <w:vMerge/>
            <w:tcBorders>
              <w:bottom w:val="single" w:sz="12" w:space="0" w:color="auto"/>
            </w:tcBorders>
            <w:vAlign w:val="center"/>
          </w:tcPr>
          <w:p w:rsidR="006374CF" w:rsidRPr="00ED4E41" w:rsidRDefault="006374CF" w:rsidP="00222607">
            <w:pPr>
              <w:jc w:val="both"/>
              <w:rPr>
                <w:b/>
                <w:noProof/>
                <w:color w:val="000000"/>
                <w:sz w:val="20"/>
              </w:rPr>
            </w:pPr>
          </w:p>
        </w:tc>
      </w:tr>
      <w:tr w:rsidR="006374CF" w:rsidTr="00222607">
        <w:trPr>
          <w:trHeight w:val="308"/>
        </w:trPr>
        <w:tc>
          <w:tcPr>
            <w:tcW w:w="660" w:type="dxa"/>
            <w:tcBorders>
              <w:top w:val="single" w:sz="12" w:space="0" w:color="auto"/>
              <w:left w:val="single" w:sz="12" w:space="0" w:color="auto"/>
              <w:bottom w:val="single" w:sz="12" w:space="0" w:color="auto"/>
              <w:right w:val="single" w:sz="12" w:space="0" w:color="auto"/>
            </w:tcBorders>
            <w:vAlign w:val="center"/>
          </w:tcPr>
          <w:p w:rsidR="006374CF" w:rsidRPr="00ED4E41" w:rsidRDefault="006374CF" w:rsidP="00222607">
            <w:pPr>
              <w:jc w:val="both"/>
              <w:rPr>
                <w:b/>
                <w:noProof/>
                <w:color w:val="000000"/>
                <w:sz w:val="20"/>
              </w:rPr>
            </w:pPr>
          </w:p>
        </w:tc>
        <w:tc>
          <w:tcPr>
            <w:tcW w:w="900" w:type="dxa"/>
            <w:tcBorders>
              <w:top w:val="single" w:sz="12" w:space="0" w:color="auto"/>
              <w:left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1=2+3</w:t>
            </w:r>
          </w:p>
        </w:tc>
        <w:tc>
          <w:tcPr>
            <w:tcW w:w="72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2</w:t>
            </w:r>
          </w:p>
        </w:tc>
        <w:tc>
          <w:tcPr>
            <w:tcW w:w="72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3</w:t>
            </w:r>
          </w:p>
        </w:tc>
        <w:tc>
          <w:tcPr>
            <w:tcW w:w="126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4=5+6</w:t>
            </w:r>
          </w:p>
        </w:tc>
        <w:tc>
          <w:tcPr>
            <w:tcW w:w="144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5</w:t>
            </w:r>
          </w:p>
        </w:tc>
        <w:tc>
          <w:tcPr>
            <w:tcW w:w="126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6</w:t>
            </w:r>
          </w:p>
        </w:tc>
        <w:tc>
          <w:tcPr>
            <w:tcW w:w="1620" w:type="dxa"/>
            <w:tcBorders>
              <w:top w:val="single" w:sz="12" w:space="0" w:color="auto"/>
              <w:bottom w:val="single" w:sz="12" w:space="0" w:color="auto"/>
            </w:tcBorders>
            <w:vAlign w:val="center"/>
          </w:tcPr>
          <w:p w:rsidR="006374CF" w:rsidRPr="00ED4E41" w:rsidRDefault="006374CF" w:rsidP="00222607">
            <w:pPr>
              <w:jc w:val="center"/>
              <w:rPr>
                <w:b/>
                <w:noProof/>
                <w:color w:val="000000"/>
                <w:sz w:val="16"/>
                <w:szCs w:val="16"/>
              </w:rPr>
            </w:pPr>
            <w:r w:rsidRPr="00ED4E41">
              <w:rPr>
                <w:b/>
                <w:noProof/>
                <w:color w:val="000000"/>
                <w:sz w:val="16"/>
                <w:szCs w:val="16"/>
              </w:rPr>
              <w:t>7=1+4</w:t>
            </w:r>
          </w:p>
        </w:tc>
      </w:tr>
      <w:tr w:rsidR="006374CF" w:rsidTr="00222607">
        <w:trPr>
          <w:cantSplit/>
          <w:trHeight w:val="360"/>
        </w:trPr>
        <w:tc>
          <w:tcPr>
            <w:tcW w:w="660" w:type="dxa"/>
            <w:tcBorders>
              <w:top w:val="single" w:sz="12" w:space="0" w:color="auto"/>
              <w:left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31.12.2020</w:t>
            </w:r>
          </w:p>
        </w:tc>
        <w:tc>
          <w:tcPr>
            <w:tcW w:w="900" w:type="dxa"/>
            <w:tcBorders>
              <w:top w:val="single" w:sz="12" w:space="0" w:color="auto"/>
              <w:left w:val="single" w:sz="12" w:space="0" w:color="auto"/>
            </w:tcBorders>
          </w:tcPr>
          <w:p w:rsidR="006374CF" w:rsidRPr="00D362C3" w:rsidRDefault="006374CF" w:rsidP="00222607">
            <w:pPr>
              <w:jc w:val="center"/>
              <w:rPr>
                <w:b/>
                <w:color w:val="0D0D0D"/>
              </w:rPr>
            </w:pPr>
            <w:r w:rsidRPr="00D362C3">
              <w:rPr>
                <w:b/>
                <w:color w:val="0D0D0D"/>
              </w:rPr>
              <w:t>3</w:t>
            </w:r>
            <w:r>
              <w:rPr>
                <w:b/>
                <w:color w:val="0D0D0D"/>
              </w:rPr>
              <w:t>7</w:t>
            </w:r>
          </w:p>
        </w:tc>
        <w:tc>
          <w:tcPr>
            <w:tcW w:w="720" w:type="dxa"/>
            <w:tcBorders>
              <w:top w:val="single" w:sz="12" w:space="0" w:color="auto"/>
            </w:tcBorders>
          </w:tcPr>
          <w:p w:rsidR="006374CF" w:rsidRPr="00D362C3" w:rsidRDefault="006374CF" w:rsidP="00222607">
            <w:pPr>
              <w:jc w:val="center"/>
              <w:rPr>
                <w:b/>
                <w:color w:val="0D0D0D"/>
              </w:rPr>
            </w:pPr>
            <w:r>
              <w:rPr>
                <w:b/>
                <w:color w:val="0D0D0D"/>
              </w:rPr>
              <w:t>14</w:t>
            </w:r>
          </w:p>
        </w:tc>
        <w:tc>
          <w:tcPr>
            <w:tcW w:w="720" w:type="dxa"/>
            <w:tcBorders>
              <w:top w:val="single" w:sz="12" w:space="0" w:color="auto"/>
            </w:tcBorders>
          </w:tcPr>
          <w:p w:rsidR="006374CF" w:rsidRPr="00D362C3" w:rsidRDefault="006374CF" w:rsidP="00222607">
            <w:pPr>
              <w:jc w:val="center"/>
              <w:rPr>
                <w:b/>
                <w:color w:val="0D0D0D"/>
              </w:rPr>
            </w:pPr>
            <w:r w:rsidRPr="00D362C3">
              <w:rPr>
                <w:b/>
                <w:color w:val="0D0D0D"/>
              </w:rPr>
              <w:t>2</w:t>
            </w:r>
            <w:r>
              <w:rPr>
                <w:b/>
                <w:color w:val="0D0D0D"/>
              </w:rPr>
              <w:t>3</w:t>
            </w:r>
          </w:p>
        </w:tc>
        <w:tc>
          <w:tcPr>
            <w:tcW w:w="1260" w:type="dxa"/>
            <w:tcBorders>
              <w:top w:val="single" w:sz="12" w:space="0" w:color="auto"/>
            </w:tcBorders>
          </w:tcPr>
          <w:p w:rsidR="006374CF" w:rsidRPr="00D362C3" w:rsidRDefault="006374CF" w:rsidP="00222607">
            <w:pPr>
              <w:jc w:val="center"/>
              <w:rPr>
                <w:b/>
                <w:color w:val="0D0D0D"/>
              </w:rPr>
            </w:pPr>
            <w:r w:rsidRPr="00D362C3">
              <w:rPr>
                <w:b/>
                <w:color w:val="0D0D0D"/>
              </w:rPr>
              <w:t>1</w:t>
            </w:r>
            <w:r>
              <w:rPr>
                <w:b/>
                <w:color w:val="0D0D0D"/>
              </w:rPr>
              <w:t>25</w:t>
            </w:r>
          </w:p>
        </w:tc>
        <w:tc>
          <w:tcPr>
            <w:tcW w:w="1440" w:type="dxa"/>
            <w:tcBorders>
              <w:top w:val="single" w:sz="12" w:space="0" w:color="auto"/>
            </w:tcBorders>
          </w:tcPr>
          <w:p w:rsidR="006374CF" w:rsidRPr="00D362C3" w:rsidRDefault="006374CF" w:rsidP="00222607">
            <w:pPr>
              <w:jc w:val="center"/>
              <w:rPr>
                <w:b/>
                <w:color w:val="0D0D0D"/>
              </w:rPr>
            </w:pPr>
            <w:r w:rsidRPr="00D362C3">
              <w:rPr>
                <w:b/>
                <w:color w:val="0D0D0D"/>
              </w:rPr>
              <w:t>1</w:t>
            </w:r>
            <w:r>
              <w:rPr>
                <w:b/>
                <w:color w:val="0D0D0D"/>
              </w:rPr>
              <w:t>3</w:t>
            </w:r>
          </w:p>
        </w:tc>
        <w:tc>
          <w:tcPr>
            <w:tcW w:w="1260" w:type="dxa"/>
            <w:tcBorders>
              <w:top w:val="single" w:sz="12" w:space="0" w:color="auto"/>
            </w:tcBorders>
          </w:tcPr>
          <w:p w:rsidR="006374CF" w:rsidRPr="00D362C3" w:rsidRDefault="006374CF" w:rsidP="00222607">
            <w:pPr>
              <w:jc w:val="center"/>
              <w:rPr>
                <w:b/>
                <w:color w:val="0D0D0D"/>
              </w:rPr>
            </w:pPr>
            <w:r w:rsidRPr="00D362C3">
              <w:rPr>
                <w:b/>
                <w:color w:val="0D0D0D"/>
              </w:rPr>
              <w:t>1</w:t>
            </w:r>
            <w:r>
              <w:rPr>
                <w:b/>
                <w:color w:val="0D0D0D"/>
              </w:rPr>
              <w:t>12</w:t>
            </w:r>
          </w:p>
        </w:tc>
        <w:tc>
          <w:tcPr>
            <w:tcW w:w="1620" w:type="dxa"/>
            <w:tcBorders>
              <w:top w:val="single" w:sz="12" w:space="0" w:color="auto"/>
            </w:tcBorders>
          </w:tcPr>
          <w:p w:rsidR="006374CF" w:rsidRPr="00D362C3" w:rsidRDefault="006374CF" w:rsidP="00222607">
            <w:pPr>
              <w:jc w:val="center"/>
              <w:rPr>
                <w:b/>
                <w:color w:val="0D0D0D"/>
              </w:rPr>
            </w:pPr>
            <w:r w:rsidRPr="00D362C3">
              <w:rPr>
                <w:b/>
                <w:color w:val="0D0D0D"/>
              </w:rPr>
              <w:t>1</w:t>
            </w:r>
            <w:r>
              <w:rPr>
                <w:b/>
                <w:color w:val="0D0D0D"/>
              </w:rPr>
              <w:t>62</w:t>
            </w:r>
          </w:p>
        </w:tc>
      </w:tr>
      <w:tr w:rsidR="006374CF" w:rsidTr="00222607">
        <w:trPr>
          <w:cantSplit/>
          <w:trHeight w:val="486"/>
        </w:trPr>
        <w:tc>
          <w:tcPr>
            <w:tcW w:w="660" w:type="dxa"/>
            <w:tcBorders>
              <w:left w:val="single" w:sz="12" w:space="0" w:color="auto"/>
              <w:right w:val="single" w:sz="12" w:space="0" w:color="auto"/>
            </w:tcBorders>
            <w:vAlign w:val="center"/>
          </w:tcPr>
          <w:p w:rsidR="006374CF" w:rsidRPr="00B77499" w:rsidRDefault="006374CF" w:rsidP="00222607">
            <w:pPr>
              <w:rPr>
                <w:b/>
                <w:noProof/>
                <w:color w:val="000000"/>
                <w:sz w:val="16"/>
                <w:szCs w:val="16"/>
              </w:rPr>
            </w:pPr>
            <w:r>
              <w:rPr>
                <w:b/>
                <w:noProof/>
                <w:color w:val="000000"/>
                <w:sz w:val="16"/>
                <w:szCs w:val="16"/>
              </w:rPr>
              <w:t xml:space="preserve"> IAN</w:t>
            </w:r>
          </w:p>
        </w:tc>
        <w:tc>
          <w:tcPr>
            <w:tcW w:w="900" w:type="dxa"/>
            <w:tcBorders>
              <w:left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-4</w:t>
            </w:r>
          </w:p>
        </w:tc>
        <w:tc>
          <w:tcPr>
            <w:tcW w:w="1440" w:type="dxa"/>
            <w:vAlign w:val="center"/>
          </w:tcPr>
          <w:p w:rsidR="006374CF" w:rsidRPr="00BC1B29" w:rsidRDefault="006374CF" w:rsidP="00222607">
            <w:pPr>
              <w:jc w:val="center"/>
              <w:rPr>
                <w:b/>
                <w:noProof/>
                <w:color w:val="0D0D0D"/>
              </w:rPr>
            </w:pPr>
            <w:r>
              <w:rPr>
                <w:b/>
                <w:noProof/>
                <w:color w:val="0D0D0D"/>
              </w:rPr>
              <w:t>-1</w:t>
            </w:r>
          </w:p>
        </w:tc>
        <w:tc>
          <w:tcPr>
            <w:tcW w:w="1260" w:type="dxa"/>
            <w:vAlign w:val="center"/>
          </w:tcPr>
          <w:p w:rsidR="006374CF" w:rsidRPr="00BC1B29" w:rsidRDefault="006374CF" w:rsidP="00222607">
            <w:pPr>
              <w:jc w:val="center"/>
              <w:rPr>
                <w:b/>
                <w:noProof/>
                <w:color w:val="0D0D0D"/>
              </w:rPr>
            </w:pPr>
            <w:r>
              <w:rPr>
                <w:b/>
                <w:noProof/>
                <w:color w:val="0D0D0D"/>
              </w:rPr>
              <w:t>-3</w:t>
            </w:r>
          </w:p>
        </w:tc>
        <w:tc>
          <w:tcPr>
            <w:tcW w:w="1620" w:type="dxa"/>
            <w:vAlign w:val="center"/>
          </w:tcPr>
          <w:p w:rsidR="006374CF" w:rsidRPr="00BC1B29" w:rsidRDefault="006374CF" w:rsidP="00222607">
            <w:pPr>
              <w:jc w:val="center"/>
              <w:rPr>
                <w:b/>
                <w:noProof/>
                <w:color w:val="0D0D0D"/>
              </w:rPr>
            </w:pPr>
            <w:r>
              <w:rPr>
                <w:b/>
                <w:noProof/>
                <w:color w:val="0D0D0D"/>
              </w:rPr>
              <w:t>-4</w:t>
            </w:r>
          </w:p>
        </w:tc>
      </w:tr>
      <w:tr w:rsidR="006374CF" w:rsidTr="00222607">
        <w:trPr>
          <w:cantSplit/>
          <w:trHeight w:val="433"/>
        </w:trPr>
        <w:tc>
          <w:tcPr>
            <w:tcW w:w="660" w:type="dxa"/>
            <w:tcBorders>
              <w:left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FEB</w:t>
            </w:r>
          </w:p>
        </w:tc>
        <w:tc>
          <w:tcPr>
            <w:tcW w:w="900" w:type="dxa"/>
            <w:tcBorders>
              <w:left w:val="single" w:sz="12" w:space="0" w:color="auto"/>
            </w:tcBorders>
            <w:vAlign w:val="center"/>
          </w:tcPr>
          <w:p w:rsidR="006374CF" w:rsidRPr="00BC1B29" w:rsidRDefault="006374CF" w:rsidP="00222607">
            <w:pPr>
              <w:jc w:val="center"/>
              <w:rPr>
                <w:b/>
                <w:noProof/>
                <w:color w:val="0D0D0D"/>
              </w:rPr>
            </w:pPr>
            <w:r>
              <w:rPr>
                <w:b/>
                <w:noProof/>
                <w:color w:val="0D0D0D"/>
              </w:rPr>
              <w:t>-1</w:t>
            </w:r>
          </w:p>
        </w:tc>
        <w:tc>
          <w:tcPr>
            <w:tcW w:w="720" w:type="dxa"/>
            <w:vAlign w:val="center"/>
          </w:tcPr>
          <w:p w:rsidR="006374CF" w:rsidRPr="00BC1B29" w:rsidRDefault="006374CF" w:rsidP="00222607">
            <w:pPr>
              <w:jc w:val="center"/>
              <w:rPr>
                <w:b/>
                <w:noProof/>
                <w:color w:val="0D0D0D"/>
              </w:rPr>
            </w:pPr>
            <w:r>
              <w:rPr>
                <w:b/>
                <w:noProof/>
                <w:color w:val="0D0D0D"/>
              </w:rPr>
              <w:t>-1</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-2</w:t>
            </w:r>
          </w:p>
        </w:tc>
        <w:tc>
          <w:tcPr>
            <w:tcW w:w="144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-2</w:t>
            </w:r>
          </w:p>
        </w:tc>
        <w:tc>
          <w:tcPr>
            <w:tcW w:w="1620" w:type="dxa"/>
            <w:vAlign w:val="center"/>
          </w:tcPr>
          <w:p w:rsidR="006374CF" w:rsidRPr="00BC1B29" w:rsidRDefault="006374CF" w:rsidP="00222607">
            <w:pPr>
              <w:jc w:val="center"/>
              <w:rPr>
                <w:b/>
                <w:noProof/>
                <w:color w:val="0D0D0D"/>
              </w:rPr>
            </w:pPr>
            <w:r>
              <w:rPr>
                <w:b/>
                <w:noProof/>
                <w:color w:val="0D0D0D"/>
              </w:rPr>
              <w:t>-3</w:t>
            </w:r>
          </w:p>
        </w:tc>
      </w:tr>
      <w:tr w:rsidR="006374CF" w:rsidTr="00222607">
        <w:trPr>
          <w:cantSplit/>
          <w:trHeight w:val="414"/>
        </w:trPr>
        <w:tc>
          <w:tcPr>
            <w:tcW w:w="660" w:type="dxa"/>
            <w:tcBorders>
              <w:left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MAR</w:t>
            </w:r>
          </w:p>
        </w:tc>
        <w:tc>
          <w:tcPr>
            <w:tcW w:w="900" w:type="dxa"/>
            <w:tcBorders>
              <w:left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0</w:t>
            </w:r>
          </w:p>
        </w:tc>
        <w:tc>
          <w:tcPr>
            <w:tcW w:w="144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0</w:t>
            </w:r>
          </w:p>
        </w:tc>
        <w:tc>
          <w:tcPr>
            <w:tcW w:w="1620" w:type="dxa"/>
            <w:vAlign w:val="center"/>
          </w:tcPr>
          <w:p w:rsidR="006374CF" w:rsidRPr="00BC1B29" w:rsidRDefault="006374CF" w:rsidP="00222607">
            <w:pPr>
              <w:jc w:val="center"/>
              <w:rPr>
                <w:b/>
                <w:noProof/>
                <w:color w:val="0D0D0D"/>
              </w:rPr>
            </w:pPr>
            <w:r>
              <w:rPr>
                <w:b/>
                <w:noProof/>
                <w:color w:val="0D0D0D"/>
              </w:rPr>
              <w:t>0</w:t>
            </w:r>
          </w:p>
        </w:tc>
      </w:tr>
      <w:tr w:rsidR="006374CF" w:rsidTr="00222607">
        <w:trPr>
          <w:cantSplit/>
          <w:trHeight w:val="483"/>
        </w:trPr>
        <w:tc>
          <w:tcPr>
            <w:tcW w:w="660" w:type="dxa"/>
            <w:tcBorders>
              <w:left w:val="single" w:sz="12" w:space="0" w:color="auto"/>
              <w:right w:val="single" w:sz="12" w:space="0" w:color="auto"/>
            </w:tcBorders>
            <w:vAlign w:val="center"/>
          </w:tcPr>
          <w:p w:rsidR="006374CF" w:rsidRPr="00BD1E71" w:rsidRDefault="006374CF" w:rsidP="00222607">
            <w:pPr>
              <w:jc w:val="center"/>
              <w:rPr>
                <w:b/>
                <w:noProof/>
                <w:color w:val="1D1B11"/>
                <w:sz w:val="16"/>
                <w:szCs w:val="16"/>
              </w:rPr>
            </w:pPr>
            <w:r>
              <w:rPr>
                <w:b/>
                <w:noProof/>
                <w:color w:val="1D1B11"/>
                <w:sz w:val="16"/>
                <w:szCs w:val="16"/>
              </w:rPr>
              <w:t>APR</w:t>
            </w:r>
          </w:p>
        </w:tc>
        <w:tc>
          <w:tcPr>
            <w:tcW w:w="900" w:type="dxa"/>
            <w:tcBorders>
              <w:left w:val="single" w:sz="12" w:space="0" w:color="auto"/>
            </w:tcBorders>
            <w:vAlign w:val="center"/>
          </w:tcPr>
          <w:p w:rsidR="006374CF" w:rsidRPr="00BC1B29" w:rsidRDefault="006374CF" w:rsidP="00222607">
            <w:pPr>
              <w:jc w:val="center"/>
              <w:rPr>
                <w:b/>
                <w:noProof/>
                <w:color w:val="0D0D0D"/>
              </w:rPr>
            </w:pPr>
            <w:r>
              <w:rPr>
                <w:b/>
                <w:noProof/>
                <w:color w:val="0D0D0D"/>
              </w:rPr>
              <w:t>-1</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720" w:type="dxa"/>
            <w:vAlign w:val="center"/>
          </w:tcPr>
          <w:p w:rsidR="006374CF" w:rsidRPr="00BC1B29" w:rsidRDefault="006374CF" w:rsidP="00222607">
            <w:pPr>
              <w:jc w:val="center"/>
              <w:rPr>
                <w:b/>
                <w:noProof/>
                <w:color w:val="0D0D0D"/>
              </w:rPr>
            </w:pPr>
            <w:r>
              <w:rPr>
                <w:b/>
                <w:noProof/>
                <w:color w:val="0D0D0D"/>
              </w:rPr>
              <w:t>-1</w:t>
            </w:r>
          </w:p>
        </w:tc>
        <w:tc>
          <w:tcPr>
            <w:tcW w:w="1260" w:type="dxa"/>
            <w:vAlign w:val="center"/>
          </w:tcPr>
          <w:p w:rsidR="006374CF" w:rsidRPr="00BC1B29" w:rsidRDefault="006374CF" w:rsidP="00222607">
            <w:pPr>
              <w:jc w:val="center"/>
              <w:rPr>
                <w:b/>
                <w:noProof/>
                <w:color w:val="0D0D0D"/>
              </w:rPr>
            </w:pPr>
            <w:r>
              <w:rPr>
                <w:b/>
                <w:noProof/>
                <w:color w:val="0D0D0D"/>
              </w:rPr>
              <w:t>+4</w:t>
            </w:r>
          </w:p>
        </w:tc>
        <w:tc>
          <w:tcPr>
            <w:tcW w:w="1440" w:type="dxa"/>
            <w:vAlign w:val="center"/>
          </w:tcPr>
          <w:p w:rsidR="006374CF" w:rsidRPr="00BC1B29" w:rsidRDefault="006374CF" w:rsidP="00222607">
            <w:pPr>
              <w:jc w:val="center"/>
              <w:rPr>
                <w:b/>
                <w:noProof/>
                <w:color w:val="0D0D0D"/>
              </w:rPr>
            </w:pPr>
            <w:r>
              <w:rPr>
                <w:b/>
                <w:noProof/>
                <w:color w:val="0D0D0D"/>
              </w:rPr>
              <w:t>+1</w:t>
            </w:r>
          </w:p>
        </w:tc>
        <w:tc>
          <w:tcPr>
            <w:tcW w:w="1260" w:type="dxa"/>
            <w:vAlign w:val="center"/>
          </w:tcPr>
          <w:p w:rsidR="006374CF" w:rsidRPr="00BC1B29" w:rsidRDefault="006374CF" w:rsidP="00222607">
            <w:pPr>
              <w:jc w:val="center"/>
              <w:rPr>
                <w:b/>
                <w:noProof/>
                <w:color w:val="0D0D0D"/>
              </w:rPr>
            </w:pPr>
            <w:r>
              <w:rPr>
                <w:b/>
                <w:noProof/>
                <w:color w:val="0D0D0D"/>
              </w:rPr>
              <w:t>+3</w:t>
            </w:r>
          </w:p>
        </w:tc>
        <w:tc>
          <w:tcPr>
            <w:tcW w:w="1620" w:type="dxa"/>
            <w:vAlign w:val="center"/>
          </w:tcPr>
          <w:p w:rsidR="006374CF" w:rsidRPr="00BC1B29" w:rsidRDefault="006374CF" w:rsidP="00222607">
            <w:pPr>
              <w:jc w:val="center"/>
              <w:rPr>
                <w:b/>
                <w:noProof/>
                <w:color w:val="0D0D0D"/>
              </w:rPr>
            </w:pPr>
            <w:r>
              <w:rPr>
                <w:b/>
                <w:noProof/>
                <w:color w:val="0D0D0D"/>
              </w:rPr>
              <w:t>+3</w:t>
            </w:r>
          </w:p>
        </w:tc>
      </w:tr>
      <w:tr w:rsidR="006374CF" w:rsidTr="00222607">
        <w:trPr>
          <w:cantSplit/>
          <w:trHeight w:val="418"/>
        </w:trPr>
        <w:tc>
          <w:tcPr>
            <w:tcW w:w="660" w:type="dxa"/>
            <w:tcBorders>
              <w:left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MAI</w:t>
            </w:r>
          </w:p>
        </w:tc>
        <w:tc>
          <w:tcPr>
            <w:tcW w:w="900" w:type="dxa"/>
            <w:tcBorders>
              <w:left w:val="single" w:sz="12" w:space="0" w:color="auto"/>
            </w:tcBorders>
            <w:vAlign w:val="center"/>
          </w:tcPr>
          <w:p w:rsidR="006374CF" w:rsidRPr="00BC1B29" w:rsidRDefault="006374CF" w:rsidP="00222607">
            <w:pPr>
              <w:jc w:val="center"/>
              <w:rPr>
                <w:b/>
                <w:noProof/>
                <w:color w:val="0D0D0D"/>
              </w:rPr>
            </w:pPr>
            <w:r>
              <w:rPr>
                <w:b/>
                <w:noProof/>
                <w:color w:val="0D0D0D"/>
              </w:rPr>
              <w:t>-1</w:t>
            </w:r>
          </w:p>
        </w:tc>
        <w:tc>
          <w:tcPr>
            <w:tcW w:w="720" w:type="dxa"/>
            <w:vAlign w:val="center"/>
          </w:tcPr>
          <w:p w:rsidR="006374CF" w:rsidRPr="00BC1B29" w:rsidRDefault="006374CF" w:rsidP="00222607">
            <w:pPr>
              <w:jc w:val="center"/>
              <w:rPr>
                <w:b/>
                <w:noProof/>
                <w:color w:val="0D0D0D"/>
              </w:rPr>
            </w:pPr>
            <w:r>
              <w:rPr>
                <w:b/>
                <w:noProof/>
                <w:color w:val="0D0D0D"/>
              </w:rPr>
              <w:t>-1</w:t>
            </w:r>
          </w:p>
        </w:tc>
        <w:tc>
          <w:tcPr>
            <w:tcW w:w="720" w:type="dxa"/>
            <w:vAlign w:val="center"/>
          </w:tcPr>
          <w:p w:rsidR="006374CF" w:rsidRPr="00BC1B29" w:rsidRDefault="006374CF" w:rsidP="00222607">
            <w:pPr>
              <w:jc w:val="center"/>
              <w:rPr>
                <w:b/>
                <w:noProof/>
                <w:color w:val="0D0D0D"/>
              </w:rPr>
            </w:pPr>
            <w:r>
              <w:rPr>
                <w:b/>
                <w:noProof/>
                <w:color w:val="0D0D0D"/>
              </w:rPr>
              <w:t>0</w:t>
            </w:r>
          </w:p>
        </w:tc>
        <w:tc>
          <w:tcPr>
            <w:tcW w:w="1260" w:type="dxa"/>
            <w:vAlign w:val="center"/>
          </w:tcPr>
          <w:p w:rsidR="006374CF" w:rsidRPr="00BC1B29" w:rsidRDefault="006374CF" w:rsidP="00222607">
            <w:pPr>
              <w:jc w:val="center"/>
              <w:rPr>
                <w:b/>
                <w:noProof/>
                <w:color w:val="0D0D0D"/>
              </w:rPr>
            </w:pPr>
            <w:r>
              <w:rPr>
                <w:b/>
                <w:noProof/>
                <w:color w:val="0D0D0D"/>
              </w:rPr>
              <w:t>+2</w:t>
            </w:r>
          </w:p>
        </w:tc>
        <w:tc>
          <w:tcPr>
            <w:tcW w:w="1440" w:type="dxa"/>
            <w:vAlign w:val="center"/>
          </w:tcPr>
          <w:p w:rsidR="006374CF" w:rsidRPr="00BC1B29" w:rsidRDefault="006374CF" w:rsidP="00222607">
            <w:pPr>
              <w:jc w:val="center"/>
              <w:rPr>
                <w:b/>
                <w:noProof/>
                <w:color w:val="0D0D0D"/>
              </w:rPr>
            </w:pPr>
            <w:r>
              <w:rPr>
                <w:b/>
                <w:noProof/>
                <w:color w:val="0D0D0D"/>
              </w:rPr>
              <w:t>+1</w:t>
            </w:r>
          </w:p>
        </w:tc>
        <w:tc>
          <w:tcPr>
            <w:tcW w:w="1260" w:type="dxa"/>
            <w:vAlign w:val="center"/>
          </w:tcPr>
          <w:p w:rsidR="006374CF" w:rsidRPr="00BC1B29" w:rsidRDefault="006374CF" w:rsidP="00222607">
            <w:pPr>
              <w:jc w:val="center"/>
              <w:rPr>
                <w:b/>
                <w:noProof/>
                <w:color w:val="0D0D0D"/>
              </w:rPr>
            </w:pPr>
            <w:r>
              <w:rPr>
                <w:b/>
                <w:noProof/>
                <w:color w:val="0D0D0D"/>
              </w:rPr>
              <w:t>+1</w:t>
            </w:r>
          </w:p>
        </w:tc>
        <w:tc>
          <w:tcPr>
            <w:tcW w:w="1620" w:type="dxa"/>
            <w:vAlign w:val="center"/>
          </w:tcPr>
          <w:p w:rsidR="006374CF" w:rsidRPr="00BC1B29" w:rsidRDefault="006374CF" w:rsidP="00222607">
            <w:pPr>
              <w:jc w:val="center"/>
              <w:rPr>
                <w:b/>
                <w:noProof/>
                <w:color w:val="0D0D0D"/>
              </w:rPr>
            </w:pPr>
            <w:r>
              <w:rPr>
                <w:b/>
                <w:noProof/>
                <w:color w:val="0D0D0D"/>
              </w:rPr>
              <w:t>+1</w:t>
            </w:r>
          </w:p>
        </w:tc>
      </w:tr>
      <w:tr w:rsidR="006374CF" w:rsidTr="00222607">
        <w:trPr>
          <w:cantSplit/>
          <w:trHeight w:val="421"/>
        </w:trPr>
        <w:tc>
          <w:tcPr>
            <w:tcW w:w="660" w:type="dxa"/>
            <w:tcBorders>
              <w:left w:val="single" w:sz="12" w:space="0" w:color="auto"/>
              <w:bottom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IUN</w:t>
            </w:r>
          </w:p>
        </w:tc>
        <w:tc>
          <w:tcPr>
            <w:tcW w:w="900" w:type="dxa"/>
            <w:tcBorders>
              <w:left w:val="single" w:sz="12" w:space="0" w:color="auto"/>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72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72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126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144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126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c>
          <w:tcPr>
            <w:tcW w:w="1620" w:type="dxa"/>
            <w:tcBorders>
              <w:bottom w:val="single" w:sz="12" w:space="0" w:color="auto"/>
            </w:tcBorders>
            <w:vAlign w:val="center"/>
          </w:tcPr>
          <w:p w:rsidR="006374CF" w:rsidRPr="00BC1B29" w:rsidRDefault="006374CF" w:rsidP="00222607">
            <w:pPr>
              <w:jc w:val="center"/>
              <w:rPr>
                <w:b/>
                <w:noProof/>
                <w:color w:val="0D0D0D"/>
              </w:rPr>
            </w:pPr>
            <w:r>
              <w:rPr>
                <w:b/>
                <w:noProof/>
                <w:color w:val="0D0D0D"/>
              </w:rPr>
              <w:t>0</w:t>
            </w:r>
          </w:p>
        </w:tc>
      </w:tr>
      <w:tr w:rsidR="006374CF" w:rsidTr="00222607">
        <w:trPr>
          <w:cantSplit/>
          <w:trHeight w:val="324"/>
        </w:trPr>
        <w:tc>
          <w:tcPr>
            <w:tcW w:w="660" w:type="dxa"/>
            <w:tcBorders>
              <w:top w:val="single" w:sz="12" w:space="0" w:color="auto"/>
              <w:left w:val="single" w:sz="12" w:space="0" w:color="auto"/>
              <w:bottom w:val="single" w:sz="12" w:space="0" w:color="auto"/>
              <w:right w:val="single" w:sz="12" w:space="0" w:color="auto"/>
            </w:tcBorders>
            <w:vAlign w:val="center"/>
          </w:tcPr>
          <w:p w:rsidR="006374CF" w:rsidRPr="00B77499" w:rsidRDefault="006374CF" w:rsidP="00222607">
            <w:pPr>
              <w:jc w:val="center"/>
              <w:rPr>
                <w:b/>
                <w:noProof/>
                <w:color w:val="000000"/>
                <w:sz w:val="16"/>
                <w:szCs w:val="16"/>
              </w:rPr>
            </w:pPr>
            <w:r>
              <w:rPr>
                <w:b/>
                <w:noProof/>
                <w:color w:val="000000"/>
                <w:sz w:val="16"/>
                <w:szCs w:val="16"/>
              </w:rPr>
              <w:t>30.06.2021</w:t>
            </w:r>
          </w:p>
        </w:tc>
        <w:tc>
          <w:tcPr>
            <w:tcW w:w="900" w:type="dxa"/>
            <w:tcBorders>
              <w:top w:val="single" w:sz="12" w:space="0" w:color="auto"/>
              <w:left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34</w:t>
            </w:r>
          </w:p>
        </w:tc>
        <w:tc>
          <w:tcPr>
            <w:tcW w:w="72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12</w:t>
            </w:r>
          </w:p>
        </w:tc>
        <w:tc>
          <w:tcPr>
            <w:tcW w:w="72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22</w:t>
            </w:r>
          </w:p>
        </w:tc>
        <w:tc>
          <w:tcPr>
            <w:tcW w:w="126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125</w:t>
            </w:r>
          </w:p>
        </w:tc>
        <w:tc>
          <w:tcPr>
            <w:tcW w:w="144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14</w:t>
            </w:r>
          </w:p>
        </w:tc>
        <w:tc>
          <w:tcPr>
            <w:tcW w:w="126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111</w:t>
            </w:r>
          </w:p>
        </w:tc>
        <w:tc>
          <w:tcPr>
            <w:tcW w:w="1620" w:type="dxa"/>
            <w:tcBorders>
              <w:top w:val="single" w:sz="12" w:space="0" w:color="auto"/>
              <w:bottom w:val="single" w:sz="12" w:space="0" w:color="auto"/>
            </w:tcBorders>
            <w:vAlign w:val="center"/>
          </w:tcPr>
          <w:p w:rsidR="006374CF" w:rsidRPr="0057463D" w:rsidRDefault="006374CF" w:rsidP="00222607">
            <w:pPr>
              <w:jc w:val="center"/>
              <w:rPr>
                <w:b/>
                <w:noProof/>
                <w:color w:val="0D0D0D"/>
              </w:rPr>
            </w:pPr>
            <w:r w:rsidRPr="0057463D">
              <w:rPr>
                <w:b/>
                <w:noProof/>
                <w:color w:val="0D0D0D"/>
              </w:rPr>
              <w:t>159</w:t>
            </w:r>
          </w:p>
        </w:tc>
      </w:tr>
    </w:tbl>
    <w:p w:rsidR="006374CF" w:rsidRDefault="006374CF" w:rsidP="006374CF">
      <w:pPr>
        <w:jc w:val="center"/>
        <w:rPr>
          <w:b/>
          <w:bCs/>
          <w:noProof/>
          <w:color w:val="000000"/>
        </w:rPr>
      </w:pPr>
    </w:p>
    <w:p w:rsidR="006374CF" w:rsidRDefault="006374CF" w:rsidP="006374CF">
      <w:pPr>
        <w:jc w:val="center"/>
        <w:rPr>
          <w:b/>
          <w:bCs/>
          <w:noProof/>
          <w:color w:val="000000"/>
        </w:rPr>
      </w:pPr>
    </w:p>
    <w:p w:rsidR="000009BE" w:rsidRDefault="000009BE" w:rsidP="000009BE">
      <w:pPr>
        <w:jc w:val="both"/>
        <w:rPr>
          <w:noProof/>
          <w:color w:val="000000"/>
        </w:rPr>
      </w:pPr>
    </w:p>
    <w:p w:rsidR="000009BE" w:rsidRDefault="000009BE" w:rsidP="000009BE">
      <w:pPr>
        <w:jc w:val="both"/>
        <w:rPr>
          <w:noProof/>
          <w:color w:val="000000"/>
        </w:rPr>
      </w:pPr>
    </w:p>
    <w:p w:rsidR="000009BE" w:rsidRDefault="000009BE" w:rsidP="000009BE">
      <w:pPr>
        <w:jc w:val="both"/>
        <w:rPr>
          <w:b/>
          <w:bCs/>
          <w:noProof/>
          <w:color w:val="000000"/>
        </w:rPr>
      </w:pPr>
      <w:r>
        <w:rPr>
          <w:noProof/>
          <w:color w:val="000000"/>
        </w:rPr>
        <w:tab/>
      </w:r>
      <w:r>
        <w:rPr>
          <w:noProof/>
          <w:color w:val="000000"/>
        </w:rPr>
        <w:tab/>
      </w:r>
      <w:r>
        <w:rPr>
          <w:noProof/>
          <w:color w:val="000000"/>
        </w:rPr>
        <w:tab/>
      </w:r>
      <w:r>
        <w:rPr>
          <w:b/>
          <w:bCs/>
          <w:noProof/>
          <w:color w:val="000000"/>
        </w:rPr>
        <w:t>ŞEF SERVICIU</w:t>
      </w:r>
      <w:r>
        <w:rPr>
          <w:b/>
          <w:bCs/>
          <w:noProof/>
          <w:color w:val="000000"/>
        </w:rPr>
        <w:tab/>
      </w:r>
      <w:r>
        <w:rPr>
          <w:b/>
          <w:bCs/>
          <w:noProof/>
          <w:color w:val="000000"/>
        </w:rPr>
        <w:tab/>
      </w:r>
      <w:r>
        <w:rPr>
          <w:b/>
          <w:bCs/>
          <w:noProof/>
          <w:color w:val="000000"/>
        </w:rPr>
        <w:tab/>
      </w:r>
      <w:r>
        <w:rPr>
          <w:b/>
          <w:bCs/>
          <w:noProof/>
          <w:color w:val="000000"/>
        </w:rPr>
        <w:tab/>
        <w:t>INSPECTOR</w:t>
      </w:r>
    </w:p>
    <w:p w:rsidR="000009BE" w:rsidRDefault="000009BE" w:rsidP="000009BE">
      <w:pPr>
        <w:jc w:val="both"/>
        <w:rPr>
          <w:b/>
          <w:bCs/>
          <w:noProof/>
          <w:color w:val="000000"/>
        </w:rPr>
      </w:pPr>
      <w:r>
        <w:rPr>
          <w:b/>
          <w:bCs/>
          <w:noProof/>
          <w:color w:val="000000"/>
        </w:rPr>
        <w:tab/>
      </w:r>
      <w:r>
        <w:rPr>
          <w:b/>
          <w:bCs/>
          <w:noProof/>
          <w:color w:val="000000"/>
        </w:rPr>
        <w:tab/>
      </w:r>
      <w:r>
        <w:rPr>
          <w:b/>
          <w:bCs/>
          <w:noProof/>
          <w:color w:val="000000"/>
        </w:rPr>
        <w:tab/>
        <w:t xml:space="preserve">    Ciupe Elena</w:t>
      </w:r>
      <w:r>
        <w:rPr>
          <w:b/>
          <w:bCs/>
          <w:noProof/>
          <w:color w:val="000000"/>
        </w:rPr>
        <w:tab/>
      </w:r>
      <w:r>
        <w:rPr>
          <w:b/>
          <w:bCs/>
          <w:noProof/>
          <w:color w:val="000000"/>
        </w:rPr>
        <w:tab/>
      </w:r>
      <w:r>
        <w:rPr>
          <w:b/>
          <w:bCs/>
          <w:noProof/>
          <w:color w:val="000000"/>
        </w:rPr>
        <w:tab/>
        <w:t xml:space="preserve">            Horvath Zita</w:t>
      </w:r>
    </w:p>
    <w:p w:rsidR="000009BE" w:rsidRDefault="000009BE" w:rsidP="000009BE">
      <w:pPr>
        <w:jc w:val="both"/>
        <w:rPr>
          <w:b/>
          <w:bCs/>
          <w:noProof/>
          <w:color w:val="000000"/>
        </w:rPr>
      </w:pPr>
    </w:p>
    <w:p w:rsidR="000009BE" w:rsidRDefault="000009BE" w:rsidP="000009BE">
      <w:pPr>
        <w:jc w:val="center"/>
        <w:rPr>
          <w:b/>
          <w:bCs/>
          <w:noProof/>
          <w:color w:val="000000"/>
        </w:rPr>
      </w:pPr>
    </w:p>
    <w:p w:rsidR="008001B4" w:rsidRDefault="008001B4" w:rsidP="00B8322B">
      <w:pPr>
        <w:pStyle w:val="Heading1"/>
        <w:jc w:val="right"/>
        <w:rPr>
          <w:b w:val="0"/>
          <w:bCs w:val="0"/>
          <w:color w:val="auto"/>
          <w:lang w:val="ro-RO"/>
        </w:rPr>
      </w:pPr>
    </w:p>
    <w:p w:rsidR="00A730CC" w:rsidRDefault="00A730CC">
      <w:pPr>
        <w:jc w:val="center"/>
        <w:rPr>
          <w:b/>
          <w:bCs/>
          <w:noProof/>
          <w:color w:val="000000"/>
        </w:rPr>
      </w:pPr>
    </w:p>
    <w:p w:rsidR="00A730CC" w:rsidRDefault="00A730CC">
      <w:pPr>
        <w:jc w:val="center"/>
        <w:rPr>
          <w:b/>
          <w:bCs/>
          <w:noProof/>
          <w:color w:val="000000"/>
        </w:rPr>
      </w:pPr>
    </w:p>
    <w:p w:rsidR="00A730CC" w:rsidRDefault="00A730CC">
      <w:pPr>
        <w:jc w:val="center"/>
        <w:rPr>
          <w:b/>
          <w:bCs/>
          <w:noProof/>
          <w:color w:val="000000"/>
        </w:rPr>
      </w:pPr>
    </w:p>
    <w:p w:rsidR="00A730CC" w:rsidRDefault="00A730CC">
      <w:pPr>
        <w:jc w:val="center"/>
        <w:rPr>
          <w:b/>
          <w:bCs/>
          <w:noProof/>
          <w:color w:val="000000"/>
        </w:rPr>
      </w:pPr>
    </w:p>
    <w:p w:rsidR="00A730CC" w:rsidRDefault="00A730CC">
      <w:pPr>
        <w:jc w:val="center"/>
        <w:rPr>
          <w:b/>
          <w:bCs/>
          <w:noProof/>
          <w:color w:val="000000"/>
        </w:rPr>
      </w:pPr>
    </w:p>
    <w:p w:rsidR="00D23251" w:rsidRDefault="00D23251" w:rsidP="004B0CEB">
      <w:pPr>
        <w:rPr>
          <w:b/>
          <w:bCs/>
          <w:noProof/>
          <w:color w:val="000000"/>
        </w:rPr>
      </w:pPr>
    </w:p>
    <w:p w:rsidR="00D23251" w:rsidRDefault="00D23251">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pPr>
        <w:jc w:val="center"/>
        <w:rPr>
          <w:b/>
          <w:bCs/>
          <w:noProof/>
          <w:color w:val="000000"/>
        </w:rPr>
      </w:pPr>
    </w:p>
    <w:p w:rsidR="00AD2A06" w:rsidRDefault="00AD2A06" w:rsidP="00B8322B">
      <w:pPr>
        <w:rPr>
          <w:b/>
          <w:bCs/>
          <w:noProof/>
          <w:color w:val="000000"/>
        </w:rPr>
      </w:pPr>
    </w:p>
    <w:p w:rsidR="006374CF" w:rsidRDefault="006374CF" w:rsidP="00103777">
      <w:pPr>
        <w:pStyle w:val="NoSpacing"/>
        <w:rPr>
          <w:b/>
        </w:rPr>
      </w:pPr>
    </w:p>
    <w:p w:rsidR="00903CD0" w:rsidRPr="00EE7C91" w:rsidRDefault="003A3AF6" w:rsidP="00903CD0">
      <w:pPr>
        <w:ind w:firstLine="720"/>
        <w:jc w:val="center"/>
        <w:rPr>
          <w:b/>
          <w:noProof/>
          <w:sz w:val="28"/>
          <w:szCs w:val="28"/>
        </w:rPr>
      </w:pPr>
      <w:r>
        <w:rPr>
          <w:b/>
          <w:noProof/>
          <w:sz w:val="28"/>
          <w:szCs w:val="28"/>
          <w:lang w:val="en-US" w:eastAsia="en-US"/>
        </w:rPr>
        <w:lastRenderedPageBreak/>
        <w:drawing>
          <wp:anchor distT="0" distB="0" distL="114300" distR="114300" simplePos="0" relativeHeight="251659264" behindDoc="1" locked="0" layoutInCell="1" allowOverlap="1">
            <wp:simplePos x="0" y="0"/>
            <wp:positionH relativeFrom="column">
              <wp:posOffset>-332105</wp:posOffset>
            </wp:positionH>
            <wp:positionV relativeFrom="paragraph">
              <wp:posOffset>-294640</wp:posOffset>
            </wp:positionV>
            <wp:extent cx="762000" cy="1097280"/>
            <wp:effectExtent l="19050" t="0" r="0" b="0"/>
            <wp:wrapNone/>
            <wp:docPr id="7"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762000" cy="109728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8"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9"/>
                    <a:srcRect/>
                    <a:stretch>
                      <a:fillRect/>
                    </a:stretch>
                  </pic:blipFill>
                  <pic:spPr bwMode="auto">
                    <a:xfrm>
                      <a:off x="0" y="0"/>
                      <a:ext cx="910590" cy="1063625"/>
                    </a:xfrm>
                    <a:prstGeom prst="rect">
                      <a:avLst/>
                    </a:prstGeom>
                    <a:noFill/>
                    <a:ln w="9525">
                      <a:noFill/>
                      <a:miter lim="800000"/>
                      <a:headEnd/>
                      <a:tailEnd/>
                    </a:ln>
                  </pic:spPr>
                </pic:pic>
              </a:graphicData>
            </a:graphic>
          </wp:anchor>
        </w:drawing>
      </w:r>
    </w:p>
    <w:p w:rsidR="00903CD0" w:rsidRPr="00EE7C91" w:rsidRDefault="00903CD0" w:rsidP="00903CD0">
      <w:pPr>
        <w:ind w:left="3600"/>
        <w:rPr>
          <w:b/>
          <w:noProof/>
          <w:sz w:val="26"/>
          <w:szCs w:val="26"/>
        </w:rPr>
      </w:pPr>
      <w:r w:rsidRPr="00EE7C91">
        <w:rPr>
          <w:b/>
          <w:noProof/>
          <w:sz w:val="26"/>
          <w:szCs w:val="26"/>
        </w:rPr>
        <w:t>ROMÂNIA</w:t>
      </w:r>
    </w:p>
    <w:p w:rsidR="00903CD0" w:rsidRPr="00EE7C91" w:rsidRDefault="00903CD0" w:rsidP="00903CD0">
      <w:pPr>
        <w:ind w:left="2160" w:firstLine="720"/>
        <w:rPr>
          <w:b/>
          <w:noProof/>
          <w:sz w:val="26"/>
          <w:szCs w:val="26"/>
          <w:u w:val="single"/>
        </w:rPr>
      </w:pPr>
      <w:r w:rsidRPr="00EE7C91">
        <w:rPr>
          <w:b/>
          <w:noProof/>
          <w:sz w:val="26"/>
          <w:szCs w:val="26"/>
          <w:u w:val="single"/>
        </w:rPr>
        <w:t>MUNICIPIUL MARGHITA</w:t>
      </w:r>
    </w:p>
    <w:p w:rsidR="00903CD0" w:rsidRPr="00EE7C91" w:rsidRDefault="00903CD0" w:rsidP="00903CD0">
      <w:pPr>
        <w:tabs>
          <w:tab w:val="left" w:pos="0"/>
        </w:tabs>
        <w:rPr>
          <w:b/>
          <w:noProof/>
          <w:sz w:val="26"/>
          <w:szCs w:val="26"/>
          <w:u w:val="single"/>
        </w:rPr>
      </w:pPr>
      <w:r>
        <w:rPr>
          <w:b/>
          <w:noProof/>
          <w:sz w:val="26"/>
          <w:szCs w:val="26"/>
        </w:rPr>
        <w:tab/>
        <w:t xml:space="preserve">   </w:t>
      </w:r>
      <w:r w:rsidRPr="00EE7C91">
        <w:rPr>
          <w:b/>
          <w:noProof/>
          <w:sz w:val="26"/>
          <w:szCs w:val="26"/>
          <w:u w:val="single"/>
        </w:rPr>
        <w:t>MARGITTA MEGYEI JOGU VAROS - MARGHITA TOWN</w:t>
      </w:r>
    </w:p>
    <w:p w:rsidR="00903CD0" w:rsidRPr="00EE7C91" w:rsidRDefault="00903CD0" w:rsidP="00903CD0">
      <w:pPr>
        <w:rPr>
          <w:b/>
          <w:noProof/>
          <w:u w:val="single"/>
        </w:rPr>
      </w:pPr>
    </w:p>
    <w:p w:rsidR="00903CD0" w:rsidRPr="00EE7C91" w:rsidRDefault="00903CD0" w:rsidP="00903CD0">
      <w:pPr>
        <w:tabs>
          <w:tab w:val="left" w:pos="6225"/>
        </w:tabs>
        <w:rPr>
          <w:noProof/>
          <w:sz w:val="22"/>
          <w:szCs w:val="22"/>
        </w:rPr>
      </w:pPr>
      <w:r w:rsidRPr="00EE7C91">
        <w:rPr>
          <w:noProof/>
          <w:sz w:val="22"/>
          <w:szCs w:val="22"/>
        </w:rPr>
        <w:t xml:space="preserve">       415300 - Marghita,  jud. Bihor,                                                           telefon : +40259362001</w:t>
      </w:r>
    </w:p>
    <w:p w:rsidR="00903CD0" w:rsidRPr="00EE7C91" w:rsidRDefault="00903CD0" w:rsidP="00903CD0">
      <w:pPr>
        <w:rPr>
          <w:noProof/>
          <w:sz w:val="22"/>
          <w:szCs w:val="22"/>
        </w:rPr>
      </w:pPr>
      <w:r w:rsidRPr="00EE7C91">
        <w:rPr>
          <w:noProof/>
          <w:sz w:val="22"/>
          <w:szCs w:val="22"/>
        </w:rPr>
        <w:t xml:space="preserve">       Calea Republicii,  nr.1,                                                                                </w:t>
      </w:r>
      <w:r>
        <w:rPr>
          <w:noProof/>
          <w:sz w:val="22"/>
          <w:szCs w:val="22"/>
        </w:rPr>
        <w:t xml:space="preserve">      </w:t>
      </w:r>
      <w:r w:rsidRPr="00EE7C91">
        <w:rPr>
          <w:noProof/>
          <w:sz w:val="22"/>
          <w:szCs w:val="22"/>
        </w:rPr>
        <w:t>+40359409977</w:t>
      </w:r>
    </w:p>
    <w:p w:rsidR="00903CD0" w:rsidRPr="00EE7C91" w:rsidRDefault="00903CD0" w:rsidP="00903CD0">
      <w:pPr>
        <w:rPr>
          <w:noProof/>
          <w:sz w:val="22"/>
          <w:szCs w:val="22"/>
        </w:rPr>
      </w:pPr>
      <w:r w:rsidRPr="00EE7C91">
        <w:rPr>
          <w:noProof/>
          <w:sz w:val="22"/>
          <w:szCs w:val="22"/>
        </w:rPr>
        <w:t xml:space="preserve">       Cod fisca</w:t>
      </w:r>
      <w:r>
        <w:rPr>
          <w:noProof/>
          <w:sz w:val="22"/>
          <w:szCs w:val="22"/>
        </w:rPr>
        <w:t xml:space="preserve">l 4348947               </w:t>
      </w:r>
      <w:r w:rsidRPr="00EE7C91">
        <w:rPr>
          <w:noProof/>
          <w:sz w:val="22"/>
          <w:szCs w:val="22"/>
        </w:rPr>
        <w:t xml:space="preserve">                                                  </w:t>
      </w:r>
      <w:r w:rsidRPr="00EE7C91">
        <w:rPr>
          <w:noProof/>
          <w:sz w:val="22"/>
          <w:szCs w:val="22"/>
        </w:rPr>
        <w:tab/>
        <w:t>fax:      +40359409982</w:t>
      </w:r>
    </w:p>
    <w:p w:rsidR="00903CD0" w:rsidRPr="00EE7C91" w:rsidRDefault="00903CD0" w:rsidP="00903CD0">
      <w:pPr>
        <w:tabs>
          <w:tab w:val="left" w:pos="6240"/>
        </w:tabs>
        <w:rPr>
          <w:b/>
          <w:noProof/>
          <w:sz w:val="22"/>
          <w:szCs w:val="22"/>
        </w:rPr>
      </w:pPr>
      <w:r w:rsidRPr="00EE7C91">
        <w:rPr>
          <w:b/>
          <w:noProof/>
          <w:sz w:val="22"/>
          <w:szCs w:val="22"/>
        </w:rPr>
        <w:t xml:space="preserve">                                                   e-mail:</w:t>
      </w:r>
      <w:hyperlink r:id="rId10" w:history="1">
        <w:r w:rsidRPr="00EE7C91">
          <w:rPr>
            <w:rStyle w:val="Hyperlink"/>
            <w:b/>
            <w:noProof/>
            <w:sz w:val="22"/>
            <w:szCs w:val="22"/>
          </w:rPr>
          <w:t>primaria@marghita.ro</w:t>
        </w:r>
      </w:hyperlink>
    </w:p>
    <w:p w:rsidR="00903CD0" w:rsidRDefault="00903CD0" w:rsidP="00903C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1" o:title="BD14845_" gain="49807f" blacklevel="-7209f"/>
          </v:shape>
        </w:pict>
      </w:r>
    </w:p>
    <w:p w:rsidR="00103777" w:rsidRPr="00EF514C" w:rsidRDefault="00103777" w:rsidP="00103777">
      <w:pPr>
        <w:pStyle w:val="Caption"/>
        <w:rPr>
          <w:sz w:val="24"/>
          <w:szCs w:val="24"/>
        </w:rPr>
      </w:pPr>
      <w:r>
        <w:rPr>
          <w:sz w:val="24"/>
          <w:szCs w:val="24"/>
        </w:rPr>
        <w:t>Nr.</w:t>
      </w:r>
      <w:r w:rsidR="00AD2A06" w:rsidRPr="00AD2A06">
        <w:rPr>
          <w:sz w:val="24"/>
          <w:szCs w:val="24"/>
        </w:rPr>
        <w:t xml:space="preserve"> </w:t>
      </w:r>
      <w:r w:rsidR="006374CF">
        <w:rPr>
          <w:sz w:val="24"/>
          <w:szCs w:val="24"/>
        </w:rPr>
        <w:t>7363 din 13.07</w:t>
      </w:r>
      <w:r w:rsidR="005907A6">
        <w:rPr>
          <w:sz w:val="24"/>
          <w:szCs w:val="24"/>
        </w:rPr>
        <w:t>.2021</w:t>
      </w:r>
    </w:p>
    <w:p w:rsidR="00103777" w:rsidRPr="00EF514C" w:rsidRDefault="00103777" w:rsidP="00103777">
      <w:pPr>
        <w:tabs>
          <w:tab w:val="left" w:pos="3690"/>
        </w:tabs>
        <w:rPr>
          <w:lang w:val="hu-HU"/>
        </w:rPr>
      </w:pPr>
    </w:p>
    <w:p w:rsidR="00103777" w:rsidRPr="00EF514C" w:rsidRDefault="00103777" w:rsidP="00103777">
      <w:pPr>
        <w:pStyle w:val="Heading2"/>
      </w:pPr>
    </w:p>
    <w:p w:rsidR="00103777" w:rsidRDefault="00103777" w:rsidP="00103777">
      <w:pPr>
        <w:pStyle w:val="Heading2"/>
      </w:pPr>
      <w:r>
        <w:t xml:space="preserve">R EFERAT DE APROBARE </w:t>
      </w:r>
    </w:p>
    <w:p w:rsidR="00103777" w:rsidRDefault="00103777" w:rsidP="00103777">
      <w:pPr>
        <w:jc w:val="center"/>
        <w:rPr>
          <w:b/>
          <w:noProof/>
          <w:color w:val="000000"/>
        </w:rPr>
      </w:pPr>
      <w:r w:rsidRPr="000D48E8">
        <w:rPr>
          <w:b/>
        </w:rPr>
        <w:t xml:space="preserve">la proiectul de hotărâre </w:t>
      </w:r>
      <w:r w:rsidRPr="000D48E8">
        <w:rPr>
          <w:b/>
          <w:bCs/>
        </w:rPr>
        <w:t xml:space="preserve">privind </w:t>
      </w:r>
      <w:r w:rsidRPr="000D48E8">
        <w:rPr>
          <w:b/>
          <w:noProof/>
          <w:color w:val="000000"/>
        </w:rPr>
        <w:t>activitatea  asistenţilor  personali  desfăşurat</w:t>
      </w:r>
      <w:r>
        <w:rPr>
          <w:b/>
          <w:noProof/>
          <w:color w:val="000000"/>
        </w:rPr>
        <w:t xml:space="preserve">ă </w:t>
      </w:r>
      <w:r w:rsidR="006374CF">
        <w:rPr>
          <w:b/>
          <w:noProof/>
          <w:color w:val="000000"/>
        </w:rPr>
        <w:t xml:space="preserve"> în  semestrul I</w:t>
      </w:r>
      <w:r w:rsidR="009E4407">
        <w:rPr>
          <w:b/>
          <w:noProof/>
          <w:color w:val="000000"/>
        </w:rPr>
        <w:t xml:space="preserve"> </w:t>
      </w:r>
      <w:r w:rsidR="006374CF">
        <w:rPr>
          <w:b/>
          <w:noProof/>
          <w:color w:val="000000"/>
        </w:rPr>
        <w:t>al anului 2021</w:t>
      </w:r>
    </w:p>
    <w:p w:rsidR="007F3249" w:rsidRDefault="007F3249" w:rsidP="00103777">
      <w:pPr>
        <w:jc w:val="center"/>
        <w:rPr>
          <w:b/>
          <w:noProof/>
          <w:color w:val="000000"/>
        </w:rPr>
      </w:pPr>
    </w:p>
    <w:p w:rsidR="007F3249" w:rsidRPr="000D48E8" w:rsidRDefault="007F3249" w:rsidP="00103777">
      <w:pPr>
        <w:jc w:val="center"/>
        <w:rPr>
          <w:b/>
          <w:noProof/>
          <w:color w:val="000000"/>
        </w:rPr>
      </w:pPr>
    </w:p>
    <w:p w:rsidR="00381B3B" w:rsidRDefault="00103777" w:rsidP="00103777">
      <w:pPr>
        <w:jc w:val="both"/>
      </w:pPr>
      <w:r>
        <w:tab/>
      </w:r>
    </w:p>
    <w:p w:rsidR="00381B3B" w:rsidRPr="00381B3B" w:rsidRDefault="00381B3B" w:rsidP="00103777">
      <w:pPr>
        <w:jc w:val="both"/>
        <w:rPr>
          <w:noProof/>
          <w:color w:val="000000"/>
        </w:rPr>
      </w:pPr>
      <w:r w:rsidRPr="00412B2C">
        <w:t xml:space="preserve">             </w:t>
      </w:r>
      <w:r w:rsidRPr="00381B3B">
        <w:rPr>
          <w:rFonts w:eastAsia="Calibri"/>
        </w:rPr>
        <w:t>Prezentul referat de aprobare are la bază prevederile art. 6 alin.(3) şi art. 30 din Legea nr. 24/2000, privind normele de tehnică legislativă pentru elaborarea actelor normative, republicată, cu modificările şi completările ulterioare,</w:t>
      </w:r>
      <w:r w:rsidRPr="00381B3B">
        <w:t xml:space="preserve"> </w:t>
      </w:r>
      <w:r w:rsidRPr="00412B2C">
        <w:t>pr</w:t>
      </w:r>
      <w:r>
        <w:t>ecum și art.136 alin(8) lit.a)</w:t>
      </w:r>
      <w:r w:rsidRPr="00412B2C">
        <w:t xml:space="preserve"> din OUG nr. 57/2019, privind Codul administrativ, </w:t>
      </w:r>
      <w:r w:rsidRPr="00381B3B">
        <w:rPr>
          <w:rFonts w:eastAsia="Calibri"/>
        </w:rPr>
        <w:t xml:space="preserve">reprezentând instrumentul de prezentare şi motivare a proiectului  de hotărâre </w:t>
      </w:r>
      <w:r w:rsidRPr="00381B3B">
        <w:t>privind</w:t>
      </w:r>
      <w:r w:rsidRPr="00381B3B">
        <w:rPr>
          <w:noProof/>
          <w:color w:val="000000"/>
        </w:rPr>
        <w:t xml:space="preserve"> activitatea  asistenţilor  personali  desfăşurată  în  semestrul I al anului 2021</w:t>
      </w:r>
      <w:r>
        <w:rPr>
          <w:noProof/>
          <w:color w:val="000000"/>
        </w:rPr>
        <w:t>.</w:t>
      </w:r>
    </w:p>
    <w:p w:rsidR="00103777" w:rsidRDefault="00103777" w:rsidP="00103777">
      <w:pPr>
        <w:jc w:val="both"/>
        <w:rPr>
          <w:rFonts w:eastAsia="Calibri"/>
          <w:lang w:eastAsia="en-US"/>
        </w:rPr>
      </w:pPr>
      <w:r w:rsidRPr="00DB1978">
        <w:t>Având în vedere prevederile Legii nr. 448/2006 privind  protecţia şi promovarea drepturilor  persoanelor cu handicap , republicată şi actualizată, art 40, alin.(2)</w:t>
      </w:r>
      <w:r w:rsidRPr="00DB1978">
        <w:rPr>
          <w:rFonts w:eastAsia="Calibri"/>
          <w:lang w:eastAsia="en-US"/>
        </w:rPr>
        <w:t xml:space="preserve"> „Serviciul public de asistenţă socială dispune efectuarea de controale periodice asupra activităţii asistenţilor personali şi prezintă semestrial un raport consiliului local”</w:t>
      </w:r>
      <w:r w:rsidRPr="00DB1978">
        <w:t>, precum şi prevederile H.G. nr.268/2007 pentru aprobarea  Normelor metodologice de aplicare a prevederilor Legii nr.448/2006 privind protecţia şi promovarea  drepturilor persoanelor cu hand</w:t>
      </w:r>
      <w:r>
        <w:t xml:space="preserve">icap, art.2  alin </w:t>
      </w:r>
      <w:r w:rsidRPr="00DB1978">
        <w:rPr>
          <w:rFonts w:eastAsia="Calibri"/>
          <w:lang w:eastAsia="en-US"/>
        </w:rPr>
        <w:t>(1)</w:t>
      </w:r>
      <w:r>
        <w:rPr>
          <w:rFonts w:eastAsia="Calibri"/>
          <w:lang w:eastAsia="en-US"/>
        </w:rPr>
        <w:t>,</w:t>
      </w:r>
    </w:p>
    <w:p w:rsidR="00103777" w:rsidRDefault="000F67D5" w:rsidP="00202D9F">
      <w:pPr>
        <w:ind w:firstLine="708"/>
        <w:jc w:val="both"/>
      </w:pPr>
      <w:r w:rsidRPr="00D94276">
        <w:t xml:space="preserve">In baza art. </w:t>
      </w:r>
      <w:r>
        <w:t>129 , alin. (2),  lit.d</w:t>
      </w:r>
      <w:r w:rsidRPr="00D94276">
        <w:t>)</w:t>
      </w:r>
      <w:r>
        <w:t xml:space="preserve"> și alin. (7), lit b) din OUG  57/</w:t>
      </w:r>
      <w:r w:rsidRPr="00D94276">
        <w:t>2019- Codul administrativ</w:t>
      </w:r>
      <w:r>
        <w:t>,</w:t>
      </w:r>
      <w:r w:rsidRPr="00D94276">
        <w:t xml:space="preserve">  </w:t>
      </w:r>
    </w:p>
    <w:p w:rsidR="00103777" w:rsidRPr="000D48E8" w:rsidRDefault="00103777" w:rsidP="00103777">
      <w:pPr>
        <w:jc w:val="both"/>
        <w:rPr>
          <w:noProof/>
          <w:color w:val="000000"/>
        </w:rPr>
      </w:pPr>
      <w:r w:rsidRPr="000D48E8">
        <w:tab/>
        <w:t>Față de cele de mai sus , vă rog să analizați proiectul privind</w:t>
      </w:r>
      <w:r w:rsidRPr="000D48E8">
        <w:rPr>
          <w:noProof/>
          <w:color w:val="000000"/>
        </w:rPr>
        <w:t xml:space="preserve"> activitatea  asistenţilor  personali  desfăşurat</w:t>
      </w:r>
      <w:r>
        <w:rPr>
          <w:noProof/>
          <w:color w:val="000000"/>
        </w:rPr>
        <w:t xml:space="preserve">ă </w:t>
      </w:r>
      <w:r w:rsidR="007D520D">
        <w:rPr>
          <w:noProof/>
          <w:color w:val="000000"/>
        </w:rPr>
        <w:t xml:space="preserve"> în  semestrul I al anului 2021</w:t>
      </w:r>
      <w:r>
        <w:rPr>
          <w:noProof/>
          <w:color w:val="000000"/>
        </w:rPr>
        <w:t>.</w:t>
      </w:r>
    </w:p>
    <w:p w:rsidR="00103777" w:rsidRDefault="00103777" w:rsidP="00103777">
      <w:pPr>
        <w:autoSpaceDE w:val="0"/>
        <w:autoSpaceDN w:val="0"/>
        <w:adjustRightInd w:val="0"/>
        <w:jc w:val="center"/>
        <w:rPr>
          <w:b/>
        </w:rPr>
      </w:pPr>
    </w:p>
    <w:p w:rsidR="00103777" w:rsidRDefault="00103777" w:rsidP="00103777">
      <w:pPr>
        <w:autoSpaceDE w:val="0"/>
        <w:autoSpaceDN w:val="0"/>
        <w:adjustRightInd w:val="0"/>
        <w:jc w:val="center"/>
        <w:rPr>
          <w:b/>
        </w:rPr>
      </w:pPr>
    </w:p>
    <w:p w:rsidR="00103777" w:rsidRDefault="00103777" w:rsidP="00103777">
      <w:pPr>
        <w:autoSpaceDE w:val="0"/>
        <w:autoSpaceDN w:val="0"/>
        <w:adjustRightInd w:val="0"/>
        <w:jc w:val="center"/>
        <w:rPr>
          <w:b/>
        </w:rPr>
      </w:pPr>
    </w:p>
    <w:p w:rsidR="00103777" w:rsidRDefault="00103777" w:rsidP="00103777">
      <w:pPr>
        <w:autoSpaceDE w:val="0"/>
        <w:autoSpaceDN w:val="0"/>
        <w:adjustRightInd w:val="0"/>
        <w:jc w:val="center"/>
        <w:rPr>
          <w:b/>
        </w:rPr>
      </w:pPr>
    </w:p>
    <w:p w:rsidR="00103777" w:rsidRDefault="00103777" w:rsidP="00103777">
      <w:pPr>
        <w:autoSpaceDE w:val="0"/>
        <w:autoSpaceDN w:val="0"/>
        <w:adjustRightInd w:val="0"/>
        <w:jc w:val="center"/>
        <w:rPr>
          <w:b/>
        </w:rPr>
      </w:pPr>
    </w:p>
    <w:p w:rsidR="00103777" w:rsidRPr="001439F4" w:rsidRDefault="00103777" w:rsidP="00103777">
      <w:pPr>
        <w:autoSpaceDE w:val="0"/>
        <w:autoSpaceDN w:val="0"/>
        <w:adjustRightInd w:val="0"/>
        <w:jc w:val="center"/>
        <w:rPr>
          <w:b/>
        </w:rPr>
      </w:pPr>
      <w:r w:rsidRPr="001439F4">
        <w:rPr>
          <w:b/>
        </w:rPr>
        <w:t>Primar</w:t>
      </w:r>
    </w:p>
    <w:p w:rsidR="00103777" w:rsidRPr="003F31AF" w:rsidRDefault="003F31AF">
      <w:pPr>
        <w:jc w:val="center"/>
        <w:rPr>
          <w:b/>
          <w:bCs/>
          <w:noProof/>
          <w:color w:val="000000"/>
        </w:rPr>
      </w:pPr>
      <w:r w:rsidRPr="003F31AF">
        <w:rPr>
          <w:b/>
        </w:rPr>
        <w:t xml:space="preserve">Marcel -Emil SAS- ADĂSCĂLIȚII    </w:t>
      </w:r>
    </w:p>
    <w:p w:rsidR="00085FCC" w:rsidRDefault="00085FCC">
      <w:pPr>
        <w:jc w:val="center"/>
        <w:rPr>
          <w:b/>
          <w:bCs/>
          <w:noProof/>
          <w:color w:val="000000"/>
        </w:rPr>
      </w:pPr>
    </w:p>
    <w:p w:rsidR="00085FCC" w:rsidRDefault="00085FCC">
      <w:pPr>
        <w:jc w:val="center"/>
        <w:rPr>
          <w:b/>
          <w:bCs/>
          <w:noProof/>
          <w:color w:val="000000"/>
        </w:rPr>
      </w:pPr>
    </w:p>
    <w:p w:rsidR="006E1F82" w:rsidRDefault="00381B3B" w:rsidP="007D520D">
      <w:pPr>
        <w:pStyle w:val="BodyText"/>
        <w:rPr>
          <w:b w:val="0"/>
          <w:bCs w:val="0"/>
          <w:noProof/>
          <w:color w:val="000000"/>
        </w:rPr>
      </w:pPr>
      <w:r w:rsidRPr="00412B2C">
        <w:rPr>
          <w:b w:val="0"/>
          <w:sz w:val="24"/>
        </w:rPr>
        <w:tab/>
      </w:r>
    </w:p>
    <w:p w:rsidR="006E1F82" w:rsidRDefault="006E1F82" w:rsidP="00903CD0">
      <w:pPr>
        <w:rPr>
          <w:b/>
          <w:bCs/>
          <w:noProof/>
          <w:color w:val="000000"/>
        </w:rPr>
      </w:pPr>
    </w:p>
    <w:p w:rsidR="006E1F82" w:rsidRDefault="006E1F82" w:rsidP="00903CD0">
      <w:pPr>
        <w:rPr>
          <w:b/>
          <w:bCs/>
          <w:noProof/>
          <w:color w:val="000000"/>
        </w:rPr>
      </w:pPr>
    </w:p>
    <w:p w:rsidR="009D7D7F" w:rsidRDefault="009D7D7F">
      <w:pPr>
        <w:jc w:val="center"/>
        <w:rPr>
          <w:b/>
          <w:bCs/>
          <w:noProof/>
          <w:color w:val="000000"/>
        </w:rPr>
      </w:pPr>
    </w:p>
    <w:p w:rsidR="006E1F82" w:rsidRDefault="006E1F82" w:rsidP="0001408C">
      <w:pPr>
        <w:rPr>
          <w:b/>
          <w:bCs/>
          <w:noProof/>
          <w:color w:val="000000"/>
        </w:rPr>
      </w:pPr>
    </w:p>
    <w:p w:rsidR="00903CD0" w:rsidRPr="00EE7C91" w:rsidRDefault="003A3AF6" w:rsidP="00903CD0">
      <w:pPr>
        <w:ind w:firstLine="720"/>
        <w:jc w:val="center"/>
        <w:rPr>
          <w:b/>
          <w:noProof/>
          <w:sz w:val="28"/>
          <w:szCs w:val="28"/>
        </w:rPr>
      </w:pPr>
      <w:r>
        <w:rPr>
          <w:b/>
          <w:noProof/>
          <w:sz w:val="28"/>
          <w:szCs w:val="28"/>
          <w:lang w:val="en-US" w:eastAsia="en-US"/>
        </w:rPr>
        <w:lastRenderedPageBreak/>
        <w:drawing>
          <wp:anchor distT="0" distB="0" distL="114300" distR="114300" simplePos="0" relativeHeight="251657216" behindDoc="1" locked="0" layoutInCell="1" allowOverlap="1">
            <wp:simplePos x="0" y="0"/>
            <wp:positionH relativeFrom="column">
              <wp:posOffset>-332105</wp:posOffset>
            </wp:positionH>
            <wp:positionV relativeFrom="paragraph">
              <wp:posOffset>-294640</wp:posOffset>
            </wp:positionV>
            <wp:extent cx="762000" cy="1097280"/>
            <wp:effectExtent l="19050" t="0" r="0" b="0"/>
            <wp:wrapNone/>
            <wp:docPr id="5"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762000" cy="109728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6"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9"/>
                    <a:srcRect/>
                    <a:stretch>
                      <a:fillRect/>
                    </a:stretch>
                  </pic:blipFill>
                  <pic:spPr bwMode="auto">
                    <a:xfrm>
                      <a:off x="0" y="0"/>
                      <a:ext cx="910590" cy="1063625"/>
                    </a:xfrm>
                    <a:prstGeom prst="rect">
                      <a:avLst/>
                    </a:prstGeom>
                    <a:noFill/>
                    <a:ln w="9525">
                      <a:noFill/>
                      <a:miter lim="800000"/>
                      <a:headEnd/>
                      <a:tailEnd/>
                    </a:ln>
                  </pic:spPr>
                </pic:pic>
              </a:graphicData>
            </a:graphic>
          </wp:anchor>
        </w:drawing>
      </w:r>
    </w:p>
    <w:p w:rsidR="00903CD0" w:rsidRPr="00EE7C91" w:rsidRDefault="00903CD0" w:rsidP="00903CD0">
      <w:pPr>
        <w:ind w:left="3600"/>
        <w:rPr>
          <w:b/>
          <w:noProof/>
          <w:sz w:val="26"/>
          <w:szCs w:val="26"/>
        </w:rPr>
      </w:pPr>
      <w:r w:rsidRPr="00EE7C91">
        <w:rPr>
          <w:b/>
          <w:noProof/>
          <w:sz w:val="26"/>
          <w:szCs w:val="26"/>
        </w:rPr>
        <w:t>ROMÂNIA</w:t>
      </w:r>
    </w:p>
    <w:p w:rsidR="00903CD0" w:rsidRPr="00EE7C91" w:rsidRDefault="00903CD0" w:rsidP="00903CD0">
      <w:pPr>
        <w:ind w:left="2160" w:firstLine="720"/>
        <w:rPr>
          <w:b/>
          <w:noProof/>
          <w:sz w:val="26"/>
          <w:szCs w:val="26"/>
          <w:u w:val="single"/>
        </w:rPr>
      </w:pPr>
      <w:r w:rsidRPr="00EE7C91">
        <w:rPr>
          <w:b/>
          <w:noProof/>
          <w:sz w:val="26"/>
          <w:szCs w:val="26"/>
          <w:u w:val="single"/>
        </w:rPr>
        <w:t>MUNICIPIUL MARGHITA</w:t>
      </w:r>
    </w:p>
    <w:p w:rsidR="00903CD0" w:rsidRPr="00EE7C91" w:rsidRDefault="00903CD0" w:rsidP="00903CD0">
      <w:pPr>
        <w:tabs>
          <w:tab w:val="left" w:pos="0"/>
        </w:tabs>
        <w:rPr>
          <w:b/>
          <w:noProof/>
          <w:sz w:val="26"/>
          <w:szCs w:val="26"/>
          <w:u w:val="single"/>
        </w:rPr>
      </w:pPr>
      <w:r>
        <w:rPr>
          <w:b/>
          <w:noProof/>
          <w:sz w:val="26"/>
          <w:szCs w:val="26"/>
        </w:rPr>
        <w:tab/>
        <w:t xml:space="preserve">   </w:t>
      </w:r>
      <w:r w:rsidRPr="00EE7C91">
        <w:rPr>
          <w:b/>
          <w:noProof/>
          <w:sz w:val="26"/>
          <w:szCs w:val="26"/>
          <w:u w:val="single"/>
        </w:rPr>
        <w:t>MARGITTA MEGYEI JOGU VAROS - MARGHITA TOWN</w:t>
      </w:r>
    </w:p>
    <w:p w:rsidR="00903CD0" w:rsidRPr="00EE7C91" w:rsidRDefault="00903CD0" w:rsidP="00903CD0">
      <w:pPr>
        <w:rPr>
          <w:b/>
          <w:noProof/>
          <w:u w:val="single"/>
        </w:rPr>
      </w:pPr>
    </w:p>
    <w:p w:rsidR="00903CD0" w:rsidRPr="00EE7C91" w:rsidRDefault="00903CD0" w:rsidP="00903CD0">
      <w:pPr>
        <w:tabs>
          <w:tab w:val="left" w:pos="6225"/>
        </w:tabs>
        <w:rPr>
          <w:noProof/>
          <w:sz w:val="22"/>
          <w:szCs w:val="22"/>
        </w:rPr>
      </w:pPr>
      <w:r w:rsidRPr="00EE7C91">
        <w:rPr>
          <w:noProof/>
          <w:sz w:val="22"/>
          <w:szCs w:val="22"/>
        </w:rPr>
        <w:t xml:space="preserve">       415300 - Marghita,  jud. Bihor,                                                           telefon : +40259362001</w:t>
      </w:r>
    </w:p>
    <w:p w:rsidR="00903CD0" w:rsidRPr="00EE7C91" w:rsidRDefault="00903CD0" w:rsidP="00903CD0">
      <w:pPr>
        <w:rPr>
          <w:noProof/>
          <w:sz w:val="22"/>
          <w:szCs w:val="22"/>
        </w:rPr>
      </w:pPr>
      <w:r w:rsidRPr="00EE7C91">
        <w:rPr>
          <w:noProof/>
          <w:sz w:val="22"/>
          <w:szCs w:val="22"/>
        </w:rPr>
        <w:t xml:space="preserve">       Calea Republicii,  nr.1,                                                                                </w:t>
      </w:r>
      <w:r>
        <w:rPr>
          <w:noProof/>
          <w:sz w:val="22"/>
          <w:szCs w:val="22"/>
        </w:rPr>
        <w:t xml:space="preserve">      </w:t>
      </w:r>
      <w:r w:rsidRPr="00EE7C91">
        <w:rPr>
          <w:noProof/>
          <w:sz w:val="22"/>
          <w:szCs w:val="22"/>
        </w:rPr>
        <w:t>+40359409977</w:t>
      </w:r>
    </w:p>
    <w:p w:rsidR="00903CD0" w:rsidRPr="00EE7C91" w:rsidRDefault="00903CD0" w:rsidP="00903CD0">
      <w:pPr>
        <w:rPr>
          <w:noProof/>
          <w:sz w:val="22"/>
          <w:szCs w:val="22"/>
        </w:rPr>
      </w:pPr>
      <w:r w:rsidRPr="00EE7C91">
        <w:rPr>
          <w:noProof/>
          <w:sz w:val="22"/>
          <w:szCs w:val="22"/>
        </w:rPr>
        <w:t xml:space="preserve">       Cod fisca</w:t>
      </w:r>
      <w:r>
        <w:rPr>
          <w:noProof/>
          <w:sz w:val="22"/>
          <w:szCs w:val="22"/>
        </w:rPr>
        <w:t xml:space="preserve">l 4348947               </w:t>
      </w:r>
      <w:r w:rsidRPr="00EE7C91">
        <w:rPr>
          <w:noProof/>
          <w:sz w:val="22"/>
          <w:szCs w:val="22"/>
        </w:rPr>
        <w:t xml:space="preserve">                                                  </w:t>
      </w:r>
      <w:r w:rsidRPr="00EE7C91">
        <w:rPr>
          <w:noProof/>
          <w:sz w:val="22"/>
          <w:szCs w:val="22"/>
        </w:rPr>
        <w:tab/>
        <w:t>fax:      +40359409982</w:t>
      </w:r>
    </w:p>
    <w:p w:rsidR="00903CD0" w:rsidRPr="00EE7C91" w:rsidRDefault="00903CD0" w:rsidP="00903CD0">
      <w:pPr>
        <w:tabs>
          <w:tab w:val="left" w:pos="6240"/>
        </w:tabs>
        <w:rPr>
          <w:b/>
          <w:noProof/>
          <w:sz w:val="22"/>
          <w:szCs w:val="22"/>
        </w:rPr>
      </w:pPr>
      <w:r w:rsidRPr="00EE7C91">
        <w:rPr>
          <w:b/>
          <w:noProof/>
          <w:sz w:val="22"/>
          <w:szCs w:val="22"/>
        </w:rPr>
        <w:t xml:space="preserve">                                                   e-mail:</w:t>
      </w:r>
      <w:hyperlink r:id="rId12" w:history="1">
        <w:r w:rsidRPr="00EE7C91">
          <w:rPr>
            <w:rStyle w:val="Hyperlink"/>
            <w:b/>
            <w:noProof/>
            <w:sz w:val="22"/>
            <w:szCs w:val="22"/>
          </w:rPr>
          <w:t>primaria@marghita.ro</w:t>
        </w:r>
      </w:hyperlink>
    </w:p>
    <w:p w:rsidR="00903CD0" w:rsidRDefault="00903CD0" w:rsidP="00903CD0">
      <w:r>
        <w:pict>
          <v:shape id="_x0000_i1026" type="#_x0000_t75" style="width:454.25pt;height:13pt" o:hrpct="0" o:hralign="center" o:hr="t">
            <v:imagedata r:id="rId11" o:title="BD14845_" gain="49807f" blacklevel="-7209f"/>
          </v:shape>
        </w:pict>
      </w:r>
    </w:p>
    <w:p w:rsidR="00903CD0" w:rsidRDefault="00903CD0" w:rsidP="006E1F82">
      <w:pPr>
        <w:pStyle w:val="Heading1"/>
        <w:jc w:val="both"/>
        <w:rPr>
          <w:noProof/>
          <w:lang w:val="ro-RO"/>
        </w:rPr>
      </w:pPr>
      <w:r>
        <w:rPr>
          <w:noProof/>
          <w:lang w:val="ro-RO"/>
        </w:rPr>
        <w:t xml:space="preserve">Serviciul administrație publică locală </w:t>
      </w:r>
    </w:p>
    <w:p w:rsidR="006E1F82" w:rsidRDefault="0001408C" w:rsidP="006E1F82">
      <w:pPr>
        <w:pStyle w:val="Heading1"/>
        <w:jc w:val="both"/>
        <w:rPr>
          <w:noProof/>
          <w:lang w:val="ro-RO"/>
        </w:rPr>
      </w:pPr>
      <w:r>
        <w:rPr>
          <w:noProof/>
          <w:lang w:val="ro-RO"/>
        </w:rPr>
        <w:t>Nr. 7364</w:t>
      </w:r>
      <w:r w:rsidR="00E822BB">
        <w:rPr>
          <w:noProof/>
          <w:lang w:val="ro-RO"/>
        </w:rPr>
        <w:t xml:space="preserve"> </w:t>
      </w:r>
      <w:r>
        <w:rPr>
          <w:noProof/>
          <w:lang w:val="ro-RO"/>
        </w:rPr>
        <w:t>din 13.07</w:t>
      </w:r>
      <w:r w:rsidR="001F77C8">
        <w:rPr>
          <w:noProof/>
          <w:lang w:val="ro-RO"/>
        </w:rPr>
        <w:t>.2021</w:t>
      </w:r>
    </w:p>
    <w:p w:rsidR="006E1F82" w:rsidRPr="00EF514C" w:rsidRDefault="006E1F82" w:rsidP="00903CD0">
      <w:pPr>
        <w:pStyle w:val="Heading2"/>
        <w:jc w:val="left"/>
      </w:pPr>
    </w:p>
    <w:p w:rsidR="006E1F82" w:rsidRPr="006E1F82" w:rsidRDefault="006E1F82" w:rsidP="006E1F82">
      <w:pPr>
        <w:pStyle w:val="Heading2"/>
      </w:pPr>
      <w:r w:rsidRPr="006E1F82">
        <w:t xml:space="preserve">RAPORT  DE SPECIALITATE </w:t>
      </w:r>
    </w:p>
    <w:p w:rsidR="006E1F82" w:rsidRPr="006E1F82" w:rsidRDefault="006E1F82" w:rsidP="006E1F82">
      <w:pPr>
        <w:jc w:val="center"/>
        <w:rPr>
          <w:b/>
          <w:noProof/>
          <w:color w:val="000000"/>
        </w:rPr>
      </w:pPr>
      <w:r w:rsidRPr="006E1F82">
        <w:rPr>
          <w:b/>
        </w:rPr>
        <w:t xml:space="preserve">la proiectul de hotărâre </w:t>
      </w:r>
      <w:r w:rsidRPr="006E1F82">
        <w:rPr>
          <w:b/>
          <w:bCs/>
        </w:rPr>
        <w:t xml:space="preserve">privind </w:t>
      </w:r>
      <w:r w:rsidRPr="006E1F82">
        <w:rPr>
          <w:b/>
          <w:noProof/>
          <w:color w:val="000000"/>
        </w:rPr>
        <w:t xml:space="preserve">activitatea  asistenţilor  personali  desfăşurată </w:t>
      </w:r>
      <w:r w:rsidR="0001408C">
        <w:rPr>
          <w:b/>
          <w:noProof/>
          <w:color w:val="000000"/>
        </w:rPr>
        <w:t xml:space="preserve"> în  semestrul I al anului 2021</w:t>
      </w:r>
    </w:p>
    <w:p w:rsidR="00616B60" w:rsidRDefault="00616B60" w:rsidP="00616B60">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Având î</w:t>
      </w:r>
      <w:r w:rsidRPr="00E702EE">
        <w:rPr>
          <w:rFonts w:ascii="Times New Roman" w:hAnsi="Times New Roman"/>
          <w:sz w:val="24"/>
          <w:szCs w:val="24"/>
        </w:rPr>
        <w:t>n vedere :</w:t>
      </w:r>
      <w:r>
        <w:rPr>
          <w:rFonts w:ascii="Times New Roman" w:hAnsi="Times New Roman"/>
          <w:sz w:val="24"/>
          <w:szCs w:val="24"/>
        </w:rPr>
        <w:t xml:space="preserve"> </w:t>
      </w:r>
    </w:p>
    <w:p w:rsidR="006E1F82" w:rsidRPr="00324DBF" w:rsidRDefault="00616B60" w:rsidP="00324DBF">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 r</w:t>
      </w:r>
      <w:r w:rsidRPr="00E702EE">
        <w:rPr>
          <w:rFonts w:ascii="Times New Roman" w:hAnsi="Times New Roman"/>
          <w:sz w:val="24"/>
          <w:szCs w:val="24"/>
        </w:rPr>
        <w:t>eferatul de aprobare al pri</w:t>
      </w:r>
      <w:r>
        <w:rPr>
          <w:rFonts w:ascii="Times New Roman" w:hAnsi="Times New Roman"/>
          <w:sz w:val="24"/>
          <w:szCs w:val="24"/>
        </w:rPr>
        <w:t>marului M</w:t>
      </w:r>
      <w:r w:rsidRPr="00E702EE">
        <w:rPr>
          <w:rFonts w:ascii="Times New Roman" w:hAnsi="Times New Roman"/>
          <w:sz w:val="24"/>
          <w:szCs w:val="24"/>
        </w:rPr>
        <w:t>unicipiului</w:t>
      </w:r>
      <w:r w:rsidR="0001408C">
        <w:rPr>
          <w:rFonts w:ascii="Times New Roman" w:hAnsi="Times New Roman"/>
          <w:sz w:val="24"/>
          <w:szCs w:val="24"/>
        </w:rPr>
        <w:t xml:space="preserve"> Marghita înregistrat cu nr.7363 din 13.07</w:t>
      </w:r>
      <w:r>
        <w:rPr>
          <w:rFonts w:ascii="Times New Roman" w:hAnsi="Times New Roman"/>
          <w:sz w:val="24"/>
          <w:szCs w:val="24"/>
        </w:rPr>
        <w:t>.2021</w:t>
      </w:r>
      <w:r w:rsidRPr="00E702EE">
        <w:rPr>
          <w:rFonts w:ascii="Times New Roman" w:hAnsi="Times New Roman"/>
          <w:sz w:val="24"/>
          <w:szCs w:val="24"/>
        </w:rPr>
        <w:t>, în calitate de inițiator al proiectului de hotărâre</w:t>
      </w:r>
      <w:r>
        <w:rPr>
          <w:rFonts w:ascii="Times New Roman" w:hAnsi="Times New Roman"/>
          <w:sz w:val="24"/>
          <w:szCs w:val="24"/>
        </w:rPr>
        <w:t>;</w:t>
      </w:r>
      <w:r w:rsidRPr="00351A5C">
        <w:rPr>
          <w:rFonts w:ascii="Times New Roman" w:hAnsi="Times New Roman"/>
          <w:sz w:val="24"/>
          <w:szCs w:val="24"/>
        </w:rPr>
        <w:t xml:space="preserve"> </w:t>
      </w:r>
    </w:p>
    <w:p w:rsidR="008B5C77" w:rsidRDefault="008B5C77" w:rsidP="008B5C77">
      <w:pPr>
        <w:ind w:firstLine="708"/>
        <w:jc w:val="both"/>
        <w:rPr>
          <w:noProof/>
          <w:color w:val="000000"/>
        </w:rPr>
      </w:pPr>
      <w:r>
        <w:rPr>
          <w:noProof/>
          <w:color w:val="000000"/>
        </w:rPr>
        <w:t xml:space="preserve">În conformitate cu prevederile art. 29, alin.1 din H.G. nr. 268/2007 pentru aprobarea Normelor metodologice de aplicare a prevederilor Legii nr.448/2006 privind protecţia şi promovarea drepturilor persoanelor cu handicap, Compartimentul de asistenţă socială de la nivelul primăriei, trebuie să prezinte  Consiliului local un raport care să conţină date referitoare la activitatea asistenţilor personali ai persoanelor cu handicap grav, precum: </w:t>
      </w:r>
    </w:p>
    <w:p w:rsidR="008B5C77" w:rsidRDefault="008B5C77" w:rsidP="008B5C77">
      <w:pPr>
        <w:ind w:firstLine="708"/>
        <w:jc w:val="both"/>
        <w:rPr>
          <w:noProof/>
          <w:color w:val="000000"/>
        </w:rPr>
      </w:pPr>
      <w:r>
        <w:rPr>
          <w:noProof/>
          <w:color w:val="000000"/>
        </w:rPr>
        <w:t>- Dinamica angajării asistenţilor personali;</w:t>
      </w:r>
    </w:p>
    <w:p w:rsidR="008B5C77" w:rsidRDefault="008B5C77" w:rsidP="008B5C77">
      <w:pPr>
        <w:ind w:left="708"/>
        <w:jc w:val="both"/>
        <w:rPr>
          <w:noProof/>
          <w:color w:val="000000"/>
        </w:rPr>
      </w:pPr>
      <w:r>
        <w:rPr>
          <w:noProof/>
          <w:color w:val="000000"/>
        </w:rPr>
        <w:t>- Modul în care se asigură înlocuirea asistentului personal pe perioada concediului de odihnă, în strânsă legătură cu lipsa sau posibilitatea de dezvoltare a centrelor de tip respiro;</w:t>
      </w:r>
    </w:p>
    <w:p w:rsidR="008B5C77" w:rsidRDefault="008B5C77" w:rsidP="008B5C77">
      <w:pPr>
        <w:ind w:firstLine="708"/>
        <w:jc w:val="both"/>
        <w:rPr>
          <w:noProof/>
          <w:color w:val="000000"/>
        </w:rPr>
      </w:pPr>
      <w:r>
        <w:rPr>
          <w:noProof/>
          <w:color w:val="000000"/>
        </w:rPr>
        <w:t>- Informaţii privind numărul de asistenţi personali instruiţi;</w:t>
      </w:r>
    </w:p>
    <w:p w:rsidR="008B5C77" w:rsidRDefault="008B5C77" w:rsidP="008B5C77">
      <w:pPr>
        <w:ind w:firstLine="708"/>
        <w:jc w:val="both"/>
        <w:rPr>
          <w:noProof/>
          <w:color w:val="000000"/>
        </w:rPr>
      </w:pPr>
      <w:r>
        <w:rPr>
          <w:noProof/>
          <w:color w:val="000000"/>
        </w:rPr>
        <w:t>- Numărul de controale efectuate şi problemele sesizate.</w:t>
      </w:r>
    </w:p>
    <w:p w:rsidR="008B5C77" w:rsidRDefault="008B5C77" w:rsidP="008B5C77">
      <w:pPr>
        <w:jc w:val="both"/>
        <w:rPr>
          <w:noProof/>
          <w:color w:val="000000"/>
        </w:rPr>
      </w:pPr>
      <w:r>
        <w:rPr>
          <w:noProof/>
          <w:color w:val="000000"/>
        </w:rPr>
        <w:t xml:space="preserve"> </w:t>
      </w:r>
      <w:r>
        <w:rPr>
          <w:noProof/>
          <w:color w:val="000000"/>
        </w:rPr>
        <w:tab/>
        <w:t>Precizăm că în conformitate cu prevederile Legii nr. 448/2006 privind protecţia şi promovarea drepturilor persoanelor cu handicap, rolul compartimentului de specialitate a fost acela de a monitoriza în condiţii optime atribuţiile şi obligaţiile care le revin asistenţilor personali ai persoanelor cu handicap grav, în vederea ameliorării situaţiei acestora, astfel încât aceştia să primească îngrijire specială la nivelul la care situaţia lor o cere, pentru satisfacerea întregului lanţ de nevoi fizice, personale, sociale şi spirituale. Indiferent de vârsta sau de handicapul cu care se confruntă acest segment social, el are dreptul fundamental la autodeterminare şi individualitate, pentru depăşirea condiţiei de handicap şi a reinserţiei sociale. Îngrijirile ce li se acordă, pot permite persoanelor cu handicap grav să îşi valorifice potenţialul fizic, intelectual, spiritual, emoţional şi social, în pofida handicapului de care suferă.</w:t>
      </w:r>
    </w:p>
    <w:p w:rsidR="008B5C77" w:rsidRPr="008B5C77" w:rsidRDefault="008B5C77" w:rsidP="008B5C77">
      <w:pPr>
        <w:ind w:firstLine="708"/>
        <w:jc w:val="both"/>
        <w:rPr>
          <w:noProof/>
          <w:color w:val="000000"/>
        </w:rPr>
      </w:pPr>
      <w:r>
        <w:rPr>
          <w:noProof/>
          <w:color w:val="000000"/>
        </w:rPr>
        <w:t>Ţinând</w:t>
      </w:r>
      <w:r w:rsidR="00324DBF">
        <w:rPr>
          <w:noProof/>
          <w:color w:val="000000"/>
        </w:rPr>
        <w:t xml:space="preserve"> c</w:t>
      </w:r>
      <w:r w:rsidR="0001408C">
        <w:rPr>
          <w:noProof/>
          <w:color w:val="000000"/>
        </w:rPr>
        <w:t>ont de aceste aspecte, în 2021/semestrul I</w:t>
      </w:r>
      <w:r>
        <w:rPr>
          <w:noProof/>
          <w:color w:val="000000"/>
        </w:rPr>
        <w:t xml:space="preserve">, Compartimentul de asistenţă socială din cadrul Serviciului Administraţie </w:t>
      </w:r>
      <w:r w:rsidR="007D54EE">
        <w:rPr>
          <w:noProof/>
          <w:color w:val="000000"/>
        </w:rPr>
        <w:t xml:space="preserve">publică </w:t>
      </w:r>
      <w:r>
        <w:rPr>
          <w:noProof/>
          <w:color w:val="000000"/>
        </w:rPr>
        <w:t>locală</w:t>
      </w:r>
      <w:r w:rsidR="007D54EE">
        <w:rPr>
          <w:noProof/>
          <w:color w:val="000000"/>
        </w:rPr>
        <w:t>,</w:t>
      </w:r>
      <w:r>
        <w:rPr>
          <w:noProof/>
          <w:color w:val="000000"/>
        </w:rPr>
        <w:t xml:space="preserve"> autoritate tutelară şi  asistenţă socială, a elaborat raportul </w:t>
      </w:r>
      <w:r w:rsidRPr="008B5C77">
        <w:rPr>
          <w:bCs/>
        </w:rPr>
        <w:t xml:space="preserve">privind </w:t>
      </w:r>
      <w:r w:rsidRPr="008B5C77">
        <w:rPr>
          <w:noProof/>
          <w:color w:val="000000"/>
        </w:rPr>
        <w:t>activitatea  asistenţilor  personali  desfăşurată  în  semes</w:t>
      </w:r>
      <w:r w:rsidR="0001408C">
        <w:rPr>
          <w:noProof/>
          <w:color w:val="000000"/>
        </w:rPr>
        <w:t>trul I al anului 2021</w:t>
      </w:r>
      <w:r w:rsidR="007D54EE">
        <w:rPr>
          <w:noProof/>
          <w:color w:val="000000"/>
        </w:rPr>
        <w:t>conform anexei la p</w:t>
      </w:r>
      <w:r>
        <w:rPr>
          <w:noProof/>
          <w:color w:val="000000"/>
        </w:rPr>
        <w:t>roiectul de hotărâre.</w:t>
      </w:r>
    </w:p>
    <w:p w:rsidR="008B5C77" w:rsidRDefault="008B5C77">
      <w:pPr>
        <w:jc w:val="center"/>
        <w:rPr>
          <w:b/>
          <w:bCs/>
          <w:noProof/>
          <w:color w:val="000000"/>
        </w:rPr>
      </w:pPr>
    </w:p>
    <w:p w:rsidR="008B5C77" w:rsidRDefault="008B5C77" w:rsidP="00903CD0">
      <w:pPr>
        <w:rPr>
          <w:b/>
          <w:bCs/>
          <w:noProof/>
          <w:color w:val="000000"/>
        </w:rPr>
      </w:pPr>
    </w:p>
    <w:p w:rsidR="008B5C77" w:rsidRDefault="008B5C77" w:rsidP="008B5C77">
      <w:pPr>
        <w:ind w:left="1416" w:firstLine="708"/>
        <w:jc w:val="both"/>
        <w:rPr>
          <w:b/>
          <w:bCs/>
          <w:noProof/>
          <w:color w:val="000000"/>
        </w:rPr>
      </w:pPr>
      <w:r>
        <w:rPr>
          <w:b/>
          <w:bCs/>
          <w:noProof/>
          <w:color w:val="000000"/>
        </w:rPr>
        <w:t>ŞEF SERVICIU</w:t>
      </w:r>
      <w:r>
        <w:rPr>
          <w:b/>
          <w:bCs/>
          <w:noProof/>
          <w:color w:val="000000"/>
        </w:rPr>
        <w:tab/>
      </w:r>
      <w:r>
        <w:rPr>
          <w:b/>
          <w:bCs/>
          <w:noProof/>
          <w:color w:val="000000"/>
        </w:rPr>
        <w:tab/>
      </w:r>
      <w:r>
        <w:rPr>
          <w:b/>
          <w:bCs/>
          <w:noProof/>
          <w:color w:val="000000"/>
        </w:rPr>
        <w:tab/>
      </w:r>
      <w:r>
        <w:rPr>
          <w:b/>
          <w:bCs/>
          <w:noProof/>
          <w:color w:val="000000"/>
        </w:rPr>
        <w:tab/>
        <w:t>INSPECTOR</w:t>
      </w:r>
    </w:p>
    <w:p w:rsidR="008B5C77" w:rsidRDefault="008B5C77" w:rsidP="008B5C77">
      <w:pPr>
        <w:jc w:val="both"/>
        <w:rPr>
          <w:b/>
          <w:bCs/>
          <w:noProof/>
          <w:color w:val="000000"/>
        </w:rPr>
      </w:pPr>
      <w:r>
        <w:rPr>
          <w:b/>
          <w:bCs/>
          <w:noProof/>
          <w:color w:val="000000"/>
        </w:rPr>
        <w:tab/>
      </w:r>
      <w:r>
        <w:rPr>
          <w:b/>
          <w:bCs/>
          <w:noProof/>
          <w:color w:val="000000"/>
        </w:rPr>
        <w:tab/>
      </w:r>
      <w:r>
        <w:rPr>
          <w:b/>
          <w:bCs/>
          <w:noProof/>
          <w:color w:val="000000"/>
        </w:rPr>
        <w:tab/>
        <w:t xml:space="preserve">    Ciupe Elena</w:t>
      </w:r>
      <w:r>
        <w:rPr>
          <w:b/>
          <w:bCs/>
          <w:noProof/>
          <w:color w:val="000000"/>
        </w:rPr>
        <w:tab/>
      </w:r>
      <w:r>
        <w:rPr>
          <w:b/>
          <w:bCs/>
          <w:noProof/>
          <w:color w:val="000000"/>
        </w:rPr>
        <w:tab/>
      </w:r>
      <w:r>
        <w:rPr>
          <w:b/>
          <w:bCs/>
          <w:noProof/>
          <w:color w:val="000000"/>
        </w:rPr>
        <w:tab/>
        <w:t xml:space="preserve">            Horvath Zita</w:t>
      </w:r>
    </w:p>
    <w:p w:rsidR="008B5C77" w:rsidRDefault="008B5C77" w:rsidP="008B5C77">
      <w:pPr>
        <w:jc w:val="both"/>
        <w:rPr>
          <w:b/>
          <w:bCs/>
          <w:noProof/>
          <w:color w:val="000000"/>
        </w:rPr>
      </w:pPr>
    </w:p>
    <w:sectPr w:rsidR="008B5C77">
      <w:footerReference w:type="even" r:id="rId13"/>
      <w:footerReference w:type="default" r:id="rId14"/>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071" w:rsidRDefault="00566071">
      <w:r>
        <w:separator/>
      </w:r>
    </w:p>
  </w:endnote>
  <w:endnote w:type="continuationSeparator" w:id="1">
    <w:p w:rsidR="00566071" w:rsidRDefault="00566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B8" w:rsidRDefault="00A32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0B8" w:rsidRDefault="00A32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B8" w:rsidRDefault="00A320B8">
    <w:pPr>
      <w:pStyle w:val="Footer"/>
      <w:framePr w:wrap="around" w:vAnchor="text" w:hAnchor="margin" w:xAlign="center" w:y="1"/>
      <w:rPr>
        <w:rStyle w:val="PageNumber"/>
      </w:rPr>
    </w:pPr>
  </w:p>
  <w:p w:rsidR="00A320B8" w:rsidRDefault="00A32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071" w:rsidRDefault="00566071">
      <w:r>
        <w:separator/>
      </w:r>
    </w:p>
  </w:footnote>
  <w:footnote w:type="continuationSeparator" w:id="1">
    <w:p w:rsidR="00566071" w:rsidRDefault="00566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034C2C"/>
    <w:rsid w:val="000009BE"/>
    <w:rsid w:val="00002AA6"/>
    <w:rsid w:val="0001408C"/>
    <w:rsid w:val="000161B4"/>
    <w:rsid w:val="00027256"/>
    <w:rsid w:val="00034C2C"/>
    <w:rsid w:val="000440C6"/>
    <w:rsid w:val="00071D10"/>
    <w:rsid w:val="00072BB5"/>
    <w:rsid w:val="0007705D"/>
    <w:rsid w:val="00085FCC"/>
    <w:rsid w:val="00091B0D"/>
    <w:rsid w:val="00096924"/>
    <w:rsid w:val="000B521F"/>
    <w:rsid w:val="000E13DA"/>
    <w:rsid w:val="000F0C91"/>
    <w:rsid w:val="000F67D5"/>
    <w:rsid w:val="00103777"/>
    <w:rsid w:val="0012761C"/>
    <w:rsid w:val="0012787D"/>
    <w:rsid w:val="00131D56"/>
    <w:rsid w:val="001338E7"/>
    <w:rsid w:val="001412C0"/>
    <w:rsid w:val="00142543"/>
    <w:rsid w:val="0016117E"/>
    <w:rsid w:val="00172B54"/>
    <w:rsid w:val="00176E98"/>
    <w:rsid w:val="00177057"/>
    <w:rsid w:val="001944BC"/>
    <w:rsid w:val="001B43B5"/>
    <w:rsid w:val="001B7F09"/>
    <w:rsid w:val="001D1956"/>
    <w:rsid w:val="001F22D7"/>
    <w:rsid w:val="001F2724"/>
    <w:rsid w:val="001F77C8"/>
    <w:rsid w:val="00202D9F"/>
    <w:rsid w:val="002110AB"/>
    <w:rsid w:val="00222607"/>
    <w:rsid w:val="00255852"/>
    <w:rsid w:val="00273660"/>
    <w:rsid w:val="00293F8E"/>
    <w:rsid w:val="00300EB9"/>
    <w:rsid w:val="003116B8"/>
    <w:rsid w:val="003122CD"/>
    <w:rsid w:val="00324DBF"/>
    <w:rsid w:val="00355784"/>
    <w:rsid w:val="00356863"/>
    <w:rsid w:val="00372C64"/>
    <w:rsid w:val="00374F83"/>
    <w:rsid w:val="00381B3B"/>
    <w:rsid w:val="0039472C"/>
    <w:rsid w:val="0039507A"/>
    <w:rsid w:val="003A3AF6"/>
    <w:rsid w:val="003B5153"/>
    <w:rsid w:val="003D7BEE"/>
    <w:rsid w:val="003E18CD"/>
    <w:rsid w:val="003E2D4E"/>
    <w:rsid w:val="003F0711"/>
    <w:rsid w:val="003F31AF"/>
    <w:rsid w:val="003F633D"/>
    <w:rsid w:val="00400D91"/>
    <w:rsid w:val="00410364"/>
    <w:rsid w:val="00420114"/>
    <w:rsid w:val="0042694A"/>
    <w:rsid w:val="0043724D"/>
    <w:rsid w:val="00447F4E"/>
    <w:rsid w:val="00470430"/>
    <w:rsid w:val="00483E98"/>
    <w:rsid w:val="00485B9D"/>
    <w:rsid w:val="004A2EE0"/>
    <w:rsid w:val="004B0CEB"/>
    <w:rsid w:val="004B2929"/>
    <w:rsid w:val="004C257F"/>
    <w:rsid w:val="004D6120"/>
    <w:rsid w:val="005316D8"/>
    <w:rsid w:val="005329AE"/>
    <w:rsid w:val="00566071"/>
    <w:rsid w:val="005907A6"/>
    <w:rsid w:val="005A320D"/>
    <w:rsid w:val="005C06B6"/>
    <w:rsid w:val="005C0CD8"/>
    <w:rsid w:val="005C4843"/>
    <w:rsid w:val="005D6E0C"/>
    <w:rsid w:val="005F76BF"/>
    <w:rsid w:val="0060079D"/>
    <w:rsid w:val="0061055D"/>
    <w:rsid w:val="00616B60"/>
    <w:rsid w:val="00620A93"/>
    <w:rsid w:val="00637009"/>
    <w:rsid w:val="006374CF"/>
    <w:rsid w:val="00653019"/>
    <w:rsid w:val="00680D42"/>
    <w:rsid w:val="00684BFF"/>
    <w:rsid w:val="00684F1A"/>
    <w:rsid w:val="00686BE6"/>
    <w:rsid w:val="00687CCE"/>
    <w:rsid w:val="00690C1E"/>
    <w:rsid w:val="0069776F"/>
    <w:rsid w:val="006B1288"/>
    <w:rsid w:val="006B2C85"/>
    <w:rsid w:val="006C0B75"/>
    <w:rsid w:val="006C109D"/>
    <w:rsid w:val="006D484B"/>
    <w:rsid w:val="006D7527"/>
    <w:rsid w:val="006E1F82"/>
    <w:rsid w:val="006E428E"/>
    <w:rsid w:val="006E7D6F"/>
    <w:rsid w:val="00722EC8"/>
    <w:rsid w:val="00724975"/>
    <w:rsid w:val="00735C2A"/>
    <w:rsid w:val="007372DD"/>
    <w:rsid w:val="007374E5"/>
    <w:rsid w:val="007665A0"/>
    <w:rsid w:val="007771B0"/>
    <w:rsid w:val="00777FF8"/>
    <w:rsid w:val="00782998"/>
    <w:rsid w:val="007849CB"/>
    <w:rsid w:val="007911A6"/>
    <w:rsid w:val="007B5614"/>
    <w:rsid w:val="007D1992"/>
    <w:rsid w:val="007D3848"/>
    <w:rsid w:val="007D520D"/>
    <w:rsid w:val="007D54EE"/>
    <w:rsid w:val="007E02E1"/>
    <w:rsid w:val="007E7912"/>
    <w:rsid w:val="007F3249"/>
    <w:rsid w:val="008001B4"/>
    <w:rsid w:val="00821050"/>
    <w:rsid w:val="00827BE9"/>
    <w:rsid w:val="00837B7F"/>
    <w:rsid w:val="008417B6"/>
    <w:rsid w:val="00854EFE"/>
    <w:rsid w:val="00860E10"/>
    <w:rsid w:val="00861DF1"/>
    <w:rsid w:val="00871443"/>
    <w:rsid w:val="00883BD5"/>
    <w:rsid w:val="008A0235"/>
    <w:rsid w:val="008B42DC"/>
    <w:rsid w:val="008B4EF3"/>
    <w:rsid w:val="008B5C77"/>
    <w:rsid w:val="008D5F50"/>
    <w:rsid w:val="008D5FE2"/>
    <w:rsid w:val="00903CD0"/>
    <w:rsid w:val="00917CC8"/>
    <w:rsid w:val="00923806"/>
    <w:rsid w:val="0093606C"/>
    <w:rsid w:val="00936A04"/>
    <w:rsid w:val="0094491A"/>
    <w:rsid w:val="00945258"/>
    <w:rsid w:val="00946C8C"/>
    <w:rsid w:val="00982B39"/>
    <w:rsid w:val="009845CA"/>
    <w:rsid w:val="009B104E"/>
    <w:rsid w:val="009D7D7F"/>
    <w:rsid w:val="009E4407"/>
    <w:rsid w:val="00A06BF8"/>
    <w:rsid w:val="00A15E64"/>
    <w:rsid w:val="00A2064C"/>
    <w:rsid w:val="00A20C46"/>
    <w:rsid w:val="00A320B8"/>
    <w:rsid w:val="00A5676C"/>
    <w:rsid w:val="00A57A8C"/>
    <w:rsid w:val="00A63D26"/>
    <w:rsid w:val="00A70385"/>
    <w:rsid w:val="00A71CA2"/>
    <w:rsid w:val="00A730CC"/>
    <w:rsid w:val="00A824C8"/>
    <w:rsid w:val="00A93165"/>
    <w:rsid w:val="00AA05D2"/>
    <w:rsid w:val="00AB1731"/>
    <w:rsid w:val="00AC1875"/>
    <w:rsid w:val="00AC6284"/>
    <w:rsid w:val="00AD2A06"/>
    <w:rsid w:val="00AD2DF3"/>
    <w:rsid w:val="00AE7A4D"/>
    <w:rsid w:val="00AF4908"/>
    <w:rsid w:val="00B0029E"/>
    <w:rsid w:val="00B02D1C"/>
    <w:rsid w:val="00B07FD5"/>
    <w:rsid w:val="00B103AB"/>
    <w:rsid w:val="00B26D69"/>
    <w:rsid w:val="00B47117"/>
    <w:rsid w:val="00B50451"/>
    <w:rsid w:val="00B77499"/>
    <w:rsid w:val="00B8322B"/>
    <w:rsid w:val="00B962CB"/>
    <w:rsid w:val="00BA7DC5"/>
    <w:rsid w:val="00BB2B9A"/>
    <w:rsid w:val="00BD1E71"/>
    <w:rsid w:val="00BD226A"/>
    <w:rsid w:val="00BE6D1A"/>
    <w:rsid w:val="00BF2238"/>
    <w:rsid w:val="00BF4E40"/>
    <w:rsid w:val="00C0257C"/>
    <w:rsid w:val="00C129A9"/>
    <w:rsid w:val="00C528E3"/>
    <w:rsid w:val="00C5470A"/>
    <w:rsid w:val="00C840E3"/>
    <w:rsid w:val="00CB2F21"/>
    <w:rsid w:val="00CD1D7E"/>
    <w:rsid w:val="00CD6B8D"/>
    <w:rsid w:val="00CE2E60"/>
    <w:rsid w:val="00D10DB9"/>
    <w:rsid w:val="00D13274"/>
    <w:rsid w:val="00D23251"/>
    <w:rsid w:val="00D31C43"/>
    <w:rsid w:val="00D55A30"/>
    <w:rsid w:val="00D6754B"/>
    <w:rsid w:val="00D70B46"/>
    <w:rsid w:val="00D71793"/>
    <w:rsid w:val="00D735A1"/>
    <w:rsid w:val="00D87562"/>
    <w:rsid w:val="00D95E27"/>
    <w:rsid w:val="00DB14C4"/>
    <w:rsid w:val="00DB2BD3"/>
    <w:rsid w:val="00DB5445"/>
    <w:rsid w:val="00DC0BEF"/>
    <w:rsid w:val="00DD5B92"/>
    <w:rsid w:val="00DE23C5"/>
    <w:rsid w:val="00E22EDF"/>
    <w:rsid w:val="00E542B6"/>
    <w:rsid w:val="00E625AF"/>
    <w:rsid w:val="00E6368C"/>
    <w:rsid w:val="00E65830"/>
    <w:rsid w:val="00E67D1D"/>
    <w:rsid w:val="00E822BB"/>
    <w:rsid w:val="00EB5785"/>
    <w:rsid w:val="00EC6465"/>
    <w:rsid w:val="00ED3CAC"/>
    <w:rsid w:val="00ED4E41"/>
    <w:rsid w:val="00EF3536"/>
    <w:rsid w:val="00F6554B"/>
    <w:rsid w:val="00FA3158"/>
    <w:rsid w:val="00FA683D"/>
    <w:rsid w:val="00FB0D56"/>
    <w:rsid w:val="00FD181F"/>
    <w:rsid w:val="00FE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o-RO" w:eastAsia="ro-RO"/>
    </w:rPr>
  </w:style>
  <w:style w:type="paragraph" w:styleId="Heading1">
    <w:name w:val="heading 1"/>
    <w:basedOn w:val="Normal"/>
    <w:next w:val="Normal"/>
    <w:link w:val="Heading1Char"/>
    <w:qFormat/>
    <w:pPr>
      <w:keepNext/>
      <w:outlineLvl w:val="0"/>
    </w:pPr>
    <w:rPr>
      <w:b/>
      <w:bCs/>
      <w:color w:val="000000"/>
      <w:lang w:val="en-AU"/>
    </w:rPr>
  </w:style>
  <w:style w:type="paragraph" w:styleId="Heading2">
    <w:name w:val="heading 2"/>
    <w:basedOn w:val="Normal"/>
    <w:next w:val="Normal"/>
    <w:qFormat/>
    <w:pPr>
      <w:keepNext/>
      <w:jc w:val="center"/>
      <w:outlineLvl w:val="1"/>
    </w:pPr>
    <w:rPr>
      <w:b/>
      <w:bCs/>
      <w:sz w:val="20"/>
    </w:rPr>
  </w:style>
  <w:style w:type="paragraph" w:styleId="Heading4">
    <w:name w:val="heading 4"/>
    <w:basedOn w:val="Normal"/>
    <w:next w:val="Normal"/>
    <w:link w:val="Heading4Char"/>
    <w:uiPriority w:val="9"/>
    <w:semiHidden/>
    <w:unhideWhenUsed/>
    <w:qFormat/>
    <w:rsid w:val="00936A04"/>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color w:val="000000"/>
      <w:lang w:val="en-AU"/>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Header">
    <w:name w:val="header"/>
    <w:basedOn w:val="Normal"/>
    <w:link w:val="HeaderChar"/>
    <w:uiPriority w:val="99"/>
    <w:semiHidden/>
    <w:unhideWhenUsed/>
    <w:rsid w:val="003F0711"/>
    <w:pPr>
      <w:tabs>
        <w:tab w:val="center" w:pos="4536"/>
        <w:tab w:val="right" w:pos="9072"/>
      </w:tabs>
    </w:pPr>
  </w:style>
  <w:style w:type="character" w:customStyle="1" w:styleId="HeaderChar">
    <w:name w:val="Header Char"/>
    <w:basedOn w:val="DefaultParagraphFont"/>
    <w:link w:val="Header"/>
    <w:uiPriority w:val="99"/>
    <w:semiHidden/>
    <w:rsid w:val="003F0711"/>
    <w:rPr>
      <w:sz w:val="24"/>
      <w:szCs w:val="24"/>
    </w:rPr>
  </w:style>
  <w:style w:type="character" w:customStyle="1" w:styleId="Heading4Char">
    <w:name w:val="Heading 4 Char"/>
    <w:basedOn w:val="DefaultParagraphFont"/>
    <w:link w:val="Heading4"/>
    <w:uiPriority w:val="9"/>
    <w:semiHidden/>
    <w:rsid w:val="00936A04"/>
    <w:rPr>
      <w:rFonts w:ascii="Cambria" w:eastAsia="Times New Roman" w:hAnsi="Cambria" w:cs="Times New Roman"/>
      <w:b/>
      <w:bCs/>
      <w:i/>
      <w:iCs/>
      <w:color w:val="4F81BD"/>
      <w:sz w:val="22"/>
      <w:szCs w:val="22"/>
    </w:rPr>
  </w:style>
  <w:style w:type="paragraph" w:styleId="BodyText">
    <w:name w:val="Body Text"/>
    <w:basedOn w:val="Normal"/>
    <w:link w:val="BodyTextChar"/>
    <w:rsid w:val="00936A04"/>
    <w:pPr>
      <w:jc w:val="both"/>
    </w:pPr>
    <w:rPr>
      <w:b/>
      <w:bCs/>
      <w:sz w:val="28"/>
      <w:lang w:val="hu-HU"/>
    </w:rPr>
  </w:style>
  <w:style w:type="character" w:customStyle="1" w:styleId="BodyTextChar">
    <w:name w:val="Body Text Char"/>
    <w:basedOn w:val="DefaultParagraphFont"/>
    <w:link w:val="BodyText"/>
    <w:rsid w:val="00936A04"/>
    <w:rPr>
      <w:b/>
      <w:bCs/>
      <w:sz w:val="28"/>
      <w:szCs w:val="24"/>
      <w:lang w:val="hu-HU"/>
    </w:rPr>
  </w:style>
  <w:style w:type="paragraph" w:styleId="ListParagraph">
    <w:name w:val="List Paragraph"/>
    <w:basedOn w:val="Normal"/>
    <w:uiPriority w:val="34"/>
    <w:qFormat/>
    <w:rsid w:val="00936A04"/>
    <w:pPr>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semiHidden/>
    <w:unhideWhenUsed/>
    <w:rsid w:val="00A730CC"/>
    <w:pPr>
      <w:spacing w:after="120" w:line="480" w:lineRule="auto"/>
    </w:pPr>
  </w:style>
  <w:style w:type="character" w:customStyle="1" w:styleId="BodyText2Char">
    <w:name w:val="Body Text 2 Char"/>
    <w:basedOn w:val="DefaultParagraphFont"/>
    <w:link w:val="BodyText2"/>
    <w:uiPriority w:val="99"/>
    <w:semiHidden/>
    <w:rsid w:val="00A730CC"/>
    <w:rPr>
      <w:sz w:val="24"/>
      <w:szCs w:val="24"/>
    </w:rPr>
  </w:style>
  <w:style w:type="paragraph" w:styleId="Caption">
    <w:name w:val="caption"/>
    <w:basedOn w:val="Normal"/>
    <w:next w:val="Normal"/>
    <w:qFormat/>
    <w:rsid w:val="00103777"/>
    <w:pPr>
      <w:jc w:val="both"/>
    </w:pPr>
    <w:rPr>
      <w:b/>
      <w:bCs/>
      <w:iCs/>
      <w:sz w:val="28"/>
      <w:szCs w:val="28"/>
      <w:lang w:val="hu-HU" w:eastAsia="en-US"/>
    </w:rPr>
  </w:style>
  <w:style w:type="paragraph" w:styleId="NoSpacing">
    <w:name w:val="No Spacing"/>
    <w:uiPriority w:val="1"/>
    <w:qFormat/>
    <w:rsid w:val="00103777"/>
    <w:rPr>
      <w:sz w:val="24"/>
      <w:szCs w:val="24"/>
      <w:lang w:val="ro-RO" w:eastAsia="ro-RO"/>
    </w:rPr>
  </w:style>
  <w:style w:type="character" w:customStyle="1" w:styleId="Heading1Char">
    <w:name w:val="Heading 1 Char"/>
    <w:basedOn w:val="DefaultParagraphFont"/>
    <w:link w:val="Heading1"/>
    <w:rsid w:val="004C257F"/>
    <w:rPr>
      <w:b/>
      <w:bCs/>
      <w:color w:val="000000"/>
      <w:sz w:val="24"/>
      <w:szCs w:val="24"/>
      <w:lang w:val="en-AU"/>
    </w:rPr>
  </w:style>
  <w:style w:type="character" w:customStyle="1" w:styleId="TitleChar">
    <w:name w:val="Title Char"/>
    <w:basedOn w:val="DefaultParagraphFont"/>
    <w:link w:val="Title"/>
    <w:rsid w:val="000009BE"/>
    <w:rPr>
      <w:b/>
      <w:bCs/>
      <w:color w:val="000000"/>
      <w:sz w:val="24"/>
      <w:szCs w:val="24"/>
      <w:lang w:val="en-AU"/>
    </w:rPr>
  </w:style>
  <w:style w:type="character" w:styleId="Hyperlink">
    <w:name w:val="Hyperlink"/>
    <w:basedOn w:val="DefaultParagraphFont"/>
    <w:rsid w:val="00903CD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maria@marghitaonline.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maria@marghitaonline.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83078-CFA7-4023-B5E8-7CAAF72F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12256</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vt:lpstr>
      <vt:lpstr>ROMANIA</vt:lpstr>
    </vt:vector>
  </TitlesOfParts>
  <Company>primaria</Company>
  <LinksUpToDate>false</LinksUpToDate>
  <CharactersWithSpaces>14378</CharactersWithSpaces>
  <SharedDoc>false</SharedDoc>
  <HLinks>
    <vt:vector size="12" baseType="variant">
      <vt:variant>
        <vt:i4>2949126</vt:i4>
      </vt:variant>
      <vt:variant>
        <vt:i4>3</vt:i4>
      </vt:variant>
      <vt:variant>
        <vt:i4>0</vt:i4>
      </vt:variant>
      <vt:variant>
        <vt:i4>5</vt:i4>
      </vt:variant>
      <vt:variant>
        <vt:lpwstr>mailto:primaria@marghitaonline.ro</vt:lpwstr>
      </vt:variant>
      <vt:variant>
        <vt:lpwstr/>
      </vt: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socialcopii</dc:creator>
  <cp:lastModifiedBy>Neli</cp:lastModifiedBy>
  <cp:revision>2</cp:revision>
  <cp:lastPrinted>2016-01-06T10:02:00Z</cp:lastPrinted>
  <dcterms:created xsi:type="dcterms:W3CDTF">2021-07-22T13:58:00Z</dcterms:created>
  <dcterms:modified xsi:type="dcterms:W3CDTF">2021-07-22T13:58:00Z</dcterms:modified>
</cp:coreProperties>
</file>