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AA967" w14:textId="7AAAC1FC" w:rsidR="00A521D1" w:rsidRPr="00EB2E7F" w:rsidRDefault="00A521D1" w:rsidP="00A521D1">
      <w:pPr>
        <w:widowControl w:val="0"/>
        <w:suppressAutoHyphens/>
        <w:spacing w:after="0" w:line="276" w:lineRule="auto"/>
        <w:jc w:val="right"/>
        <w:rPr>
          <w:rFonts w:ascii="Times New Roman" w:eastAsia="SimSun" w:hAnsi="Times New Roman" w:cs="Times New Roman"/>
          <w:b/>
          <w:bCs/>
          <w:kern w:val="1"/>
          <w:lang w:eastAsia="hi-IN" w:bidi="hi-IN"/>
          <w14:ligatures w14:val="none"/>
        </w:rPr>
      </w:pPr>
      <w:r w:rsidRPr="00EB2E7F">
        <w:rPr>
          <w:rFonts w:ascii="Times New Roman" w:eastAsia="Times New Roman" w:hAnsi="Times New Roman" w:cs="Times New Roman"/>
          <w:kern w:val="0"/>
          <w14:ligatures w14:val="none"/>
        </w:rPr>
        <w:tab/>
      </w:r>
      <w:r w:rsidRPr="00EB2E7F">
        <w:rPr>
          <w:rFonts w:ascii="Times New Roman" w:eastAsia="SimSun" w:hAnsi="Times New Roman" w:cs="Times New Roman"/>
          <w:b/>
          <w:bCs/>
          <w:kern w:val="1"/>
          <w:lang w:eastAsia="hi-IN" w:bidi="hi-IN"/>
          <w14:ligatures w14:val="none"/>
        </w:rPr>
        <w:t xml:space="preserve">Anexa nr. 2 la H.C.L. nr. </w:t>
      </w:r>
      <w:r w:rsidR="000D137B">
        <w:rPr>
          <w:rFonts w:ascii="Times New Roman" w:eastAsia="SimSun" w:hAnsi="Times New Roman" w:cs="Times New Roman"/>
          <w:b/>
          <w:bCs/>
          <w:kern w:val="1"/>
          <w:lang w:eastAsia="hi-IN" w:bidi="hi-IN"/>
          <w14:ligatures w14:val="none"/>
        </w:rPr>
        <w:t>_______________</w:t>
      </w:r>
    </w:p>
    <w:p w14:paraId="4B21CB8E" w14:textId="77777777" w:rsidR="00A521D1" w:rsidRPr="00EB2E7F" w:rsidRDefault="00A521D1" w:rsidP="00A521D1">
      <w:pPr>
        <w:spacing w:after="0" w:line="240" w:lineRule="auto"/>
        <w:ind w:firstLine="720"/>
        <w:jc w:val="both"/>
        <w:rPr>
          <w:rFonts w:ascii="Times New Roman" w:eastAsia="SimSun" w:hAnsi="Times New Roman" w:cs="Times New Roman"/>
          <w:kern w:val="1"/>
          <w:lang w:eastAsia="hi-IN" w:bidi="hi-IN"/>
          <w14:ligatures w14:val="none"/>
        </w:rPr>
      </w:pPr>
    </w:p>
    <w:p w14:paraId="6A8AD914" w14:textId="77777777" w:rsidR="00A521D1" w:rsidRPr="00EB2E7F" w:rsidRDefault="00A521D1" w:rsidP="00A521D1">
      <w:pPr>
        <w:widowControl w:val="0"/>
        <w:suppressAutoHyphens/>
        <w:spacing w:after="140" w:line="240" w:lineRule="auto"/>
        <w:ind w:left="2160"/>
        <w:jc w:val="both"/>
        <w:rPr>
          <w:rFonts w:ascii="Times New Roman" w:eastAsia="Calibri" w:hAnsi="Times New Roman" w:cs="Times New Roman"/>
          <w:b/>
          <w:kern w:val="1"/>
          <w:sz w:val="32"/>
          <w:szCs w:val="32"/>
          <w:lang w:eastAsia="hi-IN" w:bidi="hi-IN"/>
          <w14:ligatures w14:val="none"/>
        </w:rPr>
      </w:pPr>
      <w:r w:rsidRPr="00EB2E7F">
        <w:rPr>
          <w:rFonts w:ascii="Times New Roman" w:eastAsia="Calibri" w:hAnsi="Times New Roman" w:cs="Times New Roman"/>
          <w:b/>
          <w:kern w:val="1"/>
          <w:sz w:val="32"/>
          <w:szCs w:val="32"/>
          <w:lang w:eastAsia="hi-IN" w:bidi="hi-IN"/>
          <w14:ligatures w14:val="none"/>
        </w:rPr>
        <w:t>DOCUMENTAȚIA DE ATRIBUIRE</w:t>
      </w:r>
    </w:p>
    <w:p w14:paraId="6BB6D3F1" w14:textId="77777777" w:rsidR="00A521D1" w:rsidRPr="00EB2E7F" w:rsidRDefault="00A521D1" w:rsidP="00A521D1">
      <w:pPr>
        <w:widowControl w:val="0"/>
        <w:suppressAutoHyphens/>
        <w:spacing w:after="140" w:line="240" w:lineRule="auto"/>
        <w:jc w:val="both"/>
        <w:rPr>
          <w:rFonts w:ascii="Times New Roman" w:eastAsia="Calibri" w:hAnsi="Times New Roman" w:cs="Times New Roman"/>
          <w:b/>
          <w:kern w:val="1"/>
          <w:lang w:eastAsia="hi-IN" w:bidi="hi-IN"/>
          <w14:ligatures w14:val="none"/>
        </w:rPr>
      </w:pPr>
      <w:r w:rsidRPr="00EB2E7F">
        <w:rPr>
          <w:rFonts w:ascii="Times New Roman" w:eastAsia="Calibri" w:hAnsi="Times New Roman" w:cs="Times New Roman"/>
          <w:b/>
          <w:kern w:val="1"/>
          <w:lang w:eastAsia="hi-IN" w:bidi="hi-IN"/>
          <w14:ligatures w14:val="none"/>
        </w:rPr>
        <w:t xml:space="preserve">  PENTRU CONCESIONAREA BUNURILOR DIN DOMENIUL PRIVAT AL COM. DRAGALINA,  JUD.CĂLĂRAȘI</w:t>
      </w:r>
    </w:p>
    <w:p w14:paraId="5FEDB22B" w14:textId="77777777" w:rsidR="00A521D1" w:rsidRPr="00EB2E7F" w:rsidRDefault="00A521D1" w:rsidP="00A521D1">
      <w:pPr>
        <w:widowControl w:val="0"/>
        <w:suppressAutoHyphens/>
        <w:spacing w:after="140" w:line="240" w:lineRule="auto"/>
        <w:jc w:val="both"/>
        <w:rPr>
          <w:rFonts w:ascii="Times New Roman" w:eastAsia="Arial" w:hAnsi="Times New Roman" w:cs="Times New Roman"/>
          <w:b/>
          <w:kern w:val="1"/>
          <w:lang w:eastAsia="hi-IN" w:bidi="hi-IN"/>
          <w14:ligatures w14:val="none"/>
        </w:rPr>
      </w:pPr>
      <w:r w:rsidRPr="00EB2E7F">
        <w:rPr>
          <w:rFonts w:ascii="Times New Roman" w:eastAsia="Arial" w:hAnsi="Times New Roman" w:cs="Times New Roman"/>
          <w:b/>
          <w:kern w:val="1"/>
          <w:lang w:eastAsia="hi-IN" w:bidi="hi-IN"/>
          <w14:ligatures w14:val="none"/>
        </w:rPr>
        <w:tab/>
      </w:r>
    </w:p>
    <w:p w14:paraId="3CD911EF" w14:textId="77777777" w:rsidR="00A521D1" w:rsidRPr="00EB2E7F" w:rsidRDefault="00A521D1" w:rsidP="00A521D1">
      <w:pPr>
        <w:widowControl w:val="0"/>
        <w:suppressAutoHyphens/>
        <w:spacing w:after="0" w:line="240" w:lineRule="auto"/>
        <w:jc w:val="both"/>
        <w:rPr>
          <w:rFonts w:ascii="Times New Roman" w:eastAsia="Arial" w:hAnsi="Times New Roman" w:cs="Times New Roman"/>
          <w:kern w:val="1"/>
          <w:lang w:eastAsia="hi-IN" w:bidi="hi-IN"/>
          <w14:ligatures w14:val="none"/>
        </w:rPr>
      </w:pPr>
      <w:r w:rsidRPr="00EB2E7F">
        <w:rPr>
          <w:rFonts w:ascii="Times New Roman" w:eastAsia="Arial" w:hAnsi="Times New Roman" w:cs="Times New Roman"/>
          <w:b/>
          <w:kern w:val="1"/>
          <w:lang w:eastAsia="hi-IN" w:bidi="hi-IN"/>
          <w14:ligatures w14:val="none"/>
        </w:rPr>
        <w:tab/>
        <w:t xml:space="preserve">  </w:t>
      </w:r>
      <w:r w:rsidRPr="00EB2E7F">
        <w:rPr>
          <w:rFonts w:ascii="Times New Roman" w:eastAsia="Arial" w:hAnsi="Times New Roman" w:cs="Times New Roman"/>
          <w:kern w:val="1"/>
          <w:lang w:eastAsia="hi-IN" w:bidi="hi-IN"/>
          <w14:ligatures w14:val="none"/>
        </w:rPr>
        <w:t>Documentatia de atribuire a concesiunii cuprinde:</w:t>
      </w:r>
    </w:p>
    <w:p w14:paraId="6E91D065" w14:textId="77777777" w:rsidR="00A521D1" w:rsidRPr="00EB2E7F" w:rsidRDefault="00A521D1" w:rsidP="00A521D1">
      <w:pPr>
        <w:widowControl w:val="0"/>
        <w:suppressAutoHyphens/>
        <w:spacing w:after="0" w:line="240" w:lineRule="auto"/>
        <w:jc w:val="both"/>
        <w:rPr>
          <w:rFonts w:ascii="Times New Roman" w:eastAsia="Arial" w:hAnsi="Times New Roman" w:cs="Times New Roman"/>
          <w:kern w:val="1"/>
          <w:lang w:eastAsia="hi-IN" w:bidi="hi-IN"/>
          <w14:ligatures w14:val="none"/>
        </w:rPr>
      </w:pPr>
      <w:r w:rsidRPr="00EB2E7F">
        <w:rPr>
          <w:rFonts w:ascii="Times New Roman" w:eastAsia="Arial" w:hAnsi="Times New Roman" w:cs="Times New Roman"/>
          <w:kern w:val="1"/>
          <w:lang w:eastAsia="hi-IN" w:bidi="hi-IN"/>
          <w14:ligatures w14:val="none"/>
        </w:rPr>
        <w:tab/>
        <w:t xml:space="preserve">* </w:t>
      </w:r>
      <w:r w:rsidRPr="00EB2E7F">
        <w:rPr>
          <w:rFonts w:ascii="Times New Roman" w:eastAsia="Courier New" w:hAnsi="Times New Roman" w:cs="Times New Roman"/>
          <w:kern w:val="1"/>
          <w:lang w:eastAsia="hi-IN" w:bidi="hi-IN"/>
          <w14:ligatures w14:val="none"/>
        </w:rPr>
        <w:t>Informaţii generale privind concedentul, precum : numele/denumirea, codul numeric personal/codul de identificare fiscala/alta forma de inregistrare, adresa/sediul, datele de contact, persoana de contact ;</w:t>
      </w:r>
    </w:p>
    <w:p w14:paraId="6AF492F9" w14:textId="77777777" w:rsidR="00A521D1" w:rsidRPr="00EB2E7F" w:rsidRDefault="00A521D1" w:rsidP="00A521D1">
      <w:pPr>
        <w:widowControl w:val="0"/>
        <w:suppressAutoHyphens/>
        <w:spacing w:after="0" w:line="240" w:lineRule="auto"/>
        <w:jc w:val="both"/>
        <w:rPr>
          <w:rFonts w:ascii="Times New Roman" w:eastAsia="Arial" w:hAnsi="Times New Roman" w:cs="Times New Roman"/>
          <w:kern w:val="1"/>
          <w:lang w:eastAsia="hi-IN" w:bidi="hi-IN"/>
          <w14:ligatures w14:val="none"/>
        </w:rPr>
      </w:pPr>
      <w:r w:rsidRPr="00EB2E7F">
        <w:rPr>
          <w:rFonts w:ascii="Times New Roman" w:eastAsia="Arial" w:hAnsi="Times New Roman" w:cs="Times New Roman"/>
          <w:kern w:val="1"/>
          <w:lang w:eastAsia="hi-IN" w:bidi="hi-IN"/>
          <w14:ligatures w14:val="none"/>
        </w:rPr>
        <w:tab/>
        <w:t xml:space="preserve">* </w:t>
      </w:r>
      <w:r w:rsidRPr="00EB2E7F">
        <w:rPr>
          <w:rFonts w:ascii="Times New Roman" w:eastAsia="Courier New" w:hAnsi="Times New Roman" w:cs="Times New Roman"/>
          <w:kern w:val="1"/>
          <w:lang w:eastAsia="hi-IN" w:bidi="hi-IN"/>
          <w14:ligatures w14:val="none"/>
        </w:rPr>
        <w:t>Instructiuni privind organizarea si desfasurarea procedurii de concesionare ;</w:t>
      </w:r>
    </w:p>
    <w:p w14:paraId="43B74408" w14:textId="77777777" w:rsidR="00A521D1" w:rsidRPr="00EB2E7F" w:rsidRDefault="00A521D1" w:rsidP="00A521D1">
      <w:pPr>
        <w:widowControl w:val="0"/>
        <w:suppressAutoHyphens/>
        <w:spacing w:after="0" w:line="240" w:lineRule="auto"/>
        <w:jc w:val="both"/>
        <w:rPr>
          <w:rFonts w:ascii="Times New Roman" w:eastAsia="Arial" w:hAnsi="Times New Roman" w:cs="Times New Roman"/>
          <w:kern w:val="1"/>
          <w:lang w:eastAsia="hi-IN" w:bidi="hi-IN"/>
          <w14:ligatures w14:val="none"/>
        </w:rPr>
      </w:pPr>
      <w:r w:rsidRPr="00EB2E7F">
        <w:rPr>
          <w:rFonts w:ascii="Times New Roman" w:eastAsia="Arial" w:hAnsi="Times New Roman" w:cs="Times New Roman"/>
          <w:kern w:val="1"/>
          <w:lang w:eastAsia="hi-IN" w:bidi="hi-IN"/>
          <w14:ligatures w14:val="none"/>
        </w:rPr>
        <w:tab/>
        <w:t>* Caietul de sarcini (editat si aprobat separat) ;</w:t>
      </w:r>
    </w:p>
    <w:p w14:paraId="68B9BE32" w14:textId="77777777" w:rsidR="00A521D1" w:rsidRPr="00EB2E7F" w:rsidRDefault="00A521D1" w:rsidP="00A521D1">
      <w:pPr>
        <w:widowControl w:val="0"/>
        <w:suppressAutoHyphens/>
        <w:spacing w:after="0" w:line="240" w:lineRule="auto"/>
        <w:jc w:val="both"/>
        <w:rPr>
          <w:rFonts w:ascii="Times New Roman" w:eastAsia="Arial" w:hAnsi="Times New Roman" w:cs="Times New Roman"/>
          <w:kern w:val="1"/>
          <w:lang w:eastAsia="hi-IN" w:bidi="hi-IN"/>
          <w14:ligatures w14:val="none"/>
        </w:rPr>
      </w:pPr>
      <w:r w:rsidRPr="00EB2E7F">
        <w:rPr>
          <w:rFonts w:ascii="Times New Roman" w:eastAsia="Arial" w:hAnsi="Times New Roman" w:cs="Times New Roman"/>
          <w:kern w:val="1"/>
          <w:lang w:eastAsia="hi-IN" w:bidi="hi-IN"/>
          <w14:ligatures w14:val="none"/>
        </w:rPr>
        <w:tab/>
        <w:t>* Reguli generale pentru atribuirea contractului de concesiune de bunuri proprietate privată;</w:t>
      </w:r>
    </w:p>
    <w:p w14:paraId="38C27575" w14:textId="77777777" w:rsidR="00A521D1" w:rsidRPr="00EB2E7F" w:rsidRDefault="00A521D1" w:rsidP="00A521D1">
      <w:pPr>
        <w:widowControl w:val="0"/>
        <w:suppressAutoHyphens/>
        <w:spacing w:after="0" w:line="240" w:lineRule="auto"/>
        <w:jc w:val="both"/>
        <w:rPr>
          <w:rFonts w:ascii="Times New Roman" w:eastAsia="Arial" w:hAnsi="Times New Roman" w:cs="Times New Roman"/>
          <w:kern w:val="1"/>
          <w:lang w:eastAsia="hi-IN" w:bidi="hi-IN"/>
          <w14:ligatures w14:val="none"/>
        </w:rPr>
      </w:pPr>
      <w:r w:rsidRPr="00EB2E7F">
        <w:rPr>
          <w:rFonts w:ascii="Times New Roman" w:eastAsia="Arial" w:hAnsi="Times New Roman" w:cs="Times New Roman"/>
          <w:kern w:val="1"/>
          <w:lang w:eastAsia="hi-IN" w:bidi="hi-IN"/>
          <w14:ligatures w14:val="none"/>
        </w:rPr>
        <w:tab/>
        <w:t>* Instructiuni privind modul de elaborare si prezentare a ofertelor ;</w:t>
      </w:r>
    </w:p>
    <w:p w14:paraId="1720D58F" w14:textId="77777777" w:rsidR="00A521D1" w:rsidRPr="00EB2E7F" w:rsidRDefault="00A521D1" w:rsidP="00A521D1">
      <w:pPr>
        <w:widowControl w:val="0"/>
        <w:suppressAutoHyphens/>
        <w:spacing w:after="0" w:line="240" w:lineRule="auto"/>
        <w:jc w:val="both"/>
        <w:rPr>
          <w:rFonts w:ascii="Times New Roman" w:eastAsia="Arial" w:hAnsi="Times New Roman" w:cs="Times New Roman"/>
          <w:kern w:val="1"/>
          <w:lang w:eastAsia="hi-IN" w:bidi="hi-IN"/>
          <w14:ligatures w14:val="none"/>
        </w:rPr>
      </w:pPr>
      <w:r w:rsidRPr="00EB2E7F">
        <w:rPr>
          <w:rFonts w:ascii="Times New Roman" w:eastAsia="Arial" w:hAnsi="Times New Roman" w:cs="Times New Roman"/>
          <w:kern w:val="1"/>
          <w:lang w:eastAsia="hi-IN" w:bidi="hi-IN"/>
          <w14:ligatures w14:val="none"/>
        </w:rPr>
        <w:tab/>
        <w:t>*  Informatii detaliate si complete privind criteriile de atribuire aplicate pentru stabilirea ofertei castigatoare, precum si ponderea lor ;</w:t>
      </w:r>
    </w:p>
    <w:p w14:paraId="61AD906F" w14:textId="77777777" w:rsidR="00A521D1" w:rsidRPr="00EB2E7F" w:rsidRDefault="00A521D1" w:rsidP="00A521D1">
      <w:pPr>
        <w:widowControl w:val="0"/>
        <w:suppressAutoHyphens/>
        <w:spacing w:after="0" w:line="240" w:lineRule="auto"/>
        <w:jc w:val="both"/>
        <w:rPr>
          <w:rFonts w:ascii="Times New Roman" w:eastAsia="Arial" w:hAnsi="Times New Roman" w:cs="Times New Roman"/>
          <w:kern w:val="1"/>
          <w:lang w:eastAsia="hi-IN" w:bidi="hi-IN"/>
          <w14:ligatures w14:val="none"/>
        </w:rPr>
      </w:pPr>
      <w:r w:rsidRPr="00EB2E7F">
        <w:rPr>
          <w:rFonts w:ascii="Times New Roman" w:eastAsia="Arial" w:hAnsi="Times New Roman" w:cs="Times New Roman"/>
          <w:kern w:val="1"/>
          <w:lang w:eastAsia="hi-IN" w:bidi="hi-IN"/>
          <w14:ligatures w14:val="none"/>
        </w:rPr>
        <w:tab/>
        <w:t>*  Instructiuni privind modul de utilizare a cailor de atac ;</w:t>
      </w:r>
    </w:p>
    <w:p w14:paraId="5A8AE916" w14:textId="77777777" w:rsidR="00A521D1" w:rsidRPr="00EB2E7F" w:rsidRDefault="00A521D1" w:rsidP="00A521D1">
      <w:pPr>
        <w:widowControl w:val="0"/>
        <w:suppressAutoHyphens/>
        <w:spacing w:after="0" w:line="240" w:lineRule="auto"/>
        <w:jc w:val="both"/>
        <w:rPr>
          <w:rFonts w:ascii="Times New Roman" w:eastAsia="Arial" w:hAnsi="Times New Roman" w:cs="Times New Roman"/>
          <w:kern w:val="1"/>
          <w:lang w:eastAsia="hi-IN" w:bidi="hi-IN"/>
          <w14:ligatures w14:val="none"/>
        </w:rPr>
      </w:pPr>
      <w:r w:rsidRPr="00EB2E7F">
        <w:rPr>
          <w:rFonts w:ascii="Times New Roman" w:eastAsia="Arial" w:hAnsi="Times New Roman" w:cs="Times New Roman"/>
          <w:kern w:val="1"/>
          <w:lang w:eastAsia="hi-IN" w:bidi="hi-IN"/>
          <w14:ligatures w14:val="none"/>
        </w:rPr>
        <w:tab/>
        <w:t>*  Informatii referitoare la clauzele contractuale obligatorii ;</w:t>
      </w:r>
    </w:p>
    <w:p w14:paraId="1E1CC703"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Arial" w:hAnsi="Times New Roman" w:cs="Times New Roman"/>
          <w:kern w:val="1"/>
          <w:lang w:eastAsia="hi-IN" w:bidi="hi-IN"/>
          <w14:ligatures w14:val="none"/>
        </w:rPr>
        <w:tab/>
        <w:t>I</w:t>
      </w:r>
      <w:r w:rsidRPr="00EB2E7F">
        <w:rPr>
          <w:rFonts w:ascii="Times New Roman" w:eastAsia="Courier New" w:hAnsi="Times New Roman" w:cs="Times New Roman"/>
          <w:kern w:val="1"/>
          <w:lang w:eastAsia="hi-IN" w:bidi="hi-IN"/>
          <w14:ligatures w14:val="none"/>
        </w:rPr>
        <w:t xml:space="preserve">n cazul in care concedentul solicita garantii, acesta trebuie sa precizeze in documentatia de atribuire natura si cuantumul </w:t>
      </w:r>
    </w:p>
    <w:p w14:paraId="510B85A5"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p>
    <w:p w14:paraId="4212F6B0" w14:textId="77777777" w:rsidR="00A521D1" w:rsidRPr="00EB2E7F" w:rsidRDefault="00A521D1" w:rsidP="00A521D1">
      <w:pPr>
        <w:widowControl w:val="0"/>
        <w:suppressAutoHyphens/>
        <w:spacing w:after="0" w:line="240" w:lineRule="auto"/>
        <w:ind w:firstLine="720"/>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b/>
          <w:bCs/>
          <w:kern w:val="1"/>
          <w:lang w:eastAsia="hi-IN" w:bidi="hi-IN"/>
          <w14:ligatures w14:val="none"/>
        </w:rPr>
        <w:t>1.</w:t>
      </w:r>
      <w:r w:rsidRPr="00EB2E7F">
        <w:rPr>
          <w:rFonts w:ascii="Times New Roman" w:eastAsia="Courier New" w:hAnsi="Times New Roman" w:cs="Times New Roman"/>
          <w:b/>
          <w:bCs/>
          <w:kern w:val="1"/>
          <w:u w:val="single"/>
          <w:lang w:eastAsia="hi-IN" w:bidi="hi-IN"/>
          <w14:ligatures w14:val="none"/>
        </w:rPr>
        <w:t>Informaţii generale privind concedentul</w:t>
      </w:r>
      <w:r w:rsidRPr="00EB2E7F">
        <w:rPr>
          <w:rFonts w:ascii="Times New Roman" w:eastAsia="Courier New" w:hAnsi="Times New Roman" w:cs="Times New Roman"/>
          <w:b/>
          <w:bCs/>
          <w:kern w:val="1"/>
          <w:lang w:eastAsia="hi-IN" w:bidi="hi-IN"/>
          <w14:ligatures w14:val="none"/>
        </w:rPr>
        <w:t xml:space="preserve"> :</w:t>
      </w:r>
    </w:p>
    <w:p w14:paraId="6C8E9F6B" w14:textId="77777777" w:rsidR="00A521D1" w:rsidRPr="00EB2E7F" w:rsidRDefault="00A521D1" w:rsidP="00A521D1">
      <w:pPr>
        <w:widowControl w:val="0"/>
        <w:suppressAutoHyphens/>
        <w:spacing w:after="0" w:line="240" w:lineRule="auto"/>
        <w:rPr>
          <w:rFonts w:ascii="Times New Roman" w:eastAsia="SimSun"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Denumirea : UNITATEA ADMINISTRATIV TERITORIALA  DRAGALINA</w:t>
      </w:r>
    </w:p>
    <w:p w14:paraId="3686B1C6" w14:textId="77777777" w:rsidR="00A521D1" w:rsidRPr="00EB2E7F" w:rsidRDefault="00A521D1" w:rsidP="00A521D1">
      <w:pPr>
        <w:widowControl w:val="0"/>
        <w:suppressAutoHyphens/>
        <w:spacing w:after="0" w:line="240" w:lineRule="auto"/>
        <w:rPr>
          <w:rFonts w:ascii="Times New Roman" w:eastAsia="Courier New"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Codul de identificare fiscală : 4445389</w:t>
      </w:r>
    </w:p>
    <w:p w14:paraId="685ED3F7"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Adresa/sediul : Bulevardul General Ioan Dragalina nr.46, sat Dragalina.</w:t>
      </w:r>
    </w:p>
    <w:p w14:paraId="18F69F2C"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Datele de contact :</w:t>
      </w:r>
    </w:p>
    <w:p w14:paraId="484518CD"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telefon : 0242708073</w:t>
      </w:r>
    </w:p>
    <w:p w14:paraId="1DD544B2"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fax : 0242708074</w:t>
      </w:r>
    </w:p>
    <w:p w14:paraId="19B91A70"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e-mail : </w:t>
      </w:r>
      <w:hyperlink r:id="rId4" w:history="1">
        <w:r w:rsidRPr="00EB2E7F">
          <w:rPr>
            <w:rFonts w:ascii="Times New Roman" w:eastAsia="Courier New" w:hAnsi="Times New Roman" w:cs="Times New Roman"/>
            <w:color w:val="0563C1"/>
            <w:kern w:val="1"/>
            <w:u w:val="single"/>
            <w:lang w:eastAsia="hi-IN" w:bidi="hi-IN"/>
            <w14:ligatures w14:val="none"/>
          </w:rPr>
          <w:t>pdragalina@gmail.com</w:t>
        </w:r>
      </w:hyperlink>
      <w:r w:rsidRPr="00EB2E7F">
        <w:rPr>
          <w:rFonts w:ascii="Times New Roman" w:eastAsia="Courier New" w:hAnsi="Times New Roman" w:cs="Times New Roman"/>
          <w:kern w:val="1"/>
          <w:lang w:eastAsia="hi-IN" w:bidi="hi-IN"/>
          <w14:ligatures w14:val="none"/>
        </w:rPr>
        <w:t xml:space="preserve"> </w:t>
      </w:r>
    </w:p>
    <w:p w14:paraId="6D37EFE2"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r>
      <w:hyperlink r:id="rId5" w:history="1">
        <w:r w:rsidRPr="00EB2E7F">
          <w:rPr>
            <w:rFonts w:ascii="Times New Roman" w:eastAsia="Courier New" w:hAnsi="Times New Roman" w:cs="Times New Roman"/>
            <w:color w:val="0563C1"/>
            <w:kern w:val="1"/>
            <w:u w:val="single"/>
            <w:lang w:eastAsia="hi-IN" w:bidi="hi-IN"/>
            <w14:ligatures w14:val="none"/>
          </w:rPr>
          <w:t>https://comunadragalina.ro/</w:t>
        </w:r>
      </w:hyperlink>
    </w:p>
    <w:p w14:paraId="15FAAFF5"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persoana de contact : Pamblică Sivestru -Florin </w:t>
      </w:r>
    </w:p>
    <w:p w14:paraId="4D3D1169"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b/>
          <w:bCs/>
          <w:kern w:val="1"/>
          <w:lang w:eastAsia="hi-IN" w:bidi="hi-IN"/>
          <w14:ligatures w14:val="none"/>
        </w:rPr>
      </w:pPr>
    </w:p>
    <w:p w14:paraId="3AD1C6F5" w14:textId="77777777" w:rsidR="00A521D1" w:rsidRPr="00EB2E7F" w:rsidRDefault="00A521D1" w:rsidP="00A521D1">
      <w:pPr>
        <w:widowControl w:val="0"/>
        <w:suppressAutoHyphens/>
        <w:autoSpaceDE w:val="0"/>
        <w:spacing w:after="0" w:line="240" w:lineRule="auto"/>
        <w:ind w:firstLine="720"/>
        <w:jc w:val="both"/>
        <w:rPr>
          <w:rFonts w:ascii="Times New Roman" w:eastAsia="Courier New" w:hAnsi="Times New Roman" w:cs="Times New Roman"/>
          <w:b/>
          <w:bCs/>
          <w:kern w:val="1"/>
          <w:lang w:eastAsia="hi-IN" w:bidi="hi-IN"/>
          <w14:ligatures w14:val="none"/>
        </w:rPr>
      </w:pPr>
      <w:r w:rsidRPr="00EB2E7F">
        <w:rPr>
          <w:rFonts w:ascii="Times New Roman" w:eastAsia="Courier New" w:hAnsi="Times New Roman" w:cs="Times New Roman"/>
          <w:b/>
          <w:bCs/>
          <w:kern w:val="1"/>
          <w:lang w:eastAsia="hi-IN" w:bidi="hi-IN"/>
          <w14:ligatures w14:val="none"/>
        </w:rPr>
        <w:t>2.</w:t>
      </w:r>
      <w:r w:rsidRPr="00EB2E7F">
        <w:rPr>
          <w:rFonts w:ascii="Times New Roman" w:eastAsia="Courier New" w:hAnsi="Times New Roman" w:cs="Times New Roman"/>
          <w:b/>
          <w:bCs/>
          <w:kern w:val="1"/>
          <w:u w:val="single"/>
          <w:lang w:eastAsia="hi-IN" w:bidi="hi-IN"/>
          <w14:ligatures w14:val="none"/>
        </w:rPr>
        <w:t>Instructiuni privind organizarea si desfasurarea procedurii de concesionare</w:t>
      </w:r>
      <w:r w:rsidRPr="00EB2E7F">
        <w:rPr>
          <w:rFonts w:ascii="Times New Roman" w:eastAsia="Courier New" w:hAnsi="Times New Roman" w:cs="Times New Roman"/>
          <w:b/>
          <w:bCs/>
          <w:kern w:val="1"/>
          <w:lang w:eastAsia="hi-IN" w:bidi="hi-IN"/>
          <w14:ligatures w14:val="none"/>
        </w:rPr>
        <w:t xml:space="preserve"> :</w:t>
      </w:r>
    </w:p>
    <w:p w14:paraId="1CCA685E" w14:textId="77777777" w:rsidR="00A521D1" w:rsidRPr="00EB2E7F" w:rsidRDefault="00A521D1" w:rsidP="00A521D1">
      <w:pPr>
        <w:widowControl w:val="0"/>
        <w:suppressAutoHyphens/>
        <w:autoSpaceDE w:val="0"/>
        <w:spacing w:after="0" w:line="240" w:lineRule="auto"/>
        <w:ind w:firstLine="720"/>
        <w:jc w:val="both"/>
        <w:rPr>
          <w:rFonts w:ascii="Times New Roman" w:eastAsia="Courier New" w:hAnsi="Times New Roman" w:cs="Times New Roman"/>
          <w:kern w:val="1"/>
          <w:lang w:eastAsia="hi-IN" w:bidi="hi-IN"/>
          <w14:ligatures w14:val="none"/>
        </w:rPr>
      </w:pPr>
    </w:p>
    <w:p w14:paraId="1C129CF1" w14:textId="77777777" w:rsidR="00A521D1" w:rsidRPr="00EB2E7F" w:rsidRDefault="00A521D1" w:rsidP="00A521D1">
      <w:pPr>
        <w:widowControl w:val="0"/>
        <w:suppressAutoHyphens/>
        <w:autoSpaceDE w:val="0"/>
        <w:spacing w:after="0" w:line="240" w:lineRule="auto"/>
        <w:jc w:val="both"/>
        <w:rPr>
          <w:rFonts w:ascii="Times New Roman" w:eastAsia="Arial" w:hAnsi="Times New Roman" w:cs="Times New Roman"/>
          <w:b/>
          <w:kern w:val="1"/>
          <w:lang w:eastAsia="hi-IN" w:bidi="hi-IN"/>
          <w14:ligatures w14:val="none"/>
        </w:rPr>
      </w:pPr>
      <w:r w:rsidRPr="00EB2E7F">
        <w:rPr>
          <w:rFonts w:ascii="Times New Roman" w:eastAsia="Courier New" w:hAnsi="Times New Roman" w:cs="Times New Roman"/>
          <w:kern w:val="1"/>
          <w:lang w:eastAsia="hi-IN" w:bidi="hi-IN"/>
          <w14:ligatures w14:val="none"/>
        </w:rPr>
        <w:tab/>
      </w:r>
      <w:r w:rsidRPr="00EB2E7F">
        <w:rPr>
          <w:rFonts w:ascii="Times New Roman" w:eastAsia="Arial" w:hAnsi="Times New Roman" w:cs="Times New Roman"/>
          <w:b/>
          <w:kern w:val="1"/>
          <w:lang w:eastAsia="hi-IN" w:bidi="hi-IN"/>
          <w14:ligatures w14:val="none"/>
        </w:rPr>
        <w:t>Procedura administrativa de initiere a concesiunii :</w:t>
      </w:r>
    </w:p>
    <w:p w14:paraId="111B8546" w14:textId="77777777" w:rsidR="00A521D1" w:rsidRPr="00EB2E7F" w:rsidRDefault="00A521D1" w:rsidP="00A521D1">
      <w:pPr>
        <w:widowControl w:val="0"/>
        <w:suppressAutoHyphens/>
        <w:spacing w:after="0" w:line="240" w:lineRule="auto"/>
        <w:rPr>
          <w:rFonts w:ascii="Times New Roman" w:eastAsia="SimSun" w:hAnsi="Times New Roman" w:cs="Times New Roman"/>
          <w:kern w:val="1"/>
          <w:lang w:eastAsia="hi-IN" w:bidi="hi-IN"/>
          <w14:ligatures w14:val="none"/>
        </w:rPr>
      </w:pPr>
      <w:r w:rsidRPr="00EB2E7F">
        <w:rPr>
          <w:rFonts w:ascii="Times New Roman" w:eastAsia="Arial" w:hAnsi="Times New Roman" w:cs="Times New Roman"/>
          <w:b/>
          <w:kern w:val="1"/>
          <w:lang w:eastAsia="hi-IN" w:bidi="hi-IN"/>
          <w14:ligatures w14:val="none"/>
        </w:rPr>
        <w:tab/>
      </w:r>
      <w:r w:rsidRPr="00EB2E7F">
        <w:rPr>
          <w:rFonts w:ascii="Times New Roman" w:eastAsia="Courier New" w:hAnsi="Times New Roman" w:cs="Times New Roman"/>
          <w:kern w:val="1"/>
          <w:lang w:eastAsia="hi-IN" w:bidi="hi-IN"/>
          <w14:ligatures w14:val="none"/>
        </w:rPr>
        <w:t>Concesionarea are loc la initiativa concedentului sau ca urmare a unei propuneri insusite de acesta.</w:t>
      </w:r>
    </w:p>
    <w:p w14:paraId="67D478FD" w14:textId="77777777" w:rsidR="00A521D1" w:rsidRPr="00EB2E7F" w:rsidRDefault="00A521D1" w:rsidP="00A521D1">
      <w:pPr>
        <w:widowControl w:val="0"/>
        <w:suppressAutoHyphens/>
        <w:spacing w:after="0" w:line="240" w:lineRule="auto"/>
        <w:rPr>
          <w:rFonts w:ascii="Times New Roman" w:eastAsia="Courier New"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Orice persoana interesata poate inainta concedentului o propunere de concesionare.</w:t>
      </w:r>
    </w:p>
    <w:p w14:paraId="5D326257"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Propunerea de concesionare prevazuta in paragraful anterior se face in scris, cuprinde datele de identificare a persoanei interesate, manifestarea ferma si serioasa a intentiei de concesionare, obiectul concesiunii, planul de afaceri si trebuie sa fie fundamentata din punct de vedere economic, financiar, social si de mediu.</w:t>
      </w:r>
    </w:p>
    <w:p w14:paraId="70F39B0A"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Initiativa concesionarii are la baza efectuarea  studiului de oportunitate care  cuprinde </w:t>
      </w:r>
      <w:r w:rsidRPr="00EB2E7F">
        <w:rPr>
          <w:rFonts w:ascii="Times New Roman" w:eastAsia="Courier New" w:hAnsi="Times New Roman" w:cs="Times New Roman"/>
          <w:kern w:val="1"/>
          <w:lang w:eastAsia="hi-IN" w:bidi="hi-IN"/>
          <w14:ligatures w14:val="none"/>
        </w:rPr>
        <w:lastRenderedPageBreak/>
        <w:t>urmatoarele elemente :</w:t>
      </w:r>
    </w:p>
    <w:p w14:paraId="4C8FBD00"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-descrierea si identificarea bunului care urmeaza sa fie concesionat ;</w:t>
      </w:r>
    </w:p>
    <w:p w14:paraId="41529845"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-motivele de ordin economic, financiar, social si de mediu, care justifica realizarea concesiunii ;</w:t>
      </w:r>
    </w:p>
    <w:p w14:paraId="18A85ECB"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-nivelul minim al redeventei ;</w:t>
      </w:r>
    </w:p>
    <w:p w14:paraId="0E494F6A"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-procedura utilizata pentru atribuirea contractului de concesiune de bunuri proprietate privată si justificarea alegerii procedurii ;</w:t>
      </w:r>
    </w:p>
    <w:p w14:paraId="2D785BCB"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-durata estimata a concesiunii ;</w:t>
      </w:r>
    </w:p>
    <w:p w14:paraId="7D663CC1"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-termenele previzibile pentru realizarea procedurii de concesionare ;</w:t>
      </w:r>
    </w:p>
    <w:p w14:paraId="5635B94A" w14:textId="77777777" w:rsidR="00A521D1" w:rsidRPr="00EB2E7F" w:rsidRDefault="00A521D1" w:rsidP="00A521D1">
      <w:pPr>
        <w:widowControl w:val="0"/>
        <w:suppressAutoHyphens/>
        <w:autoSpaceDE w:val="0"/>
        <w:spacing w:after="0" w:line="240" w:lineRule="auto"/>
        <w:jc w:val="both"/>
        <w:rPr>
          <w:rFonts w:ascii="Times New Roman" w:eastAsia="SimSun" w:hAnsi="Times New Roman" w:cs="Times New Roman"/>
          <w:b/>
          <w:bCs/>
          <w:kern w:val="1"/>
          <w:lang w:eastAsia="hi-IN" w:bidi="hi-IN"/>
          <w14:ligatures w14:val="none"/>
        </w:rPr>
      </w:pPr>
    </w:p>
    <w:p w14:paraId="66122B6A" w14:textId="77777777" w:rsidR="00A521D1" w:rsidRPr="00EB2E7F" w:rsidRDefault="00A521D1" w:rsidP="00A521D1">
      <w:pPr>
        <w:widowControl w:val="0"/>
        <w:suppressAutoHyphens/>
        <w:spacing w:after="0" w:line="240" w:lineRule="auto"/>
        <w:ind w:firstLine="720"/>
        <w:rPr>
          <w:rFonts w:ascii="Times New Roman" w:eastAsia="Arial" w:hAnsi="Times New Roman" w:cs="Times New Roman"/>
          <w:b/>
          <w:kern w:val="1"/>
          <w:lang w:eastAsia="hi-IN" w:bidi="hi-IN"/>
          <w14:ligatures w14:val="none"/>
        </w:rPr>
      </w:pPr>
      <w:r w:rsidRPr="00EB2E7F">
        <w:rPr>
          <w:rFonts w:ascii="Times New Roman" w:eastAsia="SimSun" w:hAnsi="Times New Roman" w:cs="Times New Roman"/>
          <w:b/>
          <w:bCs/>
          <w:kern w:val="1"/>
          <w:lang w:eastAsia="hi-IN" w:bidi="hi-IN"/>
          <w14:ligatures w14:val="none"/>
        </w:rPr>
        <w:t>3.</w:t>
      </w:r>
      <w:r w:rsidRPr="00EB2E7F">
        <w:rPr>
          <w:rFonts w:ascii="Times New Roman" w:eastAsia="SimSun" w:hAnsi="Times New Roman" w:cs="Times New Roman"/>
          <w:b/>
          <w:bCs/>
          <w:kern w:val="1"/>
          <w:u w:val="single"/>
          <w:lang w:eastAsia="hi-IN" w:bidi="hi-IN"/>
          <w14:ligatures w14:val="none"/>
        </w:rPr>
        <w:t>Reguli generale pentru atribuirea contractului de concesiune de bunuri proprietate privată</w:t>
      </w:r>
      <w:r w:rsidRPr="00EB2E7F">
        <w:rPr>
          <w:rFonts w:ascii="Times New Roman" w:eastAsia="SimSun" w:hAnsi="Times New Roman" w:cs="Times New Roman"/>
          <w:b/>
          <w:bCs/>
          <w:kern w:val="1"/>
          <w:lang w:eastAsia="hi-IN" w:bidi="hi-IN"/>
          <w14:ligatures w14:val="none"/>
        </w:rPr>
        <w:t xml:space="preserve"> :</w:t>
      </w:r>
    </w:p>
    <w:p w14:paraId="6218720C" w14:textId="77777777" w:rsidR="00A521D1" w:rsidRPr="00EB2E7F" w:rsidRDefault="00A521D1" w:rsidP="00A521D1">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Arial" w:hAnsi="Times New Roman" w:cs="Times New Roman"/>
          <w:b/>
          <w:kern w:val="1"/>
          <w:lang w:eastAsia="hi-IN" w:bidi="hi-IN"/>
          <w14:ligatures w14:val="none"/>
        </w:rPr>
        <w:tab/>
      </w:r>
      <w:r w:rsidRPr="00EB2E7F">
        <w:rPr>
          <w:rFonts w:ascii="Times New Roman" w:eastAsia="Courier New" w:hAnsi="Times New Roman" w:cs="Times New Roman"/>
          <w:kern w:val="1"/>
          <w:lang w:eastAsia="hi-IN" w:bidi="hi-IN"/>
          <w14:ligatures w14:val="none"/>
        </w:rPr>
        <w:t>Concedentul are obligatia de a atribui contractul de concesiune de bunuri proprietate privată prin aplicarea procedurii licitatiei.</w:t>
      </w:r>
    </w:p>
    <w:p w14:paraId="5EDC2FD1"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Concedentul are obligatia de a asigura protejarea acelor informatii care ii sunt comunicate de persoanele fizice sau juridice cu titlu confidential, in masura in care, in mod obiectiv, dezvaluirea informatiilor in cauza ar prejudicia interesele legitime ale respectivelor persoane, inclusiv in ceea ce priveste secretul comercial si proprietatea intelectuala.</w:t>
      </w:r>
    </w:p>
    <w:p w14:paraId="40234FA0"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Documentatia de atribuire a fost intocmita de catre concedent, dupa elaborarea caietului de sarcini, si  aprobata de catre acesta prin hotarare a consiliului local.</w:t>
      </w:r>
    </w:p>
    <w:p w14:paraId="25B279C7"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Concedentul are obligatia de a preciza in cadrul documentatiei de atribuire orice cerinta, criteriu, regula si alte informatii necesare pentru a asigura ofertantului o informare  completa, corecta si explicita cu privire la modul de aplicare a procedurii de atribuire.</w:t>
      </w:r>
    </w:p>
    <w:p w14:paraId="4AF69A2A"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Concedentul are dreptul de a impune in cadrul documentatiei de atribuire, in masura in care acestea sunt compatibile cu obiectul contractului, conditii speciale de indeplinire a contractului prin care se urmareste obtinerea unor efecte de ordin social sau in legatura cu protectia mediului si promovarea dezvoltarii durabile.</w:t>
      </w:r>
    </w:p>
    <w:p w14:paraId="7185130C"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Persoana interesata are dreptul de a transmite o solicitare de participare la procedura de atribuire a contractului de concesiune de bunuri proprietate privată.</w:t>
      </w:r>
    </w:p>
    <w:p w14:paraId="1938B2BD"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Concedentul are obligatia sa asigure obtinerea documentatiei de atribuire de catre persoana interesata, care inainteaza o solicitare in acest sens.</w:t>
      </w:r>
    </w:p>
    <w:p w14:paraId="2F2DCE69"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Concedentul are dreptul de a opta pentru una dintre urmatoarele modalitati de obtinere a documentatiei de atribuire de catre persoanele interesate :</w:t>
      </w:r>
    </w:p>
    <w:p w14:paraId="0B544C24"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-punerea la dispozitia persoanei interesate care a inaintat o solicitare in acest sens a unui exemplar din documentatia de atribuire, pe suport hartie si/sau pe suport magnetic ;</w:t>
      </w:r>
    </w:p>
    <w:p w14:paraId="3BF9CB2F"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p>
    <w:p w14:paraId="78F49633" w14:textId="77777777" w:rsidR="00A521D1" w:rsidRPr="00EB2E7F" w:rsidRDefault="00A521D1" w:rsidP="00A521D1">
      <w:pPr>
        <w:widowControl w:val="0"/>
        <w:suppressAutoHyphens/>
        <w:spacing w:after="0" w:line="240" w:lineRule="auto"/>
        <w:ind w:firstLine="720"/>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b/>
          <w:bCs/>
          <w:kern w:val="1"/>
          <w:lang w:eastAsia="hi-IN" w:bidi="hi-IN"/>
          <w14:ligatures w14:val="none"/>
        </w:rPr>
        <w:t>3.1</w:t>
      </w:r>
      <w:r w:rsidRPr="00EB2E7F">
        <w:rPr>
          <w:rFonts w:ascii="Times New Roman" w:eastAsia="Courier New" w:hAnsi="Times New Roman" w:cs="Times New Roman"/>
          <w:kern w:val="1"/>
          <w:lang w:eastAsia="hi-IN" w:bidi="hi-IN"/>
          <w14:ligatures w14:val="none"/>
        </w:rPr>
        <w:t>.</w:t>
      </w:r>
      <w:r w:rsidRPr="00EB2E7F">
        <w:rPr>
          <w:rFonts w:ascii="Times New Roman" w:eastAsia="Courier New" w:hAnsi="Times New Roman" w:cs="Times New Roman"/>
          <w:b/>
          <w:bCs/>
          <w:kern w:val="1"/>
          <w:u w:val="single"/>
          <w:lang w:eastAsia="hi-IN" w:bidi="hi-IN"/>
          <w14:ligatures w14:val="none"/>
        </w:rPr>
        <w:t xml:space="preserve">Licitatia </w:t>
      </w:r>
      <w:r w:rsidRPr="00EB2E7F">
        <w:rPr>
          <w:rFonts w:ascii="Times New Roman" w:eastAsia="Courier New" w:hAnsi="Times New Roman" w:cs="Times New Roman"/>
          <w:b/>
          <w:bCs/>
          <w:kern w:val="1"/>
          <w:lang w:eastAsia="hi-IN" w:bidi="hi-IN"/>
          <w14:ligatures w14:val="none"/>
        </w:rPr>
        <w:t>:</w:t>
      </w:r>
    </w:p>
    <w:p w14:paraId="5A331158"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Licitatia se initiaza prin publicarea unui anunt de licitatie de catre concedent în Monitorul Oficial al Romaniei, Partea a VI-a, intr-un cotidian de circulatie nationala si intr-unul de circulatie locala, pe pagina sa de internet ori prin alte medii ori canale publice de comunicatii electronice.</w:t>
      </w:r>
    </w:p>
    <w:p w14:paraId="742D4FA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Fara a afecta aplicabilitatea prevederilor prezentei sectiuni referitoare la perioadele minime care trebuie asigurate intre data transmiterii spre publicare a anunturilor de licitatie si data limita pentru depunerea ofertelor, concedentul are obligatia de a stabili perioada respectiva in funcţie de complexitatea contractului de concesiune de bunuri proprietate privată si de cerintele specifice.</w:t>
      </w:r>
      <w:r w:rsidRPr="00EB2E7F">
        <w:rPr>
          <w:rFonts w:ascii="Times New Roman" w:eastAsia="Courier New" w:hAnsi="Times New Roman" w:cs="Times New Roman"/>
          <w:kern w:val="1"/>
          <w:lang w:eastAsia="hi-IN" w:bidi="hi-IN"/>
          <w14:ligatures w14:val="none"/>
        </w:rPr>
        <w:tab/>
      </w:r>
    </w:p>
    <w:p w14:paraId="0956C9F0"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r>
      <w:r w:rsidRPr="00EB2E7F">
        <w:rPr>
          <w:rFonts w:ascii="Times New Roman" w:eastAsia="Courier New" w:hAnsi="Times New Roman" w:cs="Times New Roman"/>
          <w:kern w:val="1"/>
          <w:u w:val="single"/>
          <w:lang w:eastAsia="hi-IN" w:bidi="hi-IN"/>
          <w14:ligatures w14:val="none"/>
        </w:rPr>
        <w:t>Anuntul de licitatie se intocmeşte dupa aprobarea documentatiei de atribuire de catre concedent si trebuie sa cuprinda cel puţin următoarele elemente</w:t>
      </w:r>
      <w:r w:rsidRPr="00EB2E7F">
        <w:rPr>
          <w:rFonts w:ascii="Times New Roman" w:eastAsia="Courier New" w:hAnsi="Times New Roman" w:cs="Times New Roman"/>
          <w:kern w:val="1"/>
          <w:lang w:eastAsia="hi-IN" w:bidi="hi-IN"/>
          <w14:ligatures w14:val="none"/>
        </w:rPr>
        <w:t xml:space="preserve"> :</w:t>
      </w:r>
    </w:p>
    <w:p w14:paraId="618DBC40"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lastRenderedPageBreak/>
        <w:tab/>
        <w:t>-informatii generale privind concedentul, respectiv denumirea, codul de identificare fiscala, adresa, datele de contact, persoana de contact ;</w:t>
      </w:r>
    </w:p>
    <w:p w14:paraId="157BC8B5"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-informatii generale privind obiectul concesiunii, in special descrierea si identificarea bunului care urmeaza sa fie concesionat ;</w:t>
      </w:r>
    </w:p>
    <w:p w14:paraId="48CF78FB"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-informatii privind documentatia de atribuire: modalitatea sau modalitatile prin care persoanele interesate pot intra in posesia unui exemplar al documentatiei de atribuire ; denumirea si datele de contact ale serviciului/compartimentului din cadrul concedentului, de la care se poate obtine un exemplar din documentatia de atribuire; costul si conditiile de plata pentru obtinerea documentatiei de atribuire, unde este cazul ; </w:t>
      </w:r>
    </w:p>
    <w:p w14:paraId="5A611BFC"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-informatii privind ofertele: data limita de depunere a ofertelor; adresa la care trebuie depuse ofertele; numarul de exemplare in care trebuie depusa fiecare oferta ;</w:t>
      </w:r>
    </w:p>
    <w:p w14:paraId="5A7B747A"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-data şi locul la care se va desfasura sedinta publica de deschidere a ofertelor ;</w:t>
      </w:r>
    </w:p>
    <w:p w14:paraId="4D3055AB"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-instanta competenta in solutionarea litigiilor aparute si termenele pentru sesizarea instantei;</w:t>
      </w:r>
    </w:p>
    <w:p w14:paraId="525369CC"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-data transmiterii anuntului de licitatie catre institutiile abilitate, in vederea publicarii;</w:t>
      </w:r>
    </w:p>
    <w:p w14:paraId="650E876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r>
      <w:r w:rsidRPr="00EB2E7F">
        <w:rPr>
          <w:rFonts w:ascii="Times New Roman" w:eastAsia="Courier New" w:hAnsi="Times New Roman" w:cs="Times New Roman"/>
          <w:kern w:val="1"/>
          <w:u w:val="single"/>
          <w:lang w:eastAsia="hi-IN" w:bidi="hi-IN"/>
          <w14:ligatures w14:val="none"/>
        </w:rPr>
        <w:t>Anuntul de licitatie se trimite spre publicare cu cel puţin 20 de zile calendaristice inainte de data limita pentru depunerea ofertelor</w:t>
      </w:r>
      <w:r w:rsidRPr="00EB2E7F">
        <w:rPr>
          <w:rFonts w:ascii="Times New Roman" w:eastAsia="Courier New" w:hAnsi="Times New Roman" w:cs="Times New Roman"/>
          <w:kern w:val="1"/>
          <w:lang w:eastAsia="hi-IN" w:bidi="hi-IN"/>
          <w14:ligatures w14:val="none"/>
        </w:rPr>
        <w:t>.</w:t>
      </w:r>
    </w:p>
    <w:p w14:paraId="796E7C5F"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-Persoana interesata are dreptul de a solicita si de a obtine documentatia de atribuire.</w:t>
      </w:r>
    </w:p>
    <w:p w14:paraId="1EA63A8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cazul in care persoana interesata a inaintat o solicitare pentru punerea la dispozitie a documentatiei pe suport de hartie si/sau pe suport magnetic, concedentul are obligatia de a pune documentatia de atribuire la dispozitia persoanei interesate cat mai repede posibil, intr-o perioada care nu trebuie sa depaseasca 5 zile lucratoare de la primirea unei solicitari din partea acesteia.</w:t>
      </w:r>
    </w:p>
    <w:p w14:paraId="6A211EB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-Persoana interesata are obligaţia de a depune diligentele necesare, astfel incat respectarea de catre concedent a perioadei prevazute anterior sa nu conduca la situatia in care documentatia de atribuire sa fie pusa la dispozitia sa cu mai putin de 5 zile lucratoare inainte de data limita pentru depunerea ofertelor.</w:t>
      </w:r>
    </w:p>
    <w:p w14:paraId="13A551F7"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-Persoana interesata are dreptul de a solicita clarificari privind documentatia de atribuire.</w:t>
      </w:r>
    </w:p>
    <w:p w14:paraId="48463CA2"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-Concedentul are obligatia de a raspunde, in mod clar, complet si fara ambiguitati, la orice clarificare solicitata, intr-o perioada care nu trebuie sa depaseasca 5 zile lucratoare de la primirea unei astfel de solicitări.</w:t>
      </w:r>
    </w:p>
    <w:p w14:paraId="4990ECC4"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-Fara a aduce atingere dreptului de a solicita clarificari, concedentul are obligatia de a transmite raspunsul la orice clarificare cu cel puţin 5 zile lucratoare inainte de data-limită pentru depunerea ofertelor.</w:t>
      </w:r>
    </w:p>
    <w:p w14:paraId="57D7F3D8"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cazul in care solicitarea de clarificare nu a fost transmisa in timp util, punând astfel concedentul in imposibilitatea de a respecta termenul de 5 zile lucratoare, concedentul are obligatia de a raspunde la solicitarea de clarificare in masura in care perioada necesara pentru elaborarea si transmiterea raspunsului face posibila primirea acestuia de catre persoanele interesate inainte de data limita de depunere a ofertelor.</w:t>
      </w:r>
    </w:p>
    <w:p w14:paraId="12B27AB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r>
      <w:r w:rsidRPr="00EB2E7F">
        <w:rPr>
          <w:rFonts w:ascii="Times New Roman" w:eastAsia="Courier New" w:hAnsi="Times New Roman" w:cs="Times New Roman"/>
          <w:kern w:val="1"/>
          <w:u w:val="single"/>
          <w:lang w:eastAsia="hi-IN" w:bidi="hi-IN"/>
          <w14:ligatures w14:val="none"/>
        </w:rPr>
        <w:t>Procedura de licitatie se poate desfasura numai daca in urma publicarii anuntului de licitatie au fost depuse cel putin doua oferte valabile</w:t>
      </w:r>
      <w:r w:rsidRPr="00EB2E7F">
        <w:rPr>
          <w:rFonts w:ascii="Times New Roman" w:eastAsia="Courier New" w:hAnsi="Times New Roman" w:cs="Times New Roman"/>
          <w:kern w:val="1"/>
          <w:lang w:eastAsia="hi-IN" w:bidi="hi-IN"/>
          <w14:ligatures w14:val="none"/>
        </w:rPr>
        <w:t>.</w:t>
      </w:r>
    </w:p>
    <w:p w14:paraId="641B7342"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cazul in care in urma publicarii anuntului de licitatie nu au fost depuse cel putin două oferte valabile, concedentul este obligat sa anuleze procedura si sa organizeze o noua licitatie, cu respectarea procedurii prevazuta anterior.</w:t>
      </w:r>
    </w:p>
    <w:p w14:paraId="0C219993"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cazul organizarii unei noi licitatii, procedura este valabila in situatia in care a fost depusa cel putin o oferta valabila.</w:t>
      </w:r>
    </w:p>
    <w:p w14:paraId="000D53C7"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-In cazul in care nu poate fi adjudecat lotul ca urmare a egalitatii intre oferte, ofertantii vor </w:t>
      </w:r>
      <w:r w:rsidRPr="00EB2E7F">
        <w:rPr>
          <w:rFonts w:ascii="Times New Roman" w:eastAsia="Courier New" w:hAnsi="Times New Roman" w:cs="Times New Roman"/>
          <w:kern w:val="1"/>
          <w:lang w:eastAsia="hi-IN" w:bidi="hi-IN"/>
          <w14:ligatures w14:val="none"/>
        </w:rPr>
        <w:lastRenderedPageBreak/>
        <w:t>depune o noua oferta financiara la urmatoarea licitatie, documentele de calificare depuse ramanand valabile.</w:t>
      </w:r>
    </w:p>
    <w:p w14:paraId="1A53B5B0"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p>
    <w:p w14:paraId="186DE3DA" w14:textId="77777777" w:rsidR="00A521D1" w:rsidRPr="00EB2E7F" w:rsidRDefault="00A521D1" w:rsidP="00A521D1">
      <w:pPr>
        <w:widowControl w:val="0"/>
        <w:suppressAutoHyphens/>
        <w:spacing w:after="0" w:line="240" w:lineRule="auto"/>
        <w:ind w:firstLine="720"/>
        <w:jc w:val="both"/>
        <w:rPr>
          <w:rFonts w:ascii="Times New Roman" w:eastAsia="SimSun" w:hAnsi="Times New Roman" w:cs="Times New Roman"/>
          <w:b/>
          <w:bCs/>
          <w:kern w:val="1"/>
          <w:lang w:eastAsia="hi-IN" w:bidi="hi-IN"/>
          <w14:ligatures w14:val="none"/>
        </w:rPr>
      </w:pPr>
      <w:r w:rsidRPr="00EB2E7F">
        <w:rPr>
          <w:rFonts w:ascii="Times New Roman" w:eastAsia="Arial" w:hAnsi="Times New Roman" w:cs="Times New Roman"/>
          <w:b/>
          <w:kern w:val="1"/>
          <w:lang w:eastAsia="hi-IN" w:bidi="hi-IN"/>
          <w14:ligatures w14:val="none"/>
        </w:rPr>
        <w:t>4.</w:t>
      </w:r>
      <w:r w:rsidRPr="00EB2E7F">
        <w:rPr>
          <w:rFonts w:ascii="Times New Roman" w:eastAsia="Arial" w:hAnsi="Times New Roman" w:cs="Times New Roman"/>
          <w:b/>
          <w:kern w:val="1"/>
          <w:u w:val="single"/>
          <w:lang w:eastAsia="hi-IN" w:bidi="hi-IN"/>
          <w14:ligatures w14:val="none"/>
        </w:rPr>
        <w:t>Instructiuni privind modul de elaborare si prezentare a ofertelor</w:t>
      </w:r>
      <w:r w:rsidRPr="00EB2E7F">
        <w:rPr>
          <w:rFonts w:ascii="Times New Roman" w:eastAsia="Arial" w:hAnsi="Times New Roman" w:cs="Times New Roman"/>
          <w:b/>
          <w:kern w:val="1"/>
          <w:lang w:eastAsia="hi-IN" w:bidi="hi-IN"/>
          <w14:ligatures w14:val="none"/>
        </w:rPr>
        <w:t xml:space="preserve"> :</w:t>
      </w:r>
    </w:p>
    <w:p w14:paraId="4ACAEB32" w14:textId="77777777" w:rsidR="00A521D1" w:rsidRPr="00EB2E7F" w:rsidRDefault="00A521D1" w:rsidP="00A521D1">
      <w:pPr>
        <w:widowControl w:val="0"/>
        <w:suppressAutoHyphens/>
        <w:spacing w:after="0" w:line="240" w:lineRule="auto"/>
        <w:ind w:firstLine="720"/>
        <w:jc w:val="both"/>
        <w:rPr>
          <w:rFonts w:ascii="Times New Roman" w:eastAsia="Arial" w:hAnsi="Times New Roman" w:cs="Times New Roman"/>
          <w:b/>
          <w:kern w:val="1"/>
          <w:lang w:eastAsia="hi-IN" w:bidi="hi-IN"/>
          <w14:ligatures w14:val="none"/>
        </w:rPr>
      </w:pPr>
      <w:r w:rsidRPr="00EB2E7F">
        <w:rPr>
          <w:rFonts w:ascii="Times New Roman" w:eastAsia="SimSun" w:hAnsi="Times New Roman" w:cs="Times New Roman"/>
          <w:b/>
          <w:bCs/>
          <w:kern w:val="1"/>
          <w:lang w:eastAsia="hi-IN" w:bidi="hi-IN"/>
          <w14:ligatures w14:val="none"/>
        </w:rPr>
        <w:t>4.1.</w:t>
      </w:r>
      <w:r w:rsidRPr="00EB2E7F">
        <w:rPr>
          <w:rFonts w:ascii="Times New Roman" w:eastAsia="SimSun" w:hAnsi="Times New Roman" w:cs="Times New Roman"/>
          <w:b/>
          <w:bCs/>
          <w:kern w:val="1"/>
          <w:u w:val="single"/>
          <w:lang w:eastAsia="hi-IN" w:bidi="hi-IN"/>
          <w14:ligatures w14:val="none"/>
        </w:rPr>
        <w:t>Reguli privind oferta</w:t>
      </w:r>
      <w:r w:rsidRPr="00EB2E7F">
        <w:rPr>
          <w:rFonts w:ascii="Times New Roman" w:eastAsia="SimSun" w:hAnsi="Times New Roman" w:cs="Times New Roman"/>
          <w:b/>
          <w:bCs/>
          <w:kern w:val="1"/>
          <w:lang w:eastAsia="hi-IN" w:bidi="hi-IN"/>
          <w14:ligatures w14:val="none"/>
        </w:rPr>
        <w:t xml:space="preserve"> :</w:t>
      </w:r>
    </w:p>
    <w:p w14:paraId="65ADAC01" w14:textId="77777777" w:rsidR="00A521D1" w:rsidRPr="00EB2E7F" w:rsidRDefault="00A521D1" w:rsidP="00A521D1">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Arial" w:hAnsi="Times New Roman" w:cs="Times New Roman"/>
          <w:b/>
          <w:kern w:val="1"/>
          <w:lang w:eastAsia="hi-IN" w:bidi="hi-IN"/>
          <w14:ligatures w14:val="none"/>
        </w:rPr>
        <w:tab/>
      </w:r>
      <w:r w:rsidRPr="00EB2E7F">
        <w:rPr>
          <w:rFonts w:ascii="Times New Roman" w:eastAsia="Courier New" w:hAnsi="Times New Roman" w:cs="Times New Roman"/>
          <w:kern w:val="1"/>
          <w:lang w:eastAsia="hi-IN" w:bidi="hi-IN"/>
          <w14:ligatures w14:val="none"/>
        </w:rPr>
        <w:t>Ofertantul are obligatia de a elabora oferta in conformitate cu prevederile documentatiei de atribuire, de a redacta oferta in limba romana, si de a depune oferta la sediul concedentului sau la locul precizat in anuntul de licitatie, in doua plicuri sigilate, unul exterior si unul interior, care se inregistreaza de concedent, in ordinea primirii lor, in registrul Oferte, precizandu-se data si ora.</w:t>
      </w:r>
    </w:p>
    <w:p w14:paraId="52AC9DFF" w14:textId="77777777" w:rsidR="00A521D1" w:rsidRPr="00EB2E7F" w:rsidRDefault="00A521D1" w:rsidP="00A521D1">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Pe plicul exterior se va indica obiectul concesiunii pentru care este depusa oferta. </w:t>
      </w:r>
      <w:r w:rsidRPr="00EB2E7F">
        <w:rPr>
          <w:rFonts w:ascii="Times New Roman" w:eastAsia="SimSun" w:hAnsi="Times New Roman" w:cs="Times New Roman"/>
          <w:kern w:val="1"/>
          <w:lang w:eastAsia="hi-IN" w:bidi="hi-IN"/>
          <w14:ligatures w14:val="none"/>
        </w:rPr>
        <w:tab/>
      </w:r>
    </w:p>
    <w:p w14:paraId="43360E3D" w14:textId="77777777" w:rsidR="00A521D1" w:rsidRPr="00EB2E7F" w:rsidRDefault="00A521D1" w:rsidP="00A521D1">
      <w:pPr>
        <w:widowControl w:val="0"/>
        <w:suppressAutoHyphens/>
        <w:spacing w:after="0" w:line="240" w:lineRule="auto"/>
        <w:ind w:firstLine="720"/>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b/>
          <w:bCs/>
          <w:kern w:val="1"/>
          <w:lang w:eastAsia="hi-IN" w:bidi="hi-IN"/>
          <w14:ligatures w14:val="none"/>
        </w:rPr>
        <w:t>Plicul exterior</w:t>
      </w:r>
      <w:r w:rsidRPr="00EB2E7F">
        <w:rPr>
          <w:rFonts w:ascii="Times New Roman" w:eastAsia="SimSun" w:hAnsi="Times New Roman" w:cs="Times New Roman"/>
          <w:kern w:val="1"/>
          <w:lang w:eastAsia="hi-IN" w:bidi="hi-IN"/>
          <w14:ligatures w14:val="none"/>
        </w:rPr>
        <w:t xml:space="preserve"> va trebui sa contina :</w:t>
      </w:r>
    </w:p>
    <w:p w14:paraId="0BCD0265" w14:textId="77777777" w:rsidR="00A521D1" w:rsidRPr="00EB2E7F" w:rsidRDefault="00A521D1" w:rsidP="00A521D1">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b/>
          <w:bCs/>
          <w:kern w:val="1"/>
          <w:lang w:eastAsia="hi-IN" w:bidi="hi-IN"/>
          <w14:ligatures w14:val="none"/>
        </w:rPr>
        <w:tab/>
        <w:t>-</w:t>
      </w:r>
      <w:r w:rsidRPr="00EB2E7F">
        <w:rPr>
          <w:rFonts w:ascii="Times New Roman" w:eastAsia="SimSun" w:hAnsi="Times New Roman" w:cs="Times New Roman"/>
          <w:kern w:val="1"/>
          <w:lang w:eastAsia="hi-IN" w:bidi="hi-IN"/>
          <w14:ligatures w14:val="none"/>
        </w:rPr>
        <w:t xml:space="preserve">scrisoare de </w:t>
      </w:r>
      <w:r w:rsidRPr="00EB2E7F">
        <w:rPr>
          <w:rFonts w:ascii="Times New Roman" w:eastAsia="SimSun" w:hAnsi="Times New Roman" w:cs="Times New Roman"/>
          <w:kern w:val="1"/>
          <w:lang w:val="ro-RO" w:eastAsia="hi-IN" w:bidi="hi-IN"/>
          <w14:ligatures w14:val="none"/>
        </w:rPr>
        <w:t>înaintare (Anexa 2);</w:t>
      </w:r>
    </w:p>
    <w:p w14:paraId="52E19410"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-fisa cu informatii privind ofertantul (</w:t>
      </w:r>
      <w:r w:rsidRPr="00EB2E7F">
        <w:rPr>
          <w:rFonts w:ascii="Times New Roman" w:eastAsia="SimSun" w:hAnsi="Times New Roman" w:cs="Times New Roman"/>
          <w:kern w:val="1"/>
          <w:lang w:val="ro-RO" w:eastAsia="hi-IN" w:bidi="hi-IN"/>
          <w14:ligatures w14:val="none"/>
        </w:rPr>
        <w:t>Anexa 3)</w:t>
      </w:r>
      <w:r w:rsidRPr="00EB2E7F">
        <w:rPr>
          <w:rFonts w:ascii="Times New Roman" w:eastAsia="SimSun" w:hAnsi="Times New Roman" w:cs="Times New Roman"/>
          <w:kern w:val="1"/>
          <w:lang w:eastAsia="hi-IN" w:bidi="hi-IN"/>
          <w14:ligatures w14:val="none"/>
        </w:rPr>
        <w:t>;</w:t>
      </w:r>
    </w:p>
    <w:p w14:paraId="32FA0C92"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-declaratia de participare, semnata de ofertant, fara ingrosari, stersaturi sau modificari</w:t>
      </w:r>
    </w:p>
    <w:p w14:paraId="3DC0FFF3"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w:t>
      </w:r>
      <w:r w:rsidRPr="00EB2E7F">
        <w:rPr>
          <w:rFonts w:ascii="Times New Roman" w:eastAsia="Courier New" w:hAnsi="Times New Roman" w:cs="Times New Roman"/>
          <w:kern w:val="1"/>
          <w:lang w:val="ro-RO" w:eastAsia="hi-IN" w:bidi="hi-IN"/>
          <w14:ligatures w14:val="none"/>
        </w:rPr>
        <w:t>Anexa 4)</w:t>
      </w:r>
      <w:r w:rsidRPr="00EB2E7F">
        <w:rPr>
          <w:rFonts w:ascii="Times New Roman" w:eastAsia="Courier New" w:hAnsi="Times New Roman" w:cs="Times New Roman"/>
          <w:kern w:val="1"/>
          <w:lang w:eastAsia="hi-IN" w:bidi="hi-IN"/>
          <w14:ligatures w14:val="none"/>
        </w:rPr>
        <w:t>;</w:t>
      </w:r>
    </w:p>
    <w:p w14:paraId="3027EEFC"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val="ro-RO" w:eastAsia="hi-IN" w:bidi="hi-IN"/>
          <w14:ligatures w14:val="none"/>
        </w:rPr>
      </w:pPr>
      <w:r w:rsidRPr="00EB2E7F">
        <w:rPr>
          <w:rFonts w:ascii="Times New Roman" w:eastAsia="Courier New" w:hAnsi="Times New Roman" w:cs="Times New Roman"/>
          <w:kern w:val="1"/>
          <w:lang w:eastAsia="hi-IN" w:bidi="hi-IN"/>
          <w14:ligatures w14:val="none"/>
        </w:rPr>
        <w:tab/>
        <w:t xml:space="preserve">-acte doveditoare privind calitatile si capacitatile ofertantilor, </w:t>
      </w:r>
      <w:r w:rsidRPr="00EB2E7F">
        <w:rPr>
          <w:rFonts w:ascii="Times New Roman" w:eastAsia="Courier New" w:hAnsi="Times New Roman" w:cs="Times New Roman"/>
          <w:kern w:val="1"/>
          <w:lang w:val="ro-RO" w:eastAsia="hi-IN" w:bidi="hi-IN"/>
          <w14:ligatures w14:val="none"/>
        </w:rPr>
        <w:t xml:space="preserve">acte de identitate, certificate fiscale- de la bugetul de stat si bugetul local din care sa reiasa lipsa datoriilor; </w:t>
      </w:r>
    </w:p>
    <w:p w14:paraId="07080DFF"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val="ro-RO" w:eastAsia="hi-IN" w:bidi="hi-IN"/>
          <w14:ligatures w14:val="none"/>
        </w:rPr>
        <w:t xml:space="preserve">            </w:t>
      </w:r>
      <w:bookmarkStart w:id="0" w:name="_Hlk46913701"/>
      <w:r w:rsidRPr="00EB2E7F">
        <w:rPr>
          <w:rFonts w:ascii="Times New Roman" w:eastAsia="Courier New" w:hAnsi="Times New Roman" w:cs="Times New Roman"/>
          <w:kern w:val="1"/>
          <w:lang w:val="ro-RO" w:eastAsia="hi-IN" w:bidi="hi-IN"/>
          <w14:ligatures w14:val="none"/>
        </w:rPr>
        <w:t xml:space="preserve">-certificat constatator emis de Oficiul Registrului Comertului de pe langa Camera de Comert si Industrie Nationala sau Teritoriala valabil la data licitatiei( valabil numai pentru societati). </w:t>
      </w:r>
    </w:p>
    <w:bookmarkEnd w:id="0"/>
    <w:p w14:paraId="5B0D97F2"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-acte doveditoare privind achitarea taxelor</w:t>
      </w:r>
      <w:r w:rsidRPr="00EB2E7F">
        <w:rPr>
          <w:rFonts w:ascii="Times New Roman" w:eastAsia="Courier New" w:hAnsi="Times New Roman" w:cs="Times New Roman"/>
          <w:kern w:val="1"/>
          <w:lang w:val="ro-RO" w:eastAsia="hi-IN" w:bidi="hi-IN"/>
          <w14:ligatures w14:val="none"/>
        </w:rPr>
        <w:t>-chitanta caiet de sarcini si chitanta garantie participare.</w:t>
      </w:r>
    </w:p>
    <w:p w14:paraId="338B147A"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r>
      <w:r w:rsidRPr="00EB2E7F">
        <w:rPr>
          <w:rFonts w:ascii="Times New Roman" w:eastAsia="Courier New" w:hAnsi="Times New Roman" w:cs="Times New Roman"/>
          <w:b/>
          <w:bCs/>
          <w:kern w:val="1"/>
          <w:lang w:eastAsia="hi-IN" w:bidi="hi-IN"/>
          <w14:ligatures w14:val="none"/>
        </w:rPr>
        <w:t>Pe plicul interior</w:t>
      </w:r>
      <w:r w:rsidRPr="00EB2E7F">
        <w:rPr>
          <w:rFonts w:ascii="Times New Roman" w:eastAsia="Courier New" w:hAnsi="Times New Roman" w:cs="Times New Roman"/>
          <w:kern w:val="1"/>
          <w:lang w:eastAsia="hi-IN" w:bidi="hi-IN"/>
          <w14:ligatures w14:val="none"/>
        </w:rPr>
        <w:t>, care conţine oferta propriu-zisa (Anexa 5), se inscriu numele sau denumirea ofertantului, precum si domiciliul sau sediul social al acestuia, dupa caz.</w:t>
      </w:r>
    </w:p>
    <w:p w14:paraId="799D65E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Oferta va fi depusa intr-un numar de 2 exemplare (original si copie) semnate de catre ofertant.</w:t>
      </w:r>
    </w:p>
    <w:p w14:paraId="265C64F5"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Fiecare participant poate depune doar o singura oferta.</w:t>
      </w:r>
    </w:p>
    <w:p w14:paraId="4199CA78"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Oferta are caracter obligatoriu, din punct de vedere al continutului, pe toata perioada de valabilitate stabilita de concedent </w:t>
      </w:r>
      <w:r w:rsidRPr="00EB2E7F">
        <w:rPr>
          <w:rFonts w:ascii="Times New Roman" w:eastAsia="Courier New" w:hAnsi="Times New Roman" w:cs="Times New Roman"/>
          <w:kern w:val="1"/>
          <w:lang w:val="ro-RO" w:eastAsia="hi-IN" w:bidi="hi-IN"/>
          <w14:ligatures w14:val="none"/>
        </w:rPr>
        <w:t>(până la semnarea contractului de concesiune-respectiv 90 de zile)</w:t>
      </w:r>
      <w:r w:rsidRPr="00EB2E7F">
        <w:rPr>
          <w:rFonts w:ascii="Times New Roman" w:eastAsia="Courier New" w:hAnsi="Times New Roman" w:cs="Times New Roman"/>
          <w:kern w:val="1"/>
          <w:lang w:eastAsia="hi-IN" w:bidi="hi-IN"/>
          <w14:ligatures w14:val="none"/>
        </w:rPr>
        <w:t>.</w:t>
      </w:r>
    </w:p>
    <w:p w14:paraId="43F931AA"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Persoana interesata are obligatia de a depune oferta la adresa si pana la data-limita pentru depunere, stabilite in anuntul procedurii.</w:t>
      </w:r>
    </w:p>
    <w:p w14:paraId="49F318F4"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Riscurile legate de transmiterea ofertei, inclusiv forta majora, cad in sarcina persoanei interesate.</w:t>
      </w:r>
    </w:p>
    <w:p w14:paraId="0E112C73"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Oferta depusa la o alta adresa a concedentului decat cea stabilita sau dupa expirarea datei-limita pentru depunere, se returneaza nedeschisa.</w:t>
      </w:r>
    </w:p>
    <w:p w14:paraId="43E2E928" w14:textId="77777777" w:rsidR="00A521D1" w:rsidRPr="00EB2E7F" w:rsidRDefault="00A521D1" w:rsidP="00A521D1">
      <w:pPr>
        <w:widowControl w:val="0"/>
        <w:suppressAutoHyphens/>
        <w:spacing w:after="0" w:line="240" w:lineRule="auto"/>
        <w:rPr>
          <w:rFonts w:ascii="Times New Roman" w:eastAsia="Arial" w:hAnsi="Times New Roman" w:cs="Times New Roman"/>
          <w:b/>
          <w:bCs/>
          <w:kern w:val="1"/>
          <w:lang w:eastAsia="hi-IN" w:bidi="hi-IN"/>
          <w14:ligatures w14:val="none"/>
        </w:rPr>
      </w:pPr>
      <w:r w:rsidRPr="00EB2E7F">
        <w:rPr>
          <w:rFonts w:ascii="Times New Roman" w:eastAsia="Courier New" w:hAnsi="Times New Roman" w:cs="Times New Roman"/>
          <w:kern w:val="1"/>
          <w:lang w:eastAsia="hi-IN" w:bidi="hi-IN"/>
          <w14:ligatures w14:val="none"/>
        </w:rPr>
        <w:tab/>
        <w:t>Continutul ofertelor trebuie sa ramana confidential pana la data stabilita pentru deschiderea acestora, concedentul urmand a lua cunostinta de continutul respectivelor oferte numai dupa aceasta data.</w:t>
      </w:r>
    </w:p>
    <w:p w14:paraId="731771E7" w14:textId="77777777" w:rsidR="00A521D1" w:rsidRPr="00EB2E7F" w:rsidRDefault="00A521D1" w:rsidP="00A521D1">
      <w:pPr>
        <w:widowControl w:val="0"/>
        <w:suppressAutoHyphens/>
        <w:spacing w:after="0" w:line="240" w:lineRule="auto"/>
        <w:ind w:firstLine="720"/>
        <w:rPr>
          <w:rFonts w:ascii="Times New Roman" w:eastAsia="SimSun" w:hAnsi="Times New Roman" w:cs="Times New Roman"/>
          <w:kern w:val="1"/>
          <w:lang w:eastAsia="hi-IN" w:bidi="hi-IN"/>
          <w14:ligatures w14:val="none"/>
        </w:rPr>
      </w:pPr>
      <w:r w:rsidRPr="00EB2E7F">
        <w:rPr>
          <w:rFonts w:ascii="Times New Roman" w:eastAsia="Arial" w:hAnsi="Times New Roman" w:cs="Times New Roman"/>
          <w:b/>
          <w:bCs/>
          <w:kern w:val="1"/>
          <w:lang w:eastAsia="hi-IN" w:bidi="hi-IN"/>
          <w14:ligatures w14:val="none"/>
        </w:rPr>
        <w:t>4.2.</w:t>
      </w:r>
      <w:r w:rsidRPr="00EB2E7F">
        <w:rPr>
          <w:rFonts w:ascii="Times New Roman" w:eastAsia="Courier New" w:hAnsi="Times New Roman" w:cs="Times New Roman"/>
          <w:b/>
          <w:bCs/>
          <w:kern w:val="1"/>
          <w:u w:val="single"/>
          <w:lang w:eastAsia="hi-IN" w:bidi="hi-IN"/>
          <w14:ligatures w14:val="none"/>
        </w:rPr>
        <w:t>Comisia de evaluare</w:t>
      </w:r>
      <w:r w:rsidRPr="00EB2E7F">
        <w:rPr>
          <w:rFonts w:ascii="Times New Roman" w:eastAsia="Courier New" w:hAnsi="Times New Roman" w:cs="Times New Roman"/>
          <w:kern w:val="1"/>
          <w:lang w:eastAsia="hi-IN" w:bidi="hi-IN"/>
          <w14:ligatures w14:val="none"/>
        </w:rPr>
        <w:t xml:space="preserve"> :</w:t>
      </w:r>
    </w:p>
    <w:p w14:paraId="6579AAF8" w14:textId="77777777" w:rsidR="00A521D1" w:rsidRPr="00EB2E7F" w:rsidRDefault="00A521D1" w:rsidP="00A521D1">
      <w:pPr>
        <w:widowControl w:val="0"/>
        <w:suppressAutoHyphens/>
        <w:spacing w:after="0" w:line="240" w:lineRule="auto"/>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Evaluarea ofertelor depuse se realizeaza de catre o comisie de evaluare, compusa dintr-un numar impar de membri, care nu poate fi mai mic de 5.</w:t>
      </w:r>
    </w:p>
    <w:p w14:paraId="07A0D645"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Fiecaruia dintre membrii comisiei de evaluare i se poate desemna un supleant.</w:t>
      </w:r>
    </w:p>
    <w:p w14:paraId="4048D74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r>
      <w:r w:rsidRPr="00EB2E7F">
        <w:rPr>
          <w:rFonts w:ascii="Times New Roman" w:eastAsia="Courier New" w:hAnsi="Times New Roman" w:cs="Times New Roman"/>
          <w:b/>
          <w:bCs/>
          <w:kern w:val="1"/>
          <w:lang w:eastAsia="hi-IN" w:bidi="hi-IN"/>
          <w14:ligatures w14:val="none"/>
        </w:rPr>
        <w:t>Membrii comisiei de evaluare sunt :</w:t>
      </w:r>
    </w:p>
    <w:p w14:paraId="457894B1"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Componenta comisiei de evaluare, membrii acesteia, precum si supleantii lor se stabilesc si sunt numiti prin  Dispoziție a Primarului Comunei Dragalina.</w:t>
      </w:r>
    </w:p>
    <w:p w14:paraId="3DED1D79"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lastRenderedPageBreak/>
        <w:tab/>
        <w:t>Presedintele comisiei de evaluare si secretarul acesteia sunt numiti de concedent dintre reprezentantii acestuia in comisie.</w:t>
      </w:r>
    </w:p>
    <w:p w14:paraId="4C907642"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La sedintele comisiei de evaluare presedintele acesteia poate invita personalitati recunoscute pentru experienta si competenta lor in domenii care prezinta relevanta din perspectiva concesionarii bunului proprietate privată, acestia neavand calitatea de membri.</w:t>
      </w:r>
    </w:p>
    <w:p w14:paraId="5D15B0D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Fiecare dintre membrii comisiei de evaluare beneficiaza de cate un vot. Personalitatile invitate beneficiaza de un vot consultativ.</w:t>
      </w:r>
    </w:p>
    <w:p w14:paraId="242F2E42"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Deciziile comisiei de evaluare se adopta cu votul majoritatii membrilor.</w:t>
      </w:r>
    </w:p>
    <w:p w14:paraId="410E6C40"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Membrii comisiei de evaluare, supleantii si invitatii trebuie sa respecte regulile privind conflictul de interese.</w:t>
      </w:r>
    </w:p>
    <w:p w14:paraId="615B97A8"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Membrii comisiei de evaluare, supleantii si invitatii sunt obligati sa dea o declaratie de compatibilitate, impartialitate si confidentialitate pe propria raspundere, dupa termenul limita de depunere a ofertelor, care se va pastra alaturi de dosarul concesiunii.</w:t>
      </w:r>
    </w:p>
    <w:p w14:paraId="11D60205"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caz de incompatibilitate, presedintele comisiei de evaluare sesizeaza de indata concedentul despre existenta starii de incompatibilitate si va propune inlocuirea persoanei incompatibile, dintre membrii supleanti.</w:t>
      </w:r>
    </w:p>
    <w:p w14:paraId="5A182234"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Supleantii participa la sedintele comisiei de evaluare numai in situatia in care membrii acesteia se afla in imposibilitate de participare datorita unui caz de incompatibilitate, caz fortuit sau fortei majore.</w:t>
      </w:r>
    </w:p>
    <w:p w14:paraId="6AE4FB0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r>
      <w:r w:rsidRPr="00EB2E7F">
        <w:rPr>
          <w:rFonts w:ascii="Times New Roman" w:eastAsia="Courier New" w:hAnsi="Times New Roman" w:cs="Times New Roman"/>
          <w:b/>
          <w:bCs/>
          <w:kern w:val="1"/>
          <w:lang w:eastAsia="hi-IN" w:bidi="hi-IN"/>
          <w14:ligatures w14:val="none"/>
        </w:rPr>
        <w:t>Atribuţiile comisiei de evaluare sunt :</w:t>
      </w:r>
    </w:p>
    <w:p w14:paraId="6D8043F1"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-analizarea si selectarea ofertelor pe baza datelor, informatiilor si documentelor cuprinse in plicul exterior ;</w:t>
      </w:r>
    </w:p>
    <w:p w14:paraId="6CBB5821"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-intocmirea listei cuprinzand ofertele admise si comunicarea acesteia ;</w:t>
      </w:r>
    </w:p>
    <w:p w14:paraId="6A30D343"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-analizarea si evaluarea ofertelor ;</w:t>
      </w:r>
    </w:p>
    <w:p w14:paraId="6E25931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-intocmirea proceselor-verbale ;</w:t>
      </w:r>
    </w:p>
    <w:p w14:paraId="3289E7AD"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 -desemnarea ofertei castigatoare ;</w:t>
      </w:r>
    </w:p>
    <w:p w14:paraId="6F89A266"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Comisia de evaluare este legal intrunita numai in prezenta tuturor membrilor.</w:t>
      </w:r>
    </w:p>
    <w:p w14:paraId="0E2818FF" w14:textId="77777777" w:rsidR="00A521D1" w:rsidRPr="00EB2E7F" w:rsidRDefault="00A521D1" w:rsidP="00A521D1">
      <w:pPr>
        <w:widowControl w:val="0"/>
        <w:suppressAutoHyphens/>
        <w:autoSpaceDE w:val="0"/>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Comisia de evaluare adopta decizii in mod autonom, numai pe baza documentatiei de atribuire si in conformitate cu prevederile legale in vigoare.</w:t>
      </w:r>
    </w:p>
    <w:p w14:paraId="33539E84" w14:textId="77777777" w:rsidR="00A521D1" w:rsidRPr="00EB2E7F" w:rsidRDefault="00A521D1" w:rsidP="00A521D1">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Membrii comisiei de evaluare au obligatia de a pastra confidentialitatea datelor, informatiilor si documentelor cuprinse in ofertele analizate.</w:t>
      </w:r>
    </w:p>
    <w:p w14:paraId="29F50A6B" w14:textId="77777777" w:rsidR="00A521D1" w:rsidRPr="00EB2E7F" w:rsidRDefault="00A521D1" w:rsidP="00A521D1">
      <w:pPr>
        <w:widowControl w:val="0"/>
        <w:suppressAutoHyphens/>
        <w:spacing w:after="0" w:line="240" w:lineRule="auto"/>
        <w:jc w:val="both"/>
        <w:rPr>
          <w:rFonts w:ascii="Times New Roman" w:eastAsia="SimSun" w:hAnsi="Times New Roman" w:cs="Times New Roman"/>
          <w:kern w:val="1"/>
          <w:lang w:eastAsia="hi-IN" w:bidi="hi-IN"/>
          <w14:ligatures w14:val="none"/>
        </w:rPr>
      </w:pPr>
    </w:p>
    <w:p w14:paraId="389D63E4" w14:textId="77777777" w:rsidR="00A521D1" w:rsidRPr="00EB2E7F" w:rsidRDefault="00A521D1" w:rsidP="00A521D1">
      <w:pPr>
        <w:widowControl w:val="0"/>
        <w:suppressAutoHyphens/>
        <w:spacing w:after="0" w:line="240" w:lineRule="auto"/>
        <w:ind w:firstLine="720"/>
        <w:jc w:val="both"/>
        <w:rPr>
          <w:rFonts w:ascii="Times New Roman" w:eastAsia="Courier New" w:hAnsi="Times New Roman" w:cs="Times New Roman"/>
          <w:b/>
          <w:bCs/>
          <w:kern w:val="1"/>
          <w:lang w:eastAsia="hi-IN" w:bidi="hi-IN"/>
          <w14:ligatures w14:val="none"/>
        </w:rPr>
      </w:pPr>
      <w:r w:rsidRPr="00EB2E7F">
        <w:rPr>
          <w:rFonts w:ascii="Times New Roman" w:eastAsia="Arial" w:hAnsi="Times New Roman" w:cs="Times New Roman"/>
          <w:b/>
          <w:kern w:val="1"/>
          <w:lang w:eastAsia="hi-IN" w:bidi="hi-IN"/>
          <w14:ligatures w14:val="none"/>
        </w:rPr>
        <w:t>5.</w:t>
      </w:r>
      <w:r w:rsidRPr="00EB2E7F">
        <w:rPr>
          <w:rFonts w:ascii="Times New Roman" w:eastAsia="Arial" w:hAnsi="Times New Roman" w:cs="Times New Roman"/>
          <w:b/>
          <w:kern w:val="1"/>
          <w:u w:val="single"/>
          <w:lang w:eastAsia="hi-IN" w:bidi="hi-IN"/>
          <w14:ligatures w14:val="none"/>
        </w:rPr>
        <w:t>Informatii detaliate si complete privind criteriile de atribuire aplicate pentru stabilirea ofertei castigatoare, precum si ponderea lor</w:t>
      </w:r>
      <w:r w:rsidRPr="00EB2E7F">
        <w:rPr>
          <w:rFonts w:ascii="Times New Roman" w:eastAsia="Arial" w:hAnsi="Times New Roman" w:cs="Times New Roman"/>
          <w:b/>
          <w:kern w:val="1"/>
          <w:lang w:eastAsia="hi-IN" w:bidi="hi-IN"/>
          <w14:ligatures w14:val="none"/>
        </w:rPr>
        <w:t xml:space="preserve"> :</w:t>
      </w:r>
    </w:p>
    <w:p w14:paraId="090E0470" w14:textId="77777777" w:rsidR="00A521D1" w:rsidRPr="00EB2E7F" w:rsidRDefault="00A521D1" w:rsidP="00A521D1">
      <w:pPr>
        <w:widowControl w:val="0"/>
        <w:suppressAutoHyphens/>
        <w:spacing w:after="0" w:line="240" w:lineRule="auto"/>
        <w:ind w:firstLine="720"/>
        <w:jc w:val="both"/>
        <w:rPr>
          <w:rFonts w:ascii="Times New Roman" w:eastAsia="Courier New" w:hAnsi="Times New Roman" w:cs="Times New Roman"/>
          <w:b/>
          <w:bCs/>
          <w:kern w:val="1"/>
          <w:lang w:eastAsia="hi-IN" w:bidi="hi-IN"/>
          <w14:ligatures w14:val="none"/>
        </w:rPr>
      </w:pPr>
      <w:r w:rsidRPr="00EB2E7F">
        <w:rPr>
          <w:rFonts w:ascii="Times New Roman" w:eastAsia="Courier New" w:hAnsi="Times New Roman" w:cs="Times New Roman"/>
          <w:b/>
          <w:bCs/>
          <w:kern w:val="1"/>
          <w:lang w:eastAsia="hi-IN" w:bidi="hi-IN"/>
          <w14:ligatures w14:val="none"/>
        </w:rPr>
        <w:t>5.1</w:t>
      </w:r>
      <w:r w:rsidRPr="00EB2E7F">
        <w:rPr>
          <w:rFonts w:ascii="Times New Roman" w:eastAsia="Courier New" w:hAnsi="Times New Roman" w:cs="Times New Roman"/>
          <w:kern w:val="1"/>
          <w:lang w:eastAsia="hi-IN" w:bidi="hi-IN"/>
          <w14:ligatures w14:val="none"/>
        </w:rPr>
        <w:t>.</w:t>
      </w:r>
      <w:r w:rsidRPr="00EB2E7F">
        <w:rPr>
          <w:rFonts w:ascii="Times New Roman" w:eastAsia="Courier New" w:hAnsi="Times New Roman" w:cs="Times New Roman"/>
          <w:b/>
          <w:bCs/>
          <w:kern w:val="1"/>
          <w:u w:val="single"/>
          <w:lang w:eastAsia="hi-IN" w:bidi="hi-IN"/>
          <w14:ligatures w14:val="none"/>
        </w:rPr>
        <w:t xml:space="preserve">Criteriile de atribuire </w:t>
      </w:r>
      <w:r w:rsidRPr="00EB2E7F">
        <w:rPr>
          <w:rFonts w:ascii="Times New Roman" w:eastAsia="Courier New" w:hAnsi="Times New Roman" w:cs="Times New Roman"/>
          <w:b/>
          <w:bCs/>
          <w:kern w:val="1"/>
          <w:lang w:eastAsia="hi-IN" w:bidi="hi-IN"/>
          <w14:ligatures w14:val="none"/>
        </w:rPr>
        <w:t xml:space="preserve"> :</w:t>
      </w:r>
    </w:p>
    <w:p w14:paraId="79CCF1A9"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Criteriile de atribuire aplicate pentru stabilirea ofertei castigatoare sunt urmatoarele :</w:t>
      </w:r>
    </w:p>
    <w:p w14:paraId="465FCA58" w14:textId="77777777" w:rsidR="00A521D1" w:rsidRPr="00EB2E7F" w:rsidRDefault="00A521D1" w:rsidP="00A521D1">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*cel mai mare nivel al redeventei - ponderea lui fiind de 39% </w:t>
      </w:r>
      <w:r w:rsidRPr="00EB2E7F">
        <w:rPr>
          <w:rFonts w:ascii="Times New Roman" w:eastAsia="SimSun" w:hAnsi="Times New Roman" w:cs="Arial"/>
          <w:kern w:val="1"/>
          <w:lang w:eastAsia="hi-IN" w:bidi="hi-IN"/>
          <w14:ligatures w14:val="none"/>
        </w:rPr>
        <w:t>-se specifica in Anexa 5</w:t>
      </w:r>
    </w:p>
    <w:p w14:paraId="63E265D0"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 xml:space="preserve">*capacitatea economico-financiara a ofertantilor </w:t>
      </w:r>
      <w:bookmarkStart w:id="1" w:name="_Hlk62570902"/>
      <w:r w:rsidRPr="00EB2E7F">
        <w:rPr>
          <w:rFonts w:ascii="Times New Roman" w:eastAsia="SimSun" w:hAnsi="Times New Roman" w:cs="Times New Roman"/>
          <w:kern w:val="1"/>
          <w:lang w:eastAsia="hi-IN" w:bidi="hi-IN"/>
          <w14:ligatures w14:val="none"/>
        </w:rPr>
        <w:t xml:space="preserve">(ofertantul va depune o declaratie pe propria raspundere prin care mentioneaza ca isi poate onora achizitia la care s-a angajat) </w:t>
      </w:r>
      <w:bookmarkEnd w:id="1"/>
      <w:r w:rsidRPr="00EB2E7F">
        <w:rPr>
          <w:rFonts w:ascii="Times New Roman" w:eastAsia="SimSun" w:hAnsi="Times New Roman" w:cs="Times New Roman"/>
          <w:kern w:val="1"/>
          <w:lang w:eastAsia="hi-IN" w:bidi="hi-IN"/>
          <w14:ligatures w14:val="none"/>
        </w:rPr>
        <w:t xml:space="preserve">- ponderea lui fiind de 31% - </w:t>
      </w:r>
      <w:r w:rsidRPr="00EB2E7F">
        <w:rPr>
          <w:rFonts w:ascii="Times New Roman" w:eastAsia="SimSun" w:hAnsi="Times New Roman" w:cs="Arial"/>
          <w:kern w:val="1"/>
          <w:lang w:eastAsia="hi-IN" w:bidi="hi-IN"/>
          <w14:ligatures w14:val="none"/>
        </w:rPr>
        <w:t>-se specifica in Anexa 5;</w:t>
      </w:r>
    </w:p>
    <w:p w14:paraId="7F68C037" w14:textId="77777777" w:rsidR="00A521D1" w:rsidRPr="00EB2E7F" w:rsidRDefault="00A521D1" w:rsidP="00A521D1">
      <w:pPr>
        <w:widowControl w:val="0"/>
        <w:suppressAutoHyphens/>
        <w:autoSpaceDE w:val="0"/>
        <w:spacing w:after="0" w:line="240" w:lineRule="auto"/>
        <w:jc w:val="both"/>
        <w:rPr>
          <w:rFonts w:ascii="Times New Roman" w:eastAsia="SimSun" w:hAnsi="Times New Roman" w:cs="Arial"/>
          <w:kern w:val="1"/>
          <w:lang w:eastAsia="hi-IN" w:bidi="hi-IN"/>
          <w14:ligatures w14:val="none"/>
        </w:rPr>
      </w:pPr>
      <w:r w:rsidRPr="00EB2E7F">
        <w:rPr>
          <w:rFonts w:ascii="Times New Roman" w:eastAsia="Courier New" w:hAnsi="Times New Roman" w:cs="Times New Roman"/>
          <w:kern w:val="1"/>
          <w:lang w:eastAsia="hi-IN" w:bidi="hi-IN"/>
          <w14:ligatures w14:val="none"/>
        </w:rPr>
        <w:tab/>
        <w:t>*protectia mediului inconjurator (</w:t>
      </w:r>
      <w:bookmarkStart w:id="2" w:name="_Hlk62570963"/>
      <w:r w:rsidRPr="00EB2E7F">
        <w:rPr>
          <w:rFonts w:ascii="Times New Roman" w:eastAsia="SimSun" w:hAnsi="Times New Roman" w:cs="Arial"/>
          <w:kern w:val="1"/>
          <w:lang w:eastAsia="hi-IN" w:bidi="hi-IN"/>
          <w14:ligatures w14:val="none"/>
        </w:rPr>
        <w:t xml:space="preserve">se va depune o declaratie pe propria raspundere de catre ofertant prin care se angajeaza ca in cel mai scurt timp va transporta deseurile rezultate in urma constructiilor catre spatii special amenajate) </w:t>
      </w:r>
      <w:bookmarkEnd w:id="2"/>
      <w:r w:rsidRPr="00EB2E7F">
        <w:rPr>
          <w:rFonts w:ascii="Times New Roman" w:eastAsia="Courier New" w:hAnsi="Times New Roman" w:cs="Times New Roman"/>
          <w:kern w:val="1"/>
          <w:lang w:eastAsia="hi-IN" w:bidi="hi-IN"/>
          <w14:ligatures w14:val="none"/>
        </w:rPr>
        <w:t xml:space="preserve">- </w:t>
      </w:r>
      <w:r w:rsidRPr="00EB2E7F">
        <w:rPr>
          <w:rFonts w:ascii="Times New Roman" w:eastAsia="SimSun" w:hAnsi="Times New Roman" w:cs="Times New Roman"/>
          <w:kern w:val="1"/>
          <w:lang w:eastAsia="hi-IN" w:bidi="hi-IN"/>
          <w14:ligatures w14:val="none"/>
        </w:rPr>
        <w:t>ponderea lui fiind de 19%</w:t>
      </w:r>
      <w:r w:rsidRPr="00EB2E7F">
        <w:rPr>
          <w:rFonts w:ascii="Times New Roman" w:eastAsia="SimSun" w:hAnsi="Times New Roman" w:cs="Arial"/>
          <w:kern w:val="1"/>
          <w:lang w:eastAsia="hi-IN" w:bidi="hi-IN"/>
          <w14:ligatures w14:val="none"/>
        </w:rPr>
        <w:t xml:space="preserve">  -se specifica in Anexa 5;</w:t>
      </w:r>
    </w:p>
    <w:p w14:paraId="70A2EE25" w14:textId="77777777" w:rsidR="00A521D1" w:rsidRPr="00EB2E7F" w:rsidRDefault="00A521D1" w:rsidP="00A521D1">
      <w:pPr>
        <w:widowControl w:val="0"/>
        <w:suppressAutoHyphens/>
        <w:autoSpaceDE w:val="0"/>
        <w:spacing w:after="0" w:line="240" w:lineRule="auto"/>
        <w:jc w:val="both"/>
        <w:rPr>
          <w:rFonts w:ascii="Times New Roman" w:eastAsia="SimSun" w:hAnsi="Times New Roman" w:cs="Arial"/>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*conditii specifice impuse de natura bunului concesionat ( </w:t>
      </w:r>
      <w:r w:rsidRPr="00EB2E7F">
        <w:rPr>
          <w:rFonts w:ascii="Times New Roman" w:eastAsia="SimSun" w:hAnsi="Times New Roman" w:cs="Arial"/>
          <w:kern w:val="1"/>
          <w:lang w:eastAsia="hi-IN" w:bidi="hi-IN"/>
          <w14:ligatures w14:val="none"/>
        </w:rPr>
        <w:t xml:space="preserve">se va depune o declaratie pe propria raspundere de catre ofertant prin care specifica materialul folosit pentru infiintarea anexei gospodaresti, respectiv ponderea celor ce vor folosi panouri metalice tip sandwish  va fi de  11%, </w:t>
      </w:r>
      <w:r w:rsidRPr="00EB2E7F">
        <w:rPr>
          <w:rFonts w:ascii="Times New Roman" w:eastAsia="SimSun" w:hAnsi="Times New Roman" w:cs="Arial"/>
          <w:kern w:val="1"/>
          <w:lang w:eastAsia="hi-IN" w:bidi="hi-IN"/>
          <w14:ligatures w14:val="none"/>
        </w:rPr>
        <w:lastRenderedPageBreak/>
        <w:t>iar ponderea celor ce vor declara ca vor folosi policarbonat va fi de 10%)</w:t>
      </w:r>
      <w:bookmarkStart w:id="3" w:name="_Hlk69752165"/>
      <w:r w:rsidRPr="00EB2E7F">
        <w:rPr>
          <w:rFonts w:ascii="Times New Roman" w:eastAsia="SimSun" w:hAnsi="Times New Roman" w:cs="Arial"/>
          <w:kern w:val="1"/>
          <w:lang w:eastAsia="hi-IN" w:bidi="hi-IN"/>
          <w14:ligatures w14:val="none"/>
        </w:rPr>
        <w:t>-se specifica in Anexa 5</w:t>
      </w:r>
      <w:bookmarkEnd w:id="3"/>
      <w:r w:rsidRPr="00EB2E7F">
        <w:rPr>
          <w:rFonts w:ascii="Times New Roman" w:eastAsia="SimSun" w:hAnsi="Times New Roman" w:cs="Arial"/>
          <w:kern w:val="1"/>
          <w:lang w:eastAsia="hi-IN" w:bidi="hi-IN"/>
          <w14:ligatures w14:val="none"/>
        </w:rPr>
        <w:t>;</w:t>
      </w:r>
    </w:p>
    <w:p w14:paraId="3596FE7F"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b/>
          <w:bCs/>
          <w:color w:val="00B0F0"/>
          <w:kern w:val="1"/>
          <w:lang w:eastAsia="hi-IN" w:bidi="hi-IN"/>
          <w14:ligatures w14:val="none"/>
        </w:rPr>
        <w:tab/>
      </w:r>
      <w:r w:rsidRPr="00EB2E7F">
        <w:rPr>
          <w:rFonts w:ascii="Times New Roman" w:eastAsia="Courier New" w:hAnsi="Times New Roman" w:cs="Times New Roman"/>
          <w:kern w:val="1"/>
          <w:lang w:eastAsia="hi-IN" w:bidi="hi-IN"/>
          <w14:ligatures w14:val="none"/>
        </w:rPr>
        <w:t xml:space="preserve">Ponderea stabilita pentru fiecare criteriu in parte trebuie sa fie proportionala cu importanţa acestuia si apreciata din punctul de vedere al asigurarii unei utilizari/exploatari rationale si eficiente economic, a bunului concesionat. </w:t>
      </w:r>
    </w:p>
    <w:p w14:paraId="7CAE2E1E" w14:textId="77777777" w:rsidR="00A521D1" w:rsidRPr="00EB2E7F" w:rsidRDefault="00A521D1" w:rsidP="00A521D1">
      <w:pPr>
        <w:widowControl w:val="0"/>
        <w:suppressAutoHyphens/>
        <w:autoSpaceDE w:val="0"/>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Ponderea fiecaruia dintre criteriile prevăzute anterior este de pana la 40%, iar suma acestora nu trebuie sa depaseasca 100%.</w:t>
      </w:r>
    </w:p>
    <w:p w14:paraId="412C28E3" w14:textId="77777777" w:rsidR="00A521D1" w:rsidRPr="00EB2E7F" w:rsidRDefault="00A521D1" w:rsidP="00A521D1">
      <w:pPr>
        <w:widowControl w:val="0"/>
        <w:suppressAutoHyphens/>
        <w:spacing w:after="0" w:line="240" w:lineRule="auto"/>
        <w:rPr>
          <w:rFonts w:ascii="Times New Roman" w:eastAsia="Arial"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Pentru stabilirea procentului de 100 % concedentul trebuie sa tina seama de toate criteriile ce se aplica pentru stabilirea ofertei castigatoare.</w:t>
      </w:r>
    </w:p>
    <w:p w14:paraId="56296D32" w14:textId="77777777" w:rsidR="00A521D1" w:rsidRPr="00EB2E7F" w:rsidRDefault="00A521D1" w:rsidP="00A521D1">
      <w:pPr>
        <w:widowControl w:val="0"/>
        <w:suppressAutoHyphens/>
        <w:spacing w:after="0" w:line="240" w:lineRule="auto"/>
        <w:ind w:firstLine="720"/>
        <w:jc w:val="both"/>
        <w:rPr>
          <w:rFonts w:ascii="Times New Roman" w:eastAsia="SimSun" w:hAnsi="Times New Roman" w:cs="Times New Roman"/>
          <w:kern w:val="1"/>
          <w:lang w:eastAsia="hi-IN" w:bidi="hi-IN"/>
          <w14:ligatures w14:val="none"/>
        </w:rPr>
      </w:pPr>
      <w:r w:rsidRPr="00EB2E7F">
        <w:rPr>
          <w:rFonts w:ascii="Times New Roman" w:eastAsia="Arial" w:hAnsi="Times New Roman" w:cs="Times New Roman"/>
          <w:b/>
          <w:kern w:val="1"/>
          <w:lang w:eastAsia="hi-IN" w:bidi="hi-IN"/>
          <w14:ligatures w14:val="none"/>
        </w:rPr>
        <w:t>5.2.</w:t>
      </w:r>
      <w:r w:rsidRPr="00EB2E7F">
        <w:rPr>
          <w:rFonts w:ascii="Times New Roman" w:eastAsia="Courier New" w:hAnsi="Times New Roman" w:cs="Times New Roman"/>
          <w:b/>
          <w:bCs/>
          <w:kern w:val="1"/>
          <w:u w:val="single"/>
          <w:lang w:eastAsia="hi-IN" w:bidi="hi-IN"/>
          <w14:ligatures w14:val="none"/>
        </w:rPr>
        <w:t>Determinarea ofertei castigatoare</w:t>
      </w:r>
      <w:r w:rsidRPr="00EB2E7F">
        <w:rPr>
          <w:rFonts w:ascii="Times New Roman" w:eastAsia="Courier New" w:hAnsi="Times New Roman" w:cs="Times New Roman"/>
          <w:b/>
          <w:bCs/>
          <w:kern w:val="1"/>
          <w:lang w:eastAsia="hi-IN" w:bidi="hi-IN"/>
          <w14:ligatures w14:val="none"/>
        </w:rPr>
        <w:t xml:space="preserve"> :</w:t>
      </w:r>
    </w:p>
    <w:p w14:paraId="0E4F041D"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Concedentul are obligatia de a stabili oferta castigatoare pe baza criteriilor de atribuire precizate in documentatia de atribuire.</w:t>
      </w:r>
    </w:p>
    <w:p w14:paraId="085D8410"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Plicurile sigilate se predau comisiei de evaluare in ziua fixata pentru deschiderea lor, prevazuta in anuntul de licitatie.</w:t>
      </w:r>
    </w:p>
    <w:p w14:paraId="069FFDC8"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Dupa deschiderea plicurilor exterioare in sedinta publica, comisia de evaluare elimina ofertele care nu contin totalitatea documentelor, a celor care nu sunt redactate in limba romana, a celor care nu sunt depuse la sediul concedentului ori la locul prevazut in anuntul de licitatie, a celor pentru care pe plicul exterior nu este indicat obiectul concesiunii, precum si a celor pentru care pe plicul interior nu este indicat numele sau denumirea  si domiciliul sau sediul ofertantului.</w:t>
      </w:r>
    </w:p>
    <w:p w14:paraId="42D79C53"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Pentru continuarea desfasurarii procedurii de licitatie este necesar ca dupa deschiderea plicurilor exterioare cel putin doua oferte sa intruneasca conditiile prevazute de lege, respectiv plicul exterior va trebui sa contina :</w:t>
      </w:r>
    </w:p>
    <w:p w14:paraId="6494FE9B"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w:t>
      </w:r>
      <w:r w:rsidRPr="00EB2E7F">
        <w:rPr>
          <w:rFonts w:ascii="Times New Roman" w:eastAsia="Courier New" w:hAnsi="Times New Roman" w:cs="Times New Roman"/>
          <w:b/>
          <w:bCs/>
          <w:kern w:val="1"/>
          <w:lang w:eastAsia="hi-IN" w:bidi="hi-IN"/>
          <w14:ligatures w14:val="none"/>
        </w:rPr>
        <w:t>-</w:t>
      </w:r>
      <w:r w:rsidRPr="00EB2E7F">
        <w:rPr>
          <w:rFonts w:ascii="Times New Roman" w:eastAsia="Courier New" w:hAnsi="Times New Roman" w:cs="Times New Roman"/>
          <w:kern w:val="1"/>
          <w:lang w:eastAsia="hi-IN" w:bidi="hi-IN"/>
          <w14:ligatures w14:val="none"/>
        </w:rPr>
        <w:t xml:space="preserve">scrisoare de </w:t>
      </w:r>
      <w:r w:rsidRPr="00EB2E7F">
        <w:rPr>
          <w:rFonts w:ascii="Times New Roman" w:eastAsia="Courier New" w:hAnsi="Times New Roman" w:cs="Times New Roman"/>
          <w:kern w:val="1"/>
          <w:lang w:val="ro-RO" w:eastAsia="hi-IN" w:bidi="hi-IN"/>
          <w14:ligatures w14:val="none"/>
        </w:rPr>
        <w:t>înaintare (Anexa 2);</w:t>
      </w:r>
    </w:p>
    <w:p w14:paraId="42F87413"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-fisa cu informatii privind ofertantul (</w:t>
      </w:r>
      <w:r w:rsidRPr="00EB2E7F">
        <w:rPr>
          <w:rFonts w:ascii="Times New Roman" w:eastAsia="Courier New" w:hAnsi="Times New Roman" w:cs="Times New Roman"/>
          <w:kern w:val="1"/>
          <w:lang w:val="ro-RO" w:eastAsia="hi-IN" w:bidi="hi-IN"/>
          <w14:ligatures w14:val="none"/>
        </w:rPr>
        <w:t>Anexa 3)</w:t>
      </w:r>
      <w:r w:rsidRPr="00EB2E7F">
        <w:rPr>
          <w:rFonts w:ascii="Times New Roman" w:eastAsia="Courier New" w:hAnsi="Times New Roman" w:cs="Times New Roman"/>
          <w:kern w:val="1"/>
          <w:lang w:eastAsia="hi-IN" w:bidi="hi-IN"/>
          <w14:ligatures w14:val="none"/>
        </w:rPr>
        <w:t>;</w:t>
      </w:r>
    </w:p>
    <w:p w14:paraId="5089C8BB"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-declaratia de participare, semnata de ofertant, fara ingrosari, stersaturi sau modificari (</w:t>
      </w:r>
      <w:r w:rsidRPr="00EB2E7F">
        <w:rPr>
          <w:rFonts w:ascii="Times New Roman" w:eastAsia="Courier New" w:hAnsi="Times New Roman" w:cs="Times New Roman"/>
          <w:kern w:val="1"/>
          <w:lang w:val="ro-RO" w:eastAsia="hi-IN" w:bidi="hi-IN"/>
          <w14:ligatures w14:val="none"/>
        </w:rPr>
        <w:t>Anexa 4)</w:t>
      </w:r>
      <w:r w:rsidRPr="00EB2E7F">
        <w:rPr>
          <w:rFonts w:ascii="Times New Roman" w:eastAsia="Courier New" w:hAnsi="Times New Roman" w:cs="Times New Roman"/>
          <w:kern w:val="1"/>
          <w:lang w:eastAsia="hi-IN" w:bidi="hi-IN"/>
          <w14:ligatures w14:val="none"/>
        </w:rPr>
        <w:t>;</w:t>
      </w:r>
    </w:p>
    <w:p w14:paraId="50E680E1"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w:t>
      </w:r>
      <w:r w:rsidRPr="00EB2E7F">
        <w:rPr>
          <w:rFonts w:ascii="Times New Roman" w:eastAsia="Courier New" w:hAnsi="Times New Roman" w:cs="Times New Roman"/>
          <w:kern w:val="1"/>
          <w:lang w:val="ro-RO" w:eastAsia="hi-IN" w:bidi="hi-IN"/>
          <w14:ligatures w14:val="none"/>
        </w:rPr>
        <w:t xml:space="preserve">certificat constatator emis de Oficiul Registrului Comertului de pe langa Camera de Comert si Industrie Nationala sau Teritoriala valabil la data licitatiei( valabil numai pentru societati). </w:t>
      </w:r>
    </w:p>
    <w:p w14:paraId="35EB1480"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-acte doveditoare privind calitatile si capacitatile ofertantilor, </w:t>
      </w:r>
      <w:r w:rsidRPr="00EB2E7F">
        <w:rPr>
          <w:rFonts w:ascii="Times New Roman" w:eastAsia="Courier New" w:hAnsi="Times New Roman" w:cs="Times New Roman"/>
          <w:kern w:val="1"/>
          <w:lang w:val="ro-RO" w:eastAsia="hi-IN" w:bidi="hi-IN"/>
          <w14:ligatures w14:val="none"/>
        </w:rPr>
        <w:t xml:space="preserve">acte de identitate, certificate fiscale- de la bugetul de stat si bugetul local din care sa reiasa lipsa datoriilor;  </w:t>
      </w:r>
    </w:p>
    <w:p w14:paraId="167E4766"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-acte doveditoare privind achitarea taxelor</w:t>
      </w:r>
      <w:r w:rsidRPr="00EB2E7F">
        <w:rPr>
          <w:rFonts w:ascii="Times New Roman" w:eastAsia="Courier New" w:hAnsi="Times New Roman" w:cs="Times New Roman"/>
          <w:kern w:val="1"/>
          <w:lang w:val="ro-RO" w:eastAsia="hi-IN" w:bidi="hi-IN"/>
          <w14:ligatures w14:val="none"/>
        </w:rPr>
        <w:t>-chitanta caiet de sarcini si chitanta garantie participare.</w:t>
      </w:r>
      <w:r w:rsidRPr="00EB2E7F">
        <w:rPr>
          <w:rFonts w:ascii="Times New Roman" w:eastAsia="Courier New" w:hAnsi="Times New Roman" w:cs="Times New Roman"/>
          <w:kern w:val="1"/>
          <w:lang w:eastAsia="hi-IN" w:bidi="hi-IN"/>
          <w14:ligatures w14:val="none"/>
        </w:rPr>
        <w:t xml:space="preserve">       </w:t>
      </w:r>
    </w:p>
    <w:p w14:paraId="0585BFD1"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Dupa analizarea continutului plicului exterior, secretarul comisiei de evaluare intocmeste procesul-verbal in care se va preciza rezultatul analizei.</w:t>
      </w:r>
    </w:p>
    <w:p w14:paraId="771C6B65"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Deschiderea plicurilor interioare se face numai dupa semnarea procesului-verbal prevazut anterior de catre toti membrii comisiei de evaluare si de catre ofertanti </w:t>
      </w:r>
      <w:r w:rsidRPr="00EB2E7F">
        <w:rPr>
          <w:rFonts w:ascii="Times New Roman" w:eastAsia="Courier New" w:hAnsi="Times New Roman" w:cs="Times New Roman"/>
          <w:kern w:val="1"/>
          <w:lang w:val="ro-RO" w:eastAsia="hi-IN" w:bidi="hi-IN"/>
          <w14:ligatures w14:val="none"/>
        </w:rPr>
        <w:t>( dacă sunt prezenți)</w:t>
      </w:r>
      <w:r w:rsidRPr="00EB2E7F">
        <w:rPr>
          <w:rFonts w:ascii="Times New Roman" w:eastAsia="Courier New" w:hAnsi="Times New Roman" w:cs="Times New Roman"/>
          <w:kern w:val="1"/>
          <w:lang w:eastAsia="hi-IN" w:bidi="hi-IN"/>
          <w14:ligatures w14:val="none"/>
        </w:rPr>
        <w:t>.</w:t>
      </w:r>
    </w:p>
    <w:p w14:paraId="185103EB"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Sunt considerate oferte valabile ofertele care indeplinesc criteriile de valabilitate prevazute in prezenta documentatie de atribuire.</w:t>
      </w:r>
    </w:p>
    <w:p w14:paraId="77101C85"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Dupa analiza ofertelor financiare,comisia de evaluare intocmeste un proces verbal in care precizeaza rezultatul evaluarii.</w:t>
      </w:r>
    </w:p>
    <w:p w14:paraId="40230577"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In baza procesului verbal a ofertelor financiare comisia de evaluare intocmeste raportul procedurii, pe care il va transmite concesionarului. Concedentul are obligatia de a informa ofertantii despre deciziile referitoare la atribuirea contractului de concesiune de bunuri proprietate privată, in scris, cu confirmare de primire, nu mai tarziu de 3 zile lucratoare de la emiterea acestora.</w:t>
      </w:r>
    </w:p>
    <w:p w14:paraId="1A95767B"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w:t>
      </w:r>
      <w:r w:rsidRPr="00EB2E7F">
        <w:rPr>
          <w:rFonts w:ascii="Times New Roman" w:eastAsia="Courier New" w:hAnsi="Times New Roman" w:cs="Times New Roman"/>
          <w:b/>
          <w:bCs/>
          <w:kern w:val="1"/>
          <w:lang w:eastAsia="hi-IN" w:bidi="hi-IN"/>
          <w14:ligatures w14:val="none"/>
        </w:rPr>
        <w:t xml:space="preserve"> Oferta castigatoare este oferta care </w:t>
      </w:r>
      <w:r w:rsidRPr="00EB2E7F">
        <w:rPr>
          <w:rFonts w:ascii="Times New Roman" w:eastAsia="Courier New" w:hAnsi="Times New Roman" w:cs="Times New Roman"/>
          <w:b/>
          <w:bCs/>
          <w:kern w:val="1"/>
          <w:lang w:val="ro-RO" w:eastAsia="hi-IN" w:bidi="hi-IN"/>
          <w14:ligatures w14:val="none"/>
        </w:rPr>
        <w:t>are valoarea cea mai mare.</w:t>
      </w:r>
    </w:p>
    <w:p w14:paraId="72EF14C3"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Concedentul are obligatia de a incheia contractul de concesiune de bunuri proprietate </w:t>
      </w:r>
      <w:r w:rsidRPr="00EB2E7F">
        <w:rPr>
          <w:rFonts w:ascii="Times New Roman" w:eastAsia="Courier New" w:hAnsi="Times New Roman" w:cs="Times New Roman"/>
          <w:kern w:val="1"/>
          <w:lang w:eastAsia="hi-IN" w:bidi="hi-IN"/>
          <w14:ligatures w14:val="none"/>
        </w:rPr>
        <w:lastRenderedPageBreak/>
        <w:t>privată cu ofertantul a carui oferta a fost stabilita ca fiind castigatoare.</w:t>
      </w:r>
    </w:p>
    <w:p w14:paraId="58FC7300"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Concedentul poate sa incheie contractul de concesiune de bunuri proprietate publica numai după implinirea unui termen de 20 de zile calendaristice de la data realizarii comunicarii de mai sus.</w:t>
      </w:r>
    </w:p>
    <w:p w14:paraId="67D4B212"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cazul in care, in cadrul celei de-a doua proceduri de licitaţie publica nu se depune nicio oferta valabila, concedentul anuleaza procedura de licitatie.</w:t>
      </w:r>
    </w:p>
    <w:p w14:paraId="65C04C08"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Pentru cea de-a doua licitatie va fi pastrata documentatia de atribuire aprobata pentru prima licitatie.</w:t>
      </w:r>
    </w:p>
    <w:p w14:paraId="1D31B38A"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Cea de-a doua licitatie se organizeaza in conditiile prevazute de lege privind criteriile de atribuire a contractului de concesiune de bunuri proprietate privată.</w:t>
      </w:r>
    </w:p>
    <w:p w14:paraId="16C16670" w14:textId="77777777" w:rsidR="00A521D1" w:rsidRPr="00EB2E7F" w:rsidRDefault="00A521D1" w:rsidP="00A521D1">
      <w:pPr>
        <w:widowControl w:val="0"/>
        <w:suppressAutoHyphens/>
        <w:spacing w:after="0" w:line="240" w:lineRule="auto"/>
        <w:ind w:firstLine="720"/>
        <w:jc w:val="both"/>
        <w:rPr>
          <w:rFonts w:ascii="Times New Roman" w:eastAsia="SimSun" w:hAnsi="Times New Roman" w:cs="Times New Roman"/>
          <w:kern w:val="1"/>
          <w:lang w:eastAsia="hi-IN" w:bidi="hi-IN"/>
          <w14:ligatures w14:val="none"/>
        </w:rPr>
      </w:pPr>
      <w:r w:rsidRPr="00EB2E7F">
        <w:rPr>
          <w:rFonts w:ascii="Times New Roman" w:eastAsia="Courier New" w:hAnsi="Times New Roman" w:cs="Times New Roman"/>
          <w:b/>
          <w:bCs/>
          <w:kern w:val="1"/>
          <w:lang w:eastAsia="hi-IN" w:bidi="hi-IN"/>
          <w14:ligatures w14:val="none"/>
        </w:rPr>
        <w:t>5.3</w:t>
      </w:r>
      <w:r w:rsidRPr="00EB2E7F">
        <w:rPr>
          <w:rFonts w:ascii="Times New Roman" w:eastAsia="Courier New" w:hAnsi="Times New Roman" w:cs="Times New Roman"/>
          <w:kern w:val="1"/>
          <w:lang w:eastAsia="hi-IN" w:bidi="hi-IN"/>
          <w14:ligatures w14:val="none"/>
        </w:rPr>
        <w:t>.</w:t>
      </w:r>
      <w:r w:rsidRPr="00EB2E7F">
        <w:rPr>
          <w:rFonts w:ascii="Times New Roman" w:eastAsia="Courier New" w:hAnsi="Times New Roman" w:cs="Times New Roman"/>
          <w:b/>
          <w:bCs/>
          <w:kern w:val="1"/>
          <w:u w:val="single"/>
          <w:lang w:eastAsia="hi-IN" w:bidi="hi-IN"/>
          <w14:ligatures w14:val="none"/>
        </w:rPr>
        <w:t>Anularea procedurii de atribuire a contractului de concesiune  de bunuri proprietate privată</w:t>
      </w:r>
      <w:r w:rsidRPr="00EB2E7F">
        <w:rPr>
          <w:rFonts w:ascii="Times New Roman" w:eastAsia="Courier New" w:hAnsi="Times New Roman" w:cs="Times New Roman"/>
          <w:kern w:val="1"/>
          <w:lang w:eastAsia="hi-IN" w:bidi="hi-IN"/>
          <w14:ligatures w14:val="none"/>
        </w:rPr>
        <w:t xml:space="preserve"> :</w:t>
      </w:r>
    </w:p>
    <w:p w14:paraId="14839E19"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Prin exceptie de la prevederile legale privind obligatia concedentului de a incheia contractul de concesiune de bunuri proprietate privată cu ofertantul a carui oferta a fost stabilita ca fiind castigatoare, concedentul are dreptul de a anula procedura pentru atribuirea contractului de concesiune de bunuri proprietate privată, daca ia aceasta decizie inainte de data transmiterii comunicarii privind rezultatul aplicarii procedurii de atribuire si anterior incheierii contractului, in situatia in care se constata incalcari ale prevederilor legale care afecteaza procedura de atribuire sau fac imposibila incheierea contractului.</w:t>
      </w:r>
    </w:p>
    <w:p w14:paraId="1854DC88"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sensul prevederilor de mai sus, procedura de atribuire se considera afectata in cazul in care sunt indeplinite in mod cumulativ urmatoarele conditii :</w:t>
      </w:r>
    </w:p>
    <w:p w14:paraId="0A9D10C5"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cadrul documentatiei de atribuire si/sau in modul de aplicare a procedurii de atribuire se constata erori sau omisiuni care au ca efect incalcarea principiilor prevazute de lege pentru atribuirea contractului de concesiune  de bunuri proprietate privată, respectiv principiul transparentei, principiul tratamentului egal, principiul proportionalitatii, principiul nediscriminarii si principiul  liberei concurente ;</w:t>
      </w:r>
    </w:p>
    <w:p w14:paraId="4699145B"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-concedentul se afla in imposibilitate de a adopta masuri corective, fara ca acestea sa conduca, la randul lor, la incalcarea principiilor prevazute anterior.</w:t>
      </w:r>
    </w:p>
    <w:p w14:paraId="79AEC923"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b/>
          <w:bCs/>
          <w:kern w:val="1"/>
          <w:lang w:eastAsia="hi-IN" w:bidi="hi-IN"/>
          <w14:ligatures w14:val="none"/>
        </w:rPr>
      </w:pPr>
      <w:r w:rsidRPr="00EB2E7F">
        <w:rPr>
          <w:rFonts w:ascii="Times New Roman" w:eastAsia="Courier New" w:hAnsi="Times New Roman" w:cs="Times New Roman"/>
          <w:kern w:val="1"/>
          <w:lang w:eastAsia="hi-IN" w:bidi="hi-IN"/>
          <w14:ligatures w14:val="none"/>
        </w:rPr>
        <w:tab/>
        <w:t>Concedentul are obligatia de a comunica, in scris, tuturor participantilor la procedura de atribuire, in cel mult 3 zile lucratoare de la data anularii, atat incetarea obligatiilor pe care acestia si le-au creat prin depunerea ofertelor, cat si motivul concret care a determinat decizia de anulare.</w:t>
      </w:r>
    </w:p>
    <w:p w14:paraId="41673B00" w14:textId="77777777" w:rsidR="00A521D1" w:rsidRPr="00EB2E7F" w:rsidRDefault="00A521D1" w:rsidP="00A521D1">
      <w:pPr>
        <w:widowControl w:val="0"/>
        <w:suppressAutoHyphens/>
        <w:spacing w:after="0" w:line="240" w:lineRule="auto"/>
        <w:ind w:firstLine="720"/>
        <w:jc w:val="both"/>
        <w:rPr>
          <w:rFonts w:ascii="Times New Roman" w:eastAsia="SimSun" w:hAnsi="Times New Roman" w:cs="Times New Roman"/>
          <w:kern w:val="1"/>
          <w:lang w:eastAsia="hi-IN" w:bidi="hi-IN"/>
          <w14:ligatures w14:val="none"/>
        </w:rPr>
      </w:pPr>
      <w:r w:rsidRPr="00EB2E7F">
        <w:rPr>
          <w:rFonts w:ascii="Times New Roman" w:eastAsia="Courier New" w:hAnsi="Times New Roman" w:cs="Times New Roman"/>
          <w:b/>
          <w:bCs/>
          <w:kern w:val="1"/>
          <w:lang w:eastAsia="hi-IN" w:bidi="hi-IN"/>
          <w14:ligatures w14:val="none"/>
        </w:rPr>
        <w:t>5.4</w:t>
      </w:r>
      <w:r w:rsidRPr="00EB2E7F">
        <w:rPr>
          <w:rFonts w:ascii="Times New Roman" w:eastAsia="Courier New" w:hAnsi="Times New Roman" w:cs="Times New Roman"/>
          <w:kern w:val="1"/>
          <w:lang w:eastAsia="hi-IN" w:bidi="hi-IN"/>
          <w14:ligatures w14:val="none"/>
        </w:rPr>
        <w:t>.</w:t>
      </w:r>
      <w:r w:rsidRPr="00EB2E7F">
        <w:rPr>
          <w:rFonts w:ascii="Times New Roman" w:eastAsia="Courier New" w:hAnsi="Times New Roman" w:cs="Times New Roman"/>
          <w:b/>
          <w:bCs/>
          <w:kern w:val="1"/>
          <w:u w:val="single"/>
          <w:lang w:eastAsia="hi-IN" w:bidi="hi-IN"/>
          <w14:ligatures w14:val="none"/>
        </w:rPr>
        <w:t>Incheierea contractului de concesiune de bunuri proprietate privată</w:t>
      </w:r>
      <w:r w:rsidRPr="00EB2E7F">
        <w:rPr>
          <w:rFonts w:ascii="Times New Roman" w:eastAsia="Courier New" w:hAnsi="Times New Roman" w:cs="Times New Roman"/>
          <w:b/>
          <w:bCs/>
          <w:kern w:val="1"/>
          <w:lang w:eastAsia="hi-IN" w:bidi="hi-IN"/>
          <w14:ligatures w14:val="none"/>
        </w:rPr>
        <w:t xml:space="preserve"> :</w:t>
      </w:r>
    </w:p>
    <w:p w14:paraId="304F4F6F" w14:textId="77777777" w:rsidR="00A521D1" w:rsidRPr="00EB2E7F" w:rsidRDefault="00A521D1" w:rsidP="00A521D1">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Contractul de concesiune de bunuri proprietate privată se incheie in forma scrisa, sub sancţiunea nulitatii.</w:t>
      </w:r>
    </w:p>
    <w:p w14:paraId="6DA72665" w14:textId="77777777" w:rsidR="00A521D1" w:rsidRPr="00EB2E7F" w:rsidRDefault="00A521D1" w:rsidP="00A521D1">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 xml:space="preserve"> Predarea-primirea bunului se face pe baza de proces-verbal.</w:t>
      </w:r>
    </w:p>
    <w:p w14:paraId="4078DF10" w14:textId="77777777" w:rsidR="00A521D1" w:rsidRPr="00EB2E7F" w:rsidRDefault="00A521D1" w:rsidP="00A521D1">
      <w:pPr>
        <w:widowControl w:val="0"/>
        <w:suppressAutoHyphens/>
        <w:spacing w:after="0" w:line="240" w:lineRule="auto"/>
        <w:ind w:firstLine="720"/>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b/>
          <w:bCs/>
          <w:color w:val="000000"/>
          <w:kern w:val="1"/>
          <w:lang w:eastAsia="hi-IN" w:bidi="hi-IN"/>
          <w14:ligatures w14:val="none"/>
        </w:rPr>
        <w:t>5.5</w:t>
      </w:r>
      <w:r w:rsidRPr="00EB2E7F">
        <w:rPr>
          <w:rFonts w:ascii="Times New Roman" w:eastAsia="Courier New" w:hAnsi="Times New Roman" w:cs="Times New Roman"/>
          <w:b/>
          <w:bCs/>
          <w:kern w:val="1"/>
          <w:u w:val="single"/>
          <w:lang w:eastAsia="hi-IN" w:bidi="hi-IN"/>
          <w14:ligatures w14:val="none"/>
        </w:rPr>
        <w:t>Neincheierea contractului</w:t>
      </w:r>
      <w:r w:rsidRPr="00EB2E7F">
        <w:rPr>
          <w:rFonts w:ascii="Times New Roman" w:eastAsia="Courier New" w:hAnsi="Times New Roman" w:cs="Times New Roman"/>
          <w:kern w:val="1"/>
          <w:u w:val="single"/>
          <w:lang w:eastAsia="hi-IN" w:bidi="hi-IN"/>
          <w14:ligatures w14:val="none"/>
        </w:rPr>
        <w:t xml:space="preserve"> </w:t>
      </w:r>
      <w:r w:rsidRPr="00EB2E7F">
        <w:rPr>
          <w:rFonts w:ascii="Times New Roman" w:eastAsia="Courier New" w:hAnsi="Times New Roman" w:cs="Times New Roman"/>
          <w:kern w:val="1"/>
          <w:lang w:eastAsia="hi-IN" w:bidi="hi-IN"/>
          <w14:ligatures w14:val="none"/>
        </w:rPr>
        <w:t>:</w:t>
      </w:r>
    </w:p>
    <w:p w14:paraId="781231B7"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Refuzul ofertantului declarat castigator de a incheia contractul de concesiune de bunuri proprietate privată poate atrage dupa sine plata daunelor-interese (</w:t>
      </w:r>
      <w:r w:rsidRPr="00EB2E7F">
        <w:rPr>
          <w:rFonts w:ascii="Times New Roman" w:eastAsia="Arial" w:hAnsi="Times New Roman" w:cs="Times New Roman"/>
          <w:kern w:val="1"/>
          <w:lang w:val="ro-RO" w:eastAsia="hi-IN" w:bidi="hi-IN"/>
          <w14:ligatures w14:val="none"/>
        </w:rPr>
        <w:t>contravaloarea salariilor membrilor comisiei din ziua licitației).</w:t>
      </w:r>
    </w:p>
    <w:p w14:paraId="6D0A2F91"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cazul in care ofertantul declarat castigator refuza incheierea contractului, procedura de atribuire se anuleaza, iar concedentul reia procedura, in condiţiile legii, studiul de oportunitate pastrandu-si valabilitatea.</w:t>
      </w:r>
    </w:p>
    <w:p w14:paraId="3ACFB1B5"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cazul in care concedentul nu poate incheia contractul cu ofertantul declarat castigator din cauza faptului ca ofertantul in cauza se afla intr-o situatie de forta majora sau in imposibilitatea fortuita de a executa contractul, concedentul are dreptul sa declare castigatoare oferta clasata pe locul doi, in conditiile in care aceasta este admisibila.</w:t>
      </w:r>
    </w:p>
    <w:p w14:paraId="4CE1331C" w14:textId="77777777" w:rsidR="00A521D1" w:rsidRPr="00EB2E7F" w:rsidRDefault="00A521D1" w:rsidP="00A521D1">
      <w:pPr>
        <w:widowControl w:val="0"/>
        <w:suppressAutoHyphens/>
        <w:spacing w:after="0" w:line="240" w:lineRule="auto"/>
        <w:ind w:firstLine="720"/>
        <w:jc w:val="both"/>
        <w:rPr>
          <w:rFonts w:ascii="Times New Roman" w:eastAsia="Arial" w:hAnsi="Times New Roman" w:cs="Times New Roman"/>
          <w:b/>
          <w:kern w:val="1"/>
          <w:lang w:eastAsia="hi-IN" w:bidi="hi-IN"/>
          <w14:ligatures w14:val="none"/>
        </w:rPr>
      </w:pPr>
      <w:r w:rsidRPr="00EB2E7F">
        <w:rPr>
          <w:rFonts w:ascii="Times New Roman" w:eastAsia="Arial" w:hAnsi="Times New Roman" w:cs="Times New Roman"/>
          <w:b/>
          <w:kern w:val="1"/>
          <w:lang w:eastAsia="hi-IN" w:bidi="hi-IN"/>
          <w14:ligatures w14:val="none"/>
        </w:rPr>
        <w:lastRenderedPageBreak/>
        <w:t>6.</w:t>
      </w:r>
      <w:r w:rsidRPr="00EB2E7F">
        <w:rPr>
          <w:rFonts w:ascii="Times New Roman" w:eastAsia="Arial" w:hAnsi="Times New Roman" w:cs="Times New Roman"/>
          <w:b/>
          <w:kern w:val="1"/>
          <w:u w:val="single"/>
          <w:lang w:eastAsia="hi-IN" w:bidi="hi-IN"/>
          <w14:ligatures w14:val="none"/>
        </w:rPr>
        <w:t>Instructiuni privind modul de utilizare a cailor de atac</w:t>
      </w:r>
      <w:r w:rsidRPr="00EB2E7F">
        <w:rPr>
          <w:rFonts w:ascii="Times New Roman" w:eastAsia="Arial" w:hAnsi="Times New Roman" w:cs="Times New Roman"/>
          <w:b/>
          <w:kern w:val="1"/>
          <w:lang w:eastAsia="hi-IN" w:bidi="hi-IN"/>
          <w14:ligatures w14:val="none"/>
        </w:rPr>
        <w:t xml:space="preserve"> :</w:t>
      </w:r>
    </w:p>
    <w:p w14:paraId="7672A883"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Arial" w:hAnsi="Times New Roman" w:cs="Times New Roman"/>
          <w:b/>
          <w:kern w:val="1"/>
          <w:lang w:eastAsia="hi-IN" w:bidi="hi-IN"/>
          <w14:ligatures w14:val="none"/>
        </w:rPr>
        <w:tab/>
      </w:r>
      <w:r w:rsidRPr="00EB2E7F">
        <w:rPr>
          <w:rFonts w:ascii="Times New Roman" w:eastAsia="Courier New" w:hAnsi="Times New Roman" w:cs="Times New Roman"/>
          <w:kern w:val="1"/>
          <w:lang w:eastAsia="hi-IN" w:bidi="hi-IN"/>
          <w14:ligatures w14:val="none"/>
        </w:rPr>
        <w:t>Refuzul ofertantului declarat castigator de a incheia contractul de concesiune de bunuri proprietate privată poate atrage dupa sine plata daunelor-interese.</w:t>
      </w:r>
    </w:p>
    <w:p w14:paraId="27B7A6A6"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In cazul in care ofertantul declarat castigator refuza incheierea contractului, procedura de atribuire se anuleaza, iar concedentul reia procedura, in conditiile legii, studiul de oportunitate pastrandu-si valabilitatea.</w:t>
      </w:r>
    </w:p>
    <w:p w14:paraId="4B80E7ED" w14:textId="77777777" w:rsidR="00A521D1" w:rsidRPr="00EB2E7F" w:rsidRDefault="00A521D1" w:rsidP="00A521D1">
      <w:pPr>
        <w:widowControl w:val="0"/>
        <w:suppressAutoHyphens/>
        <w:spacing w:after="0" w:line="240" w:lineRule="auto"/>
        <w:jc w:val="both"/>
        <w:rPr>
          <w:rFonts w:ascii="Times New Roman" w:eastAsia="Arial" w:hAnsi="Times New Roman" w:cs="Times New Roman"/>
          <w:kern w:val="1"/>
          <w:lang w:val="ro-RO" w:eastAsia="hi-IN" w:bidi="hi-IN"/>
          <w14:ligatures w14:val="none"/>
        </w:rPr>
      </w:pPr>
      <w:r w:rsidRPr="00EB2E7F">
        <w:rPr>
          <w:rFonts w:ascii="Times New Roman" w:eastAsia="Courier New" w:hAnsi="Times New Roman" w:cs="Times New Roman"/>
          <w:kern w:val="1"/>
          <w:lang w:eastAsia="hi-IN" w:bidi="hi-IN"/>
          <w14:ligatures w14:val="none"/>
        </w:rPr>
        <w:tab/>
        <w:t>Daunele-interese prevazute mai sus</w:t>
      </w:r>
      <w:r w:rsidRPr="00EB2E7F">
        <w:rPr>
          <w:rFonts w:ascii="Times New Roman" w:eastAsia="Arial" w:hAnsi="Times New Roman" w:cs="Times New Roman"/>
          <w:b/>
          <w:kern w:val="1"/>
          <w:lang w:eastAsia="hi-IN" w:bidi="hi-IN"/>
          <w14:ligatures w14:val="none"/>
        </w:rPr>
        <w:t xml:space="preserve"> </w:t>
      </w:r>
      <w:r w:rsidRPr="00EB2E7F">
        <w:rPr>
          <w:rFonts w:ascii="Times New Roman" w:eastAsia="Arial" w:hAnsi="Times New Roman" w:cs="Times New Roman"/>
          <w:kern w:val="1"/>
          <w:lang w:val="ro-RO" w:eastAsia="hi-IN" w:bidi="hi-IN"/>
          <w14:ligatures w14:val="none"/>
        </w:rPr>
        <w:t>sunt contravaloarea salariilor membrilor comisiei din ziua licitației.</w:t>
      </w:r>
    </w:p>
    <w:p w14:paraId="2B4E3CBA" w14:textId="77777777" w:rsidR="00A521D1" w:rsidRPr="00EB2E7F" w:rsidRDefault="00A521D1" w:rsidP="00A521D1">
      <w:pPr>
        <w:widowControl w:val="0"/>
        <w:suppressAutoHyphens/>
        <w:spacing w:after="0" w:line="240" w:lineRule="auto"/>
        <w:ind w:firstLine="720"/>
        <w:jc w:val="both"/>
        <w:rPr>
          <w:rFonts w:ascii="Times New Roman" w:eastAsia="SimSun" w:hAnsi="Times New Roman" w:cs="Times New Roman"/>
          <w:kern w:val="1"/>
          <w:lang w:eastAsia="hi-IN" w:bidi="hi-IN"/>
          <w14:ligatures w14:val="none"/>
        </w:rPr>
      </w:pPr>
      <w:r w:rsidRPr="00EB2E7F">
        <w:rPr>
          <w:rFonts w:ascii="Times New Roman" w:eastAsia="Arial" w:hAnsi="Times New Roman" w:cs="Times New Roman"/>
          <w:b/>
          <w:kern w:val="1"/>
          <w:lang w:eastAsia="hi-IN" w:bidi="hi-IN"/>
          <w14:ligatures w14:val="none"/>
        </w:rPr>
        <w:t>7.</w:t>
      </w:r>
      <w:r w:rsidRPr="00EB2E7F">
        <w:rPr>
          <w:rFonts w:ascii="Times New Roman" w:eastAsia="Arial" w:hAnsi="Times New Roman" w:cs="Times New Roman"/>
          <w:b/>
          <w:kern w:val="1"/>
          <w:u w:val="single"/>
          <w:lang w:eastAsia="hi-IN" w:bidi="hi-IN"/>
          <w14:ligatures w14:val="none"/>
        </w:rPr>
        <w:t>Informatii referitoare la clauzele contractuale obligatorii</w:t>
      </w:r>
      <w:r w:rsidRPr="00EB2E7F">
        <w:rPr>
          <w:rFonts w:ascii="Times New Roman" w:eastAsia="Arial" w:hAnsi="Times New Roman" w:cs="Times New Roman"/>
          <w:b/>
          <w:kern w:val="1"/>
          <w:lang w:eastAsia="hi-IN" w:bidi="hi-IN"/>
          <w14:ligatures w14:val="none"/>
        </w:rPr>
        <w:t xml:space="preserve"> :</w:t>
      </w:r>
    </w:p>
    <w:p w14:paraId="737C65F0" w14:textId="77777777" w:rsidR="00A521D1" w:rsidRPr="00EB2E7F" w:rsidRDefault="00A521D1" w:rsidP="00A521D1">
      <w:pPr>
        <w:widowControl w:val="0"/>
        <w:suppressAutoHyphens/>
        <w:spacing w:after="0" w:line="240" w:lineRule="auto"/>
        <w:jc w:val="both"/>
        <w:rPr>
          <w:rFonts w:ascii="Times New Roman" w:eastAsia="Arial" w:hAnsi="Times New Roman" w:cs="Times New Roman"/>
          <w:b/>
          <w:kern w:val="1"/>
          <w:lang w:eastAsia="hi-IN" w:bidi="hi-IN"/>
          <w14:ligatures w14:val="none"/>
        </w:rPr>
      </w:pPr>
      <w:r w:rsidRPr="00EB2E7F">
        <w:rPr>
          <w:rFonts w:ascii="Times New Roman" w:eastAsia="SimSun" w:hAnsi="Times New Roman" w:cs="Times New Roman"/>
          <w:kern w:val="1"/>
          <w:lang w:eastAsia="hi-IN" w:bidi="hi-IN"/>
          <w14:ligatures w14:val="none"/>
        </w:rPr>
        <w:tab/>
        <w:t>Continutul contractului de concesiune de bunuri proprietate privată :</w:t>
      </w:r>
    </w:p>
    <w:p w14:paraId="065F9523" w14:textId="77777777" w:rsidR="00A521D1" w:rsidRPr="00EB2E7F" w:rsidRDefault="00A521D1" w:rsidP="00A521D1">
      <w:pPr>
        <w:widowControl w:val="0"/>
        <w:suppressAutoHyphens/>
        <w:spacing w:after="0" w:line="240" w:lineRule="auto"/>
        <w:jc w:val="both"/>
        <w:rPr>
          <w:rFonts w:ascii="Times New Roman" w:eastAsia="SimSun" w:hAnsi="Times New Roman" w:cs="Times New Roman"/>
          <w:kern w:val="1"/>
          <w:lang w:eastAsia="hi-IN" w:bidi="hi-IN"/>
          <w14:ligatures w14:val="none"/>
        </w:rPr>
      </w:pPr>
      <w:r w:rsidRPr="00EB2E7F">
        <w:rPr>
          <w:rFonts w:ascii="Times New Roman" w:eastAsia="Arial" w:hAnsi="Times New Roman" w:cs="Times New Roman"/>
          <w:b/>
          <w:kern w:val="1"/>
          <w:lang w:eastAsia="hi-IN" w:bidi="hi-IN"/>
          <w14:ligatures w14:val="none"/>
        </w:rPr>
        <w:tab/>
      </w:r>
      <w:r w:rsidRPr="00EB2E7F">
        <w:rPr>
          <w:rFonts w:ascii="Times New Roman" w:eastAsia="Courier New" w:hAnsi="Times New Roman" w:cs="Times New Roman"/>
          <w:kern w:val="1"/>
          <w:lang w:eastAsia="hi-IN" w:bidi="hi-IN"/>
          <w14:ligatures w14:val="none"/>
        </w:rPr>
        <w:t>Contractul de concesiune de bunuri proprietate privată trebuie sa contina partea reglementara, care cuprinde clauzele prevazute in caietul de sarcini si clauzele convenite de partile contractante, in completarea celor din caietul de sarcini, fara a contraveni obiectivelor concesiunii prevazute in caietul de sarcini.</w:t>
      </w:r>
    </w:p>
    <w:p w14:paraId="1BE91764" w14:textId="77777777" w:rsidR="00A521D1" w:rsidRPr="00EB2E7F" w:rsidRDefault="00A521D1" w:rsidP="00A521D1">
      <w:pPr>
        <w:widowControl w:val="0"/>
        <w:suppressAutoHyphens/>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SimSun" w:hAnsi="Times New Roman" w:cs="Times New Roman"/>
          <w:kern w:val="1"/>
          <w:lang w:eastAsia="hi-IN" w:bidi="hi-IN"/>
          <w14:ligatures w14:val="none"/>
        </w:rPr>
        <w:tab/>
        <w:t>Contractul de concesiune de bunuri proprietate privată va cuprinde drepturile si obligatiile concesionarului si ale concedentului.</w:t>
      </w:r>
    </w:p>
    <w:p w14:paraId="5833093B"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Raporturile contractuale dintre concedent si concesionar se bazeaza pe principiul echilibrului financiar al concesiunii intre drepturile care ii sunt acordate concesionarului si obligatiile care ii sunt impuse.</w:t>
      </w:r>
    </w:p>
    <w:p w14:paraId="38F5F539"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Contractul de concesiune de bunuri proprietate privată va cuprinde si clauze contractuale referitoare la impartirea responsabilitatilor de mediu intre concedent si concesionar.</w:t>
      </w:r>
    </w:p>
    <w:p w14:paraId="4ECD6EE9"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contractul de concesiune de bunuri proprietate privată trebuie precizate in mod distinct categoriile de bunuri ce vor fi utilizate de concesionar in derularea concesiunii, respectiv :</w:t>
      </w:r>
    </w:p>
    <w:p w14:paraId="3A24CD5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-bunurile de retur ce revin de plin drept, gratuit si libere de orice sarcini concedentului la incetarea contractului de concesiune de bunuri proprietate privată. </w:t>
      </w:r>
      <w:r w:rsidRPr="00EB2E7F">
        <w:rPr>
          <w:rFonts w:ascii="Times New Roman" w:eastAsia="Courier New" w:hAnsi="Times New Roman" w:cs="Times New Roman"/>
          <w:kern w:val="1"/>
          <w:lang w:eastAsia="hi-IN" w:bidi="hi-IN"/>
          <w14:ligatures w14:val="none"/>
        </w:rPr>
        <w:tab/>
        <w:t>Sunt bunuri de retur bunurile care au facut obiectul concesiunii, precum si cele care au rezultat in urma investitiilor impuse prin caietul de sarcini.</w:t>
      </w:r>
    </w:p>
    <w:p w14:paraId="30E75821"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 xml:space="preserve">-bunurile proprii care la incetarea contractului de concesiune de bunuri proprietate privată raman in proprietatea concesionarului. </w:t>
      </w:r>
    </w:p>
    <w:p w14:paraId="362CC0A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Sunt bunuri proprii bunurile care au apartinut concesionarului si au fost utilizate de catre acesta pe durata concesiunii.</w:t>
      </w:r>
    </w:p>
    <w:p w14:paraId="6DE8B31E"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Contractul de concesiune de bunuri proprietate privată va fi incheiat in limba romana, in doua exemplare, cate unul pentru fiecare parte.</w:t>
      </w:r>
    </w:p>
    <w:p w14:paraId="132C72EC"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cazul in care concesionarul este de o alta nationalitate sau cetatenie decat cea romana si daca partile considera necesar, contractul de concesiune de bunuri proprietate privată se va putea incheia in patru exemplare, doua in limba romana si doua intr-o alta limba aleasa de acestea.</w:t>
      </w:r>
    </w:p>
    <w:p w14:paraId="2B41864D"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ab/>
        <w:t>In situaţia prevazuta anterior fiecare parte va avea cate un exemplar in limba romana si cate un exemplar in limba straina in care a fost redactat contractul.</w:t>
      </w:r>
    </w:p>
    <w:p w14:paraId="0BCA0527"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r w:rsidRPr="00EB2E7F">
        <w:rPr>
          <w:rFonts w:ascii="Times New Roman" w:eastAsia="Courier New" w:hAnsi="Times New Roman" w:cs="Times New Roman"/>
          <w:kern w:val="1"/>
          <w:lang w:eastAsia="hi-IN" w:bidi="hi-IN"/>
          <w14:ligatures w14:val="none"/>
        </w:rPr>
        <w:t xml:space="preserve">            In caz de litigiu, exemplarele in limba romana ale contractului prevaleaza.</w:t>
      </w:r>
    </w:p>
    <w:p w14:paraId="60346017"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p>
    <w:p w14:paraId="545731AA" w14:textId="77777777" w:rsidR="00A521D1" w:rsidRPr="00EB2E7F" w:rsidRDefault="00A521D1" w:rsidP="00A521D1">
      <w:pPr>
        <w:widowControl w:val="0"/>
        <w:suppressAutoHyphens/>
        <w:autoSpaceDE w:val="0"/>
        <w:spacing w:after="0" w:line="240" w:lineRule="auto"/>
        <w:jc w:val="both"/>
        <w:rPr>
          <w:rFonts w:ascii="Times New Roman" w:eastAsia="Courier New" w:hAnsi="Times New Roman" w:cs="Times New Roman"/>
          <w:kern w:val="1"/>
          <w:lang w:eastAsia="hi-IN" w:bidi="hi-IN"/>
          <w14:ligatures w14:val="none"/>
        </w:rPr>
      </w:pPr>
    </w:p>
    <w:p w14:paraId="30192265" w14:textId="77777777" w:rsidR="00A521D1" w:rsidRPr="00EB2E7F" w:rsidRDefault="00A521D1" w:rsidP="00A521D1">
      <w:pPr>
        <w:spacing w:after="0" w:line="240" w:lineRule="auto"/>
        <w:ind w:firstLine="720"/>
        <w:jc w:val="both"/>
        <w:rPr>
          <w:rFonts w:ascii="Times New Roman" w:eastAsia="Times New Roman" w:hAnsi="Times New Roman" w:cs="Times New Roman"/>
          <w:kern w:val="0"/>
          <w14:ligatures w14:val="none"/>
        </w:rPr>
      </w:pPr>
      <w:r w:rsidRPr="00EB2E7F">
        <w:rPr>
          <w:rFonts w:ascii="Times New Roman" w:eastAsia="Times New Roman" w:hAnsi="Times New Roman" w:cs="Times New Roman"/>
          <w:kern w:val="0"/>
          <w14:ligatures w14:val="none"/>
        </w:rPr>
        <w:t xml:space="preserve">                       PREŞEDINTE DE ŞEDINŢĂ,                           Contrasemnează,     </w:t>
      </w:r>
    </w:p>
    <w:p w14:paraId="4F495C26" w14:textId="77777777" w:rsidR="00A521D1" w:rsidRPr="00EB2E7F" w:rsidRDefault="00A521D1" w:rsidP="00A521D1">
      <w:pPr>
        <w:spacing w:after="0" w:line="240" w:lineRule="auto"/>
        <w:ind w:firstLine="720"/>
        <w:jc w:val="both"/>
        <w:rPr>
          <w:rFonts w:ascii="Times New Roman" w:eastAsia="Times New Roman" w:hAnsi="Times New Roman" w:cs="Times New Roman"/>
          <w:kern w:val="0"/>
          <w14:ligatures w14:val="none"/>
        </w:rPr>
      </w:pPr>
      <w:r w:rsidRPr="00EB2E7F">
        <w:rPr>
          <w:rFonts w:ascii="Times New Roman" w:eastAsia="Times New Roman" w:hAnsi="Times New Roman" w:cs="Times New Roman"/>
          <w:kern w:val="0"/>
          <w14:ligatures w14:val="none"/>
        </w:rPr>
        <w:tab/>
        <w:t xml:space="preserve">                                                                           Secretar general al UAT,</w:t>
      </w:r>
    </w:p>
    <w:p w14:paraId="4C610761" w14:textId="77777777" w:rsidR="00A521D1" w:rsidRPr="00EB2E7F" w:rsidRDefault="00A521D1" w:rsidP="00A521D1">
      <w:pPr>
        <w:spacing w:after="0" w:line="240" w:lineRule="auto"/>
        <w:ind w:firstLine="720"/>
        <w:jc w:val="both"/>
        <w:rPr>
          <w:rFonts w:ascii="Times New Roman" w:eastAsia="Times New Roman" w:hAnsi="Times New Roman" w:cs="Times New Roman"/>
          <w:kern w:val="0"/>
          <w14:ligatures w14:val="none"/>
        </w:rPr>
      </w:pP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r>
      <w:r w:rsidRPr="00EB2E7F">
        <w:rPr>
          <w:rFonts w:ascii="Times New Roman" w:eastAsia="Times New Roman" w:hAnsi="Times New Roman" w:cs="Times New Roman"/>
          <w:kern w:val="0"/>
          <w14:ligatures w14:val="none"/>
        </w:rPr>
        <w:tab/>
        <w:t xml:space="preserve">                     </w:t>
      </w:r>
      <w:r w:rsidRPr="00EB2E7F">
        <w:rPr>
          <w:rFonts w:ascii="Times New Roman" w:eastAsia="Times New Roman" w:hAnsi="Times New Roman" w:cs="Times New Roman"/>
          <w:kern w:val="0"/>
          <w14:ligatures w14:val="none"/>
        </w:rPr>
        <w:tab/>
        <w:t xml:space="preserve">           </w:t>
      </w:r>
      <w:r w:rsidRPr="00EB2E7F">
        <w:rPr>
          <w:rFonts w:ascii="Times New Roman" w:eastAsia="Times New Roman" w:hAnsi="Times New Roman" w:cs="Times New Roman"/>
          <w:kern w:val="0"/>
          <w14:ligatures w14:val="none"/>
        </w:rPr>
        <w:tab/>
        <w:t xml:space="preserve">                                            </w:t>
      </w:r>
      <w:r w:rsidRPr="00EB2E7F">
        <w:rPr>
          <w:rFonts w:ascii="Times New Roman" w:eastAsia="Times New Roman" w:hAnsi="Times New Roman" w:cs="Times New Roman"/>
          <w:kern w:val="0"/>
          <w14:ligatures w14:val="none"/>
        </w:rPr>
        <w:tab/>
      </w:r>
    </w:p>
    <w:p w14:paraId="6F962A5F" w14:textId="77777777" w:rsidR="003D5E46" w:rsidRDefault="003D5E46"/>
    <w:sectPr w:rsidR="003D5E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D1"/>
    <w:rsid w:val="000D137B"/>
    <w:rsid w:val="001F595B"/>
    <w:rsid w:val="003D1418"/>
    <w:rsid w:val="003D5E46"/>
    <w:rsid w:val="00533E51"/>
    <w:rsid w:val="00650BF3"/>
    <w:rsid w:val="00750CCC"/>
    <w:rsid w:val="00931181"/>
    <w:rsid w:val="00A521D1"/>
    <w:rsid w:val="00A673CD"/>
    <w:rsid w:val="00D272ED"/>
    <w:rsid w:val="00FF2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A0BCC"/>
  <w15:chartTrackingRefBased/>
  <w15:docId w15:val="{A7D2EBC1-01F8-429B-ACB6-83A8810D7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1D1"/>
  </w:style>
  <w:style w:type="paragraph" w:styleId="Titlu1">
    <w:name w:val="heading 1"/>
    <w:basedOn w:val="Normal"/>
    <w:next w:val="Normal"/>
    <w:link w:val="Titlu1Caracter"/>
    <w:uiPriority w:val="9"/>
    <w:qFormat/>
    <w:rsid w:val="00A521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A521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A521D1"/>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A521D1"/>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A521D1"/>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A521D1"/>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521D1"/>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521D1"/>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521D1"/>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521D1"/>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A521D1"/>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A521D1"/>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A521D1"/>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A521D1"/>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A521D1"/>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521D1"/>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521D1"/>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521D1"/>
    <w:rPr>
      <w:rFonts w:eastAsiaTheme="majorEastAsia" w:cstheme="majorBidi"/>
      <w:color w:val="272727" w:themeColor="text1" w:themeTint="D8"/>
    </w:rPr>
  </w:style>
  <w:style w:type="paragraph" w:styleId="Titlu">
    <w:name w:val="Title"/>
    <w:basedOn w:val="Normal"/>
    <w:next w:val="Normal"/>
    <w:link w:val="TitluCaracter"/>
    <w:uiPriority w:val="10"/>
    <w:qFormat/>
    <w:rsid w:val="00A521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521D1"/>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521D1"/>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521D1"/>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521D1"/>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521D1"/>
    <w:rPr>
      <w:i/>
      <w:iCs/>
      <w:color w:val="404040" w:themeColor="text1" w:themeTint="BF"/>
    </w:rPr>
  </w:style>
  <w:style w:type="paragraph" w:styleId="Listparagraf">
    <w:name w:val="List Paragraph"/>
    <w:basedOn w:val="Normal"/>
    <w:uiPriority w:val="34"/>
    <w:qFormat/>
    <w:rsid w:val="00A521D1"/>
    <w:pPr>
      <w:ind w:left="720"/>
      <w:contextualSpacing/>
    </w:pPr>
  </w:style>
  <w:style w:type="character" w:styleId="Accentuareintens">
    <w:name w:val="Intense Emphasis"/>
    <w:basedOn w:val="Fontdeparagrafimplicit"/>
    <w:uiPriority w:val="21"/>
    <w:qFormat/>
    <w:rsid w:val="00A521D1"/>
    <w:rPr>
      <w:i/>
      <w:iCs/>
      <w:color w:val="2F5496" w:themeColor="accent1" w:themeShade="BF"/>
    </w:rPr>
  </w:style>
  <w:style w:type="paragraph" w:styleId="Citatintens">
    <w:name w:val="Intense Quote"/>
    <w:basedOn w:val="Normal"/>
    <w:next w:val="Normal"/>
    <w:link w:val="CitatintensCaracter"/>
    <w:uiPriority w:val="30"/>
    <w:qFormat/>
    <w:rsid w:val="00A521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A521D1"/>
    <w:rPr>
      <w:i/>
      <w:iCs/>
      <w:color w:val="2F5496" w:themeColor="accent1" w:themeShade="BF"/>
    </w:rPr>
  </w:style>
  <w:style w:type="character" w:styleId="Referireintens">
    <w:name w:val="Intense Reference"/>
    <w:basedOn w:val="Fontdeparagrafimplicit"/>
    <w:uiPriority w:val="32"/>
    <w:qFormat/>
    <w:rsid w:val="00A521D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omunadragalina.ro/" TargetMode="External"/><Relationship Id="rId4" Type="http://schemas.openxmlformats.org/officeDocument/2006/relationships/hyperlink" Target="mailto:pdragalina@gmail.co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3871</Words>
  <Characters>22068</Characters>
  <Application>Microsoft Office Word</Application>
  <DocSecurity>0</DocSecurity>
  <Lines>183</Lines>
  <Paragraphs>51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registrul.agricol@outlook.com</dc:creator>
  <cp:keywords/>
  <dc:description/>
  <cp:lastModifiedBy>registrul.agricol@outlook.com</cp:lastModifiedBy>
  <cp:revision>4</cp:revision>
  <cp:lastPrinted>2025-05-13T06:08:00Z</cp:lastPrinted>
  <dcterms:created xsi:type="dcterms:W3CDTF">2025-04-24T08:27:00Z</dcterms:created>
  <dcterms:modified xsi:type="dcterms:W3CDTF">2025-05-26T07:31:00Z</dcterms:modified>
</cp:coreProperties>
</file>